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FA91B">
      <w:pPr>
        <w:pStyle w:val="3"/>
        <w:jc w:val="center"/>
        <w:rPr>
          <w:rFonts w:ascii="Times New Roman"/>
          <w:sz w:val="20"/>
        </w:rPr>
      </w:pPr>
    </w:p>
    <w:p w14:paraId="1321228A">
      <w:pPr>
        <w:pStyle w:val="2"/>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sz w:val="72"/>
          <w:szCs w:val="72"/>
          <w:lang w:eastAsia="zh-CN"/>
        </w:rPr>
      </w:pPr>
    </w:p>
    <w:p w14:paraId="424A1B27">
      <w:pPr>
        <w:pStyle w:val="2"/>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sz w:val="72"/>
          <w:szCs w:val="72"/>
          <w:lang w:eastAsia="zh-CN"/>
        </w:rPr>
      </w:pPr>
      <w:r>
        <w:rPr>
          <w:rFonts w:hint="eastAsia" w:ascii="宋体" w:hAnsi="宋体" w:eastAsia="宋体" w:cs="宋体"/>
          <w:b/>
          <w:bCs/>
          <w:sz w:val="72"/>
          <w:szCs w:val="72"/>
          <w:lang w:eastAsia="zh-CN"/>
        </w:rPr>
        <w:t>鹿泉区</w:t>
      </w:r>
    </w:p>
    <w:p w14:paraId="4D513F2A">
      <w:pPr>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sz w:val="72"/>
          <w:szCs w:val="72"/>
          <w:lang w:eastAsia="zh-CN"/>
        </w:rPr>
      </w:pPr>
      <w:r>
        <w:rPr>
          <w:rFonts w:hint="eastAsia" w:ascii="宋体" w:hAnsi="宋体" w:eastAsia="宋体" w:cs="宋体"/>
          <w:b/>
          <w:bCs/>
          <w:sz w:val="72"/>
          <w:szCs w:val="72"/>
          <w:lang w:eastAsia="zh-CN"/>
        </w:rPr>
        <w:t>基层政务公开标准目录（</w:t>
      </w:r>
      <w:r>
        <w:rPr>
          <w:rFonts w:hint="eastAsia" w:ascii="宋体" w:hAnsi="宋体" w:eastAsia="宋体" w:cs="宋体"/>
          <w:b/>
          <w:bCs/>
          <w:sz w:val="72"/>
          <w:szCs w:val="72"/>
          <w:lang w:val="en-US" w:eastAsia="zh-CN"/>
        </w:rPr>
        <w:t>乡</w:t>
      </w:r>
      <w:r>
        <w:rPr>
          <w:rFonts w:hint="eastAsia" w:ascii="宋体" w:hAnsi="宋体" w:eastAsia="宋体" w:cs="宋体"/>
          <w:b/>
          <w:bCs/>
          <w:sz w:val="72"/>
          <w:szCs w:val="72"/>
          <w:lang w:eastAsia="zh-CN"/>
        </w:rPr>
        <w:t>级）</w:t>
      </w:r>
    </w:p>
    <w:p w14:paraId="55C6366D">
      <w:pPr>
        <w:pStyle w:val="2"/>
        <w:pageBreakBefore w:val="0"/>
        <w:widowControl w:val="0"/>
        <w:numPr>
          <w:ilvl w:val="0"/>
          <w:numId w:val="0"/>
        </w:numPr>
        <w:kinsoku/>
        <w:wordWrap/>
        <w:overflowPunct/>
        <w:topLinePunct w:val="0"/>
        <w:autoSpaceDE/>
        <w:autoSpaceDN/>
        <w:bidi w:val="0"/>
        <w:adjustRightInd/>
        <w:snapToGrid/>
        <w:spacing w:line="600" w:lineRule="exact"/>
        <w:ind w:right="0" w:rightChars="0"/>
        <w:jc w:val="center"/>
        <w:textAlignment w:val="auto"/>
        <w:rPr>
          <w:rFonts w:hint="eastAsia" w:ascii="楷体" w:hAnsi="楷体" w:eastAsia="楷体" w:cs="楷体"/>
          <w:b w:val="0"/>
          <w:bCs w:val="0"/>
          <w:sz w:val="44"/>
          <w:szCs w:val="44"/>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start="1"/>
          <w:cols w:space="720" w:num="1"/>
          <w:rtlGutter w:val="0"/>
          <w:docGrid w:type="lines" w:linePitch="319" w:charSpace="0"/>
        </w:sectPr>
      </w:pPr>
    </w:p>
    <w:p w14:paraId="37C40186">
      <w:pPr>
        <w:pStyle w:val="3"/>
        <w:rPr>
          <w:rFonts w:ascii="楷体_GB2312"/>
          <w:sz w:val="20"/>
        </w:rPr>
      </w:pPr>
    </w:p>
    <w:p w14:paraId="55EA1FEF">
      <w:pPr>
        <w:pStyle w:val="3"/>
        <w:tabs>
          <w:tab w:val="right" w:leader="middleDot" w:pos="14285"/>
        </w:tabs>
        <w:spacing w:before="248"/>
        <w:ind w:left="395"/>
        <w:rPr>
          <w:rFonts w:hint="eastAsia" w:ascii="黑体" w:eastAsia="黑体"/>
        </w:rPr>
      </w:pPr>
      <w:r>
        <w:rPr>
          <w:rFonts w:hint="eastAsia" w:ascii="黑体" w:eastAsia="黑体"/>
        </w:rPr>
        <w:t>（一）义务教育领域基层政务公开标准目录</w:t>
      </w:r>
      <w:r>
        <w:rPr>
          <w:rFonts w:hint="eastAsia" w:ascii="黑体" w:eastAsia="黑体"/>
        </w:rPr>
        <w:tab/>
      </w:r>
      <w:r>
        <w:rPr>
          <w:rFonts w:hint="eastAsia" w:ascii="黑体" w:eastAsia="黑体"/>
        </w:rPr>
        <w:t>1</w:t>
      </w:r>
    </w:p>
    <w:p w14:paraId="5E64B566">
      <w:pPr>
        <w:pStyle w:val="3"/>
        <w:tabs>
          <w:tab w:val="right" w:leader="middleDot" w:pos="14285"/>
        </w:tabs>
        <w:spacing w:before="228"/>
        <w:ind w:left="395"/>
        <w:rPr>
          <w:rFonts w:hint="eastAsia" w:ascii="黑体" w:eastAsia="黑体"/>
        </w:rPr>
      </w:pPr>
      <w:r>
        <w:rPr>
          <w:rFonts w:hint="eastAsia" w:ascii="黑体" w:eastAsia="黑体"/>
        </w:rPr>
        <w:t>（二）户籍管理领域基层政务公开标准目录</w:t>
      </w:r>
      <w:r>
        <w:rPr>
          <w:rFonts w:hint="eastAsia" w:ascii="黑体" w:eastAsia="黑体"/>
        </w:rPr>
        <w:tab/>
      </w:r>
      <w:r>
        <w:rPr>
          <w:rFonts w:hint="eastAsia" w:ascii="黑体" w:eastAsia="黑体"/>
        </w:rPr>
        <w:t>3</w:t>
      </w:r>
    </w:p>
    <w:p w14:paraId="45B87F3F">
      <w:pPr>
        <w:pStyle w:val="3"/>
        <w:tabs>
          <w:tab w:val="right" w:leader="middleDot" w:pos="14285"/>
        </w:tabs>
        <w:spacing w:before="231"/>
        <w:ind w:left="395"/>
        <w:rPr>
          <w:rFonts w:hint="default" w:ascii="黑体" w:eastAsia="黑体"/>
          <w:lang w:val="en-US" w:eastAsia="zh-CN"/>
        </w:rPr>
      </w:pPr>
      <w:r>
        <w:rPr>
          <w:rFonts w:hint="eastAsia" w:ascii="黑体" w:eastAsia="黑体"/>
        </w:rPr>
        <w:t>（三）社会救助领域基层政务公开标准目录</w:t>
      </w:r>
      <w:r>
        <w:rPr>
          <w:rFonts w:hint="eastAsia" w:ascii="黑体" w:eastAsia="黑体"/>
        </w:rPr>
        <w:tab/>
      </w:r>
      <w:r>
        <w:rPr>
          <w:rFonts w:hint="eastAsia" w:ascii="黑体" w:eastAsia="黑体"/>
          <w:lang w:val="en-US" w:eastAsia="zh-CN"/>
        </w:rPr>
        <w:t>21</w:t>
      </w:r>
    </w:p>
    <w:p w14:paraId="5FDA9202">
      <w:pPr>
        <w:pStyle w:val="3"/>
        <w:tabs>
          <w:tab w:val="right" w:leader="middleDot" w:pos="14285"/>
        </w:tabs>
        <w:spacing w:before="231"/>
        <w:ind w:left="395"/>
        <w:rPr>
          <w:rFonts w:hint="default" w:ascii="黑体" w:eastAsia="黑体"/>
          <w:lang w:val="en-US" w:eastAsia="zh-CN"/>
        </w:rPr>
      </w:pPr>
      <w:r>
        <w:rPr>
          <w:rFonts w:hint="eastAsia" w:ascii="黑体" w:eastAsia="黑体"/>
        </w:rPr>
        <w:t>（四）养老服务领域基层政务公开标准目录</w:t>
      </w:r>
      <w:r>
        <w:rPr>
          <w:rFonts w:hint="eastAsia" w:ascii="黑体" w:eastAsia="黑体"/>
        </w:rPr>
        <w:tab/>
      </w:r>
      <w:r>
        <w:rPr>
          <w:rFonts w:hint="eastAsia" w:ascii="黑体" w:eastAsia="黑体"/>
          <w:lang w:val="en-US" w:eastAsia="zh-CN"/>
        </w:rPr>
        <w:t>24</w:t>
      </w:r>
    </w:p>
    <w:p w14:paraId="6FA2CAAE">
      <w:pPr>
        <w:pStyle w:val="3"/>
        <w:tabs>
          <w:tab w:val="right" w:leader="middleDot" w:pos="14288"/>
        </w:tabs>
        <w:spacing w:before="228"/>
        <w:ind w:left="395"/>
        <w:rPr>
          <w:rFonts w:hint="default" w:ascii="黑体" w:eastAsia="黑体"/>
          <w:lang w:val="en-US" w:eastAsia="zh-CN"/>
        </w:rPr>
      </w:pPr>
      <w:r>
        <w:rPr>
          <w:rFonts w:hint="eastAsia" w:ascii="黑体" w:eastAsia="黑体"/>
        </w:rPr>
        <w:t>（五）公共法律服务领域基层政务公开标准目录</w:t>
      </w:r>
      <w:r>
        <w:rPr>
          <w:rFonts w:hint="eastAsia" w:ascii="黑体" w:eastAsia="黑体"/>
        </w:rPr>
        <w:tab/>
      </w:r>
      <w:r>
        <w:rPr>
          <w:rFonts w:hint="eastAsia" w:ascii="黑体" w:eastAsia="黑体"/>
          <w:lang w:val="en-US" w:eastAsia="zh-CN"/>
        </w:rPr>
        <w:t>25</w:t>
      </w:r>
    </w:p>
    <w:p w14:paraId="39E94851">
      <w:pPr>
        <w:pStyle w:val="3"/>
        <w:tabs>
          <w:tab w:val="right" w:leader="middleDot" w:pos="14288"/>
        </w:tabs>
        <w:spacing w:before="231"/>
        <w:ind w:left="395"/>
        <w:rPr>
          <w:rFonts w:hint="default" w:ascii="黑体" w:eastAsia="黑体"/>
          <w:lang w:val="en-US" w:eastAsia="zh-CN"/>
        </w:rPr>
      </w:pPr>
      <w:r>
        <w:rPr>
          <w:rFonts w:hint="eastAsia" w:ascii="黑体" w:eastAsia="黑体"/>
        </w:rPr>
        <w:t>（六）财政预决算领域基层政务公开标准目录</w:t>
      </w:r>
      <w:r>
        <w:rPr>
          <w:rFonts w:hint="eastAsia" w:ascii="黑体" w:eastAsia="黑体"/>
        </w:rPr>
        <w:tab/>
      </w:r>
      <w:r>
        <w:rPr>
          <w:rFonts w:hint="eastAsia" w:ascii="黑体" w:eastAsia="黑体"/>
          <w:lang w:val="en-US" w:eastAsia="zh-CN"/>
        </w:rPr>
        <w:t>26</w:t>
      </w:r>
    </w:p>
    <w:p w14:paraId="668C5425">
      <w:pPr>
        <w:pStyle w:val="3"/>
        <w:tabs>
          <w:tab w:val="right" w:leader="middleDot" w:pos="14288"/>
        </w:tabs>
        <w:spacing w:before="231"/>
        <w:ind w:left="395"/>
        <w:rPr>
          <w:rFonts w:hint="default" w:ascii="黑体" w:eastAsia="黑体"/>
          <w:lang w:val="en-US" w:eastAsia="zh-CN"/>
        </w:rPr>
      </w:pPr>
      <w:r>
        <w:rPr>
          <w:rFonts w:hint="eastAsia" w:ascii="黑体" w:eastAsia="黑体"/>
        </w:rPr>
        <w:t>（七）就业领域基层政务公开标准目录</w:t>
      </w:r>
      <w:r>
        <w:rPr>
          <w:rFonts w:hint="eastAsia" w:ascii="黑体" w:eastAsia="黑体"/>
        </w:rPr>
        <w:tab/>
      </w:r>
      <w:r>
        <w:rPr>
          <w:rFonts w:hint="eastAsia" w:ascii="黑体" w:eastAsia="黑体"/>
          <w:lang w:val="en-US" w:eastAsia="zh-CN"/>
        </w:rPr>
        <w:t>30</w:t>
      </w:r>
    </w:p>
    <w:p w14:paraId="23EAFF45">
      <w:pPr>
        <w:pStyle w:val="3"/>
        <w:tabs>
          <w:tab w:val="right" w:leader="middleDot" w:pos="14288"/>
        </w:tabs>
        <w:spacing w:before="228"/>
        <w:ind w:left="395"/>
        <w:rPr>
          <w:rFonts w:hint="default" w:ascii="黑体" w:eastAsia="黑体"/>
          <w:lang w:val="en-US" w:eastAsia="zh-CN"/>
        </w:rPr>
      </w:pPr>
      <w:r>
        <w:rPr>
          <w:rFonts w:hint="eastAsia" w:ascii="黑体" w:eastAsia="黑体"/>
        </w:rPr>
        <w:t>（八）社会保险领域基层政务公开标准目录</w:t>
      </w:r>
      <w:r>
        <w:rPr>
          <w:rFonts w:hint="eastAsia" w:ascii="黑体" w:eastAsia="黑体"/>
        </w:rPr>
        <w:tab/>
      </w:r>
      <w:r>
        <w:rPr>
          <w:rFonts w:hint="eastAsia" w:ascii="黑体" w:eastAsia="黑体"/>
          <w:lang w:val="en-US" w:eastAsia="zh-CN"/>
        </w:rPr>
        <w:t>35</w:t>
      </w:r>
    </w:p>
    <w:p w14:paraId="2729D6A8">
      <w:pPr>
        <w:pStyle w:val="3"/>
        <w:tabs>
          <w:tab w:val="right" w:leader="middleDot" w:pos="14288"/>
        </w:tabs>
        <w:spacing w:before="231"/>
        <w:ind w:left="395"/>
        <w:rPr>
          <w:rFonts w:hint="default" w:ascii="黑体" w:eastAsia="黑体"/>
          <w:lang w:val="en-US" w:eastAsia="zh-CN"/>
        </w:rPr>
      </w:pPr>
      <w:r>
        <w:rPr>
          <w:rFonts w:hint="eastAsia" w:ascii="黑体" w:eastAsia="黑体"/>
        </w:rPr>
        <w:t>（九）农村集体土地征收基层政务公开标准目录</w:t>
      </w:r>
      <w:r>
        <w:rPr>
          <w:rFonts w:hint="eastAsia" w:ascii="黑体" w:eastAsia="黑体"/>
        </w:rPr>
        <w:tab/>
      </w:r>
      <w:r>
        <w:rPr>
          <w:rFonts w:hint="eastAsia" w:ascii="黑体" w:eastAsia="黑体"/>
          <w:lang w:val="en-US" w:eastAsia="zh-CN"/>
        </w:rPr>
        <w:t>37</w:t>
      </w:r>
    </w:p>
    <w:p w14:paraId="24441E9A">
      <w:pPr>
        <w:pStyle w:val="3"/>
        <w:tabs>
          <w:tab w:val="right" w:leader="middleDot" w:pos="14288"/>
        </w:tabs>
        <w:spacing w:before="231"/>
        <w:ind w:left="395"/>
        <w:rPr>
          <w:rFonts w:hint="default" w:ascii="黑体" w:eastAsia="黑体"/>
          <w:lang w:val="en-US" w:eastAsia="zh-CN"/>
        </w:rPr>
      </w:pPr>
      <w:r>
        <w:rPr>
          <w:rFonts w:hint="eastAsia" w:ascii="黑体" w:eastAsia="黑体"/>
        </w:rPr>
        <w:t>（十）农村危房改造领域基层政务公开标准目录</w:t>
      </w:r>
      <w:r>
        <w:rPr>
          <w:rFonts w:hint="eastAsia" w:ascii="黑体" w:eastAsia="黑体"/>
        </w:rPr>
        <w:tab/>
      </w:r>
      <w:r>
        <w:rPr>
          <w:rFonts w:hint="eastAsia" w:ascii="黑体" w:eastAsia="黑体"/>
          <w:lang w:val="en-US" w:eastAsia="zh-CN"/>
        </w:rPr>
        <w:t>39</w:t>
      </w:r>
    </w:p>
    <w:p w14:paraId="43F9634C">
      <w:pPr>
        <w:pStyle w:val="3"/>
        <w:tabs>
          <w:tab w:val="right" w:leader="middleDot" w:pos="14288"/>
        </w:tabs>
        <w:spacing w:before="228"/>
        <w:ind w:left="395"/>
        <w:rPr>
          <w:rFonts w:hint="default" w:ascii="黑体" w:eastAsia="黑体"/>
          <w:lang w:val="en-US" w:eastAsia="zh-CN"/>
        </w:rPr>
      </w:pPr>
      <w:r>
        <w:rPr>
          <w:rFonts w:hint="eastAsia" w:ascii="黑体" w:eastAsia="黑体"/>
        </w:rPr>
        <w:t>（十一）城市综合执法领域基层政务公开标准目录</w:t>
      </w:r>
      <w:r>
        <w:rPr>
          <w:rFonts w:hint="eastAsia" w:ascii="黑体" w:eastAsia="黑体"/>
        </w:rPr>
        <w:tab/>
      </w:r>
      <w:r>
        <w:rPr>
          <w:rFonts w:hint="eastAsia" w:ascii="黑体" w:eastAsia="黑体"/>
          <w:lang w:val="en-US" w:eastAsia="zh-CN"/>
        </w:rPr>
        <w:t>41</w:t>
      </w:r>
    </w:p>
    <w:p w14:paraId="174BCE2B">
      <w:pPr>
        <w:pStyle w:val="3"/>
        <w:tabs>
          <w:tab w:val="right" w:leader="middleDot" w:pos="14288"/>
        </w:tabs>
        <w:spacing w:before="231"/>
        <w:ind w:left="395"/>
        <w:rPr>
          <w:rFonts w:hint="default" w:ascii="黑体" w:eastAsia="黑体"/>
          <w:lang w:val="en-US" w:eastAsia="zh-CN"/>
        </w:rPr>
      </w:pPr>
      <w:r>
        <w:rPr>
          <w:rFonts w:hint="eastAsia" w:ascii="黑体" w:eastAsia="黑体"/>
        </w:rPr>
        <w:t>（十二）公共文化服务领域基层政务公开标准目录</w:t>
      </w:r>
      <w:r>
        <w:rPr>
          <w:rFonts w:hint="eastAsia" w:ascii="黑体" w:eastAsia="黑体"/>
        </w:rPr>
        <w:tab/>
      </w:r>
      <w:r>
        <w:rPr>
          <w:rFonts w:hint="eastAsia" w:ascii="黑体" w:eastAsia="黑体"/>
          <w:lang w:val="en-US" w:eastAsia="zh-CN"/>
        </w:rPr>
        <w:t>46</w:t>
      </w:r>
    </w:p>
    <w:p w14:paraId="1023E0BC">
      <w:pPr>
        <w:pStyle w:val="3"/>
        <w:tabs>
          <w:tab w:val="right" w:leader="middleDot" w:pos="14288"/>
        </w:tabs>
        <w:spacing w:before="231"/>
        <w:ind w:left="395"/>
        <w:rPr>
          <w:rFonts w:hint="default" w:ascii="黑体" w:eastAsia="黑体"/>
          <w:lang w:val="en-US" w:eastAsia="zh-CN"/>
        </w:rPr>
      </w:pPr>
      <w:r>
        <w:rPr>
          <w:rFonts w:hint="eastAsia" w:ascii="黑体" w:eastAsia="黑体"/>
        </w:rPr>
        <w:t>（十三）卫</w:t>
      </w:r>
      <w:r>
        <w:rPr>
          <w:rFonts w:hint="eastAsia" w:ascii="黑体" w:eastAsia="黑体"/>
          <w:lang w:eastAsia="zh-CN"/>
        </w:rPr>
        <w:t>生</w:t>
      </w:r>
      <w:r>
        <w:rPr>
          <w:rFonts w:hint="eastAsia" w:ascii="黑体" w:eastAsia="黑体"/>
        </w:rPr>
        <w:t>健康领域基层政务公开标准目录</w:t>
      </w:r>
      <w:r>
        <w:rPr>
          <w:rFonts w:hint="eastAsia" w:ascii="黑体" w:eastAsia="黑体"/>
        </w:rPr>
        <w:tab/>
      </w:r>
      <w:r>
        <w:rPr>
          <w:rFonts w:hint="eastAsia" w:ascii="黑体" w:eastAsia="黑体"/>
          <w:lang w:val="en-US" w:eastAsia="zh-CN"/>
        </w:rPr>
        <w:t>48</w:t>
      </w:r>
    </w:p>
    <w:p w14:paraId="7D18B371">
      <w:pPr>
        <w:pStyle w:val="3"/>
        <w:keepNext w:val="0"/>
        <w:keepLines w:val="0"/>
        <w:pageBreakBefore w:val="0"/>
        <w:widowControl w:val="0"/>
        <w:tabs>
          <w:tab w:val="right" w:leader="middleDot" w:pos="14288"/>
        </w:tabs>
        <w:kinsoku/>
        <w:wordWrap/>
        <w:overflowPunct/>
        <w:topLinePunct w:val="0"/>
        <w:autoSpaceDE w:val="0"/>
        <w:autoSpaceDN w:val="0"/>
        <w:bidi w:val="0"/>
        <w:adjustRightInd/>
        <w:snapToGrid/>
        <w:spacing w:before="0"/>
        <w:ind w:left="397"/>
        <w:textAlignment w:val="auto"/>
        <w:rPr>
          <w:rFonts w:hint="default" w:ascii="黑体" w:eastAsia="黑体"/>
          <w:lang w:val="en-US"/>
        </w:rPr>
        <w:sectPr>
          <w:headerReference r:id="rId5" w:type="default"/>
          <w:footerReference r:id="rId6" w:type="default"/>
          <w:pgSz w:w="16840" w:h="11910" w:orient="landscape"/>
          <w:pgMar w:top="1100" w:right="1000" w:bottom="280" w:left="1020" w:header="720" w:footer="720" w:gutter="0"/>
          <w:pgNumType w:fmt="decimal"/>
          <w:cols w:space="720" w:num="1"/>
        </w:sectPr>
      </w:pPr>
      <w:r>
        <w:rPr>
          <w:rFonts w:hint="eastAsia" w:ascii="黑体" w:eastAsia="黑体"/>
        </w:rPr>
        <w:t>（十四）安全</w:t>
      </w:r>
      <w:r>
        <w:rPr>
          <w:rFonts w:hint="eastAsia" w:ascii="黑体" w:eastAsia="黑体"/>
          <w:lang w:eastAsia="zh-CN"/>
        </w:rPr>
        <w:t>生</w:t>
      </w:r>
      <w:r>
        <w:rPr>
          <w:rFonts w:hint="eastAsia" w:ascii="黑体" w:eastAsia="黑体"/>
        </w:rPr>
        <w:t>产领域基层政务公开标准目录</w:t>
      </w:r>
      <w:r>
        <w:rPr>
          <w:rFonts w:hint="eastAsia" w:ascii="黑体" w:eastAsia="黑体"/>
        </w:rPr>
        <w:tab/>
      </w:r>
      <w:r>
        <w:rPr>
          <w:rFonts w:hint="eastAsia" w:ascii="黑体" w:eastAsia="黑体"/>
          <w:lang w:val="en-US" w:eastAsia="zh-CN"/>
        </w:rPr>
        <w:t>54</w:t>
      </w:r>
    </w:p>
    <w:p w14:paraId="157FF4CF">
      <w:pPr>
        <w:pStyle w:val="3"/>
        <w:tabs>
          <w:tab w:val="right" w:leader="middleDot" w:pos="14285"/>
        </w:tabs>
        <w:spacing w:before="504"/>
        <w:ind w:left="395"/>
        <w:rPr>
          <w:rFonts w:hint="default" w:ascii="黑体" w:eastAsia="黑体"/>
          <w:lang w:val="en-US" w:eastAsia="zh-CN"/>
        </w:rPr>
      </w:pPr>
      <w:r>
        <w:rPr>
          <w:rFonts w:hint="eastAsia" w:ascii="黑体" w:eastAsia="黑体"/>
        </w:rPr>
        <w:t>（十五）救灾</w:t>
      </w:r>
      <w:r>
        <w:rPr>
          <w:rFonts w:hint="eastAsia" w:ascii="黑体" w:eastAsia="黑体"/>
          <w:lang w:eastAsia="zh-CN"/>
        </w:rPr>
        <w:t>生</w:t>
      </w:r>
      <w:r>
        <w:rPr>
          <w:rFonts w:hint="eastAsia" w:ascii="黑体" w:eastAsia="黑体"/>
        </w:rPr>
        <w:t>产领域基层政务公开标准目录</w:t>
      </w:r>
      <w:r>
        <w:rPr>
          <w:rFonts w:hint="eastAsia" w:ascii="黑体" w:eastAsia="黑体"/>
        </w:rPr>
        <w:tab/>
      </w:r>
      <w:r>
        <w:rPr>
          <w:rFonts w:hint="eastAsia" w:ascii="黑体" w:eastAsia="黑体"/>
          <w:lang w:val="en-US" w:eastAsia="zh-CN"/>
        </w:rPr>
        <w:t>56</w:t>
      </w:r>
    </w:p>
    <w:p w14:paraId="5C6BCAE1">
      <w:pPr>
        <w:pStyle w:val="3"/>
        <w:tabs>
          <w:tab w:val="right" w:leader="middleDot" w:pos="14285"/>
        </w:tabs>
        <w:spacing w:before="229"/>
        <w:ind w:left="395"/>
        <w:rPr>
          <w:rFonts w:hint="default" w:ascii="黑体" w:eastAsia="黑体"/>
          <w:lang w:val="en-US" w:eastAsia="zh-CN"/>
        </w:rPr>
      </w:pPr>
      <w:r>
        <w:rPr>
          <w:rFonts w:hint="eastAsia" w:ascii="黑体" w:eastAsia="黑体"/>
        </w:rPr>
        <w:t>（十六）食品药品监管领域基层政务公开标准目录</w:t>
      </w:r>
      <w:r>
        <w:rPr>
          <w:rFonts w:hint="eastAsia" w:ascii="黑体" w:eastAsia="黑体"/>
        </w:rPr>
        <w:tab/>
      </w:r>
      <w:r>
        <w:rPr>
          <w:rFonts w:hint="eastAsia" w:ascii="黑体" w:eastAsia="黑体"/>
          <w:lang w:val="en-US" w:eastAsia="zh-CN"/>
        </w:rPr>
        <w:t>58</w:t>
      </w:r>
    </w:p>
    <w:p w14:paraId="52FD294D">
      <w:pPr>
        <w:pStyle w:val="3"/>
        <w:tabs>
          <w:tab w:val="right" w:leader="middleDot" w:pos="14285"/>
        </w:tabs>
        <w:spacing w:before="231"/>
        <w:ind w:left="395"/>
        <w:rPr>
          <w:rFonts w:hint="default" w:ascii="黑体" w:eastAsia="黑体"/>
          <w:lang w:val="en-US"/>
        </w:rPr>
        <w:sectPr>
          <w:pgSz w:w="16840" w:h="11910" w:orient="landscape"/>
          <w:pgMar w:top="1100" w:right="1000" w:bottom="280" w:left="1020" w:header="720" w:footer="720" w:gutter="0"/>
          <w:pgNumType w:fmt="decimal"/>
          <w:cols w:space="720" w:num="1"/>
        </w:sectPr>
      </w:pPr>
      <w:r>
        <w:rPr>
          <w:rFonts w:hint="eastAsia" w:ascii="黑体" w:eastAsia="黑体"/>
        </w:rPr>
        <w:t>（十七）扶贫领域基层政务公开标准目录</w:t>
      </w:r>
      <w:r>
        <w:rPr>
          <w:rFonts w:hint="eastAsia" w:ascii="黑体" w:eastAsia="黑体"/>
        </w:rPr>
        <w:tab/>
      </w:r>
      <w:r>
        <w:rPr>
          <w:rFonts w:hint="eastAsia" w:ascii="黑体" w:eastAsia="黑体"/>
          <w:lang w:val="en-US" w:eastAsia="zh-CN"/>
        </w:rPr>
        <w:t>60</w:t>
      </w:r>
    </w:p>
    <w:p w14:paraId="5C7478F1">
      <w:pPr>
        <w:pStyle w:val="3"/>
        <w:spacing w:before="618" w:after="29"/>
        <w:ind w:left="1602" w:right="1622"/>
        <w:jc w:val="center"/>
        <w:rPr>
          <w:rFonts w:hint="eastAsia" w:ascii="方正小标宋简体" w:eastAsia="方正小标宋简体"/>
        </w:rPr>
      </w:pPr>
      <w:r>
        <mc:AlternateContent>
          <mc:Choice Requires="wps">
            <w:drawing>
              <wp:anchor distT="0" distB="0" distL="114300" distR="114300" simplePos="0" relativeHeight="251669504" behindDoc="0" locked="0" layoutInCell="1" allowOverlap="1">
                <wp:simplePos x="0" y="0"/>
                <wp:positionH relativeFrom="page">
                  <wp:posOffset>502285</wp:posOffset>
                </wp:positionH>
                <wp:positionV relativeFrom="page">
                  <wp:posOffset>5736590</wp:posOffset>
                </wp:positionV>
                <wp:extent cx="228600" cy="647700"/>
                <wp:effectExtent l="0" t="0" r="0" b="0"/>
                <wp:wrapNone/>
                <wp:docPr id="11" name="文本框 2"/>
                <wp:cNvGraphicFramePr/>
                <a:graphic xmlns:a="http://schemas.openxmlformats.org/drawingml/2006/main">
                  <a:graphicData uri="http://schemas.microsoft.com/office/word/2010/wordprocessingShape">
                    <wps:wsp>
                      <wps:cNvSpPr txBox="1"/>
                      <wps:spPr>
                        <a:xfrm>
                          <a:off x="0" y="0"/>
                          <a:ext cx="228600" cy="647700"/>
                        </a:xfrm>
                        <a:prstGeom prst="rect">
                          <a:avLst/>
                        </a:prstGeom>
                        <a:noFill/>
                        <a:ln>
                          <a:noFill/>
                        </a:ln>
                      </wps:spPr>
                      <wps:txbx>
                        <w:txbxContent>
                          <w:p w14:paraId="70D8AFEA">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2" o:spid="_x0000_s1026" o:spt="202" type="#_x0000_t202" style="position:absolute;left:0pt;margin-left:39.55pt;margin-top:451.7pt;height:51pt;width:18pt;mso-position-horizontal-relative:page;mso-position-vertical-relative:page;z-index:251669504;mso-width-relative:page;mso-height-relative:page;" filled="f" stroked="f" coordsize="21600,21600" o:gfxdata="UEsDBAoAAAAAAIdO4kAAAAAAAAAAAAAAAAAEAAAAZHJzL1BLAwQUAAAACACHTuJAdUR49doAAAAL&#10;AQAADwAAAGRycy9kb3ducmV2LnhtbE2PTU/DMAyG70j8h8hI3FhS1gIrTSeNwQWBBAMO3LzGayua&#10;pDTZWv493glu/nj0+nGxnGwnDjSE1jsNyUyBIFd507paw/vbw8UNiBDRGey8Iw0/FGBZnp4UmBs/&#10;ulc6bGItOMSFHDU0Mfa5lKFqyGKY+Z4c73Z+sBi5HWppBhw53HbyUqkrabF1fKHBnu4aqr42e6vh&#10;fvXyuH7+nqbduEraFNfZx/zpU+vzs0Tdgog0xT8YjvqsDiU7bf3emSA6DdeLhEkNCzVPQRyBJOPJ&#10;lgulshRkWcj/P5S/UEsDBBQAAAAIAIdO4kAfizVBvgEAAH4DAAAOAAAAZHJzL2Uyb0RvYy54bWyt&#10;U0uOEzEQ3SNxB8t74k4LZUatdEZC0SAkBEgDB3DcdtqSfyo76c4F4Aas2LDnXDkHZXc6A8NmFmzs&#10;clX5Vb1X9vputIYcJUTtXUuXi4oS6YTvtNu39Mvn+1e3lMTEXceNd7KlJxnp3ebli/UQGln73ptO&#10;AkEQF5shtLRPKTSMRdFLy+PCB+kwqDxYnvAIe9YBHxDdGlZX1YoNHroAXsgY0budgvSCCM8B9Epp&#10;IbdeHKx0aUIFaXhCSrHXIdJN6VYpKdJHpaJMxLQUmaayYhG0d3llmzVv9sBDr8WlBf6cFp5wslw7&#10;LHqF2vLEyQH0P1BWC/DRq7QQ3rKJSFEEWSyrJ9o89DzIwgWljuEqevx/sOLD8RMQ3eFLWFLiuMWJ&#10;n79/O//4df75ldRZnyHEBtMeAiam8Y0fMXf2R3Rm2qMCm3ckRDCO6p6u6soxEYHOur5dVRgRGFq9&#10;vrlBG9HZ4+UAMb2V3pJstBRweEVTfnwf05Q6p+Razt9rY8oAjfvLgZjZw3LnU4fZSuNuvNDZ+e6E&#10;bPAXYJ28UmLeOZQ1P5HZgNnYzcYhgN73eKXwL/A4lsLh8oTy3P88lyYev83m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VEePXaAAAACwEAAA8AAAAAAAAAAQAgAAAAIgAAAGRycy9kb3ducmV2Lnht&#10;bFBLAQIUABQAAAAIAIdO4kAfizVBvgEAAH4DAAAOAAAAAAAAAAEAIAAAACkBAABkcnMvZTJvRG9j&#10;LnhtbFBLBQYAAAAABgAGAFkBAABZBQAAAAA=&#10;">
                <v:fill on="f" focussize="0,0"/>
                <v:stroke on="f"/>
                <v:imagedata o:title=""/>
                <o:lock v:ext="edit" aspectratio="f"/>
                <v:textbox inset="0mm,0mm,0mm,0mm" style="layout-flow:vertical;">
                  <w:txbxContent>
                    <w:p w14:paraId="70D8AFEA">
                      <w:pPr>
                        <w:spacing w:before="0" w:line="339" w:lineRule="exact"/>
                        <w:ind w:left="20" w:right="0" w:firstLine="0"/>
                        <w:jc w:val="left"/>
                        <w:rPr>
                          <w:rFonts w:ascii="宋体" w:hAnsi="宋体"/>
                          <w:sz w:val="28"/>
                        </w:rPr>
                      </w:pPr>
                    </w:p>
                  </w:txbxContent>
                </v:textbox>
              </v:shape>
            </w:pict>
          </mc:Fallback>
        </mc:AlternateContent>
      </w:r>
      <w:r>
        <w:rPr>
          <w:rFonts w:hint="eastAsia" w:ascii="方正小标宋简体" w:eastAsia="方正小标宋简体"/>
        </w:rPr>
        <w:t>（一）义务教育领域基层政务公开标准目录</w:t>
      </w: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540"/>
        <w:gridCol w:w="900"/>
        <w:gridCol w:w="2340"/>
        <w:gridCol w:w="2520"/>
        <w:gridCol w:w="1620"/>
        <w:gridCol w:w="1103"/>
        <w:gridCol w:w="1957"/>
        <w:gridCol w:w="540"/>
        <w:gridCol w:w="709"/>
        <w:gridCol w:w="11"/>
        <w:gridCol w:w="540"/>
        <w:gridCol w:w="720"/>
      </w:tblGrid>
      <w:tr w14:paraId="09158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14:paraId="277AE4BC">
            <w:pPr>
              <w:pStyle w:val="11"/>
              <w:spacing w:before="488" w:line="266" w:lineRule="auto"/>
              <w:ind w:left="160" w:right="146"/>
              <w:rPr>
                <w:rFonts w:hint="eastAsia" w:ascii="黑体" w:eastAsia="黑体"/>
                <w:sz w:val="22"/>
              </w:rPr>
            </w:pPr>
            <w:r>
              <w:rPr>
                <w:rFonts w:hint="eastAsia" w:ascii="黑体" w:eastAsia="黑体"/>
                <w:sz w:val="22"/>
              </w:rPr>
              <w:t>序号</w:t>
            </w:r>
          </w:p>
        </w:tc>
        <w:tc>
          <w:tcPr>
            <w:tcW w:w="1440" w:type="dxa"/>
            <w:gridSpan w:val="2"/>
          </w:tcPr>
          <w:p w14:paraId="0CDC663A">
            <w:pPr>
              <w:pStyle w:val="11"/>
              <w:spacing w:before="15" w:line="277" w:lineRule="exact"/>
              <w:ind w:left="280"/>
              <w:rPr>
                <w:rFonts w:hint="eastAsia" w:ascii="黑体" w:eastAsia="黑体"/>
                <w:sz w:val="22"/>
              </w:rPr>
            </w:pPr>
            <w:r>
              <w:rPr>
                <w:rFonts w:hint="eastAsia" w:ascii="黑体" w:eastAsia="黑体"/>
                <w:sz w:val="22"/>
              </w:rPr>
              <w:t>公开事项</w:t>
            </w:r>
          </w:p>
        </w:tc>
        <w:tc>
          <w:tcPr>
            <w:tcW w:w="2340" w:type="dxa"/>
            <w:vMerge w:val="restart"/>
          </w:tcPr>
          <w:p w14:paraId="025CF82B">
            <w:pPr>
              <w:pStyle w:val="11"/>
              <w:rPr>
                <w:rFonts w:ascii="方正小标宋简体"/>
                <w:sz w:val="22"/>
              </w:rPr>
            </w:pPr>
          </w:p>
          <w:p w14:paraId="3F662DC4">
            <w:pPr>
              <w:pStyle w:val="11"/>
              <w:spacing w:before="7"/>
              <w:rPr>
                <w:rFonts w:ascii="方正小标宋简体"/>
                <w:sz w:val="14"/>
              </w:rPr>
            </w:pPr>
          </w:p>
          <w:p w14:paraId="50DBB8B7">
            <w:pPr>
              <w:pStyle w:val="11"/>
              <w:ind w:left="290"/>
              <w:rPr>
                <w:rFonts w:hint="eastAsia" w:ascii="黑体" w:eastAsia="黑体"/>
                <w:sz w:val="22"/>
              </w:rPr>
            </w:pPr>
            <w:r>
              <w:rPr>
                <w:rFonts w:hint="eastAsia" w:ascii="黑体" w:eastAsia="黑体"/>
                <w:sz w:val="22"/>
              </w:rPr>
              <w:t>公开内容（要素）</w:t>
            </w:r>
          </w:p>
        </w:tc>
        <w:tc>
          <w:tcPr>
            <w:tcW w:w="2520" w:type="dxa"/>
            <w:vMerge w:val="restart"/>
          </w:tcPr>
          <w:p w14:paraId="5C04714C">
            <w:pPr>
              <w:pStyle w:val="11"/>
              <w:rPr>
                <w:rFonts w:ascii="方正小标宋简体"/>
                <w:sz w:val="22"/>
              </w:rPr>
            </w:pPr>
          </w:p>
          <w:p w14:paraId="298F8EB5">
            <w:pPr>
              <w:pStyle w:val="11"/>
              <w:spacing w:before="7"/>
              <w:rPr>
                <w:rFonts w:ascii="方正小标宋简体"/>
                <w:sz w:val="14"/>
              </w:rPr>
            </w:pPr>
          </w:p>
          <w:p w14:paraId="519C6283">
            <w:pPr>
              <w:pStyle w:val="11"/>
              <w:ind w:left="820"/>
              <w:rPr>
                <w:rFonts w:hint="eastAsia" w:ascii="黑体" w:eastAsia="黑体"/>
                <w:sz w:val="22"/>
              </w:rPr>
            </w:pPr>
            <w:r>
              <w:rPr>
                <w:rFonts w:hint="eastAsia" w:ascii="黑体" w:eastAsia="黑体"/>
                <w:sz w:val="22"/>
              </w:rPr>
              <w:t>公开依据</w:t>
            </w:r>
          </w:p>
        </w:tc>
        <w:tc>
          <w:tcPr>
            <w:tcW w:w="1620" w:type="dxa"/>
            <w:vMerge w:val="restart"/>
          </w:tcPr>
          <w:p w14:paraId="38764D44">
            <w:pPr>
              <w:pStyle w:val="11"/>
              <w:rPr>
                <w:rFonts w:ascii="方正小标宋简体"/>
                <w:sz w:val="22"/>
              </w:rPr>
            </w:pPr>
          </w:p>
          <w:p w14:paraId="5F1570CC">
            <w:pPr>
              <w:pStyle w:val="11"/>
              <w:spacing w:before="7"/>
              <w:rPr>
                <w:rFonts w:ascii="方正小标宋简体"/>
                <w:sz w:val="14"/>
              </w:rPr>
            </w:pPr>
          </w:p>
          <w:p w14:paraId="24958A67">
            <w:pPr>
              <w:pStyle w:val="11"/>
              <w:ind w:left="369"/>
              <w:rPr>
                <w:rFonts w:hint="eastAsia" w:ascii="黑体" w:eastAsia="黑体"/>
                <w:sz w:val="22"/>
              </w:rPr>
            </w:pPr>
            <w:r>
              <w:rPr>
                <w:rFonts w:hint="eastAsia" w:ascii="黑体" w:eastAsia="黑体"/>
                <w:sz w:val="22"/>
              </w:rPr>
              <w:t>公开时限</w:t>
            </w:r>
          </w:p>
        </w:tc>
        <w:tc>
          <w:tcPr>
            <w:tcW w:w="1103" w:type="dxa"/>
            <w:vMerge w:val="restart"/>
          </w:tcPr>
          <w:p w14:paraId="7E937A72">
            <w:pPr>
              <w:pStyle w:val="11"/>
              <w:rPr>
                <w:rFonts w:ascii="方正小标宋简体"/>
                <w:sz w:val="22"/>
              </w:rPr>
            </w:pPr>
          </w:p>
          <w:p w14:paraId="7ADC2A2B">
            <w:pPr>
              <w:pStyle w:val="11"/>
              <w:spacing w:before="7"/>
              <w:rPr>
                <w:rFonts w:ascii="方正小标宋简体"/>
                <w:sz w:val="14"/>
              </w:rPr>
            </w:pPr>
          </w:p>
          <w:p w14:paraId="0240CCD0">
            <w:pPr>
              <w:pStyle w:val="11"/>
              <w:ind w:left="110"/>
              <w:rPr>
                <w:rFonts w:hint="eastAsia" w:ascii="黑体" w:eastAsia="黑体"/>
                <w:sz w:val="22"/>
              </w:rPr>
            </w:pPr>
            <w:r>
              <w:rPr>
                <w:rFonts w:hint="eastAsia" w:ascii="黑体" w:eastAsia="黑体"/>
                <w:sz w:val="22"/>
              </w:rPr>
              <w:t>公开主体</w:t>
            </w:r>
          </w:p>
        </w:tc>
        <w:tc>
          <w:tcPr>
            <w:tcW w:w="1957" w:type="dxa"/>
            <w:vMerge w:val="restart"/>
          </w:tcPr>
          <w:p w14:paraId="0B9096D7">
            <w:pPr>
              <w:pStyle w:val="11"/>
              <w:rPr>
                <w:rFonts w:ascii="方正小标宋简体"/>
                <w:sz w:val="22"/>
              </w:rPr>
            </w:pPr>
          </w:p>
          <w:p w14:paraId="08835FD5">
            <w:pPr>
              <w:pStyle w:val="11"/>
              <w:spacing w:before="7"/>
              <w:rPr>
                <w:rFonts w:ascii="方正小标宋简体"/>
                <w:sz w:val="14"/>
              </w:rPr>
            </w:pPr>
          </w:p>
          <w:p w14:paraId="15AF579E">
            <w:pPr>
              <w:pStyle w:val="11"/>
              <w:ind w:left="207"/>
              <w:rPr>
                <w:rFonts w:hint="eastAsia" w:ascii="黑体" w:eastAsia="黑体"/>
                <w:sz w:val="22"/>
              </w:rPr>
            </w:pPr>
            <w:r>
              <w:rPr>
                <w:rFonts w:hint="eastAsia" w:ascii="黑体" w:eastAsia="黑体"/>
                <w:sz w:val="22"/>
              </w:rPr>
              <w:t>公开渠道和载体</w:t>
            </w:r>
          </w:p>
        </w:tc>
        <w:tc>
          <w:tcPr>
            <w:tcW w:w="1249" w:type="dxa"/>
            <w:gridSpan w:val="2"/>
          </w:tcPr>
          <w:p w14:paraId="4C791102">
            <w:pPr>
              <w:pStyle w:val="11"/>
              <w:spacing w:before="15" w:line="277" w:lineRule="exact"/>
              <w:ind w:left="184"/>
              <w:rPr>
                <w:rFonts w:hint="eastAsia" w:ascii="黑体" w:eastAsia="黑体"/>
                <w:sz w:val="22"/>
              </w:rPr>
            </w:pPr>
            <w:r>
              <w:rPr>
                <w:rFonts w:hint="eastAsia" w:ascii="黑体" w:eastAsia="黑体"/>
                <w:sz w:val="22"/>
              </w:rPr>
              <w:t>公开对象</w:t>
            </w:r>
          </w:p>
        </w:tc>
        <w:tc>
          <w:tcPr>
            <w:tcW w:w="1271" w:type="dxa"/>
            <w:gridSpan w:val="3"/>
          </w:tcPr>
          <w:p w14:paraId="306F6701">
            <w:pPr>
              <w:pStyle w:val="11"/>
              <w:spacing w:before="15" w:line="277" w:lineRule="exact"/>
              <w:ind w:left="195"/>
              <w:rPr>
                <w:rFonts w:hint="eastAsia" w:ascii="黑体" w:eastAsia="黑体"/>
                <w:sz w:val="22"/>
              </w:rPr>
            </w:pPr>
            <w:r>
              <w:rPr>
                <w:rFonts w:hint="eastAsia" w:ascii="黑体" w:eastAsia="黑体"/>
                <w:sz w:val="22"/>
              </w:rPr>
              <w:t>公开方式</w:t>
            </w:r>
          </w:p>
        </w:tc>
      </w:tr>
      <w:tr w14:paraId="41F5C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vMerge w:val="continue"/>
            <w:tcBorders>
              <w:top w:val="nil"/>
            </w:tcBorders>
          </w:tcPr>
          <w:p w14:paraId="3A6A42BA">
            <w:pPr>
              <w:rPr>
                <w:sz w:val="2"/>
                <w:szCs w:val="2"/>
              </w:rPr>
            </w:pPr>
          </w:p>
        </w:tc>
        <w:tc>
          <w:tcPr>
            <w:tcW w:w="540" w:type="dxa"/>
          </w:tcPr>
          <w:p w14:paraId="0454D201">
            <w:pPr>
              <w:pStyle w:val="11"/>
              <w:spacing w:before="15" w:line="266" w:lineRule="auto"/>
              <w:ind w:left="160" w:right="146"/>
              <w:jc w:val="both"/>
              <w:rPr>
                <w:rFonts w:hint="eastAsia" w:ascii="黑体" w:eastAsia="黑体"/>
                <w:sz w:val="22"/>
              </w:rPr>
            </w:pPr>
            <w:r>
              <w:rPr>
                <w:rFonts w:hint="eastAsia" w:ascii="黑体" w:eastAsia="黑体"/>
                <w:sz w:val="22"/>
              </w:rPr>
              <w:t>一级事</w:t>
            </w:r>
          </w:p>
          <w:p w14:paraId="29D97E7C">
            <w:pPr>
              <w:pStyle w:val="11"/>
              <w:spacing w:line="274" w:lineRule="exact"/>
              <w:ind w:left="160"/>
              <w:rPr>
                <w:rFonts w:hint="eastAsia" w:ascii="黑体" w:eastAsia="黑体"/>
                <w:sz w:val="22"/>
              </w:rPr>
            </w:pPr>
            <w:r>
              <w:rPr>
                <w:rFonts w:hint="eastAsia" w:ascii="黑体" w:eastAsia="黑体"/>
                <w:w w:val="100"/>
                <w:sz w:val="22"/>
              </w:rPr>
              <w:t>项</w:t>
            </w:r>
          </w:p>
        </w:tc>
        <w:tc>
          <w:tcPr>
            <w:tcW w:w="900" w:type="dxa"/>
          </w:tcPr>
          <w:p w14:paraId="6D084436">
            <w:pPr>
              <w:pStyle w:val="11"/>
              <w:spacing w:before="8"/>
              <w:rPr>
                <w:rFonts w:ascii="方正小标宋简体"/>
                <w:sz w:val="18"/>
              </w:rPr>
            </w:pPr>
          </w:p>
          <w:p w14:paraId="1F45862E">
            <w:pPr>
              <w:pStyle w:val="11"/>
              <w:spacing w:line="266" w:lineRule="auto"/>
              <w:ind w:left="340" w:right="107" w:hanging="221"/>
              <w:rPr>
                <w:rFonts w:hint="eastAsia" w:ascii="黑体" w:eastAsia="黑体"/>
                <w:sz w:val="22"/>
              </w:rPr>
            </w:pPr>
            <w:r>
              <w:rPr>
                <w:rFonts w:hint="eastAsia" w:ascii="黑体" w:eastAsia="黑体"/>
                <w:sz w:val="22"/>
              </w:rPr>
              <w:t>二级事项</w:t>
            </w:r>
          </w:p>
        </w:tc>
        <w:tc>
          <w:tcPr>
            <w:tcW w:w="2340" w:type="dxa"/>
            <w:vMerge w:val="continue"/>
            <w:tcBorders>
              <w:top w:val="nil"/>
            </w:tcBorders>
          </w:tcPr>
          <w:p w14:paraId="2208E341">
            <w:pPr>
              <w:rPr>
                <w:sz w:val="2"/>
                <w:szCs w:val="2"/>
              </w:rPr>
            </w:pPr>
          </w:p>
        </w:tc>
        <w:tc>
          <w:tcPr>
            <w:tcW w:w="2520" w:type="dxa"/>
            <w:vMerge w:val="continue"/>
            <w:tcBorders>
              <w:top w:val="nil"/>
            </w:tcBorders>
          </w:tcPr>
          <w:p w14:paraId="59E0BF02">
            <w:pPr>
              <w:rPr>
                <w:sz w:val="2"/>
                <w:szCs w:val="2"/>
              </w:rPr>
            </w:pPr>
          </w:p>
        </w:tc>
        <w:tc>
          <w:tcPr>
            <w:tcW w:w="1620" w:type="dxa"/>
            <w:vMerge w:val="continue"/>
            <w:tcBorders>
              <w:top w:val="nil"/>
            </w:tcBorders>
          </w:tcPr>
          <w:p w14:paraId="43AB667B">
            <w:pPr>
              <w:rPr>
                <w:sz w:val="2"/>
                <w:szCs w:val="2"/>
              </w:rPr>
            </w:pPr>
          </w:p>
        </w:tc>
        <w:tc>
          <w:tcPr>
            <w:tcW w:w="1103" w:type="dxa"/>
            <w:vMerge w:val="continue"/>
            <w:tcBorders>
              <w:top w:val="nil"/>
            </w:tcBorders>
          </w:tcPr>
          <w:p w14:paraId="17D3B243">
            <w:pPr>
              <w:rPr>
                <w:sz w:val="2"/>
                <w:szCs w:val="2"/>
              </w:rPr>
            </w:pPr>
          </w:p>
        </w:tc>
        <w:tc>
          <w:tcPr>
            <w:tcW w:w="1957" w:type="dxa"/>
            <w:vMerge w:val="continue"/>
            <w:tcBorders>
              <w:top w:val="nil"/>
            </w:tcBorders>
          </w:tcPr>
          <w:p w14:paraId="4062D1C2">
            <w:pPr>
              <w:rPr>
                <w:sz w:val="2"/>
                <w:szCs w:val="2"/>
              </w:rPr>
            </w:pPr>
          </w:p>
        </w:tc>
        <w:tc>
          <w:tcPr>
            <w:tcW w:w="540" w:type="dxa"/>
          </w:tcPr>
          <w:p w14:paraId="455591B0">
            <w:pPr>
              <w:pStyle w:val="11"/>
              <w:spacing w:before="171" w:line="266" w:lineRule="auto"/>
              <w:ind w:left="160" w:right="146"/>
              <w:jc w:val="both"/>
              <w:rPr>
                <w:rFonts w:hint="eastAsia" w:ascii="黑体" w:eastAsia="黑体"/>
                <w:sz w:val="22"/>
              </w:rPr>
            </w:pPr>
            <w:r>
              <w:rPr>
                <w:rFonts w:hint="eastAsia" w:ascii="黑体" w:eastAsia="黑体"/>
                <w:sz w:val="22"/>
              </w:rPr>
              <w:t>全社会</w:t>
            </w:r>
          </w:p>
        </w:tc>
        <w:tc>
          <w:tcPr>
            <w:tcW w:w="709" w:type="dxa"/>
          </w:tcPr>
          <w:p w14:paraId="759D2065">
            <w:pPr>
              <w:pStyle w:val="11"/>
              <w:spacing w:before="8"/>
              <w:rPr>
                <w:rFonts w:ascii="方正小标宋简体"/>
                <w:sz w:val="18"/>
              </w:rPr>
            </w:pPr>
          </w:p>
          <w:p w14:paraId="2BC666CA">
            <w:pPr>
              <w:pStyle w:val="11"/>
              <w:spacing w:line="266" w:lineRule="auto"/>
              <w:ind w:left="134" w:right="120"/>
              <w:rPr>
                <w:rFonts w:hint="eastAsia" w:ascii="黑体" w:eastAsia="黑体"/>
                <w:sz w:val="22"/>
              </w:rPr>
            </w:pPr>
            <w:r>
              <w:rPr>
                <w:rFonts w:hint="eastAsia" w:ascii="黑体" w:eastAsia="黑体"/>
                <w:sz w:val="22"/>
              </w:rPr>
              <w:t>特定群众</w:t>
            </w:r>
          </w:p>
        </w:tc>
        <w:tc>
          <w:tcPr>
            <w:tcW w:w="551" w:type="dxa"/>
            <w:gridSpan w:val="2"/>
          </w:tcPr>
          <w:p w14:paraId="1AADDBA6">
            <w:pPr>
              <w:pStyle w:val="11"/>
              <w:spacing w:before="8"/>
              <w:rPr>
                <w:rFonts w:ascii="方正小标宋简体"/>
                <w:sz w:val="18"/>
              </w:rPr>
            </w:pPr>
          </w:p>
          <w:p w14:paraId="024153F3">
            <w:pPr>
              <w:pStyle w:val="11"/>
              <w:spacing w:line="266" w:lineRule="auto"/>
              <w:ind w:left="164" w:right="153"/>
              <w:rPr>
                <w:rFonts w:hint="eastAsia" w:ascii="黑体" w:eastAsia="黑体"/>
                <w:sz w:val="22"/>
              </w:rPr>
            </w:pPr>
            <w:r>
              <w:rPr>
                <w:rFonts w:hint="eastAsia" w:ascii="黑体" w:eastAsia="黑体"/>
                <w:sz w:val="22"/>
              </w:rPr>
              <w:t>主动</w:t>
            </w:r>
          </w:p>
        </w:tc>
        <w:tc>
          <w:tcPr>
            <w:tcW w:w="720" w:type="dxa"/>
          </w:tcPr>
          <w:p w14:paraId="0612C782">
            <w:pPr>
              <w:pStyle w:val="11"/>
              <w:spacing w:before="171" w:line="266" w:lineRule="auto"/>
              <w:ind w:left="139" w:right="127"/>
              <w:jc w:val="both"/>
              <w:rPr>
                <w:rFonts w:hint="eastAsia" w:ascii="黑体" w:eastAsia="黑体"/>
                <w:sz w:val="22"/>
              </w:rPr>
            </w:pPr>
            <w:r>
              <w:rPr>
                <w:rFonts w:hint="eastAsia" w:ascii="黑体" w:eastAsia="黑体"/>
                <w:sz w:val="22"/>
              </w:rPr>
              <w:t>依申请公开</w:t>
            </w:r>
          </w:p>
        </w:tc>
      </w:tr>
      <w:tr w14:paraId="50DE9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14:paraId="07CD8826">
            <w:pPr>
              <w:pStyle w:val="11"/>
              <w:rPr>
                <w:rFonts w:ascii="方正小标宋简体"/>
                <w:sz w:val="18"/>
              </w:rPr>
            </w:pPr>
          </w:p>
          <w:p w14:paraId="58C32C80">
            <w:pPr>
              <w:pStyle w:val="11"/>
              <w:spacing w:before="12"/>
              <w:rPr>
                <w:rFonts w:ascii="方正小标宋简体"/>
                <w:sz w:val="10"/>
              </w:rPr>
            </w:pPr>
          </w:p>
          <w:p w14:paraId="6DF6F5DF">
            <w:pPr>
              <w:pStyle w:val="11"/>
              <w:ind w:left="11"/>
              <w:jc w:val="center"/>
              <w:rPr>
                <w:rFonts w:ascii="仿宋_GB2312"/>
                <w:sz w:val="18"/>
              </w:rPr>
            </w:pPr>
            <w:r>
              <w:rPr>
                <w:rFonts w:ascii="仿宋_GB2312"/>
                <w:sz w:val="18"/>
              </w:rPr>
              <w:t>1</w:t>
            </w:r>
          </w:p>
        </w:tc>
        <w:tc>
          <w:tcPr>
            <w:tcW w:w="540" w:type="dxa"/>
          </w:tcPr>
          <w:p w14:paraId="691FED80">
            <w:pPr>
              <w:pStyle w:val="11"/>
              <w:spacing w:before="40" w:line="324" w:lineRule="auto"/>
              <w:ind w:left="179" w:right="169"/>
              <w:jc w:val="both"/>
              <w:rPr>
                <w:rFonts w:hint="eastAsia" w:ascii="仿宋_GB2312" w:eastAsia="仿宋_GB2312"/>
                <w:sz w:val="18"/>
              </w:rPr>
            </w:pPr>
            <w:r>
              <w:rPr>
                <w:rFonts w:hint="eastAsia" w:ascii="仿宋_GB2312" w:eastAsia="仿宋_GB2312"/>
                <w:sz w:val="18"/>
              </w:rPr>
              <w:t>财务信</w:t>
            </w:r>
          </w:p>
          <w:p w14:paraId="63DBE35C">
            <w:pPr>
              <w:pStyle w:val="11"/>
              <w:spacing w:before="2"/>
              <w:ind w:left="179"/>
              <w:rPr>
                <w:rFonts w:hint="eastAsia" w:ascii="仿宋_GB2312" w:eastAsia="仿宋_GB2312"/>
                <w:sz w:val="18"/>
              </w:rPr>
            </w:pPr>
            <w:r>
              <w:rPr>
                <w:rFonts w:hint="eastAsia" w:ascii="仿宋_GB2312" w:eastAsia="仿宋_GB2312"/>
                <w:sz w:val="18"/>
              </w:rPr>
              <w:t>息</w:t>
            </w:r>
          </w:p>
        </w:tc>
        <w:tc>
          <w:tcPr>
            <w:tcW w:w="900" w:type="dxa"/>
          </w:tcPr>
          <w:p w14:paraId="05F2EF50">
            <w:pPr>
              <w:pStyle w:val="11"/>
              <w:spacing w:before="15"/>
              <w:rPr>
                <w:rFonts w:ascii="方正小标宋简体"/>
                <w:sz w:val="19"/>
              </w:rPr>
            </w:pPr>
          </w:p>
          <w:p w14:paraId="54A507B8">
            <w:pPr>
              <w:pStyle w:val="11"/>
              <w:spacing w:before="1" w:line="324" w:lineRule="auto"/>
              <w:ind w:left="107" w:right="40"/>
              <w:rPr>
                <w:rFonts w:hint="eastAsia" w:ascii="仿宋_GB2312" w:eastAsia="仿宋_GB2312"/>
                <w:sz w:val="18"/>
              </w:rPr>
            </w:pPr>
            <w:r>
              <w:rPr>
                <w:rFonts w:hint="eastAsia" w:ascii="仿宋_GB2312" w:eastAsia="仿宋_GB2312"/>
                <w:sz w:val="18"/>
              </w:rPr>
              <w:t>财 务 信息</w:t>
            </w:r>
          </w:p>
        </w:tc>
        <w:tc>
          <w:tcPr>
            <w:tcW w:w="2340" w:type="dxa"/>
          </w:tcPr>
          <w:p w14:paraId="7A84A3A4">
            <w:pPr>
              <w:pStyle w:val="11"/>
              <w:spacing w:before="1"/>
              <w:rPr>
                <w:rFonts w:ascii="方正小标宋简体"/>
                <w:sz w:val="11"/>
              </w:rPr>
            </w:pPr>
          </w:p>
          <w:p w14:paraId="37AE07BA">
            <w:pPr>
              <w:pStyle w:val="11"/>
              <w:ind w:left="108"/>
              <w:rPr>
                <w:rFonts w:hint="eastAsia" w:ascii="仿宋_GB2312" w:eastAsia="仿宋_GB2312"/>
                <w:sz w:val="18"/>
              </w:rPr>
            </w:pPr>
            <w:r>
              <w:rPr>
                <w:rFonts w:hint="eastAsia" w:ascii="仿宋_GB2312" w:eastAsia="仿宋_GB2312"/>
                <w:sz w:val="18"/>
              </w:rPr>
              <w:t>财务管理及监督办法、</w:t>
            </w:r>
          </w:p>
          <w:p w14:paraId="2A2CE5CC">
            <w:pPr>
              <w:pStyle w:val="11"/>
              <w:spacing w:before="82" w:line="324" w:lineRule="auto"/>
              <w:ind w:left="108" w:right="39"/>
              <w:rPr>
                <w:rFonts w:hint="eastAsia" w:ascii="仿宋_GB2312" w:eastAsia="仿宋_GB2312"/>
                <w:sz w:val="18"/>
              </w:rPr>
            </w:pPr>
            <w:r>
              <w:rPr>
                <w:rFonts w:hint="eastAsia" w:ascii="仿宋_GB2312" w:eastAsia="仿宋_GB2312"/>
                <w:sz w:val="18"/>
              </w:rPr>
              <w:t>年度经费预决算信息、收费项目及收费标准</w:t>
            </w:r>
          </w:p>
        </w:tc>
        <w:tc>
          <w:tcPr>
            <w:tcW w:w="2520" w:type="dxa"/>
          </w:tcPr>
          <w:p w14:paraId="03BC6359">
            <w:pPr>
              <w:pStyle w:val="11"/>
              <w:rPr>
                <w:rFonts w:ascii="方正小标宋简体"/>
                <w:sz w:val="18"/>
              </w:rPr>
            </w:pPr>
          </w:p>
          <w:p w14:paraId="0E707B5D">
            <w:pPr>
              <w:pStyle w:val="11"/>
              <w:spacing w:before="12"/>
              <w:rPr>
                <w:rFonts w:ascii="方正小标宋简体"/>
                <w:sz w:val="10"/>
              </w:rPr>
            </w:pPr>
          </w:p>
          <w:p w14:paraId="06747C98">
            <w:pPr>
              <w:pStyle w:val="11"/>
              <w:ind w:left="107"/>
              <w:rPr>
                <w:rFonts w:hint="eastAsia" w:ascii="仿宋_GB2312" w:eastAsia="仿宋_GB2312"/>
                <w:sz w:val="18"/>
                <w:lang w:eastAsia="zh-CN"/>
              </w:rPr>
            </w:pPr>
            <w:r>
              <w:rPr>
                <w:rFonts w:hint="eastAsia" w:ascii="仿宋_GB2312" w:eastAsia="仿宋_GB2312"/>
                <w:sz w:val="18"/>
                <w:lang w:eastAsia="zh-CN"/>
              </w:rPr>
              <w:t>《中华人民共和国政府信息公开条例》</w:t>
            </w:r>
          </w:p>
        </w:tc>
        <w:tc>
          <w:tcPr>
            <w:tcW w:w="1620" w:type="dxa"/>
          </w:tcPr>
          <w:p w14:paraId="4B0E4E6A">
            <w:pPr>
              <w:pStyle w:val="11"/>
              <w:spacing w:before="1"/>
              <w:rPr>
                <w:rFonts w:ascii="方正小标宋简体"/>
                <w:sz w:val="11"/>
              </w:rPr>
            </w:pPr>
          </w:p>
          <w:p w14:paraId="622CDE09">
            <w:pPr>
              <w:pStyle w:val="11"/>
              <w:spacing w:line="324" w:lineRule="auto"/>
              <w:ind w:left="108" w:right="96"/>
              <w:jc w:val="both"/>
              <w:rPr>
                <w:rFonts w:hint="eastAsia" w:ascii="仿宋_GB2312" w:eastAsia="仿宋_GB2312"/>
                <w:sz w:val="18"/>
              </w:rPr>
            </w:pPr>
            <w:r>
              <w:rPr>
                <w:rFonts w:hint="eastAsia" w:ascii="仿宋_GB2312" w:eastAsia="仿宋_GB2312"/>
                <w:spacing w:val="17"/>
                <w:sz w:val="18"/>
              </w:rPr>
              <w:t>信息形成或者变</w:t>
            </w:r>
            <w:r>
              <w:rPr>
                <w:rFonts w:hint="eastAsia" w:ascii="仿宋_GB2312" w:eastAsia="仿宋_GB2312"/>
                <w:spacing w:val="-3"/>
                <w:sz w:val="18"/>
              </w:rPr>
              <w:t xml:space="preserve">更之日起 </w:t>
            </w:r>
            <w:r>
              <w:rPr>
                <w:rFonts w:hint="eastAsia" w:ascii="仿宋_GB2312" w:eastAsia="仿宋_GB2312"/>
                <w:sz w:val="18"/>
              </w:rPr>
              <w:t>20</w:t>
            </w:r>
            <w:r>
              <w:rPr>
                <w:rFonts w:hint="eastAsia" w:ascii="仿宋_GB2312" w:eastAsia="仿宋_GB2312"/>
                <w:spacing w:val="-15"/>
                <w:sz w:val="18"/>
              </w:rPr>
              <w:t xml:space="preserve"> 个工</w:t>
            </w:r>
            <w:r>
              <w:rPr>
                <w:rFonts w:hint="eastAsia" w:ascii="仿宋_GB2312" w:eastAsia="仿宋_GB2312"/>
                <w:sz w:val="18"/>
              </w:rPr>
              <w:t>作日内</w:t>
            </w:r>
          </w:p>
        </w:tc>
        <w:tc>
          <w:tcPr>
            <w:tcW w:w="1103" w:type="dxa"/>
          </w:tcPr>
          <w:p w14:paraId="3EA596E2">
            <w:pPr>
              <w:pStyle w:val="11"/>
              <w:spacing w:before="15"/>
              <w:rPr>
                <w:rFonts w:ascii="方正小标宋简体"/>
                <w:sz w:val="19"/>
              </w:rPr>
            </w:pPr>
          </w:p>
          <w:p w14:paraId="33B37A03">
            <w:pPr>
              <w:pStyle w:val="11"/>
              <w:spacing w:before="1" w:line="324" w:lineRule="auto"/>
              <w:ind w:left="108" w:right="51"/>
              <w:rPr>
                <w:rFonts w:hint="eastAsia" w:ascii="仿宋_GB2312" w:eastAsia="仿宋_GB2312"/>
                <w:sz w:val="18"/>
              </w:rPr>
            </w:pPr>
            <w:r>
              <w:rPr>
                <w:rFonts w:hint="eastAsia" w:ascii="仿宋_GB2312" w:eastAsia="仿宋_GB2312"/>
                <w:sz w:val="18"/>
              </w:rPr>
              <w:t>学区、义务教育学校</w:t>
            </w:r>
          </w:p>
        </w:tc>
        <w:tc>
          <w:tcPr>
            <w:tcW w:w="1957" w:type="dxa"/>
          </w:tcPr>
          <w:p w14:paraId="4CB66CEA">
            <w:pPr>
              <w:pStyle w:val="11"/>
              <w:spacing w:before="15"/>
              <w:rPr>
                <w:rFonts w:ascii="方正小标宋简体"/>
                <w:sz w:val="19"/>
              </w:rPr>
            </w:pPr>
          </w:p>
          <w:p w14:paraId="3880835A">
            <w:pPr>
              <w:pStyle w:val="11"/>
              <w:numPr>
                <w:ilvl w:val="0"/>
                <w:numId w:val="1"/>
              </w:numPr>
              <w:tabs>
                <w:tab w:val="left" w:pos="288"/>
              </w:tabs>
              <w:spacing w:before="1" w:after="0" w:line="324" w:lineRule="auto"/>
              <w:ind w:left="106" w:right="218" w:firstLine="0"/>
              <w:jc w:val="left"/>
              <w:rPr>
                <w:sz w:val="18"/>
              </w:rPr>
            </w:pPr>
            <w:r>
              <w:rPr>
                <w:rFonts w:hint="eastAsia" w:ascii="仿宋_GB2312" w:eastAsia="仿宋_GB2312"/>
                <w:sz w:val="18"/>
              </w:rPr>
              <w:t>学校公示栏（电子屏）</w:t>
            </w:r>
          </w:p>
        </w:tc>
        <w:tc>
          <w:tcPr>
            <w:tcW w:w="540" w:type="dxa"/>
          </w:tcPr>
          <w:p w14:paraId="05469479">
            <w:pPr>
              <w:pStyle w:val="11"/>
              <w:rPr>
                <w:rFonts w:ascii="方正小标宋简体"/>
                <w:sz w:val="18"/>
              </w:rPr>
            </w:pPr>
          </w:p>
          <w:p w14:paraId="092563D4">
            <w:pPr>
              <w:pStyle w:val="11"/>
              <w:spacing w:before="12"/>
              <w:rPr>
                <w:rFonts w:ascii="方正小标宋简体"/>
                <w:sz w:val="10"/>
              </w:rPr>
            </w:pPr>
          </w:p>
          <w:p w14:paraId="367F6E98">
            <w:pPr>
              <w:pStyle w:val="11"/>
              <w:ind w:right="169"/>
              <w:jc w:val="right"/>
              <w:rPr>
                <w:rFonts w:ascii="仿宋_GB2312" w:hAnsi="仿宋_GB2312"/>
                <w:sz w:val="18"/>
              </w:rPr>
            </w:pPr>
            <w:r>
              <w:rPr>
                <w:rFonts w:ascii="仿宋_GB2312" w:hAnsi="仿宋_GB2312"/>
                <w:sz w:val="18"/>
              </w:rPr>
              <w:t>√</w:t>
            </w:r>
          </w:p>
        </w:tc>
        <w:tc>
          <w:tcPr>
            <w:tcW w:w="709" w:type="dxa"/>
          </w:tcPr>
          <w:p w14:paraId="21CE5945">
            <w:pPr>
              <w:pStyle w:val="11"/>
              <w:rPr>
                <w:rFonts w:ascii="Times New Roman"/>
                <w:sz w:val="18"/>
              </w:rPr>
            </w:pPr>
          </w:p>
        </w:tc>
        <w:tc>
          <w:tcPr>
            <w:tcW w:w="551" w:type="dxa"/>
            <w:gridSpan w:val="2"/>
          </w:tcPr>
          <w:p w14:paraId="690E78EE">
            <w:pPr>
              <w:pStyle w:val="11"/>
              <w:rPr>
                <w:rFonts w:ascii="方正小标宋简体"/>
                <w:sz w:val="18"/>
              </w:rPr>
            </w:pPr>
          </w:p>
          <w:p w14:paraId="08856D68">
            <w:pPr>
              <w:pStyle w:val="11"/>
              <w:spacing w:before="12"/>
              <w:rPr>
                <w:rFonts w:ascii="方正小标宋简体"/>
                <w:sz w:val="10"/>
              </w:rPr>
            </w:pPr>
          </w:p>
          <w:p w14:paraId="5B2F2899">
            <w:pPr>
              <w:pStyle w:val="11"/>
              <w:ind w:left="6"/>
              <w:jc w:val="center"/>
              <w:rPr>
                <w:rFonts w:ascii="仿宋_GB2312" w:hAnsi="仿宋_GB2312"/>
                <w:sz w:val="18"/>
              </w:rPr>
            </w:pPr>
            <w:r>
              <w:rPr>
                <w:rFonts w:ascii="仿宋_GB2312" w:hAnsi="仿宋_GB2312"/>
                <w:sz w:val="18"/>
              </w:rPr>
              <w:t>√</w:t>
            </w:r>
          </w:p>
        </w:tc>
        <w:tc>
          <w:tcPr>
            <w:tcW w:w="720" w:type="dxa"/>
          </w:tcPr>
          <w:p w14:paraId="30C8DB46">
            <w:pPr>
              <w:pStyle w:val="11"/>
              <w:rPr>
                <w:rFonts w:ascii="Times New Roman"/>
                <w:sz w:val="18"/>
              </w:rPr>
            </w:pPr>
          </w:p>
        </w:tc>
      </w:tr>
      <w:tr w14:paraId="6A6EE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540" w:type="dxa"/>
            <w:tcBorders>
              <w:bottom w:val="nil"/>
            </w:tcBorders>
          </w:tcPr>
          <w:p w14:paraId="47C70E36">
            <w:pPr>
              <w:pStyle w:val="11"/>
              <w:rPr>
                <w:rFonts w:ascii="Times New Roman"/>
                <w:sz w:val="18"/>
              </w:rPr>
            </w:pPr>
          </w:p>
        </w:tc>
        <w:tc>
          <w:tcPr>
            <w:tcW w:w="540" w:type="dxa"/>
            <w:vMerge w:val="restart"/>
          </w:tcPr>
          <w:p w14:paraId="5DEC8D99">
            <w:pPr>
              <w:pStyle w:val="11"/>
              <w:spacing w:before="3"/>
              <w:rPr>
                <w:rFonts w:ascii="方正小标宋简体"/>
                <w:sz w:val="11"/>
              </w:rPr>
            </w:pPr>
          </w:p>
          <w:p w14:paraId="5E2CF1C0">
            <w:pPr>
              <w:pStyle w:val="11"/>
              <w:spacing w:line="324" w:lineRule="auto"/>
              <w:ind w:left="179" w:right="169"/>
              <w:jc w:val="both"/>
              <w:rPr>
                <w:rFonts w:hint="eastAsia" w:ascii="仿宋_GB2312" w:eastAsia="仿宋_GB2312"/>
                <w:sz w:val="18"/>
              </w:rPr>
            </w:pPr>
            <w:r>
              <w:rPr>
                <w:rFonts w:hint="eastAsia" w:ascii="仿宋_GB2312" w:eastAsia="仿宋_GB2312"/>
                <w:sz w:val="18"/>
              </w:rPr>
              <w:t>招生管理</w:t>
            </w:r>
          </w:p>
        </w:tc>
        <w:tc>
          <w:tcPr>
            <w:tcW w:w="900" w:type="dxa"/>
            <w:tcBorders>
              <w:bottom w:val="nil"/>
            </w:tcBorders>
          </w:tcPr>
          <w:p w14:paraId="40679940">
            <w:pPr>
              <w:pStyle w:val="11"/>
              <w:rPr>
                <w:rFonts w:ascii="Times New Roman"/>
                <w:sz w:val="18"/>
              </w:rPr>
            </w:pPr>
          </w:p>
        </w:tc>
        <w:tc>
          <w:tcPr>
            <w:tcW w:w="2340" w:type="dxa"/>
            <w:tcBorders>
              <w:bottom w:val="nil"/>
            </w:tcBorders>
          </w:tcPr>
          <w:p w14:paraId="75AABB20">
            <w:pPr>
              <w:pStyle w:val="11"/>
              <w:rPr>
                <w:rFonts w:ascii="Times New Roman"/>
                <w:sz w:val="18"/>
              </w:rPr>
            </w:pPr>
          </w:p>
        </w:tc>
        <w:tc>
          <w:tcPr>
            <w:tcW w:w="2520" w:type="dxa"/>
            <w:tcBorders>
              <w:bottom w:val="nil"/>
            </w:tcBorders>
          </w:tcPr>
          <w:p w14:paraId="067C42E1">
            <w:pPr>
              <w:pStyle w:val="11"/>
              <w:keepNext w:val="0"/>
              <w:keepLines w:val="0"/>
              <w:pageBreakBefore w:val="0"/>
              <w:widowControl w:val="0"/>
              <w:kinsoku/>
              <w:wordWrap/>
              <w:overflowPunct/>
              <w:topLinePunct w:val="0"/>
              <w:autoSpaceDE w:val="0"/>
              <w:autoSpaceDN w:val="0"/>
              <w:bidi w:val="0"/>
              <w:adjustRightInd/>
              <w:snapToGrid/>
              <w:spacing w:before="0"/>
              <w:ind w:left="108"/>
              <w:textAlignment w:val="auto"/>
              <w:rPr>
                <w:rFonts w:hint="eastAsia" w:ascii="仿宋_GB2312" w:eastAsia="仿宋_GB2312"/>
                <w:sz w:val="18"/>
              </w:rPr>
            </w:pPr>
            <w:r>
              <w:rPr>
                <w:rFonts w:hint="eastAsia" w:ascii="仿宋_GB2312" w:eastAsia="仿宋_GB2312"/>
                <w:spacing w:val="-10"/>
                <w:sz w:val="18"/>
                <w:lang w:eastAsia="zh-CN"/>
              </w:rPr>
              <w:t>《中华人民共和国政府信息公开条例》</w:t>
            </w:r>
            <w:r>
              <w:rPr>
                <w:rFonts w:hint="eastAsia" w:ascii="仿宋_GB2312" w:eastAsia="仿宋_GB2312"/>
                <w:spacing w:val="-32"/>
                <w:sz w:val="18"/>
              </w:rPr>
              <w:t>、《教育</w:t>
            </w:r>
          </w:p>
        </w:tc>
        <w:tc>
          <w:tcPr>
            <w:tcW w:w="1620" w:type="dxa"/>
            <w:tcBorders>
              <w:bottom w:val="nil"/>
            </w:tcBorders>
          </w:tcPr>
          <w:p w14:paraId="2A4BFC7C">
            <w:pPr>
              <w:pStyle w:val="11"/>
              <w:rPr>
                <w:rFonts w:ascii="Times New Roman"/>
                <w:sz w:val="18"/>
              </w:rPr>
            </w:pPr>
          </w:p>
        </w:tc>
        <w:tc>
          <w:tcPr>
            <w:tcW w:w="1103" w:type="dxa"/>
            <w:tcBorders>
              <w:bottom w:val="nil"/>
            </w:tcBorders>
          </w:tcPr>
          <w:p w14:paraId="5F3F9679">
            <w:pPr>
              <w:pStyle w:val="11"/>
              <w:rPr>
                <w:rFonts w:ascii="Times New Roman"/>
                <w:sz w:val="18"/>
              </w:rPr>
            </w:pPr>
          </w:p>
        </w:tc>
        <w:tc>
          <w:tcPr>
            <w:tcW w:w="1957" w:type="dxa"/>
            <w:tcBorders>
              <w:bottom w:val="nil"/>
            </w:tcBorders>
          </w:tcPr>
          <w:p w14:paraId="4A96129E">
            <w:pPr>
              <w:pStyle w:val="11"/>
              <w:rPr>
                <w:rFonts w:ascii="Times New Roman"/>
                <w:sz w:val="18"/>
              </w:rPr>
            </w:pPr>
          </w:p>
        </w:tc>
        <w:tc>
          <w:tcPr>
            <w:tcW w:w="540" w:type="dxa"/>
            <w:tcBorders>
              <w:bottom w:val="nil"/>
            </w:tcBorders>
          </w:tcPr>
          <w:p w14:paraId="18DABE57">
            <w:pPr>
              <w:pStyle w:val="11"/>
              <w:rPr>
                <w:rFonts w:ascii="Times New Roman"/>
                <w:sz w:val="18"/>
              </w:rPr>
            </w:pPr>
          </w:p>
        </w:tc>
        <w:tc>
          <w:tcPr>
            <w:tcW w:w="709" w:type="dxa"/>
            <w:vMerge w:val="restart"/>
          </w:tcPr>
          <w:p w14:paraId="61D092C5">
            <w:pPr>
              <w:pStyle w:val="11"/>
              <w:rPr>
                <w:rFonts w:ascii="Times New Roman"/>
                <w:sz w:val="18"/>
              </w:rPr>
            </w:pPr>
          </w:p>
        </w:tc>
        <w:tc>
          <w:tcPr>
            <w:tcW w:w="551" w:type="dxa"/>
            <w:gridSpan w:val="2"/>
            <w:tcBorders>
              <w:bottom w:val="nil"/>
            </w:tcBorders>
          </w:tcPr>
          <w:p w14:paraId="77464D9D">
            <w:pPr>
              <w:pStyle w:val="11"/>
              <w:rPr>
                <w:rFonts w:ascii="Times New Roman"/>
                <w:sz w:val="18"/>
              </w:rPr>
            </w:pPr>
          </w:p>
        </w:tc>
        <w:tc>
          <w:tcPr>
            <w:tcW w:w="720" w:type="dxa"/>
            <w:vMerge w:val="restart"/>
          </w:tcPr>
          <w:p w14:paraId="244B04FC">
            <w:pPr>
              <w:pStyle w:val="11"/>
              <w:rPr>
                <w:rFonts w:ascii="Times New Roman"/>
                <w:sz w:val="18"/>
              </w:rPr>
            </w:pPr>
          </w:p>
        </w:tc>
      </w:tr>
      <w:tr w14:paraId="57E08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540" w:type="dxa"/>
            <w:tcBorders>
              <w:top w:val="nil"/>
              <w:bottom w:val="nil"/>
            </w:tcBorders>
          </w:tcPr>
          <w:p w14:paraId="3C7033C3">
            <w:pPr>
              <w:pStyle w:val="11"/>
              <w:spacing w:before="11"/>
              <w:rPr>
                <w:rFonts w:ascii="方正小标宋简体"/>
                <w:sz w:val="19"/>
              </w:rPr>
            </w:pPr>
          </w:p>
          <w:p w14:paraId="1C29DFC1">
            <w:pPr>
              <w:pStyle w:val="11"/>
              <w:ind w:left="11"/>
              <w:jc w:val="center"/>
              <w:rPr>
                <w:rFonts w:ascii="仿宋_GB2312"/>
                <w:sz w:val="18"/>
              </w:rPr>
            </w:pPr>
            <w:r>
              <w:rPr>
                <w:rFonts w:ascii="仿宋_GB2312"/>
                <w:sz w:val="18"/>
              </w:rPr>
              <w:t>2</w:t>
            </w:r>
          </w:p>
        </w:tc>
        <w:tc>
          <w:tcPr>
            <w:tcW w:w="540" w:type="dxa"/>
            <w:vMerge w:val="continue"/>
            <w:tcBorders>
              <w:top w:val="nil"/>
            </w:tcBorders>
          </w:tcPr>
          <w:p w14:paraId="7CECCDB0">
            <w:pPr>
              <w:rPr>
                <w:sz w:val="2"/>
                <w:szCs w:val="2"/>
              </w:rPr>
            </w:pPr>
          </w:p>
        </w:tc>
        <w:tc>
          <w:tcPr>
            <w:tcW w:w="900" w:type="dxa"/>
            <w:tcBorders>
              <w:top w:val="nil"/>
              <w:bottom w:val="nil"/>
            </w:tcBorders>
          </w:tcPr>
          <w:p w14:paraId="3EF43D7A">
            <w:pPr>
              <w:pStyle w:val="11"/>
              <w:spacing w:before="14"/>
              <w:rPr>
                <w:rFonts w:ascii="方正小标宋简体"/>
                <w:sz w:val="10"/>
              </w:rPr>
            </w:pPr>
          </w:p>
          <w:p w14:paraId="468477AC">
            <w:pPr>
              <w:pStyle w:val="11"/>
              <w:spacing w:line="324" w:lineRule="auto"/>
              <w:ind w:left="107" w:right="40"/>
              <w:rPr>
                <w:rFonts w:hint="eastAsia" w:ascii="仿宋_GB2312" w:eastAsia="仿宋_GB2312"/>
                <w:sz w:val="18"/>
              </w:rPr>
            </w:pPr>
            <w:r>
              <w:rPr>
                <w:rFonts w:hint="eastAsia" w:ascii="仿宋_GB2312" w:eastAsia="仿宋_GB2312"/>
                <w:sz w:val="18"/>
              </w:rPr>
              <w:t>学 校 介绍</w:t>
            </w:r>
          </w:p>
        </w:tc>
        <w:tc>
          <w:tcPr>
            <w:tcW w:w="2340" w:type="dxa"/>
            <w:tcBorders>
              <w:top w:val="nil"/>
              <w:bottom w:val="nil"/>
            </w:tcBorders>
          </w:tcPr>
          <w:p w14:paraId="606966D5">
            <w:pPr>
              <w:pStyle w:val="11"/>
              <w:spacing w:before="35" w:line="324" w:lineRule="auto"/>
              <w:ind w:left="108" w:right="39"/>
              <w:rPr>
                <w:rFonts w:hint="eastAsia" w:ascii="仿宋_GB2312" w:eastAsia="仿宋_GB2312"/>
                <w:sz w:val="18"/>
              </w:rPr>
            </w:pPr>
            <w:r>
              <w:rPr>
                <w:rFonts w:hint="eastAsia" w:ascii="仿宋_GB2312" w:eastAsia="仿宋_GB2312"/>
                <w:sz w:val="18"/>
              </w:rPr>
              <w:t>办学性质、办学地点、办学规模、办学基本条件、联系</w:t>
            </w:r>
          </w:p>
          <w:p w14:paraId="344C7357">
            <w:pPr>
              <w:pStyle w:val="11"/>
              <w:spacing w:before="2"/>
              <w:ind w:left="108"/>
              <w:rPr>
                <w:rFonts w:hint="eastAsia" w:ascii="仿宋_GB2312" w:eastAsia="仿宋_GB2312"/>
                <w:sz w:val="18"/>
              </w:rPr>
            </w:pPr>
            <w:r>
              <w:rPr>
                <w:rFonts w:hint="eastAsia" w:ascii="仿宋_GB2312" w:eastAsia="仿宋_GB2312"/>
                <w:sz w:val="18"/>
              </w:rPr>
              <w:t>方式等</w:t>
            </w:r>
          </w:p>
        </w:tc>
        <w:tc>
          <w:tcPr>
            <w:tcW w:w="2520" w:type="dxa"/>
            <w:tcBorders>
              <w:top w:val="nil"/>
              <w:bottom w:val="nil"/>
            </w:tcBorders>
          </w:tcPr>
          <w:p w14:paraId="026D6072">
            <w:pPr>
              <w:pStyle w:val="11"/>
              <w:spacing w:before="35" w:line="324" w:lineRule="auto"/>
              <w:ind w:left="107" w:right="241"/>
              <w:rPr>
                <w:rFonts w:hint="eastAsia" w:ascii="仿宋_GB2312" w:eastAsia="仿宋_GB2312"/>
                <w:sz w:val="18"/>
              </w:rPr>
            </w:pPr>
            <w:r>
              <w:rPr>
                <w:rFonts w:hint="eastAsia" w:ascii="仿宋_GB2312" w:eastAsia="仿宋_GB2312"/>
                <w:sz w:val="18"/>
              </w:rPr>
              <w:t>部关于进一步做好小学升入初中免试就近入学工作的实</w:t>
            </w:r>
          </w:p>
          <w:p w14:paraId="1F563073">
            <w:pPr>
              <w:pStyle w:val="11"/>
              <w:spacing w:before="2"/>
              <w:ind w:left="107"/>
              <w:rPr>
                <w:rFonts w:hint="eastAsia" w:ascii="仿宋_GB2312" w:eastAsia="仿宋_GB2312"/>
                <w:sz w:val="18"/>
              </w:rPr>
            </w:pPr>
            <w:r>
              <w:rPr>
                <w:rFonts w:hint="eastAsia" w:ascii="仿宋_GB2312" w:eastAsia="仿宋_GB2312"/>
                <w:spacing w:val="-18"/>
                <w:sz w:val="18"/>
              </w:rPr>
              <w:t>施意见》、《教育部关于推进中</w:t>
            </w:r>
          </w:p>
        </w:tc>
        <w:tc>
          <w:tcPr>
            <w:tcW w:w="1620" w:type="dxa"/>
            <w:tcBorders>
              <w:top w:val="nil"/>
              <w:bottom w:val="nil"/>
            </w:tcBorders>
          </w:tcPr>
          <w:p w14:paraId="511E8E06">
            <w:pPr>
              <w:pStyle w:val="11"/>
              <w:spacing w:before="35" w:line="324" w:lineRule="auto"/>
              <w:ind w:left="108" w:right="151"/>
              <w:rPr>
                <w:rFonts w:hint="eastAsia" w:ascii="仿宋_GB2312" w:eastAsia="仿宋_GB2312"/>
                <w:sz w:val="18"/>
              </w:rPr>
            </w:pPr>
            <w:r>
              <w:rPr>
                <w:rFonts w:hint="eastAsia" w:ascii="仿宋_GB2312" w:eastAsia="仿宋_GB2312"/>
                <w:sz w:val="18"/>
              </w:rPr>
              <w:t>信息形成或者变</w:t>
            </w:r>
            <w:r>
              <w:rPr>
                <w:rFonts w:hint="eastAsia" w:ascii="仿宋_GB2312" w:eastAsia="仿宋_GB2312"/>
                <w:spacing w:val="-9"/>
                <w:sz w:val="18"/>
              </w:rPr>
              <w:t xml:space="preserve">更之日起 </w:t>
            </w:r>
            <w:r>
              <w:rPr>
                <w:rFonts w:hint="eastAsia" w:ascii="仿宋_GB2312" w:eastAsia="仿宋_GB2312"/>
                <w:sz w:val="18"/>
              </w:rPr>
              <w:t>20</w:t>
            </w:r>
            <w:r>
              <w:rPr>
                <w:rFonts w:hint="eastAsia" w:ascii="仿宋_GB2312" w:eastAsia="仿宋_GB2312"/>
                <w:spacing w:val="-22"/>
                <w:sz w:val="18"/>
              </w:rPr>
              <w:t xml:space="preserve"> 个工</w:t>
            </w:r>
          </w:p>
          <w:p w14:paraId="579014D8">
            <w:pPr>
              <w:pStyle w:val="11"/>
              <w:spacing w:before="2"/>
              <w:ind w:left="108"/>
              <w:rPr>
                <w:rFonts w:hint="eastAsia" w:ascii="仿宋_GB2312" w:eastAsia="仿宋_GB2312"/>
                <w:sz w:val="18"/>
              </w:rPr>
            </w:pPr>
            <w:r>
              <w:rPr>
                <w:rFonts w:hint="eastAsia" w:ascii="仿宋_GB2312" w:eastAsia="仿宋_GB2312"/>
                <w:sz w:val="18"/>
              </w:rPr>
              <w:t>作日内</w:t>
            </w:r>
          </w:p>
        </w:tc>
        <w:tc>
          <w:tcPr>
            <w:tcW w:w="1103" w:type="dxa"/>
            <w:tcBorders>
              <w:top w:val="nil"/>
              <w:bottom w:val="nil"/>
            </w:tcBorders>
          </w:tcPr>
          <w:p w14:paraId="027E69E2">
            <w:pPr>
              <w:pStyle w:val="11"/>
              <w:spacing w:before="14"/>
              <w:rPr>
                <w:rFonts w:ascii="方正小标宋简体"/>
                <w:sz w:val="10"/>
              </w:rPr>
            </w:pPr>
          </w:p>
          <w:p w14:paraId="19B36CD8">
            <w:pPr>
              <w:pStyle w:val="11"/>
              <w:spacing w:line="324" w:lineRule="auto"/>
              <w:ind w:left="108" w:right="51"/>
              <w:rPr>
                <w:rFonts w:hint="eastAsia" w:ascii="仿宋_GB2312" w:eastAsia="仿宋_GB2312"/>
                <w:sz w:val="18"/>
              </w:rPr>
            </w:pPr>
            <w:r>
              <w:rPr>
                <w:rFonts w:hint="eastAsia" w:ascii="仿宋_GB2312" w:eastAsia="仿宋_GB2312"/>
                <w:sz w:val="18"/>
              </w:rPr>
              <w:t>学区、义务教育学校</w:t>
            </w:r>
          </w:p>
        </w:tc>
        <w:tc>
          <w:tcPr>
            <w:tcW w:w="1957" w:type="dxa"/>
            <w:tcBorders>
              <w:top w:val="nil"/>
              <w:bottom w:val="nil"/>
            </w:tcBorders>
          </w:tcPr>
          <w:p w14:paraId="0E785199">
            <w:pPr>
              <w:pStyle w:val="11"/>
              <w:spacing w:before="14"/>
              <w:rPr>
                <w:rFonts w:ascii="方正小标宋简体"/>
                <w:sz w:val="10"/>
              </w:rPr>
            </w:pPr>
          </w:p>
          <w:p w14:paraId="05EF09EC">
            <w:pPr>
              <w:pStyle w:val="11"/>
              <w:numPr>
                <w:ilvl w:val="0"/>
                <w:numId w:val="2"/>
              </w:numPr>
              <w:tabs>
                <w:tab w:val="left" w:pos="288"/>
              </w:tabs>
              <w:spacing w:before="0" w:after="0" w:line="324" w:lineRule="auto"/>
              <w:ind w:left="106" w:right="218" w:firstLine="0"/>
              <w:jc w:val="left"/>
              <w:rPr>
                <w:sz w:val="18"/>
              </w:rPr>
            </w:pPr>
            <w:r>
              <w:rPr>
                <w:rFonts w:hint="eastAsia" w:ascii="仿宋_GB2312" w:eastAsia="仿宋_GB2312"/>
                <w:sz w:val="18"/>
              </w:rPr>
              <w:t>学校公示栏（电子屏）</w:t>
            </w:r>
          </w:p>
        </w:tc>
        <w:tc>
          <w:tcPr>
            <w:tcW w:w="540" w:type="dxa"/>
            <w:tcBorders>
              <w:top w:val="nil"/>
              <w:bottom w:val="nil"/>
            </w:tcBorders>
          </w:tcPr>
          <w:p w14:paraId="2EBF10AE">
            <w:pPr>
              <w:pStyle w:val="11"/>
              <w:spacing w:before="11"/>
              <w:rPr>
                <w:rFonts w:ascii="方正小标宋简体"/>
                <w:sz w:val="19"/>
              </w:rPr>
            </w:pPr>
          </w:p>
          <w:p w14:paraId="4FACFBC7">
            <w:pPr>
              <w:pStyle w:val="11"/>
              <w:ind w:right="169"/>
              <w:jc w:val="right"/>
              <w:rPr>
                <w:rFonts w:ascii="仿宋_GB2312" w:hAnsi="仿宋_GB2312"/>
                <w:sz w:val="18"/>
              </w:rPr>
            </w:pPr>
            <w:r>
              <w:rPr>
                <w:rFonts w:ascii="仿宋_GB2312" w:hAnsi="仿宋_GB2312"/>
                <w:sz w:val="18"/>
              </w:rPr>
              <w:t>√</w:t>
            </w:r>
          </w:p>
        </w:tc>
        <w:tc>
          <w:tcPr>
            <w:tcW w:w="709" w:type="dxa"/>
            <w:vMerge w:val="continue"/>
            <w:tcBorders>
              <w:top w:val="nil"/>
            </w:tcBorders>
          </w:tcPr>
          <w:p w14:paraId="59C58C96">
            <w:pPr>
              <w:rPr>
                <w:sz w:val="2"/>
                <w:szCs w:val="2"/>
              </w:rPr>
            </w:pPr>
          </w:p>
        </w:tc>
        <w:tc>
          <w:tcPr>
            <w:tcW w:w="551" w:type="dxa"/>
            <w:gridSpan w:val="2"/>
            <w:tcBorders>
              <w:top w:val="nil"/>
              <w:bottom w:val="nil"/>
            </w:tcBorders>
          </w:tcPr>
          <w:p w14:paraId="53A0ABE6">
            <w:pPr>
              <w:pStyle w:val="11"/>
              <w:spacing w:before="11"/>
              <w:rPr>
                <w:rFonts w:ascii="方正小标宋简体"/>
                <w:sz w:val="19"/>
              </w:rPr>
            </w:pPr>
          </w:p>
          <w:p w14:paraId="7BB2203C">
            <w:pPr>
              <w:pStyle w:val="11"/>
              <w:ind w:left="6"/>
              <w:jc w:val="center"/>
              <w:rPr>
                <w:rFonts w:ascii="仿宋_GB2312" w:hAnsi="仿宋_GB2312"/>
                <w:sz w:val="18"/>
              </w:rPr>
            </w:pPr>
            <w:r>
              <w:rPr>
                <w:rFonts w:ascii="仿宋_GB2312" w:hAnsi="仿宋_GB2312"/>
                <w:sz w:val="18"/>
              </w:rPr>
              <w:t>√</w:t>
            </w:r>
          </w:p>
        </w:tc>
        <w:tc>
          <w:tcPr>
            <w:tcW w:w="720" w:type="dxa"/>
            <w:vMerge w:val="continue"/>
            <w:tcBorders>
              <w:top w:val="nil"/>
            </w:tcBorders>
          </w:tcPr>
          <w:p w14:paraId="40DCD718">
            <w:pPr>
              <w:rPr>
                <w:sz w:val="2"/>
                <w:szCs w:val="2"/>
              </w:rPr>
            </w:pPr>
          </w:p>
        </w:tc>
      </w:tr>
      <w:tr w14:paraId="6B02F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540" w:type="dxa"/>
            <w:tcBorders>
              <w:top w:val="nil"/>
            </w:tcBorders>
          </w:tcPr>
          <w:p w14:paraId="4306F99B">
            <w:pPr>
              <w:pStyle w:val="11"/>
              <w:rPr>
                <w:rFonts w:ascii="Times New Roman"/>
                <w:sz w:val="18"/>
              </w:rPr>
            </w:pPr>
          </w:p>
        </w:tc>
        <w:tc>
          <w:tcPr>
            <w:tcW w:w="540" w:type="dxa"/>
            <w:vMerge w:val="continue"/>
            <w:tcBorders>
              <w:top w:val="nil"/>
            </w:tcBorders>
          </w:tcPr>
          <w:p w14:paraId="64850E67">
            <w:pPr>
              <w:rPr>
                <w:sz w:val="2"/>
                <w:szCs w:val="2"/>
              </w:rPr>
            </w:pPr>
          </w:p>
        </w:tc>
        <w:tc>
          <w:tcPr>
            <w:tcW w:w="900" w:type="dxa"/>
            <w:tcBorders>
              <w:top w:val="nil"/>
            </w:tcBorders>
          </w:tcPr>
          <w:p w14:paraId="1C39232E">
            <w:pPr>
              <w:pStyle w:val="11"/>
              <w:rPr>
                <w:rFonts w:ascii="Times New Roman"/>
                <w:sz w:val="18"/>
              </w:rPr>
            </w:pPr>
          </w:p>
        </w:tc>
        <w:tc>
          <w:tcPr>
            <w:tcW w:w="2340" w:type="dxa"/>
            <w:tcBorders>
              <w:top w:val="nil"/>
            </w:tcBorders>
          </w:tcPr>
          <w:p w14:paraId="56F1BF0B">
            <w:pPr>
              <w:pStyle w:val="11"/>
              <w:rPr>
                <w:rFonts w:ascii="Times New Roman"/>
                <w:sz w:val="18"/>
              </w:rPr>
            </w:pPr>
          </w:p>
        </w:tc>
        <w:tc>
          <w:tcPr>
            <w:tcW w:w="2520" w:type="dxa"/>
            <w:tcBorders>
              <w:top w:val="nil"/>
            </w:tcBorders>
          </w:tcPr>
          <w:p w14:paraId="389F7A9B">
            <w:pPr>
              <w:pStyle w:val="11"/>
              <w:spacing w:before="35"/>
              <w:ind w:left="107"/>
              <w:rPr>
                <w:rFonts w:hint="eastAsia" w:ascii="仿宋_GB2312" w:eastAsia="仿宋_GB2312"/>
                <w:sz w:val="18"/>
              </w:rPr>
            </w:pPr>
            <w:r>
              <w:rPr>
                <w:rFonts w:hint="eastAsia" w:ascii="仿宋_GB2312" w:eastAsia="仿宋_GB2312"/>
                <w:sz w:val="18"/>
              </w:rPr>
              <w:t>小学信息公开工作的意见》</w:t>
            </w:r>
          </w:p>
        </w:tc>
        <w:tc>
          <w:tcPr>
            <w:tcW w:w="1620" w:type="dxa"/>
            <w:tcBorders>
              <w:top w:val="nil"/>
            </w:tcBorders>
          </w:tcPr>
          <w:p w14:paraId="27863DCC">
            <w:pPr>
              <w:pStyle w:val="11"/>
              <w:rPr>
                <w:rFonts w:ascii="Times New Roman"/>
                <w:sz w:val="18"/>
              </w:rPr>
            </w:pPr>
          </w:p>
        </w:tc>
        <w:tc>
          <w:tcPr>
            <w:tcW w:w="1103" w:type="dxa"/>
            <w:tcBorders>
              <w:top w:val="nil"/>
            </w:tcBorders>
          </w:tcPr>
          <w:p w14:paraId="67049293">
            <w:pPr>
              <w:pStyle w:val="11"/>
              <w:rPr>
                <w:rFonts w:ascii="Times New Roman"/>
                <w:sz w:val="18"/>
              </w:rPr>
            </w:pPr>
          </w:p>
        </w:tc>
        <w:tc>
          <w:tcPr>
            <w:tcW w:w="1957" w:type="dxa"/>
            <w:tcBorders>
              <w:top w:val="nil"/>
            </w:tcBorders>
          </w:tcPr>
          <w:p w14:paraId="0A70788F">
            <w:pPr>
              <w:pStyle w:val="11"/>
              <w:rPr>
                <w:rFonts w:ascii="Times New Roman"/>
                <w:sz w:val="18"/>
              </w:rPr>
            </w:pPr>
          </w:p>
        </w:tc>
        <w:tc>
          <w:tcPr>
            <w:tcW w:w="540" w:type="dxa"/>
            <w:tcBorders>
              <w:top w:val="nil"/>
            </w:tcBorders>
          </w:tcPr>
          <w:p w14:paraId="02E6A42C">
            <w:pPr>
              <w:pStyle w:val="11"/>
              <w:rPr>
                <w:rFonts w:ascii="Times New Roman"/>
                <w:sz w:val="18"/>
              </w:rPr>
            </w:pPr>
          </w:p>
        </w:tc>
        <w:tc>
          <w:tcPr>
            <w:tcW w:w="709" w:type="dxa"/>
            <w:vMerge w:val="continue"/>
            <w:tcBorders>
              <w:top w:val="nil"/>
            </w:tcBorders>
          </w:tcPr>
          <w:p w14:paraId="62ABE720">
            <w:pPr>
              <w:rPr>
                <w:sz w:val="2"/>
                <w:szCs w:val="2"/>
              </w:rPr>
            </w:pPr>
          </w:p>
        </w:tc>
        <w:tc>
          <w:tcPr>
            <w:tcW w:w="551" w:type="dxa"/>
            <w:gridSpan w:val="2"/>
            <w:tcBorders>
              <w:top w:val="nil"/>
            </w:tcBorders>
          </w:tcPr>
          <w:p w14:paraId="1CB7F642">
            <w:pPr>
              <w:pStyle w:val="11"/>
              <w:rPr>
                <w:rFonts w:ascii="Times New Roman"/>
                <w:sz w:val="18"/>
              </w:rPr>
            </w:pPr>
          </w:p>
        </w:tc>
        <w:tc>
          <w:tcPr>
            <w:tcW w:w="720" w:type="dxa"/>
            <w:vMerge w:val="continue"/>
            <w:tcBorders>
              <w:top w:val="nil"/>
            </w:tcBorders>
          </w:tcPr>
          <w:p w14:paraId="3662A16E">
            <w:pPr>
              <w:rPr>
                <w:sz w:val="2"/>
                <w:szCs w:val="2"/>
              </w:rPr>
            </w:pPr>
          </w:p>
        </w:tc>
      </w:tr>
      <w:tr w14:paraId="166D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14:paraId="3CE5883B">
            <w:pPr>
              <w:pStyle w:val="11"/>
              <w:rPr>
                <w:rFonts w:ascii="方正小标宋简体"/>
                <w:sz w:val="18"/>
              </w:rPr>
            </w:pPr>
          </w:p>
          <w:p w14:paraId="5FD9FD4A">
            <w:pPr>
              <w:pStyle w:val="11"/>
              <w:spacing w:before="14"/>
              <w:rPr>
                <w:rFonts w:ascii="方正小标宋简体"/>
                <w:sz w:val="10"/>
              </w:rPr>
            </w:pPr>
          </w:p>
          <w:p w14:paraId="394B703D">
            <w:pPr>
              <w:pStyle w:val="11"/>
              <w:ind w:left="11"/>
              <w:jc w:val="center"/>
              <w:rPr>
                <w:rFonts w:ascii="仿宋_GB2312"/>
                <w:sz w:val="18"/>
              </w:rPr>
            </w:pPr>
            <w:r>
              <w:rPr>
                <w:rFonts w:ascii="仿宋_GB2312"/>
                <w:sz w:val="18"/>
              </w:rPr>
              <w:t>3</w:t>
            </w:r>
          </w:p>
        </w:tc>
        <w:tc>
          <w:tcPr>
            <w:tcW w:w="540" w:type="dxa"/>
          </w:tcPr>
          <w:p w14:paraId="4EADF8AB">
            <w:pPr>
              <w:pStyle w:val="11"/>
              <w:spacing w:before="42" w:line="324" w:lineRule="auto"/>
              <w:ind w:left="179" w:right="169"/>
              <w:jc w:val="both"/>
              <w:rPr>
                <w:rFonts w:hint="eastAsia" w:ascii="仿宋_GB2312" w:eastAsia="仿宋_GB2312"/>
                <w:sz w:val="18"/>
              </w:rPr>
            </w:pPr>
            <w:r>
              <w:rPr>
                <w:rFonts w:hint="eastAsia" w:ascii="仿宋_GB2312" w:eastAsia="仿宋_GB2312"/>
                <w:sz w:val="18"/>
              </w:rPr>
              <w:t>学生管</w:t>
            </w:r>
          </w:p>
          <w:p w14:paraId="789BA438">
            <w:pPr>
              <w:pStyle w:val="11"/>
              <w:spacing w:before="1"/>
              <w:ind w:left="179"/>
              <w:rPr>
                <w:rFonts w:hint="eastAsia" w:ascii="仿宋_GB2312" w:eastAsia="仿宋_GB2312"/>
                <w:sz w:val="18"/>
              </w:rPr>
            </w:pPr>
            <w:r>
              <w:rPr>
                <w:rFonts w:hint="eastAsia" w:ascii="仿宋_GB2312" w:eastAsia="仿宋_GB2312"/>
                <w:sz w:val="18"/>
              </w:rPr>
              <w:t>理</w:t>
            </w:r>
          </w:p>
        </w:tc>
        <w:tc>
          <w:tcPr>
            <w:tcW w:w="900" w:type="dxa"/>
          </w:tcPr>
          <w:p w14:paraId="367E76C3">
            <w:pPr>
              <w:pStyle w:val="11"/>
              <w:spacing w:before="42" w:line="324" w:lineRule="auto"/>
              <w:ind w:left="107" w:right="97"/>
              <w:jc w:val="both"/>
              <w:rPr>
                <w:rFonts w:hint="eastAsia" w:ascii="仿宋_GB2312" w:eastAsia="仿宋_GB2312"/>
                <w:sz w:val="18"/>
              </w:rPr>
            </w:pPr>
            <w:r>
              <w:rPr>
                <w:rFonts w:hint="eastAsia" w:ascii="仿宋_GB2312" w:eastAsia="仿宋_GB2312"/>
                <w:spacing w:val="-11"/>
                <w:sz w:val="18"/>
              </w:rPr>
              <w:t>义 务 教育 学 生资 助 政</w:t>
            </w:r>
          </w:p>
          <w:p w14:paraId="4DA6029D">
            <w:pPr>
              <w:pStyle w:val="11"/>
              <w:spacing w:before="1"/>
              <w:ind w:left="107"/>
              <w:rPr>
                <w:rFonts w:hint="eastAsia" w:ascii="仿宋_GB2312" w:eastAsia="仿宋_GB2312"/>
                <w:sz w:val="18"/>
              </w:rPr>
            </w:pPr>
            <w:r>
              <w:rPr>
                <w:rFonts w:hint="eastAsia" w:ascii="仿宋_GB2312" w:eastAsia="仿宋_GB2312"/>
                <w:sz w:val="18"/>
              </w:rPr>
              <w:t>策</w:t>
            </w:r>
          </w:p>
        </w:tc>
        <w:tc>
          <w:tcPr>
            <w:tcW w:w="2340" w:type="dxa"/>
          </w:tcPr>
          <w:p w14:paraId="5FDEB5F8">
            <w:pPr>
              <w:pStyle w:val="11"/>
              <w:spacing w:before="17"/>
              <w:rPr>
                <w:rFonts w:ascii="方正小标宋简体"/>
                <w:sz w:val="19"/>
              </w:rPr>
            </w:pPr>
          </w:p>
          <w:p w14:paraId="4BCCE0DF">
            <w:pPr>
              <w:pStyle w:val="11"/>
              <w:spacing w:line="324" w:lineRule="auto"/>
              <w:ind w:left="108" w:right="39"/>
              <w:rPr>
                <w:rFonts w:hint="eastAsia" w:ascii="仿宋_GB2312" w:hAnsi="仿宋_GB2312" w:eastAsia="仿宋_GB2312"/>
                <w:sz w:val="18"/>
              </w:rPr>
            </w:pPr>
            <w:r>
              <w:rPr>
                <w:rFonts w:hint="eastAsia" w:ascii="仿宋_GB2312" w:hAnsi="仿宋_GB2312" w:eastAsia="仿宋_GB2312"/>
                <w:sz w:val="18"/>
              </w:rPr>
              <w:t>统一城乡义务教育“两免一补”政策</w:t>
            </w:r>
          </w:p>
        </w:tc>
        <w:tc>
          <w:tcPr>
            <w:tcW w:w="2520" w:type="dxa"/>
          </w:tcPr>
          <w:p w14:paraId="4B258B72">
            <w:pPr>
              <w:pStyle w:val="11"/>
              <w:spacing w:before="3"/>
              <w:rPr>
                <w:rFonts w:ascii="方正小标宋简体"/>
                <w:sz w:val="11"/>
              </w:rPr>
            </w:pPr>
          </w:p>
          <w:p w14:paraId="07B49216">
            <w:pPr>
              <w:pStyle w:val="11"/>
              <w:spacing w:line="324" w:lineRule="auto"/>
              <w:ind w:left="107" w:right="97"/>
              <w:jc w:val="both"/>
              <w:rPr>
                <w:rFonts w:hint="eastAsia" w:ascii="仿宋_GB2312" w:eastAsia="仿宋_GB2312"/>
                <w:sz w:val="18"/>
              </w:rPr>
            </w:pPr>
            <w:r>
              <w:rPr>
                <w:rFonts w:hint="eastAsia" w:ascii="仿宋_GB2312" w:eastAsia="仿宋_GB2312"/>
                <w:spacing w:val="-10"/>
                <w:sz w:val="18"/>
                <w:lang w:eastAsia="zh-CN"/>
              </w:rPr>
              <w:t>《中华人民共和国政府信息公开条例》</w:t>
            </w:r>
            <w:r>
              <w:rPr>
                <w:rFonts w:hint="eastAsia" w:ascii="仿宋_GB2312" w:eastAsia="仿宋_GB2312"/>
                <w:spacing w:val="-36"/>
                <w:sz w:val="18"/>
              </w:rPr>
              <w:t>、《国务</w:t>
            </w:r>
            <w:r>
              <w:rPr>
                <w:rFonts w:hint="eastAsia" w:ascii="仿宋_GB2312" w:eastAsia="仿宋_GB2312"/>
                <w:spacing w:val="9"/>
                <w:sz w:val="18"/>
              </w:rPr>
              <w:t>院关于进一步完善城乡义务</w:t>
            </w:r>
            <w:r>
              <w:rPr>
                <w:rFonts w:hint="eastAsia" w:ascii="仿宋_GB2312" w:eastAsia="仿宋_GB2312"/>
                <w:sz w:val="18"/>
              </w:rPr>
              <w:t>教育经费保障机制的通知》</w:t>
            </w:r>
          </w:p>
        </w:tc>
        <w:tc>
          <w:tcPr>
            <w:tcW w:w="1620" w:type="dxa"/>
          </w:tcPr>
          <w:p w14:paraId="507E3668">
            <w:pPr>
              <w:pStyle w:val="11"/>
              <w:spacing w:before="3"/>
              <w:rPr>
                <w:rFonts w:ascii="方正小标宋简体"/>
                <w:sz w:val="11"/>
              </w:rPr>
            </w:pPr>
          </w:p>
          <w:p w14:paraId="6BF012AA">
            <w:pPr>
              <w:pStyle w:val="11"/>
              <w:spacing w:line="324" w:lineRule="auto"/>
              <w:ind w:left="108" w:right="96"/>
              <w:jc w:val="both"/>
              <w:rPr>
                <w:rFonts w:hint="eastAsia" w:ascii="仿宋_GB2312" w:eastAsia="仿宋_GB2312"/>
                <w:sz w:val="18"/>
              </w:rPr>
            </w:pPr>
            <w:r>
              <w:rPr>
                <w:rFonts w:hint="eastAsia" w:ascii="仿宋_GB2312" w:eastAsia="仿宋_GB2312"/>
                <w:spacing w:val="17"/>
                <w:sz w:val="18"/>
              </w:rPr>
              <w:t>信息形成或者变</w:t>
            </w:r>
            <w:r>
              <w:rPr>
                <w:rFonts w:hint="eastAsia" w:ascii="仿宋_GB2312" w:eastAsia="仿宋_GB2312"/>
                <w:spacing w:val="-3"/>
                <w:sz w:val="18"/>
              </w:rPr>
              <w:t xml:space="preserve">更之日起 </w:t>
            </w:r>
            <w:r>
              <w:rPr>
                <w:rFonts w:hint="eastAsia" w:ascii="仿宋_GB2312" w:eastAsia="仿宋_GB2312"/>
                <w:sz w:val="18"/>
              </w:rPr>
              <w:t>20</w:t>
            </w:r>
            <w:r>
              <w:rPr>
                <w:rFonts w:hint="eastAsia" w:ascii="仿宋_GB2312" w:eastAsia="仿宋_GB2312"/>
                <w:spacing w:val="-15"/>
                <w:sz w:val="18"/>
              </w:rPr>
              <w:t xml:space="preserve"> 个工</w:t>
            </w:r>
            <w:r>
              <w:rPr>
                <w:rFonts w:hint="eastAsia" w:ascii="仿宋_GB2312" w:eastAsia="仿宋_GB2312"/>
                <w:sz w:val="18"/>
              </w:rPr>
              <w:t>作日内</w:t>
            </w:r>
          </w:p>
        </w:tc>
        <w:tc>
          <w:tcPr>
            <w:tcW w:w="1103" w:type="dxa"/>
          </w:tcPr>
          <w:p w14:paraId="08F5A915">
            <w:pPr>
              <w:pStyle w:val="11"/>
              <w:spacing w:before="17"/>
              <w:rPr>
                <w:rFonts w:ascii="方正小标宋简体"/>
                <w:sz w:val="19"/>
              </w:rPr>
            </w:pPr>
          </w:p>
          <w:p w14:paraId="189E6921">
            <w:pPr>
              <w:pStyle w:val="11"/>
              <w:spacing w:line="324" w:lineRule="auto"/>
              <w:ind w:left="108" w:right="51"/>
              <w:rPr>
                <w:rFonts w:hint="eastAsia" w:ascii="仿宋_GB2312" w:eastAsia="仿宋_GB2312"/>
                <w:sz w:val="18"/>
              </w:rPr>
            </w:pPr>
            <w:r>
              <w:rPr>
                <w:rFonts w:hint="eastAsia" w:ascii="仿宋_GB2312" w:eastAsia="仿宋_GB2312"/>
                <w:sz w:val="18"/>
              </w:rPr>
              <w:t>学区、义务教育学校</w:t>
            </w:r>
          </w:p>
        </w:tc>
        <w:tc>
          <w:tcPr>
            <w:tcW w:w="1957" w:type="dxa"/>
          </w:tcPr>
          <w:p w14:paraId="10B01305">
            <w:pPr>
              <w:pStyle w:val="11"/>
              <w:spacing w:before="17"/>
              <w:rPr>
                <w:rFonts w:ascii="方正小标宋简体"/>
                <w:sz w:val="19"/>
              </w:rPr>
            </w:pPr>
          </w:p>
          <w:p w14:paraId="1A998D2F">
            <w:pPr>
              <w:pStyle w:val="11"/>
              <w:numPr>
                <w:ilvl w:val="0"/>
                <w:numId w:val="3"/>
              </w:numPr>
              <w:tabs>
                <w:tab w:val="left" w:pos="288"/>
              </w:tabs>
              <w:spacing w:before="0" w:after="0" w:line="324" w:lineRule="auto"/>
              <w:ind w:left="106" w:right="218" w:firstLine="0"/>
              <w:jc w:val="left"/>
              <w:rPr>
                <w:sz w:val="18"/>
              </w:rPr>
            </w:pPr>
            <w:r>
              <w:rPr>
                <w:rFonts w:hint="eastAsia" w:ascii="仿宋_GB2312" w:eastAsia="仿宋_GB2312"/>
                <w:sz w:val="18"/>
              </w:rPr>
              <w:t>学校公示栏（电子屏）</w:t>
            </w:r>
          </w:p>
        </w:tc>
        <w:tc>
          <w:tcPr>
            <w:tcW w:w="540" w:type="dxa"/>
          </w:tcPr>
          <w:p w14:paraId="3E3D4803">
            <w:pPr>
              <w:pStyle w:val="11"/>
              <w:rPr>
                <w:rFonts w:ascii="方正小标宋简体"/>
                <w:sz w:val="18"/>
              </w:rPr>
            </w:pPr>
          </w:p>
          <w:p w14:paraId="024E7CD1">
            <w:pPr>
              <w:pStyle w:val="11"/>
              <w:spacing w:before="14"/>
              <w:rPr>
                <w:rFonts w:ascii="方正小标宋简体"/>
                <w:sz w:val="10"/>
              </w:rPr>
            </w:pPr>
          </w:p>
          <w:p w14:paraId="4BFC45DB">
            <w:pPr>
              <w:pStyle w:val="11"/>
              <w:ind w:right="169"/>
              <w:jc w:val="right"/>
              <w:rPr>
                <w:rFonts w:ascii="仿宋_GB2312" w:hAnsi="仿宋_GB2312"/>
                <w:sz w:val="18"/>
              </w:rPr>
            </w:pPr>
            <w:r>
              <w:rPr>
                <w:rFonts w:ascii="仿宋_GB2312" w:hAnsi="仿宋_GB2312"/>
                <w:sz w:val="18"/>
              </w:rPr>
              <w:t>√</w:t>
            </w:r>
          </w:p>
        </w:tc>
        <w:tc>
          <w:tcPr>
            <w:tcW w:w="709" w:type="dxa"/>
          </w:tcPr>
          <w:p w14:paraId="605B5775">
            <w:pPr>
              <w:pStyle w:val="11"/>
              <w:rPr>
                <w:rFonts w:ascii="Times New Roman"/>
                <w:sz w:val="18"/>
              </w:rPr>
            </w:pPr>
          </w:p>
        </w:tc>
        <w:tc>
          <w:tcPr>
            <w:tcW w:w="551" w:type="dxa"/>
            <w:gridSpan w:val="2"/>
          </w:tcPr>
          <w:p w14:paraId="773DE6BF">
            <w:pPr>
              <w:pStyle w:val="11"/>
              <w:rPr>
                <w:rFonts w:ascii="方正小标宋简体"/>
                <w:sz w:val="18"/>
              </w:rPr>
            </w:pPr>
          </w:p>
          <w:p w14:paraId="1F6D5729">
            <w:pPr>
              <w:pStyle w:val="11"/>
              <w:spacing w:before="14"/>
              <w:rPr>
                <w:rFonts w:ascii="方正小标宋简体"/>
                <w:sz w:val="10"/>
              </w:rPr>
            </w:pPr>
          </w:p>
          <w:p w14:paraId="6E5F64E2">
            <w:pPr>
              <w:pStyle w:val="11"/>
              <w:ind w:left="6"/>
              <w:jc w:val="center"/>
              <w:rPr>
                <w:rFonts w:ascii="仿宋_GB2312" w:hAnsi="仿宋_GB2312"/>
                <w:sz w:val="18"/>
              </w:rPr>
            </w:pPr>
            <w:r>
              <w:rPr>
                <w:rFonts w:ascii="仿宋_GB2312" w:hAnsi="仿宋_GB2312"/>
                <w:sz w:val="18"/>
              </w:rPr>
              <w:t>√</w:t>
            </w:r>
          </w:p>
        </w:tc>
        <w:tc>
          <w:tcPr>
            <w:tcW w:w="720" w:type="dxa"/>
          </w:tcPr>
          <w:p w14:paraId="36289851">
            <w:pPr>
              <w:pStyle w:val="11"/>
              <w:rPr>
                <w:rFonts w:ascii="Times New Roman"/>
                <w:sz w:val="18"/>
              </w:rPr>
            </w:pPr>
          </w:p>
        </w:tc>
      </w:tr>
      <w:tr w14:paraId="02640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540" w:type="dxa"/>
            <w:tcBorders>
              <w:bottom w:val="nil"/>
            </w:tcBorders>
          </w:tcPr>
          <w:p w14:paraId="2EB81DC9">
            <w:pPr>
              <w:pStyle w:val="11"/>
              <w:rPr>
                <w:rFonts w:ascii="Times New Roman"/>
                <w:sz w:val="18"/>
              </w:rPr>
            </w:pPr>
          </w:p>
        </w:tc>
        <w:tc>
          <w:tcPr>
            <w:tcW w:w="540" w:type="dxa"/>
            <w:vMerge w:val="restart"/>
          </w:tcPr>
          <w:p w14:paraId="242B7F8B">
            <w:pPr>
              <w:pStyle w:val="11"/>
              <w:spacing w:before="72" w:line="290" w:lineRule="auto"/>
              <w:ind w:left="179" w:right="169"/>
              <w:jc w:val="both"/>
              <w:rPr>
                <w:rFonts w:hint="eastAsia" w:ascii="仿宋_GB2312" w:eastAsia="仿宋_GB2312"/>
                <w:sz w:val="18"/>
              </w:rPr>
            </w:pPr>
            <w:r>
              <w:rPr>
                <w:rFonts w:hint="eastAsia" w:ascii="仿宋_GB2312" w:eastAsia="仿宋_GB2312"/>
                <w:sz w:val="18"/>
              </w:rPr>
              <w:t>重要政策执行情</w:t>
            </w:r>
          </w:p>
          <w:p w14:paraId="6438215D">
            <w:pPr>
              <w:pStyle w:val="11"/>
              <w:spacing w:before="5"/>
              <w:ind w:left="179"/>
              <w:rPr>
                <w:rFonts w:hint="eastAsia" w:ascii="仿宋_GB2312" w:eastAsia="仿宋_GB2312"/>
                <w:sz w:val="18"/>
              </w:rPr>
            </w:pPr>
            <w:r>
              <w:rPr>
                <w:rFonts w:hint="eastAsia" w:ascii="仿宋_GB2312" w:eastAsia="仿宋_GB2312"/>
                <w:sz w:val="18"/>
              </w:rPr>
              <w:t>况</w:t>
            </w:r>
          </w:p>
        </w:tc>
        <w:tc>
          <w:tcPr>
            <w:tcW w:w="900" w:type="dxa"/>
            <w:tcBorders>
              <w:bottom w:val="nil"/>
            </w:tcBorders>
          </w:tcPr>
          <w:p w14:paraId="10A16153">
            <w:pPr>
              <w:pStyle w:val="11"/>
              <w:rPr>
                <w:rFonts w:ascii="Times New Roman"/>
                <w:sz w:val="18"/>
              </w:rPr>
            </w:pPr>
          </w:p>
        </w:tc>
        <w:tc>
          <w:tcPr>
            <w:tcW w:w="2340" w:type="dxa"/>
            <w:vMerge w:val="restart"/>
          </w:tcPr>
          <w:p w14:paraId="44AA1075">
            <w:pPr>
              <w:pStyle w:val="11"/>
              <w:rPr>
                <w:rFonts w:ascii="方正小标宋简体"/>
                <w:sz w:val="18"/>
              </w:rPr>
            </w:pPr>
          </w:p>
          <w:p w14:paraId="2F21D605">
            <w:pPr>
              <w:pStyle w:val="11"/>
              <w:spacing w:before="16"/>
              <w:rPr>
                <w:rFonts w:ascii="方正小标宋简体"/>
                <w:sz w:val="13"/>
              </w:rPr>
            </w:pPr>
          </w:p>
          <w:p w14:paraId="5CE31E84">
            <w:pPr>
              <w:pStyle w:val="11"/>
              <w:spacing w:line="324" w:lineRule="auto"/>
              <w:ind w:left="108" w:right="61"/>
              <w:jc w:val="both"/>
              <w:rPr>
                <w:rFonts w:hint="eastAsia" w:ascii="仿宋_GB2312" w:eastAsia="仿宋_GB2312"/>
                <w:sz w:val="18"/>
              </w:rPr>
            </w:pPr>
            <w:r>
              <w:rPr>
                <w:rFonts w:hint="eastAsia" w:ascii="仿宋_GB2312" w:eastAsia="仿宋_GB2312"/>
                <w:sz w:val="18"/>
              </w:rPr>
              <w:t>学校食堂饭菜价格、带量食谱；学校膳食委员会名单； 学校管理人员陪餐情况；食品安全突发事件应急预案</w:t>
            </w:r>
          </w:p>
        </w:tc>
        <w:tc>
          <w:tcPr>
            <w:tcW w:w="2520" w:type="dxa"/>
            <w:tcBorders>
              <w:bottom w:val="nil"/>
            </w:tcBorders>
          </w:tcPr>
          <w:p w14:paraId="554957E7">
            <w:pPr>
              <w:pStyle w:val="11"/>
              <w:spacing w:before="96"/>
              <w:ind w:left="107"/>
              <w:rPr>
                <w:rFonts w:hint="eastAsia" w:ascii="仿宋_GB2312" w:eastAsia="仿宋_GB2312"/>
                <w:sz w:val="18"/>
                <w:lang w:eastAsia="zh-CN"/>
              </w:rPr>
            </w:pPr>
            <w:r>
              <w:rPr>
                <w:rFonts w:hint="eastAsia" w:ascii="仿宋_GB2312" w:eastAsia="仿宋_GB2312"/>
                <w:sz w:val="18"/>
                <w:lang w:eastAsia="zh-CN"/>
              </w:rPr>
              <w:t>《中华人民共和国政府信息公开条例》</w:t>
            </w:r>
          </w:p>
        </w:tc>
        <w:tc>
          <w:tcPr>
            <w:tcW w:w="1620" w:type="dxa"/>
            <w:tcBorders>
              <w:bottom w:val="nil"/>
            </w:tcBorders>
          </w:tcPr>
          <w:p w14:paraId="57A0E9B4">
            <w:pPr>
              <w:pStyle w:val="11"/>
              <w:rPr>
                <w:rFonts w:ascii="Times New Roman"/>
                <w:sz w:val="18"/>
              </w:rPr>
            </w:pPr>
          </w:p>
        </w:tc>
        <w:tc>
          <w:tcPr>
            <w:tcW w:w="1103" w:type="dxa"/>
            <w:vMerge w:val="restart"/>
          </w:tcPr>
          <w:p w14:paraId="0CBBF2E8">
            <w:pPr>
              <w:pStyle w:val="11"/>
              <w:rPr>
                <w:rFonts w:ascii="方正小标宋简体"/>
                <w:sz w:val="18"/>
              </w:rPr>
            </w:pPr>
          </w:p>
          <w:p w14:paraId="228A6F53">
            <w:pPr>
              <w:pStyle w:val="11"/>
              <w:spacing w:before="16"/>
              <w:rPr>
                <w:rFonts w:ascii="方正小标宋简体"/>
                <w:sz w:val="13"/>
              </w:rPr>
            </w:pPr>
          </w:p>
          <w:p w14:paraId="456D1D20">
            <w:pPr>
              <w:pStyle w:val="11"/>
              <w:spacing w:line="324" w:lineRule="auto"/>
              <w:ind w:left="108" w:right="95"/>
              <w:jc w:val="both"/>
              <w:rPr>
                <w:rFonts w:hint="eastAsia" w:ascii="仿宋_GB2312" w:eastAsia="仿宋_GB2312"/>
                <w:sz w:val="18"/>
              </w:rPr>
            </w:pPr>
            <w:r>
              <w:rPr>
                <w:rFonts w:hint="eastAsia" w:ascii="仿宋_GB2312" w:eastAsia="仿宋_GB2312"/>
                <w:spacing w:val="-18"/>
                <w:sz w:val="18"/>
              </w:rPr>
              <w:t>实 施 营 养改 善 计 划的 试 点 学</w:t>
            </w:r>
            <w:r>
              <w:rPr>
                <w:rFonts w:hint="eastAsia" w:ascii="仿宋_GB2312" w:eastAsia="仿宋_GB2312"/>
                <w:sz w:val="18"/>
              </w:rPr>
              <w:t>校</w:t>
            </w:r>
          </w:p>
        </w:tc>
        <w:tc>
          <w:tcPr>
            <w:tcW w:w="1957" w:type="dxa"/>
            <w:tcBorders>
              <w:bottom w:val="nil"/>
            </w:tcBorders>
          </w:tcPr>
          <w:p w14:paraId="34FEF94E">
            <w:pPr>
              <w:pStyle w:val="11"/>
              <w:rPr>
                <w:rFonts w:ascii="Times New Roman"/>
                <w:sz w:val="18"/>
              </w:rPr>
            </w:pPr>
          </w:p>
        </w:tc>
        <w:tc>
          <w:tcPr>
            <w:tcW w:w="540" w:type="dxa"/>
            <w:tcBorders>
              <w:bottom w:val="nil"/>
            </w:tcBorders>
          </w:tcPr>
          <w:p w14:paraId="777F67CD">
            <w:pPr>
              <w:pStyle w:val="11"/>
              <w:rPr>
                <w:rFonts w:ascii="Times New Roman"/>
                <w:sz w:val="18"/>
              </w:rPr>
            </w:pPr>
          </w:p>
        </w:tc>
        <w:tc>
          <w:tcPr>
            <w:tcW w:w="709" w:type="dxa"/>
            <w:vMerge w:val="restart"/>
          </w:tcPr>
          <w:p w14:paraId="7C329E77">
            <w:pPr>
              <w:pStyle w:val="11"/>
              <w:rPr>
                <w:rFonts w:ascii="Times New Roman"/>
                <w:sz w:val="18"/>
              </w:rPr>
            </w:pPr>
          </w:p>
        </w:tc>
        <w:tc>
          <w:tcPr>
            <w:tcW w:w="551" w:type="dxa"/>
            <w:gridSpan w:val="2"/>
            <w:tcBorders>
              <w:bottom w:val="nil"/>
            </w:tcBorders>
          </w:tcPr>
          <w:p w14:paraId="360E94FC">
            <w:pPr>
              <w:pStyle w:val="11"/>
              <w:rPr>
                <w:rFonts w:ascii="Times New Roman"/>
                <w:sz w:val="18"/>
              </w:rPr>
            </w:pPr>
          </w:p>
        </w:tc>
        <w:tc>
          <w:tcPr>
            <w:tcW w:w="720" w:type="dxa"/>
            <w:vMerge w:val="restart"/>
          </w:tcPr>
          <w:p w14:paraId="0D716977">
            <w:pPr>
              <w:pStyle w:val="11"/>
              <w:rPr>
                <w:rFonts w:ascii="Times New Roman"/>
                <w:sz w:val="18"/>
              </w:rPr>
            </w:pPr>
          </w:p>
        </w:tc>
      </w:tr>
      <w:tr w14:paraId="1BCB9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40" w:type="dxa"/>
            <w:tcBorders>
              <w:top w:val="nil"/>
              <w:bottom w:val="nil"/>
            </w:tcBorders>
          </w:tcPr>
          <w:p w14:paraId="6045BA2F">
            <w:pPr>
              <w:pStyle w:val="11"/>
              <w:rPr>
                <w:rFonts w:ascii="Times New Roman"/>
                <w:sz w:val="18"/>
              </w:rPr>
            </w:pPr>
          </w:p>
        </w:tc>
        <w:tc>
          <w:tcPr>
            <w:tcW w:w="540" w:type="dxa"/>
            <w:vMerge w:val="continue"/>
            <w:tcBorders>
              <w:top w:val="nil"/>
            </w:tcBorders>
          </w:tcPr>
          <w:p w14:paraId="5831EE46">
            <w:pPr>
              <w:rPr>
                <w:sz w:val="2"/>
                <w:szCs w:val="2"/>
              </w:rPr>
            </w:pPr>
          </w:p>
        </w:tc>
        <w:tc>
          <w:tcPr>
            <w:tcW w:w="900" w:type="dxa"/>
            <w:tcBorders>
              <w:top w:val="nil"/>
              <w:bottom w:val="nil"/>
            </w:tcBorders>
          </w:tcPr>
          <w:p w14:paraId="2EC329B9">
            <w:pPr>
              <w:pStyle w:val="11"/>
              <w:spacing w:before="35"/>
              <w:ind w:left="107"/>
              <w:rPr>
                <w:rFonts w:hint="eastAsia" w:ascii="仿宋_GB2312" w:eastAsia="仿宋_GB2312"/>
                <w:sz w:val="18"/>
              </w:rPr>
            </w:pPr>
            <w:r>
              <w:rPr>
                <w:rFonts w:hint="eastAsia" w:ascii="仿宋_GB2312" w:eastAsia="仿宋_GB2312"/>
                <w:sz w:val="18"/>
              </w:rPr>
              <w:t>农 村 义</w:t>
            </w:r>
          </w:p>
        </w:tc>
        <w:tc>
          <w:tcPr>
            <w:tcW w:w="2340" w:type="dxa"/>
            <w:vMerge w:val="continue"/>
            <w:tcBorders>
              <w:top w:val="nil"/>
            </w:tcBorders>
          </w:tcPr>
          <w:p w14:paraId="172199F5">
            <w:pPr>
              <w:rPr>
                <w:sz w:val="2"/>
                <w:szCs w:val="2"/>
              </w:rPr>
            </w:pPr>
          </w:p>
        </w:tc>
        <w:tc>
          <w:tcPr>
            <w:tcW w:w="2520" w:type="dxa"/>
            <w:tcBorders>
              <w:top w:val="nil"/>
              <w:bottom w:val="nil"/>
            </w:tcBorders>
          </w:tcPr>
          <w:p w14:paraId="5DDE0F03">
            <w:pPr>
              <w:pStyle w:val="11"/>
              <w:spacing w:before="35"/>
              <w:ind w:left="107"/>
              <w:rPr>
                <w:rFonts w:hint="eastAsia" w:ascii="仿宋_GB2312" w:eastAsia="仿宋_GB2312"/>
                <w:sz w:val="18"/>
              </w:rPr>
            </w:pPr>
            <w:r>
              <w:rPr>
                <w:rFonts w:hint="eastAsia" w:ascii="仿宋_GB2312" w:eastAsia="仿宋_GB2312"/>
                <w:sz w:val="18"/>
              </w:rPr>
              <w:t>《国务院办公厅关于实施农</w:t>
            </w:r>
          </w:p>
        </w:tc>
        <w:tc>
          <w:tcPr>
            <w:tcW w:w="1620" w:type="dxa"/>
            <w:tcBorders>
              <w:top w:val="nil"/>
              <w:bottom w:val="nil"/>
            </w:tcBorders>
          </w:tcPr>
          <w:p w14:paraId="42509208">
            <w:pPr>
              <w:pStyle w:val="11"/>
              <w:rPr>
                <w:rFonts w:ascii="Times New Roman"/>
                <w:sz w:val="18"/>
              </w:rPr>
            </w:pPr>
          </w:p>
        </w:tc>
        <w:tc>
          <w:tcPr>
            <w:tcW w:w="1103" w:type="dxa"/>
            <w:vMerge w:val="continue"/>
            <w:tcBorders>
              <w:top w:val="nil"/>
            </w:tcBorders>
          </w:tcPr>
          <w:p w14:paraId="1BE8473A">
            <w:pPr>
              <w:rPr>
                <w:sz w:val="2"/>
                <w:szCs w:val="2"/>
              </w:rPr>
            </w:pPr>
          </w:p>
        </w:tc>
        <w:tc>
          <w:tcPr>
            <w:tcW w:w="1957" w:type="dxa"/>
            <w:tcBorders>
              <w:top w:val="nil"/>
              <w:bottom w:val="nil"/>
            </w:tcBorders>
          </w:tcPr>
          <w:p w14:paraId="346D1507">
            <w:pPr>
              <w:pStyle w:val="11"/>
              <w:rPr>
                <w:rFonts w:ascii="Times New Roman"/>
                <w:sz w:val="18"/>
              </w:rPr>
            </w:pPr>
          </w:p>
        </w:tc>
        <w:tc>
          <w:tcPr>
            <w:tcW w:w="540" w:type="dxa"/>
            <w:tcBorders>
              <w:top w:val="nil"/>
              <w:bottom w:val="nil"/>
            </w:tcBorders>
          </w:tcPr>
          <w:p w14:paraId="2F14BCCE">
            <w:pPr>
              <w:pStyle w:val="11"/>
              <w:rPr>
                <w:rFonts w:ascii="Times New Roman"/>
                <w:sz w:val="18"/>
              </w:rPr>
            </w:pPr>
          </w:p>
        </w:tc>
        <w:tc>
          <w:tcPr>
            <w:tcW w:w="709" w:type="dxa"/>
            <w:vMerge w:val="continue"/>
            <w:tcBorders>
              <w:top w:val="nil"/>
            </w:tcBorders>
          </w:tcPr>
          <w:p w14:paraId="3D125276">
            <w:pPr>
              <w:rPr>
                <w:sz w:val="2"/>
                <w:szCs w:val="2"/>
              </w:rPr>
            </w:pPr>
          </w:p>
        </w:tc>
        <w:tc>
          <w:tcPr>
            <w:tcW w:w="551" w:type="dxa"/>
            <w:gridSpan w:val="2"/>
            <w:tcBorders>
              <w:top w:val="nil"/>
              <w:bottom w:val="nil"/>
            </w:tcBorders>
          </w:tcPr>
          <w:p w14:paraId="2E11E268">
            <w:pPr>
              <w:pStyle w:val="11"/>
              <w:rPr>
                <w:rFonts w:ascii="Times New Roman"/>
                <w:sz w:val="18"/>
              </w:rPr>
            </w:pPr>
          </w:p>
        </w:tc>
        <w:tc>
          <w:tcPr>
            <w:tcW w:w="720" w:type="dxa"/>
            <w:vMerge w:val="continue"/>
            <w:tcBorders>
              <w:top w:val="nil"/>
            </w:tcBorders>
          </w:tcPr>
          <w:p w14:paraId="045747F8">
            <w:pPr>
              <w:rPr>
                <w:sz w:val="2"/>
                <w:szCs w:val="2"/>
              </w:rPr>
            </w:pPr>
          </w:p>
        </w:tc>
      </w:tr>
      <w:tr w14:paraId="1DF84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540" w:type="dxa"/>
            <w:tcBorders>
              <w:top w:val="nil"/>
              <w:bottom w:val="nil"/>
            </w:tcBorders>
          </w:tcPr>
          <w:p w14:paraId="6CFBA460">
            <w:pPr>
              <w:pStyle w:val="11"/>
              <w:rPr>
                <w:rFonts w:ascii="Times New Roman"/>
                <w:sz w:val="16"/>
              </w:rPr>
            </w:pPr>
          </w:p>
        </w:tc>
        <w:tc>
          <w:tcPr>
            <w:tcW w:w="540" w:type="dxa"/>
            <w:vMerge w:val="continue"/>
            <w:tcBorders>
              <w:top w:val="nil"/>
            </w:tcBorders>
          </w:tcPr>
          <w:p w14:paraId="77567004">
            <w:pPr>
              <w:rPr>
                <w:sz w:val="2"/>
                <w:szCs w:val="2"/>
              </w:rPr>
            </w:pPr>
          </w:p>
        </w:tc>
        <w:tc>
          <w:tcPr>
            <w:tcW w:w="900" w:type="dxa"/>
            <w:tcBorders>
              <w:top w:val="nil"/>
              <w:bottom w:val="nil"/>
            </w:tcBorders>
          </w:tcPr>
          <w:p w14:paraId="518D134D">
            <w:pPr>
              <w:pStyle w:val="11"/>
              <w:spacing w:before="35" w:line="190" w:lineRule="exact"/>
              <w:ind w:left="107"/>
              <w:rPr>
                <w:rFonts w:hint="eastAsia" w:ascii="仿宋_GB2312" w:eastAsia="仿宋_GB2312"/>
                <w:sz w:val="18"/>
              </w:rPr>
            </w:pPr>
            <w:r>
              <w:rPr>
                <w:rFonts w:hint="eastAsia" w:ascii="仿宋_GB2312" w:eastAsia="仿宋_GB2312"/>
                <w:sz w:val="18"/>
              </w:rPr>
              <w:t>务 教 育</w:t>
            </w:r>
          </w:p>
        </w:tc>
        <w:tc>
          <w:tcPr>
            <w:tcW w:w="2340" w:type="dxa"/>
            <w:vMerge w:val="continue"/>
            <w:tcBorders>
              <w:top w:val="nil"/>
            </w:tcBorders>
          </w:tcPr>
          <w:p w14:paraId="715405F9">
            <w:pPr>
              <w:rPr>
                <w:sz w:val="2"/>
                <w:szCs w:val="2"/>
              </w:rPr>
            </w:pPr>
          </w:p>
        </w:tc>
        <w:tc>
          <w:tcPr>
            <w:tcW w:w="2520" w:type="dxa"/>
            <w:tcBorders>
              <w:top w:val="nil"/>
              <w:bottom w:val="nil"/>
            </w:tcBorders>
          </w:tcPr>
          <w:p w14:paraId="7216260E">
            <w:pPr>
              <w:pStyle w:val="11"/>
              <w:spacing w:before="35" w:line="190" w:lineRule="exact"/>
              <w:ind w:left="107"/>
              <w:rPr>
                <w:rFonts w:hint="eastAsia" w:ascii="仿宋_GB2312" w:eastAsia="仿宋_GB2312"/>
                <w:sz w:val="18"/>
              </w:rPr>
            </w:pPr>
            <w:r>
              <w:rPr>
                <w:rFonts w:hint="eastAsia" w:ascii="仿宋_GB2312" w:eastAsia="仿宋_GB2312"/>
                <w:sz w:val="18"/>
              </w:rPr>
              <w:t>村义务教育学生营养改善计</w:t>
            </w:r>
          </w:p>
        </w:tc>
        <w:tc>
          <w:tcPr>
            <w:tcW w:w="1620" w:type="dxa"/>
            <w:tcBorders>
              <w:top w:val="nil"/>
              <w:bottom w:val="nil"/>
            </w:tcBorders>
          </w:tcPr>
          <w:p w14:paraId="2FEBCF8D">
            <w:pPr>
              <w:pStyle w:val="11"/>
              <w:spacing w:before="35" w:line="190" w:lineRule="exact"/>
              <w:ind w:left="108"/>
              <w:rPr>
                <w:rFonts w:hint="eastAsia" w:ascii="仿宋_GB2312" w:eastAsia="仿宋_GB2312"/>
                <w:sz w:val="18"/>
              </w:rPr>
            </w:pPr>
            <w:r>
              <w:rPr>
                <w:rFonts w:hint="eastAsia" w:ascii="仿宋_GB2312" w:eastAsia="仿宋_GB2312"/>
                <w:sz w:val="18"/>
              </w:rPr>
              <w:t>信息形成或者变</w:t>
            </w:r>
          </w:p>
        </w:tc>
        <w:tc>
          <w:tcPr>
            <w:tcW w:w="1103" w:type="dxa"/>
            <w:vMerge w:val="continue"/>
            <w:tcBorders>
              <w:top w:val="nil"/>
            </w:tcBorders>
          </w:tcPr>
          <w:p w14:paraId="25E8C14D">
            <w:pPr>
              <w:rPr>
                <w:sz w:val="2"/>
                <w:szCs w:val="2"/>
              </w:rPr>
            </w:pPr>
          </w:p>
        </w:tc>
        <w:tc>
          <w:tcPr>
            <w:tcW w:w="1957" w:type="dxa"/>
            <w:tcBorders>
              <w:top w:val="nil"/>
              <w:bottom w:val="nil"/>
            </w:tcBorders>
          </w:tcPr>
          <w:p w14:paraId="3D3C9E14">
            <w:pPr>
              <w:pStyle w:val="11"/>
              <w:rPr>
                <w:rFonts w:ascii="Times New Roman"/>
                <w:sz w:val="16"/>
              </w:rPr>
            </w:pPr>
          </w:p>
        </w:tc>
        <w:tc>
          <w:tcPr>
            <w:tcW w:w="540" w:type="dxa"/>
            <w:tcBorders>
              <w:top w:val="nil"/>
              <w:bottom w:val="nil"/>
            </w:tcBorders>
          </w:tcPr>
          <w:p w14:paraId="55A06265">
            <w:pPr>
              <w:pStyle w:val="11"/>
              <w:rPr>
                <w:rFonts w:ascii="Times New Roman"/>
                <w:sz w:val="16"/>
              </w:rPr>
            </w:pPr>
          </w:p>
        </w:tc>
        <w:tc>
          <w:tcPr>
            <w:tcW w:w="709" w:type="dxa"/>
            <w:vMerge w:val="continue"/>
            <w:tcBorders>
              <w:top w:val="nil"/>
            </w:tcBorders>
          </w:tcPr>
          <w:p w14:paraId="216A768F">
            <w:pPr>
              <w:rPr>
                <w:sz w:val="2"/>
                <w:szCs w:val="2"/>
              </w:rPr>
            </w:pPr>
          </w:p>
        </w:tc>
        <w:tc>
          <w:tcPr>
            <w:tcW w:w="551" w:type="dxa"/>
            <w:gridSpan w:val="2"/>
            <w:tcBorders>
              <w:top w:val="nil"/>
              <w:bottom w:val="nil"/>
            </w:tcBorders>
          </w:tcPr>
          <w:p w14:paraId="6617C07A">
            <w:pPr>
              <w:pStyle w:val="11"/>
              <w:rPr>
                <w:rFonts w:ascii="Times New Roman"/>
                <w:sz w:val="16"/>
              </w:rPr>
            </w:pPr>
          </w:p>
        </w:tc>
        <w:tc>
          <w:tcPr>
            <w:tcW w:w="720" w:type="dxa"/>
            <w:vMerge w:val="continue"/>
            <w:tcBorders>
              <w:top w:val="nil"/>
            </w:tcBorders>
          </w:tcPr>
          <w:p w14:paraId="7DCF0932">
            <w:pPr>
              <w:rPr>
                <w:sz w:val="2"/>
                <w:szCs w:val="2"/>
              </w:rPr>
            </w:pPr>
          </w:p>
        </w:tc>
      </w:tr>
      <w:tr w14:paraId="49A57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540" w:type="dxa"/>
            <w:tcBorders>
              <w:top w:val="nil"/>
              <w:bottom w:val="nil"/>
            </w:tcBorders>
          </w:tcPr>
          <w:p w14:paraId="08427410">
            <w:pPr>
              <w:pStyle w:val="11"/>
              <w:spacing w:before="92"/>
              <w:ind w:left="11"/>
              <w:jc w:val="center"/>
              <w:rPr>
                <w:rFonts w:ascii="仿宋_GB2312"/>
                <w:sz w:val="18"/>
              </w:rPr>
            </w:pPr>
            <w:r>
              <w:rPr>
                <w:rFonts w:ascii="仿宋_GB2312"/>
                <w:sz w:val="18"/>
              </w:rPr>
              <w:t>4</w:t>
            </w:r>
          </w:p>
        </w:tc>
        <w:tc>
          <w:tcPr>
            <w:tcW w:w="540" w:type="dxa"/>
            <w:vMerge w:val="continue"/>
            <w:tcBorders>
              <w:top w:val="nil"/>
            </w:tcBorders>
          </w:tcPr>
          <w:p w14:paraId="1242EB87">
            <w:pPr>
              <w:rPr>
                <w:sz w:val="2"/>
                <w:szCs w:val="2"/>
              </w:rPr>
            </w:pPr>
          </w:p>
        </w:tc>
        <w:tc>
          <w:tcPr>
            <w:tcW w:w="900" w:type="dxa"/>
            <w:tcBorders>
              <w:top w:val="nil"/>
              <w:bottom w:val="nil"/>
            </w:tcBorders>
          </w:tcPr>
          <w:p w14:paraId="356E1A39">
            <w:pPr>
              <w:pStyle w:val="11"/>
              <w:spacing w:before="92"/>
              <w:ind w:left="107"/>
              <w:rPr>
                <w:rFonts w:hint="eastAsia" w:ascii="仿宋_GB2312" w:eastAsia="仿宋_GB2312"/>
                <w:sz w:val="18"/>
              </w:rPr>
            </w:pPr>
            <w:r>
              <w:rPr>
                <w:rFonts w:hint="eastAsia" w:ascii="仿宋_GB2312" w:eastAsia="仿宋_GB2312"/>
                <w:sz w:val="18"/>
              </w:rPr>
              <w:t>学 生 营</w:t>
            </w:r>
          </w:p>
        </w:tc>
        <w:tc>
          <w:tcPr>
            <w:tcW w:w="2340" w:type="dxa"/>
            <w:vMerge w:val="continue"/>
            <w:tcBorders>
              <w:top w:val="nil"/>
            </w:tcBorders>
          </w:tcPr>
          <w:p w14:paraId="77C42766">
            <w:pPr>
              <w:rPr>
                <w:sz w:val="2"/>
                <w:szCs w:val="2"/>
              </w:rPr>
            </w:pPr>
          </w:p>
        </w:tc>
        <w:tc>
          <w:tcPr>
            <w:tcW w:w="2520" w:type="dxa"/>
            <w:tcBorders>
              <w:top w:val="nil"/>
              <w:bottom w:val="nil"/>
            </w:tcBorders>
          </w:tcPr>
          <w:p w14:paraId="4991F7F0">
            <w:pPr>
              <w:pStyle w:val="11"/>
              <w:spacing w:before="92"/>
              <w:ind w:left="107"/>
              <w:rPr>
                <w:rFonts w:hint="eastAsia" w:ascii="仿宋_GB2312" w:eastAsia="仿宋_GB2312"/>
                <w:sz w:val="18"/>
              </w:rPr>
            </w:pPr>
            <w:r>
              <w:rPr>
                <w:rFonts w:hint="eastAsia" w:ascii="仿宋_GB2312" w:eastAsia="仿宋_GB2312"/>
                <w:sz w:val="18"/>
              </w:rPr>
              <w:t>划的意见》《教育部等十五部</w:t>
            </w:r>
          </w:p>
        </w:tc>
        <w:tc>
          <w:tcPr>
            <w:tcW w:w="1620" w:type="dxa"/>
            <w:tcBorders>
              <w:top w:val="nil"/>
              <w:bottom w:val="nil"/>
            </w:tcBorders>
          </w:tcPr>
          <w:p w14:paraId="52684643">
            <w:pPr>
              <w:pStyle w:val="11"/>
              <w:spacing w:before="92"/>
              <w:ind w:left="108"/>
              <w:rPr>
                <w:rFonts w:hint="eastAsia" w:ascii="仿宋_GB2312" w:eastAsia="仿宋_GB2312"/>
                <w:sz w:val="18"/>
              </w:rPr>
            </w:pPr>
            <w:r>
              <w:rPr>
                <w:rFonts w:hint="eastAsia" w:ascii="仿宋_GB2312" w:eastAsia="仿宋_GB2312"/>
                <w:sz w:val="18"/>
              </w:rPr>
              <w:t>更之日起 20 个工</w:t>
            </w:r>
          </w:p>
        </w:tc>
        <w:tc>
          <w:tcPr>
            <w:tcW w:w="1103" w:type="dxa"/>
            <w:vMerge w:val="continue"/>
            <w:tcBorders>
              <w:top w:val="nil"/>
            </w:tcBorders>
          </w:tcPr>
          <w:p w14:paraId="22FF2ED3">
            <w:pPr>
              <w:rPr>
                <w:sz w:val="2"/>
                <w:szCs w:val="2"/>
              </w:rPr>
            </w:pPr>
          </w:p>
        </w:tc>
        <w:tc>
          <w:tcPr>
            <w:tcW w:w="1957" w:type="dxa"/>
            <w:tcBorders>
              <w:top w:val="nil"/>
              <w:bottom w:val="nil"/>
            </w:tcBorders>
          </w:tcPr>
          <w:p w14:paraId="7658F0FA">
            <w:pPr>
              <w:pStyle w:val="11"/>
              <w:numPr>
                <w:ilvl w:val="0"/>
                <w:numId w:val="4"/>
              </w:numPr>
              <w:tabs>
                <w:tab w:val="left" w:pos="288"/>
              </w:tabs>
              <w:spacing w:before="0" w:after="0" w:line="210" w:lineRule="exact"/>
              <w:ind w:left="287" w:right="0" w:hanging="182"/>
              <w:jc w:val="left"/>
              <w:rPr>
                <w:rFonts w:hint="eastAsia" w:ascii="仿宋_GB2312" w:hAnsi="仿宋_GB2312" w:eastAsia="仿宋_GB2312" w:cs="仿宋_GB2312"/>
                <w:sz w:val="18"/>
              </w:rPr>
            </w:pPr>
            <w:r>
              <w:rPr>
                <w:rFonts w:hint="eastAsia" w:ascii="仿宋_GB2312" w:hAnsi="仿宋_GB2312" w:eastAsia="仿宋_GB2312" w:cs="仿宋_GB2312"/>
                <w:sz w:val="18"/>
              </w:rPr>
              <w:t>学校公示栏（电子</w:t>
            </w:r>
          </w:p>
          <w:p w14:paraId="179E7145">
            <w:pPr>
              <w:pStyle w:val="11"/>
              <w:spacing w:before="9" w:line="183" w:lineRule="exact"/>
              <w:ind w:left="106"/>
              <w:rPr>
                <w:sz w:val="18"/>
              </w:rPr>
            </w:pPr>
            <w:r>
              <w:rPr>
                <w:rFonts w:hint="eastAsia" w:ascii="仿宋_GB2312" w:hAnsi="仿宋_GB2312" w:eastAsia="仿宋_GB2312" w:cs="仿宋_GB2312"/>
                <w:sz w:val="18"/>
              </w:rPr>
              <w:t>屏）</w:t>
            </w:r>
          </w:p>
        </w:tc>
        <w:tc>
          <w:tcPr>
            <w:tcW w:w="540" w:type="dxa"/>
            <w:tcBorders>
              <w:top w:val="nil"/>
              <w:bottom w:val="nil"/>
            </w:tcBorders>
          </w:tcPr>
          <w:p w14:paraId="65A199E6">
            <w:pPr>
              <w:pStyle w:val="11"/>
              <w:spacing w:before="92"/>
              <w:ind w:right="169"/>
              <w:jc w:val="right"/>
              <w:rPr>
                <w:rFonts w:ascii="仿宋_GB2312" w:hAnsi="仿宋_GB2312"/>
                <w:sz w:val="18"/>
              </w:rPr>
            </w:pPr>
            <w:r>
              <w:rPr>
                <w:rFonts w:ascii="仿宋_GB2312" w:hAnsi="仿宋_GB2312"/>
                <w:sz w:val="18"/>
              </w:rPr>
              <w:t>√</w:t>
            </w:r>
          </w:p>
        </w:tc>
        <w:tc>
          <w:tcPr>
            <w:tcW w:w="709" w:type="dxa"/>
            <w:vMerge w:val="continue"/>
            <w:tcBorders>
              <w:top w:val="nil"/>
            </w:tcBorders>
          </w:tcPr>
          <w:p w14:paraId="1839996C">
            <w:pPr>
              <w:rPr>
                <w:sz w:val="2"/>
                <w:szCs w:val="2"/>
              </w:rPr>
            </w:pPr>
          </w:p>
        </w:tc>
        <w:tc>
          <w:tcPr>
            <w:tcW w:w="551" w:type="dxa"/>
            <w:gridSpan w:val="2"/>
            <w:tcBorders>
              <w:top w:val="nil"/>
              <w:bottom w:val="nil"/>
            </w:tcBorders>
          </w:tcPr>
          <w:p w14:paraId="4940CBF3">
            <w:pPr>
              <w:pStyle w:val="11"/>
              <w:spacing w:before="92"/>
              <w:ind w:left="21"/>
              <w:jc w:val="center"/>
              <w:rPr>
                <w:rFonts w:ascii="仿宋_GB2312" w:hAnsi="仿宋_GB2312"/>
                <w:sz w:val="18"/>
              </w:rPr>
            </w:pPr>
            <w:r>
              <w:rPr>
                <w:rFonts w:ascii="仿宋_GB2312" w:hAnsi="仿宋_GB2312"/>
                <w:sz w:val="18"/>
              </w:rPr>
              <w:t>√</w:t>
            </w:r>
          </w:p>
        </w:tc>
        <w:tc>
          <w:tcPr>
            <w:tcW w:w="720" w:type="dxa"/>
            <w:vMerge w:val="continue"/>
            <w:tcBorders>
              <w:top w:val="nil"/>
            </w:tcBorders>
          </w:tcPr>
          <w:p w14:paraId="3ADBAD21">
            <w:pPr>
              <w:rPr>
                <w:sz w:val="2"/>
                <w:szCs w:val="2"/>
              </w:rPr>
            </w:pPr>
          </w:p>
        </w:tc>
      </w:tr>
      <w:tr w14:paraId="02008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540" w:type="dxa"/>
            <w:tcBorders>
              <w:top w:val="nil"/>
              <w:bottom w:val="nil"/>
            </w:tcBorders>
          </w:tcPr>
          <w:p w14:paraId="704BDEFB">
            <w:pPr>
              <w:pStyle w:val="11"/>
              <w:rPr>
                <w:rFonts w:ascii="Times New Roman"/>
                <w:sz w:val="16"/>
              </w:rPr>
            </w:pPr>
          </w:p>
        </w:tc>
        <w:tc>
          <w:tcPr>
            <w:tcW w:w="540" w:type="dxa"/>
            <w:vMerge w:val="continue"/>
            <w:tcBorders>
              <w:top w:val="nil"/>
            </w:tcBorders>
          </w:tcPr>
          <w:p w14:paraId="0264E4A7">
            <w:pPr>
              <w:rPr>
                <w:sz w:val="2"/>
                <w:szCs w:val="2"/>
              </w:rPr>
            </w:pPr>
          </w:p>
        </w:tc>
        <w:tc>
          <w:tcPr>
            <w:tcW w:w="900" w:type="dxa"/>
            <w:tcBorders>
              <w:top w:val="nil"/>
              <w:bottom w:val="nil"/>
            </w:tcBorders>
          </w:tcPr>
          <w:p w14:paraId="4D0776F4">
            <w:pPr>
              <w:pStyle w:val="11"/>
              <w:spacing w:line="203" w:lineRule="exact"/>
              <w:ind w:left="107"/>
              <w:rPr>
                <w:rFonts w:hint="eastAsia" w:ascii="仿宋_GB2312" w:eastAsia="仿宋_GB2312"/>
                <w:sz w:val="18"/>
              </w:rPr>
            </w:pPr>
            <w:r>
              <w:rPr>
                <w:rFonts w:hint="eastAsia" w:ascii="仿宋_GB2312" w:eastAsia="仿宋_GB2312"/>
                <w:sz w:val="18"/>
              </w:rPr>
              <w:t>养 改 善</w:t>
            </w:r>
          </w:p>
        </w:tc>
        <w:tc>
          <w:tcPr>
            <w:tcW w:w="2340" w:type="dxa"/>
            <w:vMerge w:val="continue"/>
            <w:tcBorders>
              <w:top w:val="nil"/>
            </w:tcBorders>
          </w:tcPr>
          <w:p w14:paraId="14FBCC08">
            <w:pPr>
              <w:rPr>
                <w:sz w:val="2"/>
                <w:szCs w:val="2"/>
              </w:rPr>
            </w:pPr>
          </w:p>
        </w:tc>
        <w:tc>
          <w:tcPr>
            <w:tcW w:w="2520" w:type="dxa"/>
            <w:tcBorders>
              <w:top w:val="nil"/>
              <w:bottom w:val="nil"/>
            </w:tcBorders>
          </w:tcPr>
          <w:p w14:paraId="0E36B5EE">
            <w:pPr>
              <w:pStyle w:val="11"/>
              <w:spacing w:line="203" w:lineRule="exact"/>
              <w:ind w:left="107"/>
              <w:rPr>
                <w:rFonts w:hint="eastAsia" w:ascii="仿宋_GB2312" w:eastAsia="仿宋_GB2312"/>
                <w:sz w:val="18"/>
              </w:rPr>
            </w:pPr>
            <w:r>
              <w:rPr>
                <w:rFonts w:hint="eastAsia" w:ascii="仿宋_GB2312" w:eastAsia="仿宋_GB2312"/>
                <w:sz w:val="18"/>
              </w:rPr>
              <w:t>门关于印发〈农村义务教育学</w:t>
            </w:r>
          </w:p>
        </w:tc>
        <w:tc>
          <w:tcPr>
            <w:tcW w:w="1620" w:type="dxa"/>
            <w:tcBorders>
              <w:top w:val="nil"/>
              <w:bottom w:val="nil"/>
            </w:tcBorders>
          </w:tcPr>
          <w:p w14:paraId="06B373F8">
            <w:pPr>
              <w:pStyle w:val="11"/>
              <w:spacing w:line="203" w:lineRule="exact"/>
              <w:ind w:left="108"/>
              <w:rPr>
                <w:rFonts w:hint="eastAsia" w:ascii="仿宋_GB2312" w:eastAsia="仿宋_GB2312"/>
                <w:sz w:val="18"/>
              </w:rPr>
            </w:pPr>
            <w:r>
              <w:rPr>
                <w:rFonts w:hint="eastAsia" w:ascii="仿宋_GB2312" w:eastAsia="仿宋_GB2312"/>
                <w:sz w:val="18"/>
              </w:rPr>
              <w:t>作日内</w:t>
            </w:r>
          </w:p>
        </w:tc>
        <w:tc>
          <w:tcPr>
            <w:tcW w:w="1103" w:type="dxa"/>
            <w:vMerge w:val="continue"/>
            <w:tcBorders>
              <w:top w:val="nil"/>
            </w:tcBorders>
          </w:tcPr>
          <w:p w14:paraId="024A9C82">
            <w:pPr>
              <w:rPr>
                <w:sz w:val="2"/>
                <w:szCs w:val="2"/>
              </w:rPr>
            </w:pPr>
          </w:p>
        </w:tc>
        <w:tc>
          <w:tcPr>
            <w:tcW w:w="1957" w:type="dxa"/>
            <w:tcBorders>
              <w:top w:val="nil"/>
              <w:bottom w:val="nil"/>
            </w:tcBorders>
          </w:tcPr>
          <w:p w14:paraId="79F5C31C">
            <w:pPr>
              <w:pStyle w:val="11"/>
              <w:rPr>
                <w:rFonts w:ascii="Times New Roman"/>
                <w:sz w:val="16"/>
              </w:rPr>
            </w:pPr>
          </w:p>
        </w:tc>
        <w:tc>
          <w:tcPr>
            <w:tcW w:w="540" w:type="dxa"/>
            <w:tcBorders>
              <w:top w:val="nil"/>
              <w:bottom w:val="nil"/>
            </w:tcBorders>
          </w:tcPr>
          <w:p w14:paraId="4F086E7E">
            <w:pPr>
              <w:pStyle w:val="11"/>
              <w:rPr>
                <w:rFonts w:ascii="Times New Roman"/>
                <w:sz w:val="16"/>
              </w:rPr>
            </w:pPr>
          </w:p>
        </w:tc>
        <w:tc>
          <w:tcPr>
            <w:tcW w:w="709" w:type="dxa"/>
            <w:vMerge w:val="continue"/>
            <w:tcBorders>
              <w:top w:val="nil"/>
            </w:tcBorders>
          </w:tcPr>
          <w:p w14:paraId="2D63FBDF">
            <w:pPr>
              <w:rPr>
                <w:sz w:val="2"/>
                <w:szCs w:val="2"/>
              </w:rPr>
            </w:pPr>
          </w:p>
        </w:tc>
        <w:tc>
          <w:tcPr>
            <w:tcW w:w="551" w:type="dxa"/>
            <w:gridSpan w:val="2"/>
            <w:tcBorders>
              <w:top w:val="nil"/>
              <w:bottom w:val="nil"/>
            </w:tcBorders>
          </w:tcPr>
          <w:p w14:paraId="54B1E7D8">
            <w:pPr>
              <w:pStyle w:val="11"/>
              <w:rPr>
                <w:rFonts w:ascii="Times New Roman"/>
                <w:sz w:val="16"/>
              </w:rPr>
            </w:pPr>
          </w:p>
        </w:tc>
        <w:tc>
          <w:tcPr>
            <w:tcW w:w="720" w:type="dxa"/>
            <w:vMerge w:val="continue"/>
            <w:tcBorders>
              <w:top w:val="nil"/>
            </w:tcBorders>
          </w:tcPr>
          <w:p w14:paraId="5115607A">
            <w:pPr>
              <w:rPr>
                <w:sz w:val="2"/>
                <w:szCs w:val="2"/>
              </w:rPr>
            </w:pPr>
          </w:p>
        </w:tc>
      </w:tr>
      <w:tr w14:paraId="4F1BC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540" w:type="dxa"/>
            <w:tcBorders>
              <w:top w:val="nil"/>
              <w:bottom w:val="nil"/>
            </w:tcBorders>
          </w:tcPr>
          <w:p w14:paraId="7C2528DD">
            <w:pPr>
              <w:pStyle w:val="11"/>
              <w:rPr>
                <w:rFonts w:ascii="Times New Roman"/>
                <w:sz w:val="18"/>
              </w:rPr>
            </w:pPr>
          </w:p>
        </w:tc>
        <w:tc>
          <w:tcPr>
            <w:tcW w:w="540" w:type="dxa"/>
            <w:vMerge w:val="continue"/>
            <w:tcBorders>
              <w:top w:val="nil"/>
            </w:tcBorders>
          </w:tcPr>
          <w:p w14:paraId="546351A1">
            <w:pPr>
              <w:rPr>
                <w:sz w:val="2"/>
                <w:szCs w:val="2"/>
              </w:rPr>
            </w:pPr>
          </w:p>
        </w:tc>
        <w:tc>
          <w:tcPr>
            <w:tcW w:w="900" w:type="dxa"/>
            <w:tcBorders>
              <w:top w:val="nil"/>
              <w:bottom w:val="nil"/>
            </w:tcBorders>
          </w:tcPr>
          <w:p w14:paraId="5F359E50">
            <w:pPr>
              <w:pStyle w:val="11"/>
              <w:spacing w:before="35"/>
              <w:ind w:left="107"/>
              <w:rPr>
                <w:rFonts w:hint="eastAsia" w:ascii="仿宋_GB2312" w:eastAsia="仿宋_GB2312"/>
                <w:sz w:val="18"/>
              </w:rPr>
            </w:pPr>
            <w:r>
              <w:rPr>
                <w:rFonts w:hint="eastAsia" w:ascii="仿宋_GB2312" w:eastAsia="仿宋_GB2312"/>
                <w:sz w:val="18"/>
              </w:rPr>
              <w:t>计划</w:t>
            </w:r>
          </w:p>
        </w:tc>
        <w:tc>
          <w:tcPr>
            <w:tcW w:w="2340" w:type="dxa"/>
            <w:vMerge w:val="continue"/>
            <w:tcBorders>
              <w:top w:val="nil"/>
            </w:tcBorders>
          </w:tcPr>
          <w:p w14:paraId="7D60C069">
            <w:pPr>
              <w:rPr>
                <w:sz w:val="2"/>
                <w:szCs w:val="2"/>
              </w:rPr>
            </w:pPr>
          </w:p>
        </w:tc>
        <w:tc>
          <w:tcPr>
            <w:tcW w:w="2520" w:type="dxa"/>
            <w:tcBorders>
              <w:top w:val="nil"/>
              <w:bottom w:val="nil"/>
            </w:tcBorders>
          </w:tcPr>
          <w:p w14:paraId="1408FFA5">
            <w:pPr>
              <w:pStyle w:val="11"/>
              <w:spacing w:before="35"/>
              <w:ind w:left="107"/>
              <w:rPr>
                <w:rFonts w:hint="eastAsia" w:ascii="仿宋_GB2312" w:eastAsia="仿宋_GB2312"/>
                <w:sz w:val="18"/>
              </w:rPr>
            </w:pPr>
            <w:r>
              <w:rPr>
                <w:rFonts w:hint="eastAsia" w:ascii="仿宋_GB2312" w:eastAsia="仿宋_GB2312"/>
                <w:sz w:val="18"/>
              </w:rPr>
              <w:t>生营养改善计划实施细则〉等</w:t>
            </w:r>
          </w:p>
        </w:tc>
        <w:tc>
          <w:tcPr>
            <w:tcW w:w="1620" w:type="dxa"/>
            <w:tcBorders>
              <w:top w:val="nil"/>
              <w:bottom w:val="nil"/>
            </w:tcBorders>
          </w:tcPr>
          <w:p w14:paraId="14F31DC4">
            <w:pPr>
              <w:pStyle w:val="11"/>
              <w:rPr>
                <w:rFonts w:ascii="Times New Roman"/>
                <w:sz w:val="18"/>
              </w:rPr>
            </w:pPr>
          </w:p>
        </w:tc>
        <w:tc>
          <w:tcPr>
            <w:tcW w:w="1103" w:type="dxa"/>
            <w:vMerge w:val="continue"/>
            <w:tcBorders>
              <w:top w:val="nil"/>
            </w:tcBorders>
          </w:tcPr>
          <w:p w14:paraId="4C0329D7">
            <w:pPr>
              <w:rPr>
                <w:sz w:val="2"/>
                <w:szCs w:val="2"/>
              </w:rPr>
            </w:pPr>
          </w:p>
        </w:tc>
        <w:tc>
          <w:tcPr>
            <w:tcW w:w="1957" w:type="dxa"/>
            <w:tcBorders>
              <w:top w:val="nil"/>
              <w:bottom w:val="nil"/>
            </w:tcBorders>
          </w:tcPr>
          <w:p w14:paraId="0D85E905">
            <w:pPr>
              <w:pStyle w:val="11"/>
              <w:rPr>
                <w:rFonts w:ascii="Times New Roman"/>
                <w:sz w:val="18"/>
              </w:rPr>
            </w:pPr>
          </w:p>
        </w:tc>
        <w:tc>
          <w:tcPr>
            <w:tcW w:w="540" w:type="dxa"/>
            <w:tcBorders>
              <w:top w:val="nil"/>
              <w:bottom w:val="nil"/>
            </w:tcBorders>
          </w:tcPr>
          <w:p w14:paraId="19A81E2E">
            <w:pPr>
              <w:pStyle w:val="11"/>
              <w:rPr>
                <w:rFonts w:ascii="Times New Roman"/>
                <w:sz w:val="18"/>
              </w:rPr>
            </w:pPr>
          </w:p>
        </w:tc>
        <w:tc>
          <w:tcPr>
            <w:tcW w:w="709" w:type="dxa"/>
            <w:vMerge w:val="continue"/>
            <w:tcBorders>
              <w:top w:val="nil"/>
            </w:tcBorders>
          </w:tcPr>
          <w:p w14:paraId="7741C87D">
            <w:pPr>
              <w:rPr>
                <w:sz w:val="2"/>
                <w:szCs w:val="2"/>
              </w:rPr>
            </w:pPr>
          </w:p>
        </w:tc>
        <w:tc>
          <w:tcPr>
            <w:tcW w:w="551" w:type="dxa"/>
            <w:gridSpan w:val="2"/>
            <w:tcBorders>
              <w:top w:val="nil"/>
              <w:bottom w:val="nil"/>
            </w:tcBorders>
          </w:tcPr>
          <w:p w14:paraId="41926E9F">
            <w:pPr>
              <w:pStyle w:val="11"/>
              <w:rPr>
                <w:rFonts w:ascii="Times New Roman"/>
                <w:sz w:val="18"/>
              </w:rPr>
            </w:pPr>
          </w:p>
        </w:tc>
        <w:tc>
          <w:tcPr>
            <w:tcW w:w="720" w:type="dxa"/>
            <w:vMerge w:val="continue"/>
            <w:tcBorders>
              <w:top w:val="nil"/>
            </w:tcBorders>
          </w:tcPr>
          <w:p w14:paraId="35D74B83">
            <w:pPr>
              <w:rPr>
                <w:sz w:val="2"/>
                <w:szCs w:val="2"/>
              </w:rPr>
            </w:pPr>
          </w:p>
        </w:tc>
      </w:tr>
      <w:tr w14:paraId="7C70F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540" w:type="dxa"/>
            <w:tcBorders>
              <w:top w:val="nil"/>
            </w:tcBorders>
          </w:tcPr>
          <w:p w14:paraId="3213585F">
            <w:pPr>
              <w:pStyle w:val="11"/>
              <w:rPr>
                <w:rFonts w:ascii="Times New Roman"/>
                <w:sz w:val="18"/>
              </w:rPr>
            </w:pPr>
          </w:p>
        </w:tc>
        <w:tc>
          <w:tcPr>
            <w:tcW w:w="540" w:type="dxa"/>
            <w:vMerge w:val="continue"/>
            <w:tcBorders>
              <w:top w:val="nil"/>
            </w:tcBorders>
          </w:tcPr>
          <w:p w14:paraId="10668EFF">
            <w:pPr>
              <w:rPr>
                <w:sz w:val="2"/>
                <w:szCs w:val="2"/>
              </w:rPr>
            </w:pPr>
          </w:p>
        </w:tc>
        <w:tc>
          <w:tcPr>
            <w:tcW w:w="900" w:type="dxa"/>
            <w:tcBorders>
              <w:top w:val="nil"/>
            </w:tcBorders>
          </w:tcPr>
          <w:p w14:paraId="4C4CD667">
            <w:pPr>
              <w:pStyle w:val="11"/>
              <w:rPr>
                <w:rFonts w:ascii="Times New Roman"/>
                <w:sz w:val="18"/>
              </w:rPr>
            </w:pPr>
          </w:p>
        </w:tc>
        <w:tc>
          <w:tcPr>
            <w:tcW w:w="2340" w:type="dxa"/>
            <w:vMerge w:val="continue"/>
            <w:tcBorders>
              <w:top w:val="nil"/>
            </w:tcBorders>
          </w:tcPr>
          <w:p w14:paraId="1FECEB85">
            <w:pPr>
              <w:rPr>
                <w:sz w:val="2"/>
                <w:szCs w:val="2"/>
              </w:rPr>
            </w:pPr>
          </w:p>
        </w:tc>
        <w:tc>
          <w:tcPr>
            <w:tcW w:w="2520" w:type="dxa"/>
            <w:tcBorders>
              <w:top w:val="nil"/>
            </w:tcBorders>
          </w:tcPr>
          <w:p w14:paraId="39B64204">
            <w:pPr>
              <w:pStyle w:val="11"/>
              <w:spacing w:before="35"/>
              <w:ind w:left="107"/>
              <w:rPr>
                <w:rFonts w:hint="eastAsia" w:ascii="仿宋_GB2312" w:eastAsia="仿宋_GB2312"/>
                <w:sz w:val="18"/>
              </w:rPr>
            </w:pPr>
            <w:r>
              <w:rPr>
                <w:rFonts w:hint="eastAsia" w:ascii="仿宋_GB2312" w:eastAsia="仿宋_GB2312"/>
                <w:sz w:val="18"/>
              </w:rPr>
              <w:t>五个配套文件的通知》</w:t>
            </w:r>
          </w:p>
        </w:tc>
        <w:tc>
          <w:tcPr>
            <w:tcW w:w="1620" w:type="dxa"/>
            <w:tcBorders>
              <w:top w:val="nil"/>
            </w:tcBorders>
          </w:tcPr>
          <w:p w14:paraId="05BE911A">
            <w:pPr>
              <w:pStyle w:val="11"/>
              <w:rPr>
                <w:rFonts w:ascii="Times New Roman"/>
                <w:sz w:val="18"/>
              </w:rPr>
            </w:pPr>
          </w:p>
        </w:tc>
        <w:tc>
          <w:tcPr>
            <w:tcW w:w="1103" w:type="dxa"/>
            <w:vMerge w:val="continue"/>
            <w:tcBorders>
              <w:top w:val="nil"/>
            </w:tcBorders>
          </w:tcPr>
          <w:p w14:paraId="56554039">
            <w:pPr>
              <w:rPr>
                <w:sz w:val="2"/>
                <w:szCs w:val="2"/>
              </w:rPr>
            </w:pPr>
          </w:p>
        </w:tc>
        <w:tc>
          <w:tcPr>
            <w:tcW w:w="1957" w:type="dxa"/>
            <w:tcBorders>
              <w:top w:val="nil"/>
            </w:tcBorders>
          </w:tcPr>
          <w:p w14:paraId="4B422263">
            <w:pPr>
              <w:pStyle w:val="11"/>
              <w:rPr>
                <w:rFonts w:ascii="Times New Roman"/>
                <w:sz w:val="18"/>
              </w:rPr>
            </w:pPr>
          </w:p>
        </w:tc>
        <w:tc>
          <w:tcPr>
            <w:tcW w:w="540" w:type="dxa"/>
            <w:tcBorders>
              <w:top w:val="nil"/>
            </w:tcBorders>
          </w:tcPr>
          <w:p w14:paraId="51A60469">
            <w:pPr>
              <w:pStyle w:val="11"/>
              <w:rPr>
                <w:rFonts w:ascii="Times New Roman"/>
                <w:sz w:val="18"/>
              </w:rPr>
            </w:pPr>
          </w:p>
        </w:tc>
        <w:tc>
          <w:tcPr>
            <w:tcW w:w="709" w:type="dxa"/>
            <w:vMerge w:val="continue"/>
            <w:tcBorders>
              <w:top w:val="nil"/>
            </w:tcBorders>
          </w:tcPr>
          <w:p w14:paraId="7D61D9AE">
            <w:pPr>
              <w:rPr>
                <w:sz w:val="2"/>
                <w:szCs w:val="2"/>
              </w:rPr>
            </w:pPr>
          </w:p>
        </w:tc>
        <w:tc>
          <w:tcPr>
            <w:tcW w:w="551" w:type="dxa"/>
            <w:gridSpan w:val="2"/>
            <w:tcBorders>
              <w:top w:val="nil"/>
            </w:tcBorders>
          </w:tcPr>
          <w:p w14:paraId="6DCD0430">
            <w:pPr>
              <w:pStyle w:val="11"/>
              <w:rPr>
                <w:rFonts w:ascii="Times New Roman"/>
                <w:sz w:val="18"/>
              </w:rPr>
            </w:pPr>
          </w:p>
        </w:tc>
        <w:tc>
          <w:tcPr>
            <w:tcW w:w="720" w:type="dxa"/>
            <w:vMerge w:val="continue"/>
            <w:tcBorders>
              <w:top w:val="nil"/>
            </w:tcBorders>
          </w:tcPr>
          <w:p w14:paraId="16E1E349">
            <w:pPr>
              <w:rPr>
                <w:sz w:val="2"/>
                <w:szCs w:val="2"/>
              </w:rPr>
            </w:pPr>
          </w:p>
        </w:tc>
      </w:tr>
      <w:tr w14:paraId="68193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540" w:type="dxa"/>
            <w:vMerge w:val="restart"/>
          </w:tcPr>
          <w:p w14:paraId="400D7973">
            <w:pPr>
              <w:pStyle w:val="11"/>
              <w:rPr>
                <w:rFonts w:ascii="Times New Roman"/>
                <w:sz w:val="18"/>
              </w:rPr>
            </w:pPr>
          </w:p>
        </w:tc>
        <w:tc>
          <w:tcPr>
            <w:tcW w:w="540" w:type="dxa"/>
            <w:vMerge w:val="restart"/>
          </w:tcPr>
          <w:p w14:paraId="277DDC77">
            <w:pPr>
              <w:pStyle w:val="11"/>
              <w:rPr>
                <w:rFonts w:ascii="Times New Roman"/>
                <w:sz w:val="18"/>
              </w:rPr>
            </w:pPr>
          </w:p>
        </w:tc>
        <w:tc>
          <w:tcPr>
            <w:tcW w:w="900" w:type="dxa"/>
            <w:vMerge w:val="restart"/>
          </w:tcPr>
          <w:p w14:paraId="10C3DB7B">
            <w:pPr>
              <w:pStyle w:val="11"/>
              <w:rPr>
                <w:rFonts w:ascii="Times New Roman"/>
                <w:sz w:val="18"/>
              </w:rPr>
            </w:pPr>
          </w:p>
        </w:tc>
        <w:tc>
          <w:tcPr>
            <w:tcW w:w="2340" w:type="dxa"/>
            <w:tcBorders>
              <w:bottom w:val="nil"/>
            </w:tcBorders>
          </w:tcPr>
          <w:p w14:paraId="5D89DBE7">
            <w:pPr>
              <w:pStyle w:val="11"/>
              <w:rPr>
                <w:rFonts w:ascii="方正小标宋简体"/>
                <w:sz w:val="18"/>
              </w:rPr>
            </w:pPr>
          </w:p>
          <w:p w14:paraId="0AC7AA69">
            <w:pPr>
              <w:pStyle w:val="11"/>
              <w:spacing w:before="13"/>
              <w:rPr>
                <w:rFonts w:ascii="方正小标宋简体"/>
                <w:sz w:val="10"/>
              </w:rPr>
            </w:pPr>
          </w:p>
          <w:p w14:paraId="0925FAD2">
            <w:pPr>
              <w:pStyle w:val="11"/>
              <w:ind w:left="108"/>
              <w:rPr>
                <w:rFonts w:hint="eastAsia" w:ascii="仿宋_GB2312" w:eastAsia="仿宋_GB2312"/>
                <w:sz w:val="18"/>
              </w:rPr>
            </w:pPr>
            <w:r>
              <w:rPr>
                <w:rFonts w:hint="eastAsia" w:ascii="仿宋_GB2312" w:eastAsia="仿宋_GB2312"/>
                <w:sz w:val="18"/>
              </w:rPr>
              <w:t>供餐企业（单位）配套管理</w:t>
            </w:r>
          </w:p>
        </w:tc>
        <w:tc>
          <w:tcPr>
            <w:tcW w:w="2520" w:type="dxa"/>
            <w:vMerge w:val="restart"/>
          </w:tcPr>
          <w:p w14:paraId="2443DC9C">
            <w:pPr>
              <w:pStyle w:val="11"/>
              <w:spacing w:before="41"/>
              <w:ind w:left="107"/>
              <w:rPr>
                <w:rFonts w:hint="eastAsia" w:ascii="仿宋_GB2312" w:eastAsia="仿宋_GB2312"/>
                <w:sz w:val="18"/>
                <w:lang w:eastAsia="zh-CN"/>
              </w:rPr>
            </w:pPr>
            <w:r>
              <w:rPr>
                <w:rFonts w:hint="eastAsia" w:ascii="仿宋_GB2312" w:eastAsia="仿宋_GB2312"/>
                <w:sz w:val="18"/>
                <w:lang w:eastAsia="zh-CN"/>
              </w:rPr>
              <w:t>《中华人民共和国政府信息公开条例》</w:t>
            </w:r>
          </w:p>
          <w:p w14:paraId="59C5ACB4">
            <w:pPr>
              <w:pStyle w:val="11"/>
              <w:spacing w:before="2" w:line="310" w:lineRule="atLeast"/>
              <w:ind w:left="107" w:right="97"/>
              <w:jc w:val="both"/>
              <w:rPr>
                <w:rFonts w:hint="eastAsia" w:ascii="仿宋_GB2312" w:eastAsia="仿宋_GB2312"/>
                <w:sz w:val="18"/>
              </w:rPr>
            </w:pPr>
            <w:r>
              <w:rPr>
                <w:rFonts w:hint="eastAsia" w:ascii="仿宋_GB2312" w:eastAsia="仿宋_GB2312"/>
                <w:spacing w:val="9"/>
                <w:sz w:val="18"/>
              </w:rPr>
              <w:t>《国务院办公厅关于实施农村义务教育学生营养改善计</w:t>
            </w:r>
            <w:r>
              <w:rPr>
                <w:rFonts w:hint="eastAsia" w:ascii="仿宋_GB2312" w:eastAsia="仿宋_GB2312"/>
                <w:spacing w:val="-7"/>
                <w:sz w:val="18"/>
              </w:rPr>
              <w:t>划的意见》《教育部等十五部门关于印发〈农村义务教育学</w:t>
            </w:r>
            <w:r>
              <w:rPr>
                <w:rFonts w:hint="eastAsia" w:ascii="仿宋_GB2312" w:eastAsia="仿宋_GB2312"/>
                <w:spacing w:val="-6"/>
                <w:sz w:val="18"/>
              </w:rPr>
              <w:t>生营养改善计划实施细则〉等</w:t>
            </w:r>
            <w:r>
              <w:rPr>
                <w:rFonts w:hint="eastAsia" w:ascii="仿宋_GB2312" w:eastAsia="仿宋_GB2312"/>
                <w:sz w:val="18"/>
              </w:rPr>
              <w:t>五个配套文件的通知》</w:t>
            </w:r>
          </w:p>
        </w:tc>
        <w:tc>
          <w:tcPr>
            <w:tcW w:w="1620" w:type="dxa"/>
            <w:vMerge w:val="restart"/>
          </w:tcPr>
          <w:p w14:paraId="208A90FD">
            <w:pPr>
              <w:pStyle w:val="11"/>
              <w:rPr>
                <w:rFonts w:ascii="方正小标宋简体"/>
                <w:sz w:val="18"/>
              </w:rPr>
            </w:pPr>
          </w:p>
          <w:p w14:paraId="5A7790BE">
            <w:pPr>
              <w:pStyle w:val="11"/>
              <w:spacing w:before="10"/>
              <w:rPr>
                <w:rFonts w:ascii="方正小标宋简体"/>
                <w:sz w:val="19"/>
              </w:rPr>
            </w:pPr>
          </w:p>
          <w:p w14:paraId="085329F1">
            <w:pPr>
              <w:pStyle w:val="11"/>
              <w:spacing w:line="324" w:lineRule="auto"/>
              <w:ind w:left="108" w:right="96"/>
              <w:jc w:val="both"/>
              <w:rPr>
                <w:rFonts w:hint="eastAsia" w:ascii="仿宋_GB2312" w:eastAsia="仿宋_GB2312"/>
                <w:sz w:val="18"/>
              </w:rPr>
            </w:pPr>
            <w:r>
              <w:rPr>
                <w:rFonts w:hint="eastAsia" w:ascii="仿宋_GB2312" w:eastAsia="仿宋_GB2312"/>
                <w:spacing w:val="17"/>
                <w:sz w:val="18"/>
              </w:rPr>
              <w:t>信息形成或者变</w:t>
            </w:r>
            <w:r>
              <w:rPr>
                <w:rFonts w:hint="eastAsia" w:ascii="仿宋_GB2312" w:eastAsia="仿宋_GB2312"/>
                <w:spacing w:val="-3"/>
                <w:sz w:val="18"/>
              </w:rPr>
              <w:t xml:space="preserve">更之日起 </w:t>
            </w:r>
            <w:r>
              <w:rPr>
                <w:rFonts w:hint="eastAsia" w:ascii="仿宋_GB2312" w:eastAsia="仿宋_GB2312"/>
                <w:sz w:val="18"/>
              </w:rPr>
              <w:t>20</w:t>
            </w:r>
            <w:r>
              <w:rPr>
                <w:rFonts w:hint="eastAsia" w:ascii="仿宋_GB2312" w:eastAsia="仿宋_GB2312"/>
                <w:spacing w:val="-15"/>
                <w:sz w:val="18"/>
              </w:rPr>
              <w:t xml:space="preserve"> 个工</w:t>
            </w:r>
            <w:r>
              <w:rPr>
                <w:rFonts w:hint="eastAsia" w:ascii="仿宋_GB2312" w:eastAsia="仿宋_GB2312"/>
                <w:sz w:val="18"/>
              </w:rPr>
              <w:t>作日内</w:t>
            </w:r>
          </w:p>
        </w:tc>
        <w:tc>
          <w:tcPr>
            <w:tcW w:w="1103" w:type="dxa"/>
            <w:tcBorders>
              <w:bottom w:val="nil"/>
            </w:tcBorders>
          </w:tcPr>
          <w:p w14:paraId="786CE71E">
            <w:pPr>
              <w:pStyle w:val="11"/>
              <w:rPr>
                <w:rFonts w:ascii="方正小标宋简体"/>
                <w:sz w:val="18"/>
              </w:rPr>
            </w:pPr>
          </w:p>
          <w:p w14:paraId="6D6CBD61">
            <w:pPr>
              <w:pStyle w:val="11"/>
              <w:spacing w:before="13"/>
              <w:rPr>
                <w:rFonts w:ascii="方正小标宋简体"/>
                <w:sz w:val="10"/>
              </w:rPr>
            </w:pPr>
          </w:p>
          <w:p w14:paraId="34F426B5">
            <w:pPr>
              <w:pStyle w:val="11"/>
              <w:ind w:right="95"/>
              <w:jc w:val="right"/>
              <w:rPr>
                <w:rFonts w:hint="eastAsia" w:ascii="仿宋_GB2312" w:eastAsia="仿宋_GB2312"/>
                <w:sz w:val="18"/>
              </w:rPr>
            </w:pPr>
            <w:r>
              <w:rPr>
                <w:rFonts w:hint="eastAsia" w:ascii="仿宋_GB2312" w:eastAsia="仿宋_GB2312"/>
                <w:sz w:val="18"/>
              </w:rPr>
              <w:t>实 施 营 养</w:t>
            </w:r>
          </w:p>
        </w:tc>
        <w:tc>
          <w:tcPr>
            <w:tcW w:w="1957" w:type="dxa"/>
            <w:tcBorders>
              <w:bottom w:val="nil"/>
            </w:tcBorders>
          </w:tcPr>
          <w:p w14:paraId="0CCE3655">
            <w:pPr>
              <w:pStyle w:val="11"/>
              <w:rPr>
                <w:rFonts w:ascii="Times New Roman"/>
                <w:sz w:val="18"/>
              </w:rPr>
            </w:pPr>
          </w:p>
        </w:tc>
        <w:tc>
          <w:tcPr>
            <w:tcW w:w="540" w:type="dxa"/>
            <w:tcBorders>
              <w:bottom w:val="nil"/>
            </w:tcBorders>
          </w:tcPr>
          <w:p w14:paraId="2FEC5099">
            <w:pPr>
              <w:pStyle w:val="11"/>
              <w:rPr>
                <w:rFonts w:ascii="Times New Roman"/>
                <w:sz w:val="18"/>
              </w:rPr>
            </w:pPr>
          </w:p>
        </w:tc>
        <w:tc>
          <w:tcPr>
            <w:tcW w:w="720" w:type="dxa"/>
            <w:gridSpan w:val="2"/>
            <w:vMerge w:val="restart"/>
          </w:tcPr>
          <w:p w14:paraId="13EFFAFB">
            <w:pPr>
              <w:pStyle w:val="11"/>
              <w:rPr>
                <w:rFonts w:ascii="Times New Roman"/>
                <w:sz w:val="18"/>
              </w:rPr>
            </w:pPr>
          </w:p>
        </w:tc>
        <w:tc>
          <w:tcPr>
            <w:tcW w:w="540" w:type="dxa"/>
            <w:tcBorders>
              <w:bottom w:val="nil"/>
            </w:tcBorders>
          </w:tcPr>
          <w:p w14:paraId="3F88BA46">
            <w:pPr>
              <w:pStyle w:val="11"/>
              <w:rPr>
                <w:rFonts w:ascii="Times New Roman"/>
                <w:sz w:val="18"/>
              </w:rPr>
            </w:pPr>
          </w:p>
        </w:tc>
        <w:tc>
          <w:tcPr>
            <w:tcW w:w="720" w:type="dxa"/>
            <w:vMerge w:val="restart"/>
          </w:tcPr>
          <w:p w14:paraId="6659E1D4">
            <w:pPr>
              <w:pStyle w:val="11"/>
              <w:rPr>
                <w:rFonts w:ascii="Times New Roman"/>
                <w:sz w:val="18"/>
              </w:rPr>
            </w:pPr>
          </w:p>
        </w:tc>
      </w:tr>
      <w:tr w14:paraId="5BD23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540" w:type="dxa"/>
            <w:vMerge w:val="continue"/>
            <w:tcBorders>
              <w:top w:val="nil"/>
            </w:tcBorders>
          </w:tcPr>
          <w:p w14:paraId="0246D456">
            <w:pPr>
              <w:rPr>
                <w:sz w:val="2"/>
                <w:szCs w:val="2"/>
              </w:rPr>
            </w:pPr>
          </w:p>
        </w:tc>
        <w:tc>
          <w:tcPr>
            <w:tcW w:w="540" w:type="dxa"/>
            <w:vMerge w:val="continue"/>
            <w:tcBorders>
              <w:top w:val="nil"/>
            </w:tcBorders>
          </w:tcPr>
          <w:p w14:paraId="638E6A79">
            <w:pPr>
              <w:rPr>
                <w:sz w:val="2"/>
                <w:szCs w:val="2"/>
              </w:rPr>
            </w:pPr>
          </w:p>
        </w:tc>
        <w:tc>
          <w:tcPr>
            <w:tcW w:w="900" w:type="dxa"/>
            <w:vMerge w:val="continue"/>
            <w:tcBorders>
              <w:top w:val="nil"/>
            </w:tcBorders>
          </w:tcPr>
          <w:p w14:paraId="361E3FE5">
            <w:pPr>
              <w:rPr>
                <w:sz w:val="2"/>
                <w:szCs w:val="2"/>
              </w:rPr>
            </w:pPr>
          </w:p>
        </w:tc>
        <w:tc>
          <w:tcPr>
            <w:tcW w:w="2340" w:type="dxa"/>
            <w:tcBorders>
              <w:top w:val="nil"/>
              <w:bottom w:val="nil"/>
            </w:tcBorders>
          </w:tcPr>
          <w:p w14:paraId="6F1563B9">
            <w:pPr>
              <w:pStyle w:val="11"/>
              <w:spacing w:before="35"/>
              <w:ind w:left="108"/>
              <w:rPr>
                <w:rFonts w:hint="eastAsia" w:ascii="仿宋_GB2312" w:eastAsia="仿宋_GB2312"/>
                <w:sz w:val="18"/>
              </w:rPr>
            </w:pPr>
            <w:r>
              <w:rPr>
                <w:rFonts w:hint="eastAsia" w:ascii="仿宋_GB2312" w:eastAsia="仿宋_GB2312"/>
                <w:spacing w:val="-4"/>
                <w:sz w:val="18"/>
              </w:rPr>
              <w:t>制度，食品安全责任人、供</w:t>
            </w:r>
          </w:p>
          <w:p w14:paraId="5B4C6D20">
            <w:pPr>
              <w:pStyle w:val="11"/>
              <w:spacing w:before="82"/>
              <w:ind w:left="108"/>
              <w:rPr>
                <w:rFonts w:hint="eastAsia" w:ascii="仿宋_GB2312" w:eastAsia="仿宋_GB2312"/>
                <w:sz w:val="18"/>
              </w:rPr>
            </w:pPr>
            <w:r>
              <w:rPr>
                <w:rFonts w:hint="eastAsia" w:ascii="仿宋_GB2312" w:eastAsia="仿宋_GB2312"/>
                <w:spacing w:val="-6"/>
                <w:sz w:val="18"/>
              </w:rPr>
              <w:t>餐方签约人；食品安全突发</w:t>
            </w:r>
          </w:p>
        </w:tc>
        <w:tc>
          <w:tcPr>
            <w:tcW w:w="2520" w:type="dxa"/>
            <w:vMerge w:val="continue"/>
            <w:tcBorders>
              <w:top w:val="nil"/>
            </w:tcBorders>
          </w:tcPr>
          <w:p w14:paraId="783F870B">
            <w:pPr>
              <w:rPr>
                <w:sz w:val="2"/>
                <w:szCs w:val="2"/>
              </w:rPr>
            </w:pPr>
          </w:p>
        </w:tc>
        <w:tc>
          <w:tcPr>
            <w:tcW w:w="1620" w:type="dxa"/>
            <w:vMerge w:val="continue"/>
            <w:tcBorders>
              <w:top w:val="nil"/>
            </w:tcBorders>
          </w:tcPr>
          <w:p w14:paraId="2EFA9A8C">
            <w:pPr>
              <w:rPr>
                <w:sz w:val="2"/>
                <w:szCs w:val="2"/>
              </w:rPr>
            </w:pPr>
          </w:p>
        </w:tc>
        <w:tc>
          <w:tcPr>
            <w:tcW w:w="1103" w:type="dxa"/>
            <w:tcBorders>
              <w:top w:val="nil"/>
              <w:bottom w:val="nil"/>
            </w:tcBorders>
          </w:tcPr>
          <w:p w14:paraId="60840002">
            <w:pPr>
              <w:pStyle w:val="11"/>
              <w:spacing w:before="35"/>
              <w:ind w:left="108"/>
              <w:rPr>
                <w:rFonts w:hint="eastAsia" w:ascii="仿宋_GB2312" w:eastAsia="仿宋_GB2312"/>
                <w:sz w:val="18"/>
              </w:rPr>
            </w:pPr>
            <w:r>
              <w:rPr>
                <w:rFonts w:hint="eastAsia" w:ascii="仿宋_GB2312" w:eastAsia="仿宋_GB2312"/>
                <w:spacing w:val="-16"/>
                <w:sz w:val="18"/>
              </w:rPr>
              <w:t>改 善 计 划</w:t>
            </w:r>
          </w:p>
          <w:p w14:paraId="78EA5D1F">
            <w:pPr>
              <w:pStyle w:val="11"/>
              <w:spacing w:before="82"/>
              <w:ind w:left="108"/>
              <w:rPr>
                <w:rFonts w:hint="eastAsia" w:ascii="仿宋_GB2312" w:eastAsia="仿宋_GB2312"/>
                <w:sz w:val="18"/>
              </w:rPr>
            </w:pPr>
            <w:r>
              <w:rPr>
                <w:rFonts w:hint="eastAsia" w:ascii="仿宋_GB2312" w:eastAsia="仿宋_GB2312"/>
                <w:spacing w:val="-16"/>
                <w:sz w:val="18"/>
              </w:rPr>
              <w:t>的 供 餐 企</w:t>
            </w:r>
          </w:p>
        </w:tc>
        <w:tc>
          <w:tcPr>
            <w:tcW w:w="1957" w:type="dxa"/>
            <w:tcBorders>
              <w:top w:val="nil"/>
              <w:bottom w:val="nil"/>
            </w:tcBorders>
          </w:tcPr>
          <w:p w14:paraId="0F9589A5">
            <w:pPr>
              <w:pStyle w:val="11"/>
              <w:numPr>
                <w:ilvl w:val="0"/>
                <w:numId w:val="5"/>
              </w:numPr>
              <w:tabs>
                <w:tab w:val="left" w:pos="288"/>
              </w:tabs>
              <w:spacing w:before="79" w:after="0" w:line="249" w:lineRule="auto"/>
              <w:ind w:left="106" w:right="218" w:firstLine="0"/>
              <w:jc w:val="left"/>
              <w:rPr>
                <w:sz w:val="18"/>
              </w:rPr>
            </w:pPr>
            <w:r>
              <w:rPr>
                <w:rFonts w:hint="eastAsia" w:ascii="仿宋_GB2312" w:eastAsia="仿宋_GB2312"/>
                <w:spacing w:val="9"/>
                <w:sz w:val="18"/>
              </w:rPr>
              <w:t>学校公示栏（电子屏）</w:t>
            </w:r>
          </w:p>
        </w:tc>
        <w:tc>
          <w:tcPr>
            <w:tcW w:w="540" w:type="dxa"/>
            <w:tcBorders>
              <w:top w:val="nil"/>
              <w:bottom w:val="nil"/>
            </w:tcBorders>
          </w:tcPr>
          <w:p w14:paraId="7C3487E7">
            <w:pPr>
              <w:pStyle w:val="11"/>
              <w:spacing w:before="14"/>
              <w:rPr>
                <w:rFonts w:ascii="方正小标宋简体"/>
                <w:sz w:val="10"/>
              </w:rPr>
            </w:pPr>
          </w:p>
          <w:p w14:paraId="477B2F73">
            <w:pPr>
              <w:pStyle w:val="11"/>
              <w:ind w:right="169"/>
              <w:jc w:val="right"/>
              <w:rPr>
                <w:rFonts w:ascii="仿宋_GB2312" w:hAnsi="仿宋_GB2312"/>
                <w:sz w:val="18"/>
              </w:rPr>
            </w:pPr>
            <w:r>
              <w:rPr>
                <w:rFonts w:ascii="仿宋_GB2312" w:hAnsi="仿宋_GB2312"/>
                <w:sz w:val="18"/>
              </w:rPr>
              <w:t>√</w:t>
            </w:r>
          </w:p>
        </w:tc>
        <w:tc>
          <w:tcPr>
            <w:tcW w:w="720" w:type="dxa"/>
            <w:gridSpan w:val="2"/>
            <w:vMerge w:val="continue"/>
            <w:tcBorders>
              <w:top w:val="nil"/>
            </w:tcBorders>
          </w:tcPr>
          <w:p w14:paraId="669DA1BA">
            <w:pPr>
              <w:rPr>
                <w:sz w:val="2"/>
                <w:szCs w:val="2"/>
              </w:rPr>
            </w:pPr>
          </w:p>
        </w:tc>
        <w:tc>
          <w:tcPr>
            <w:tcW w:w="540" w:type="dxa"/>
            <w:tcBorders>
              <w:top w:val="nil"/>
              <w:bottom w:val="nil"/>
            </w:tcBorders>
          </w:tcPr>
          <w:p w14:paraId="3C876B06">
            <w:pPr>
              <w:pStyle w:val="11"/>
              <w:spacing w:before="14"/>
              <w:rPr>
                <w:rFonts w:ascii="方正小标宋简体"/>
                <w:sz w:val="10"/>
              </w:rPr>
            </w:pPr>
          </w:p>
          <w:p w14:paraId="04272384">
            <w:pPr>
              <w:pStyle w:val="11"/>
              <w:ind w:left="10"/>
              <w:jc w:val="center"/>
              <w:rPr>
                <w:rFonts w:ascii="仿宋_GB2312" w:hAnsi="仿宋_GB2312"/>
                <w:sz w:val="18"/>
              </w:rPr>
            </w:pPr>
            <w:r>
              <w:rPr>
                <w:rFonts w:ascii="仿宋_GB2312" w:hAnsi="仿宋_GB2312"/>
                <w:sz w:val="18"/>
              </w:rPr>
              <w:t>√</w:t>
            </w:r>
          </w:p>
        </w:tc>
        <w:tc>
          <w:tcPr>
            <w:tcW w:w="720" w:type="dxa"/>
            <w:vMerge w:val="continue"/>
            <w:tcBorders>
              <w:top w:val="nil"/>
            </w:tcBorders>
          </w:tcPr>
          <w:p w14:paraId="258D0383">
            <w:pPr>
              <w:rPr>
                <w:sz w:val="2"/>
                <w:szCs w:val="2"/>
              </w:rPr>
            </w:pPr>
          </w:p>
        </w:tc>
      </w:tr>
      <w:tr w14:paraId="76595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540" w:type="dxa"/>
            <w:vMerge w:val="continue"/>
            <w:tcBorders>
              <w:top w:val="nil"/>
            </w:tcBorders>
          </w:tcPr>
          <w:p w14:paraId="54556135">
            <w:pPr>
              <w:rPr>
                <w:sz w:val="2"/>
                <w:szCs w:val="2"/>
              </w:rPr>
            </w:pPr>
          </w:p>
        </w:tc>
        <w:tc>
          <w:tcPr>
            <w:tcW w:w="540" w:type="dxa"/>
            <w:vMerge w:val="continue"/>
            <w:tcBorders>
              <w:top w:val="nil"/>
            </w:tcBorders>
          </w:tcPr>
          <w:p w14:paraId="6E362449">
            <w:pPr>
              <w:rPr>
                <w:sz w:val="2"/>
                <w:szCs w:val="2"/>
              </w:rPr>
            </w:pPr>
          </w:p>
        </w:tc>
        <w:tc>
          <w:tcPr>
            <w:tcW w:w="900" w:type="dxa"/>
            <w:vMerge w:val="continue"/>
            <w:tcBorders>
              <w:top w:val="nil"/>
            </w:tcBorders>
          </w:tcPr>
          <w:p w14:paraId="296D8470">
            <w:pPr>
              <w:rPr>
                <w:sz w:val="2"/>
                <w:szCs w:val="2"/>
              </w:rPr>
            </w:pPr>
          </w:p>
        </w:tc>
        <w:tc>
          <w:tcPr>
            <w:tcW w:w="2340" w:type="dxa"/>
            <w:tcBorders>
              <w:top w:val="nil"/>
            </w:tcBorders>
          </w:tcPr>
          <w:p w14:paraId="7DBD4D66">
            <w:pPr>
              <w:pStyle w:val="11"/>
              <w:spacing w:before="35"/>
              <w:ind w:left="108"/>
              <w:rPr>
                <w:rFonts w:hint="eastAsia" w:ascii="仿宋_GB2312" w:eastAsia="仿宋_GB2312"/>
                <w:sz w:val="18"/>
              </w:rPr>
            </w:pPr>
            <w:r>
              <w:rPr>
                <w:rFonts w:hint="eastAsia" w:ascii="仿宋_GB2312" w:eastAsia="仿宋_GB2312"/>
                <w:sz w:val="18"/>
              </w:rPr>
              <w:t>事件应急预案</w:t>
            </w:r>
          </w:p>
        </w:tc>
        <w:tc>
          <w:tcPr>
            <w:tcW w:w="2520" w:type="dxa"/>
            <w:vMerge w:val="continue"/>
            <w:tcBorders>
              <w:top w:val="nil"/>
            </w:tcBorders>
          </w:tcPr>
          <w:p w14:paraId="2A712538">
            <w:pPr>
              <w:rPr>
                <w:sz w:val="2"/>
                <w:szCs w:val="2"/>
              </w:rPr>
            </w:pPr>
          </w:p>
        </w:tc>
        <w:tc>
          <w:tcPr>
            <w:tcW w:w="1620" w:type="dxa"/>
            <w:vMerge w:val="continue"/>
            <w:tcBorders>
              <w:top w:val="nil"/>
            </w:tcBorders>
          </w:tcPr>
          <w:p w14:paraId="7DE2790B">
            <w:pPr>
              <w:rPr>
                <w:sz w:val="2"/>
                <w:szCs w:val="2"/>
              </w:rPr>
            </w:pPr>
          </w:p>
        </w:tc>
        <w:tc>
          <w:tcPr>
            <w:tcW w:w="1103" w:type="dxa"/>
            <w:tcBorders>
              <w:top w:val="nil"/>
            </w:tcBorders>
          </w:tcPr>
          <w:p w14:paraId="177F11F0">
            <w:pPr>
              <w:pStyle w:val="11"/>
              <w:spacing w:before="35"/>
              <w:ind w:right="84"/>
              <w:jc w:val="right"/>
              <w:rPr>
                <w:rFonts w:hint="eastAsia" w:ascii="仿宋_GB2312" w:eastAsia="仿宋_GB2312"/>
                <w:sz w:val="18"/>
              </w:rPr>
            </w:pPr>
            <w:r>
              <w:rPr>
                <w:rFonts w:hint="eastAsia" w:ascii="仿宋_GB2312" w:eastAsia="仿宋_GB2312"/>
                <w:sz w:val="18"/>
              </w:rPr>
              <w:t>业（单位）</w:t>
            </w:r>
          </w:p>
        </w:tc>
        <w:tc>
          <w:tcPr>
            <w:tcW w:w="1957" w:type="dxa"/>
            <w:tcBorders>
              <w:top w:val="nil"/>
            </w:tcBorders>
          </w:tcPr>
          <w:p w14:paraId="00EA631D">
            <w:pPr>
              <w:pStyle w:val="11"/>
              <w:rPr>
                <w:rFonts w:ascii="Times New Roman"/>
                <w:sz w:val="18"/>
              </w:rPr>
            </w:pPr>
          </w:p>
        </w:tc>
        <w:tc>
          <w:tcPr>
            <w:tcW w:w="540" w:type="dxa"/>
            <w:tcBorders>
              <w:top w:val="nil"/>
            </w:tcBorders>
          </w:tcPr>
          <w:p w14:paraId="6A3F8D9C">
            <w:pPr>
              <w:pStyle w:val="11"/>
              <w:rPr>
                <w:rFonts w:ascii="Times New Roman"/>
                <w:sz w:val="18"/>
              </w:rPr>
            </w:pPr>
          </w:p>
        </w:tc>
        <w:tc>
          <w:tcPr>
            <w:tcW w:w="720" w:type="dxa"/>
            <w:gridSpan w:val="2"/>
            <w:vMerge w:val="continue"/>
            <w:tcBorders>
              <w:top w:val="nil"/>
            </w:tcBorders>
          </w:tcPr>
          <w:p w14:paraId="0711EED3">
            <w:pPr>
              <w:rPr>
                <w:sz w:val="2"/>
                <w:szCs w:val="2"/>
              </w:rPr>
            </w:pPr>
          </w:p>
        </w:tc>
        <w:tc>
          <w:tcPr>
            <w:tcW w:w="540" w:type="dxa"/>
            <w:tcBorders>
              <w:top w:val="nil"/>
            </w:tcBorders>
          </w:tcPr>
          <w:p w14:paraId="770021B6">
            <w:pPr>
              <w:pStyle w:val="11"/>
              <w:rPr>
                <w:rFonts w:ascii="Times New Roman"/>
                <w:sz w:val="18"/>
              </w:rPr>
            </w:pPr>
          </w:p>
        </w:tc>
        <w:tc>
          <w:tcPr>
            <w:tcW w:w="720" w:type="dxa"/>
            <w:vMerge w:val="continue"/>
            <w:tcBorders>
              <w:top w:val="nil"/>
            </w:tcBorders>
          </w:tcPr>
          <w:p w14:paraId="529535AF">
            <w:pPr>
              <w:rPr>
                <w:sz w:val="2"/>
                <w:szCs w:val="2"/>
              </w:rPr>
            </w:pPr>
          </w:p>
        </w:tc>
      </w:tr>
      <w:tr w14:paraId="31B70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540" w:type="dxa"/>
            <w:tcBorders>
              <w:bottom w:val="nil"/>
            </w:tcBorders>
          </w:tcPr>
          <w:p w14:paraId="70D11ACF">
            <w:pPr>
              <w:pStyle w:val="11"/>
              <w:rPr>
                <w:rFonts w:ascii="Times New Roman"/>
                <w:sz w:val="18"/>
              </w:rPr>
            </w:pPr>
          </w:p>
        </w:tc>
        <w:tc>
          <w:tcPr>
            <w:tcW w:w="540" w:type="dxa"/>
            <w:vMerge w:val="restart"/>
          </w:tcPr>
          <w:p w14:paraId="7E9C2C8A">
            <w:pPr>
              <w:pStyle w:val="11"/>
              <w:rPr>
                <w:rFonts w:ascii="方正小标宋简体"/>
                <w:sz w:val="18"/>
              </w:rPr>
            </w:pPr>
          </w:p>
          <w:p w14:paraId="6F3862E2">
            <w:pPr>
              <w:pStyle w:val="11"/>
              <w:spacing w:before="9"/>
              <w:rPr>
                <w:rFonts w:ascii="方正小标宋简体"/>
                <w:sz w:val="19"/>
              </w:rPr>
            </w:pPr>
          </w:p>
          <w:p w14:paraId="6E548033">
            <w:pPr>
              <w:pStyle w:val="11"/>
              <w:spacing w:before="1" w:line="324" w:lineRule="auto"/>
              <w:ind w:left="179" w:right="169"/>
              <w:jc w:val="both"/>
              <w:rPr>
                <w:rFonts w:hint="eastAsia" w:ascii="仿宋_GB2312" w:eastAsia="仿宋_GB2312"/>
                <w:sz w:val="18"/>
              </w:rPr>
            </w:pPr>
            <w:r>
              <w:rPr>
                <w:rFonts w:hint="eastAsia" w:ascii="仿宋_GB2312" w:eastAsia="仿宋_GB2312"/>
                <w:sz w:val="18"/>
              </w:rPr>
              <w:t>校园安全</w:t>
            </w:r>
          </w:p>
        </w:tc>
        <w:tc>
          <w:tcPr>
            <w:tcW w:w="900" w:type="dxa"/>
            <w:tcBorders>
              <w:bottom w:val="nil"/>
            </w:tcBorders>
          </w:tcPr>
          <w:p w14:paraId="657CEE13">
            <w:pPr>
              <w:pStyle w:val="11"/>
              <w:rPr>
                <w:rFonts w:ascii="Times New Roman"/>
                <w:sz w:val="18"/>
              </w:rPr>
            </w:pPr>
          </w:p>
        </w:tc>
        <w:tc>
          <w:tcPr>
            <w:tcW w:w="2340" w:type="dxa"/>
            <w:tcBorders>
              <w:bottom w:val="nil"/>
            </w:tcBorders>
          </w:tcPr>
          <w:p w14:paraId="65E83563">
            <w:pPr>
              <w:pStyle w:val="11"/>
              <w:spacing w:before="40"/>
              <w:ind w:left="108"/>
              <w:rPr>
                <w:rFonts w:hint="eastAsia" w:ascii="仿宋_GB2312" w:eastAsia="仿宋_GB2312"/>
                <w:sz w:val="18"/>
              </w:rPr>
            </w:pPr>
            <w:r>
              <w:rPr>
                <w:rFonts w:hint="eastAsia" w:ascii="仿宋_GB2312" w:eastAsia="仿宋_GB2312"/>
                <w:sz w:val="18"/>
              </w:rPr>
              <w:t>校园安全管理法律法规、配</w:t>
            </w:r>
          </w:p>
        </w:tc>
        <w:tc>
          <w:tcPr>
            <w:tcW w:w="2520" w:type="dxa"/>
            <w:tcBorders>
              <w:bottom w:val="nil"/>
            </w:tcBorders>
          </w:tcPr>
          <w:p w14:paraId="28C89A1D">
            <w:pPr>
              <w:pStyle w:val="11"/>
              <w:rPr>
                <w:rFonts w:ascii="Times New Roman"/>
                <w:sz w:val="18"/>
              </w:rPr>
            </w:pPr>
          </w:p>
        </w:tc>
        <w:tc>
          <w:tcPr>
            <w:tcW w:w="1620" w:type="dxa"/>
            <w:vMerge w:val="restart"/>
          </w:tcPr>
          <w:p w14:paraId="34B36288">
            <w:pPr>
              <w:pStyle w:val="11"/>
              <w:rPr>
                <w:rFonts w:ascii="方正小标宋简体"/>
                <w:sz w:val="18"/>
              </w:rPr>
            </w:pPr>
          </w:p>
          <w:p w14:paraId="0F862E17">
            <w:pPr>
              <w:pStyle w:val="11"/>
              <w:rPr>
                <w:rFonts w:ascii="方正小标宋简体"/>
                <w:sz w:val="18"/>
              </w:rPr>
            </w:pPr>
          </w:p>
          <w:p w14:paraId="17D134B5">
            <w:pPr>
              <w:pStyle w:val="11"/>
              <w:spacing w:before="6"/>
              <w:rPr>
                <w:rFonts w:ascii="方正小标宋简体"/>
                <w:sz w:val="10"/>
              </w:rPr>
            </w:pPr>
          </w:p>
          <w:p w14:paraId="246EDE6B">
            <w:pPr>
              <w:pStyle w:val="11"/>
              <w:spacing w:line="324" w:lineRule="auto"/>
              <w:ind w:left="108" w:right="96"/>
              <w:jc w:val="both"/>
              <w:rPr>
                <w:rFonts w:hint="eastAsia" w:ascii="仿宋_GB2312" w:eastAsia="仿宋_GB2312"/>
                <w:sz w:val="18"/>
              </w:rPr>
            </w:pPr>
            <w:r>
              <w:rPr>
                <w:rFonts w:hint="eastAsia" w:ascii="仿宋_GB2312" w:eastAsia="仿宋_GB2312"/>
                <w:spacing w:val="17"/>
                <w:sz w:val="18"/>
              </w:rPr>
              <w:t>信息形成或者变</w:t>
            </w:r>
            <w:r>
              <w:rPr>
                <w:rFonts w:hint="eastAsia" w:ascii="仿宋_GB2312" w:eastAsia="仿宋_GB2312"/>
                <w:spacing w:val="-3"/>
                <w:sz w:val="18"/>
              </w:rPr>
              <w:t xml:space="preserve">更之日起 </w:t>
            </w:r>
            <w:r>
              <w:rPr>
                <w:rFonts w:hint="eastAsia" w:ascii="仿宋_GB2312" w:eastAsia="仿宋_GB2312"/>
                <w:sz w:val="18"/>
              </w:rPr>
              <w:t>20</w:t>
            </w:r>
            <w:r>
              <w:rPr>
                <w:rFonts w:hint="eastAsia" w:ascii="仿宋_GB2312" w:eastAsia="仿宋_GB2312"/>
                <w:spacing w:val="-15"/>
                <w:sz w:val="18"/>
              </w:rPr>
              <w:t xml:space="preserve"> 个工</w:t>
            </w:r>
            <w:r>
              <w:rPr>
                <w:rFonts w:hint="eastAsia" w:ascii="仿宋_GB2312" w:eastAsia="仿宋_GB2312"/>
                <w:sz w:val="18"/>
              </w:rPr>
              <w:t>作日内</w:t>
            </w:r>
          </w:p>
        </w:tc>
        <w:tc>
          <w:tcPr>
            <w:tcW w:w="1103" w:type="dxa"/>
            <w:tcBorders>
              <w:bottom w:val="nil"/>
            </w:tcBorders>
          </w:tcPr>
          <w:p w14:paraId="4F6D49CD">
            <w:pPr>
              <w:pStyle w:val="11"/>
              <w:rPr>
                <w:rFonts w:ascii="Times New Roman"/>
                <w:sz w:val="18"/>
              </w:rPr>
            </w:pPr>
          </w:p>
        </w:tc>
        <w:tc>
          <w:tcPr>
            <w:tcW w:w="1957" w:type="dxa"/>
            <w:tcBorders>
              <w:bottom w:val="nil"/>
            </w:tcBorders>
          </w:tcPr>
          <w:p w14:paraId="35C8AA02">
            <w:pPr>
              <w:pStyle w:val="11"/>
              <w:rPr>
                <w:rFonts w:ascii="Times New Roman"/>
                <w:sz w:val="18"/>
              </w:rPr>
            </w:pPr>
          </w:p>
        </w:tc>
        <w:tc>
          <w:tcPr>
            <w:tcW w:w="540" w:type="dxa"/>
            <w:tcBorders>
              <w:bottom w:val="nil"/>
            </w:tcBorders>
          </w:tcPr>
          <w:p w14:paraId="2D093EF6">
            <w:pPr>
              <w:pStyle w:val="11"/>
              <w:rPr>
                <w:rFonts w:ascii="Times New Roman"/>
                <w:sz w:val="18"/>
              </w:rPr>
            </w:pPr>
          </w:p>
        </w:tc>
        <w:tc>
          <w:tcPr>
            <w:tcW w:w="720" w:type="dxa"/>
            <w:gridSpan w:val="2"/>
            <w:vMerge w:val="restart"/>
          </w:tcPr>
          <w:p w14:paraId="36C04017">
            <w:pPr>
              <w:pStyle w:val="11"/>
              <w:rPr>
                <w:rFonts w:ascii="Times New Roman"/>
                <w:sz w:val="18"/>
              </w:rPr>
            </w:pPr>
          </w:p>
        </w:tc>
        <w:tc>
          <w:tcPr>
            <w:tcW w:w="540" w:type="dxa"/>
            <w:tcBorders>
              <w:bottom w:val="nil"/>
            </w:tcBorders>
          </w:tcPr>
          <w:p w14:paraId="2E5D6DCF">
            <w:pPr>
              <w:pStyle w:val="11"/>
              <w:rPr>
                <w:rFonts w:ascii="Times New Roman"/>
                <w:sz w:val="18"/>
              </w:rPr>
            </w:pPr>
          </w:p>
        </w:tc>
        <w:tc>
          <w:tcPr>
            <w:tcW w:w="720" w:type="dxa"/>
            <w:vMerge w:val="restart"/>
          </w:tcPr>
          <w:p w14:paraId="2BC394AC">
            <w:pPr>
              <w:pStyle w:val="11"/>
              <w:rPr>
                <w:rFonts w:ascii="Times New Roman"/>
                <w:sz w:val="18"/>
              </w:rPr>
            </w:pPr>
          </w:p>
        </w:tc>
      </w:tr>
      <w:tr w14:paraId="5BEFD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540" w:type="dxa"/>
            <w:tcBorders>
              <w:top w:val="nil"/>
              <w:bottom w:val="nil"/>
            </w:tcBorders>
          </w:tcPr>
          <w:p w14:paraId="1B7AFA46">
            <w:pPr>
              <w:pStyle w:val="11"/>
              <w:rPr>
                <w:rFonts w:ascii="Times New Roman"/>
                <w:sz w:val="18"/>
              </w:rPr>
            </w:pPr>
          </w:p>
        </w:tc>
        <w:tc>
          <w:tcPr>
            <w:tcW w:w="540" w:type="dxa"/>
            <w:vMerge w:val="continue"/>
            <w:tcBorders>
              <w:top w:val="nil"/>
            </w:tcBorders>
          </w:tcPr>
          <w:p w14:paraId="617CD151">
            <w:pPr>
              <w:rPr>
                <w:sz w:val="2"/>
                <w:szCs w:val="2"/>
              </w:rPr>
            </w:pPr>
          </w:p>
        </w:tc>
        <w:tc>
          <w:tcPr>
            <w:tcW w:w="900" w:type="dxa"/>
            <w:tcBorders>
              <w:top w:val="nil"/>
              <w:bottom w:val="nil"/>
            </w:tcBorders>
          </w:tcPr>
          <w:p w14:paraId="2B389D3E">
            <w:pPr>
              <w:pStyle w:val="11"/>
              <w:rPr>
                <w:rFonts w:ascii="Times New Roman"/>
                <w:sz w:val="18"/>
              </w:rPr>
            </w:pPr>
          </w:p>
        </w:tc>
        <w:tc>
          <w:tcPr>
            <w:tcW w:w="2340" w:type="dxa"/>
            <w:tcBorders>
              <w:top w:val="nil"/>
              <w:bottom w:val="nil"/>
            </w:tcBorders>
          </w:tcPr>
          <w:p w14:paraId="6EAEBAFC">
            <w:pPr>
              <w:pStyle w:val="11"/>
              <w:spacing w:before="35"/>
              <w:ind w:left="108"/>
              <w:rPr>
                <w:rFonts w:hint="eastAsia" w:ascii="仿宋_GB2312" w:eastAsia="仿宋_GB2312"/>
                <w:sz w:val="18"/>
              </w:rPr>
            </w:pPr>
            <w:r>
              <w:rPr>
                <w:rFonts w:hint="eastAsia" w:ascii="仿宋_GB2312" w:eastAsia="仿宋_GB2312"/>
                <w:sz w:val="18"/>
              </w:rPr>
              <w:t>套管理制度，学生住宿、用</w:t>
            </w:r>
          </w:p>
        </w:tc>
        <w:tc>
          <w:tcPr>
            <w:tcW w:w="2520" w:type="dxa"/>
            <w:tcBorders>
              <w:top w:val="nil"/>
              <w:bottom w:val="nil"/>
            </w:tcBorders>
          </w:tcPr>
          <w:p w14:paraId="6DBE5B70">
            <w:pPr>
              <w:pStyle w:val="11"/>
              <w:spacing w:before="35"/>
              <w:ind w:left="107"/>
              <w:rPr>
                <w:rFonts w:hint="eastAsia" w:ascii="仿宋_GB2312" w:eastAsia="仿宋_GB2312"/>
                <w:sz w:val="18"/>
              </w:rPr>
            </w:pPr>
            <w:r>
              <w:rPr>
                <w:rFonts w:hint="eastAsia" w:ascii="仿宋_GB2312" w:eastAsia="仿宋_GB2312"/>
                <w:spacing w:val="-10"/>
                <w:sz w:val="18"/>
                <w:lang w:eastAsia="zh-CN"/>
              </w:rPr>
              <w:t>《中华人民共和国政府信息公开条例》</w:t>
            </w:r>
            <w:r>
              <w:rPr>
                <w:rFonts w:hint="eastAsia" w:ascii="仿宋_GB2312" w:eastAsia="仿宋_GB2312"/>
                <w:spacing w:val="-32"/>
                <w:sz w:val="18"/>
              </w:rPr>
              <w:t>、《国务</w:t>
            </w:r>
          </w:p>
        </w:tc>
        <w:tc>
          <w:tcPr>
            <w:tcW w:w="1620" w:type="dxa"/>
            <w:vMerge w:val="continue"/>
            <w:tcBorders>
              <w:top w:val="nil"/>
            </w:tcBorders>
          </w:tcPr>
          <w:p w14:paraId="00BA5495">
            <w:pPr>
              <w:rPr>
                <w:sz w:val="2"/>
                <w:szCs w:val="2"/>
              </w:rPr>
            </w:pPr>
          </w:p>
        </w:tc>
        <w:tc>
          <w:tcPr>
            <w:tcW w:w="1103" w:type="dxa"/>
            <w:tcBorders>
              <w:top w:val="nil"/>
              <w:bottom w:val="nil"/>
            </w:tcBorders>
          </w:tcPr>
          <w:p w14:paraId="7ED08E87">
            <w:pPr>
              <w:pStyle w:val="11"/>
              <w:rPr>
                <w:rFonts w:ascii="Times New Roman"/>
                <w:sz w:val="18"/>
              </w:rPr>
            </w:pPr>
          </w:p>
        </w:tc>
        <w:tc>
          <w:tcPr>
            <w:tcW w:w="1957" w:type="dxa"/>
            <w:tcBorders>
              <w:top w:val="nil"/>
              <w:bottom w:val="nil"/>
            </w:tcBorders>
          </w:tcPr>
          <w:p w14:paraId="2C82190E">
            <w:pPr>
              <w:pStyle w:val="11"/>
              <w:rPr>
                <w:rFonts w:ascii="Times New Roman"/>
                <w:sz w:val="18"/>
              </w:rPr>
            </w:pPr>
          </w:p>
        </w:tc>
        <w:tc>
          <w:tcPr>
            <w:tcW w:w="540" w:type="dxa"/>
            <w:tcBorders>
              <w:top w:val="nil"/>
              <w:bottom w:val="nil"/>
            </w:tcBorders>
          </w:tcPr>
          <w:p w14:paraId="760052EE">
            <w:pPr>
              <w:pStyle w:val="11"/>
              <w:rPr>
                <w:rFonts w:ascii="Times New Roman"/>
                <w:sz w:val="18"/>
              </w:rPr>
            </w:pPr>
          </w:p>
        </w:tc>
        <w:tc>
          <w:tcPr>
            <w:tcW w:w="720" w:type="dxa"/>
            <w:gridSpan w:val="2"/>
            <w:vMerge w:val="continue"/>
            <w:tcBorders>
              <w:top w:val="nil"/>
            </w:tcBorders>
          </w:tcPr>
          <w:p w14:paraId="10E11F52">
            <w:pPr>
              <w:rPr>
                <w:sz w:val="2"/>
                <w:szCs w:val="2"/>
              </w:rPr>
            </w:pPr>
          </w:p>
        </w:tc>
        <w:tc>
          <w:tcPr>
            <w:tcW w:w="540" w:type="dxa"/>
            <w:tcBorders>
              <w:top w:val="nil"/>
              <w:bottom w:val="nil"/>
            </w:tcBorders>
          </w:tcPr>
          <w:p w14:paraId="665B71DE">
            <w:pPr>
              <w:pStyle w:val="11"/>
              <w:rPr>
                <w:rFonts w:ascii="Times New Roman"/>
                <w:sz w:val="18"/>
              </w:rPr>
            </w:pPr>
          </w:p>
        </w:tc>
        <w:tc>
          <w:tcPr>
            <w:tcW w:w="720" w:type="dxa"/>
            <w:vMerge w:val="continue"/>
            <w:tcBorders>
              <w:top w:val="nil"/>
            </w:tcBorders>
          </w:tcPr>
          <w:p w14:paraId="0654CD29">
            <w:pPr>
              <w:rPr>
                <w:sz w:val="2"/>
                <w:szCs w:val="2"/>
              </w:rPr>
            </w:pPr>
          </w:p>
        </w:tc>
      </w:tr>
      <w:tr w14:paraId="01E00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40" w:type="dxa"/>
            <w:tcBorders>
              <w:top w:val="nil"/>
              <w:bottom w:val="nil"/>
            </w:tcBorders>
          </w:tcPr>
          <w:p w14:paraId="5A0F75E4">
            <w:pPr>
              <w:pStyle w:val="11"/>
              <w:rPr>
                <w:rFonts w:ascii="Times New Roman"/>
                <w:sz w:val="18"/>
              </w:rPr>
            </w:pPr>
          </w:p>
        </w:tc>
        <w:tc>
          <w:tcPr>
            <w:tcW w:w="540" w:type="dxa"/>
            <w:vMerge w:val="continue"/>
            <w:tcBorders>
              <w:top w:val="nil"/>
            </w:tcBorders>
          </w:tcPr>
          <w:p w14:paraId="72A63686">
            <w:pPr>
              <w:rPr>
                <w:sz w:val="2"/>
                <w:szCs w:val="2"/>
              </w:rPr>
            </w:pPr>
          </w:p>
        </w:tc>
        <w:tc>
          <w:tcPr>
            <w:tcW w:w="900" w:type="dxa"/>
            <w:tcBorders>
              <w:top w:val="nil"/>
              <w:bottom w:val="nil"/>
            </w:tcBorders>
          </w:tcPr>
          <w:p w14:paraId="75620088">
            <w:pPr>
              <w:pStyle w:val="11"/>
              <w:rPr>
                <w:rFonts w:ascii="Times New Roman"/>
                <w:sz w:val="18"/>
              </w:rPr>
            </w:pPr>
          </w:p>
        </w:tc>
        <w:tc>
          <w:tcPr>
            <w:tcW w:w="2340" w:type="dxa"/>
            <w:tcBorders>
              <w:top w:val="nil"/>
              <w:bottom w:val="nil"/>
            </w:tcBorders>
          </w:tcPr>
          <w:p w14:paraId="5CAE361C">
            <w:pPr>
              <w:pStyle w:val="11"/>
              <w:spacing w:before="35"/>
              <w:ind w:left="108"/>
              <w:rPr>
                <w:rFonts w:hint="eastAsia" w:ascii="仿宋_GB2312" w:eastAsia="仿宋_GB2312"/>
                <w:sz w:val="18"/>
              </w:rPr>
            </w:pPr>
            <w:r>
              <w:rPr>
                <w:rFonts w:hint="eastAsia" w:ascii="仿宋_GB2312" w:eastAsia="仿宋_GB2312"/>
                <w:sz w:val="18"/>
              </w:rPr>
              <w:t>餐、组织活动等安全管理情</w:t>
            </w:r>
          </w:p>
        </w:tc>
        <w:tc>
          <w:tcPr>
            <w:tcW w:w="2520" w:type="dxa"/>
            <w:tcBorders>
              <w:top w:val="nil"/>
              <w:bottom w:val="nil"/>
            </w:tcBorders>
          </w:tcPr>
          <w:p w14:paraId="6E51D66B">
            <w:pPr>
              <w:pStyle w:val="11"/>
              <w:spacing w:before="35"/>
              <w:ind w:left="107"/>
              <w:rPr>
                <w:rFonts w:hint="eastAsia" w:ascii="仿宋_GB2312" w:eastAsia="仿宋_GB2312"/>
                <w:sz w:val="18"/>
              </w:rPr>
            </w:pPr>
            <w:r>
              <w:rPr>
                <w:rFonts w:hint="eastAsia" w:ascii="仿宋_GB2312" w:eastAsia="仿宋_GB2312"/>
                <w:sz w:val="18"/>
              </w:rPr>
              <w:t>院办公厅关于加强中小学幼</w:t>
            </w:r>
          </w:p>
        </w:tc>
        <w:tc>
          <w:tcPr>
            <w:tcW w:w="1620" w:type="dxa"/>
            <w:vMerge w:val="continue"/>
            <w:tcBorders>
              <w:top w:val="nil"/>
            </w:tcBorders>
          </w:tcPr>
          <w:p w14:paraId="188A4AE8">
            <w:pPr>
              <w:rPr>
                <w:sz w:val="2"/>
                <w:szCs w:val="2"/>
              </w:rPr>
            </w:pPr>
          </w:p>
        </w:tc>
        <w:tc>
          <w:tcPr>
            <w:tcW w:w="1103" w:type="dxa"/>
            <w:tcBorders>
              <w:top w:val="nil"/>
              <w:bottom w:val="nil"/>
            </w:tcBorders>
          </w:tcPr>
          <w:p w14:paraId="2860D580">
            <w:pPr>
              <w:pStyle w:val="11"/>
              <w:rPr>
                <w:rFonts w:ascii="Times New Roman"/>
                <w:sz w:val="18"/>
              </w:rPr>
            </w:pPr>
          </w:p>
        </w:tc>
        <w:tc>
          <w:tcPr>
            <w:tcW w:w="1957" w:type="dxa"/>
            <w:tcBorders>
              <w:top w:val="nil"/>
              <w:bottom w:val="nil"/>
            </w:tcBorders>
          </w:tcPr>
          <w:p w14:paraId="2ED62F90">
            <w:pPr>
              <w:pStyle w:val="11"/>
              <w:rPr>
                <w:rFonts w:ascii="Times New Roman"/>
                <w:sz w:val="18"/>
              </w:rPr>
            </w:pPr>
          </w:p>
        </w:tc>
        <w:tc>
          <w:tcPr>
            <w:tcW w:w="540" w:type="dxa"/>
            <w:tcBorders>
              <w:top w:val="nil"/>
              <w:bottom w:val="nil"/>
            </w:tcBorders>
          </w:tcPr>
          <w:p w14:paraId="7BF612A8">
            <w:pPr>
              <w:pStyle w:val="11"/>
              <w:rPr>
                <w:rFonts w:ascii="Times New Roman"/>
                <w:sz w:val="18"/>
              </w:rPr>
            </w:pPr>
          </w:p>
        </w:tc>
        <w:tc>
          <w:tcPr>
            <w:tcW w:w="720" w:type="dxa"/>
            <w:gridSpan w:val="2"/>
            <w:vMerge w:val="continue"/>
            <w:tcBorders>
              <w:top w:val="nil"/>
            </w:tcBorders>
          </w:tcPr>
          <w:p w14:paraId="3386D12B">
            <w:pPr>
              <w:rPr>
                <w:sz w:val="2"/>
                <w:szCs w:val="2"/>
              </w:rPr>
            </w:pPr>
          </w:p>
        </w:tc>
        <w:tc>
          <w:tcPr>
            <w:tcW w:w="540" w:type="dxa"/>
            <w:tcBorders>
              <w:top w:val="nil"/>
              <w:bottom w:val="nil"/>
            </w:tcBorders>
          </w:tcPr>
          <w:p w14:paraId="20061BBC">
            <w:pPr>
              <w:pStyle w:val="11"/>
              <w:rPr>
                <w:rFonts w:ascii="Times New Roman"/>
                <w:sz w:val="18"/>
              </w:rPr>
            </w:pPr>
          </w:p>
        </w:tc>
        <w:tc>
          <w:tcPr>
            <w:tcW w:w="720" w:type="dxa"/>
            <w:vMerge w:val="continue"/>
            <w:tcBorders>
              <w:top w:val="nil"/>
            </w:tcBorders>
          </w:tcPr>
          <w:p w14:paraId="6EE6FF8B">
            <w:pPr>
              <w:rPr>
                <w:sz w:val="2"/>
                <w:szCs w:val="2"/>
              </w:rPr>
            </w:pPr>
          </w:p>
        </w:tc>
      </w:tr>
      <w:tr w14:paraId="5F0B9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540" w:type="dxa"/>
            <w:tcBorders>
              <w:top w:val="nil"/>
              <w:bottom w:val="nil"/>
            </w:tcBorders>
          </w:tcPr>
          <w:p w14:paraId="2A0CCA5A">
            <w:pPr>
              <w:pStyle w:val="11"/>
              <w:spacing w:before="14"/>
              <w:rPr>
                <w:rFonts w:ascii="方正小标宋简体"/>
                <w:sz w:val="10"/>
              </w:rPr>
            </w:pPr>
          </w:p>
          <w:p w14:paraId="3F9B35F0">
            <w:pPr>
              <w:pStyle w:val="11"/>
              <w:ind w:left="11"/>
              <w:jc w:val="center"/>
              <w:rPr>
                <w:rFonts w:ascii="仿宋_GB2312"/>
                <w:sz w:val="18"/>
              </w:rPr>
            </w:pPr>
            <w:r>
              <w:rPr>
                <w:rFonts w:ascii="仿宋_GB2312"/>
                <w:sz w:val="18"/>
              </w:rPr>
              <w:t>5</w:t>
            </w:r>
          </w:p>
        </w:tc>
        <w:tc>
          <w:tcPr>
            <w:tcW w:w="540" w:type="dxa"/>
            <w:vMerge w:val="continue"/>
            <w:tcBorders>
              <w:top w:val="nil"/>
            </w:tcBorders>
          </w:tcPr>
          <w:p w14:paraId="01909186">
            <w:pPr>
              <w:rPr>
                <w:sz w:val="2"/>
                <w:szCs w:val="2"/>
              </w:rPr>
            </w:pPr>
          </w:p>
        </w:tc>
        <w:tc>
          <w:tcPr>
            <w:tcW w:w="900" w:type="dxa"/>
            <w:tcBorders>
              <w:top w:val="nil"/>
              <w:bottom w:val="nil"/>
            </w:tcBorders>
          </w:tcPr>
          <w:p w14:paraId="20EFE728">
            <w:pPr>
              <w:pStyle w:val="11"/>
              <w:spacing w:before="35"/>
              <w:ind w:left="180"/>
              <w:rPr>
                <w:rFonts w:hint="eastAsia" w:ascii="仿宋_GB2312" w:eastAsia="仿宋_GB2312"/>
                <w:sz w:val="18"/>
              </w:rPr>
            </w:pPr>
            <w:r>
              <w:rPr>
                <w:rFonts w:hint="eastAsia" w:ascii="仿宋_GB2312" w:eastAsia="仿宋_GB2312"/>
                <w:sz w:val="18"/>
              </w:rPr>
              <w:t>校园安</w:t>
            </w:r>
          </w:p>
          <w:p w14:paraId="40693494">
            <w:pPr>
              <w:pStyle w:val="11"/>
              <w:spacing w:before="82"/>
              <w:ind w:left="180"/>
              <w:rPr>
                <w:rFonts w:hint="eastAsia" w:ascii="仿宋_GB2312" w:eastAsia="仿宋_GB2312"/>
                <w:sz w:val="18"/>
              </w:rPr>
            </w:pPr>
            <w:r>
              <w:rPr>
                <w:rFonts w:hint="eastAsia" w:ascii="仿宋_GB2312" w:eastAsia="仿宋_GB2312"/>
                <w:sz w:val="18"/>
              </w:rPr>
              <w:t>全管理</w:t>
            </w:r>
          </w:p>
        </w:tc>
        <w:tc>
          <w:tcPr>
            <w:tcW w:w="2340" w:type="dxa"/>
            <w:tcBorders>
              <w:top w:val="nil"/>
              <w:bottom w:val="nil"/>
            </w:tcBorders>
          </w:tcPr>
          <w:p w14:paraId="70EF7666">
            <w:pPr>
              <w:pStyle w:val="11"/>
              <w:spacing w:before="35"/>
              <w:ind w:left="108"/>
              <w:rPr>
                <w:rFonts w:hint="eastAsia" w:ascii="仿宋_GB2312" w:eastAsia="仿宋_GB2312"/>
                <w:sz w:val="18"/>
              </w:rPr>
            </w:pPr>
            <w:r>
              <w:rPr>
                <w:rFonts w:hint="eastAsia" w:ascii="仿宋_GB2312" w:eastAsia="仿宋_GB2312"/>
                <w:sz w:val="18"/>
              </w:rPr>
              <w:t>况，校园安全突发事件应急</w:t>
            </w:r>
          </w:p>
          <w:p w14:paraId="74B64B60">
            <w:pPr>
              <w:pStyle w:val="11"/>
              <w:spacing w:before="82"/>
              <w:ind w:left="108"/>
              <w:rPr>
                <w:rFonts w:hint="eastAsia" w:ascii="仿宋_GB2312" w:eastAsia="仿宋_GB2312"/>
                <w:sz w:val="18"/>
              </w:rPr>
            </w:pPr>
            <w:r>
              <w:rPr>
                <w:rFonts w:hint="eastAsia" w:ascii="仿宋_GB2312" w:eastAsia="仿宋_GB2312"/>
                <w:spacing w:val="-12"/>
                <w:sz w:val="18"/>
              </w:rPr>
              <w:t>预案、预警信息、应对情况、</w:t>
            </w:r>
          </w:p>
        </w:tc>
        <w:tc>
          <w:tcPr>
            <w:tcW w:w="2520" w:type="dxa"/>
            <w:tcBorders>
              <w:top w:val="nil"/>
              <w:bottom w:val="nil"/>
            </w:tcBorders>
          </w:tcPr>
          <w:p w14:paraId="3EEC00E2">
            <w:pPr>
              <w:pStyle w:val="11"/>
              <w:spacing w:before="35"/>
              <w:ind w:left="107"/>
              <w:rPr>
                <w:rFonts w:hint="eastAsia" w:ascii="仿宋_GB2312" w:eastAsia="仿宋_GB2312"/>
                <w:sz w:val="18"/>
              </w:rPr>
            </w:pPr>
            <w:r>
              <w:rPr>
                <w:rFonts w:hint="eastAsia" w:ascii="仿宋_GB2312" w:eastAsia="仿宋_GB2312"/>
                <w:spacing w:val="11"/>
                <w:sz w:val="18"/>
              </w:rPr>
              <w:t>儿园安全风险防控体系建设</w:t>
            </w:r>
          </w:p>
          <w:p w14:paraId="22308468">
            <w:pPr>
              <w:pStyle w:val="11"/>
              <w:spacing w:before="82"/>
              <w:ind w:left="107"/>
              <w:rPr>
                <w:rFonts w:hint="eastAsia" w:ascii="仿宋_GB2312" w:eastAsia="仿宋_GB2312"/>
                <w:sz w:val="18"/>
              </w:rPr>
            </w:pPr>
            <w:r>
              <w:rPr>
                <w:rFonts w:hint="eastAsia" w:ascii="仿宋_GB2312" w:eastAsia="仿宋_GB2312"/>
                <w:spacing w:val="-18"/>
                <w:sz w:val="18"/>
              </w:rPr>
              <w:t>的意见》、《教育部关于推进中</w:t>
            </w:r>
          </w:p>
        </w:tc>
        <w:tc>
          <w:tcPr>
            <w:tcW w:w="1620" w:type="dxa"/>
            <w:vMerge w:val="continue"/>
            <w:tcBorders>
              <w:top w:val="nil"/>
            </w:tcBorders>
          </w:tcPr>
          <w:p w14:paraId="3FC8C58B">
            <w:pPr>
              <w:rPr>
                <w:sz w:val="2"/>
                <w:szCs w:val="2"/>
              </w:rPr>
            </w:pPr>
          </w:p>
        </w:tc>
        <w:tc>
          <w:tcPr>
            <w:tcW w:w="1103" w:type="dxa"/>
            <w:tcBorders>
              <w:top w:val="nil"/>
              <w:bottom w:val="nil"/>
            </w:tcBorders>
          </w:tcPr>
          <w:p w14:paraId="1D3CFA46">
            <w:pPr>
              <w:pStyle w:val="11"/>
              <w:spacing w:before="35"/>
              <w:ind w:left="108"/>
              <w:rPr>
                <w:rFonts w:hint="eastAsia" w:ascii="仿宋_GB2312" w:eastAsia="仿宋_GB2312"/>
                <w:sz w:val="18"/>
              </w:rPr>
            </w:pPr>
            <w:r>
              <w:rPr>
                <w:rFonts w:hint="eastAsia" w:ascii="仿宋_GB2312" w:eastAsia="仿宋_GB2312"/>
                <w:sz w:val="18"/>
              </w:rPr>
              <w:t>学区、义务</w:t>
            </w:r>
          </w:p>
          <w:p w14:paraId="20C80AF0">
            <w:pPr>
              <w:pStyle w:val="11"/>
              <w:spacing w:before="82"/>
              <w:ind w:left="108"/>
              <w:rPr>
                <w:rFonts w:hint="eastAsia" w:ascii="仿宋_GB2312" w:eastAsia="仿宋_GB2312"/>
                <w:sz w:val="18"/>
              </w:rPr>
            </w:pPr>
            <w:r>
              <w:rPr>
                <w:rFonts w:hint="eastAsia" w:ascii="仿宋_GB2312" w:eastAsia="仿宋_GB2312"/>
                <w:sz w:val="18"/>
              </w:rPr>
              <w:t>教育学校</w:t>
            </w:r>
          </w:p>
        </w:tc>
        <w:tc>
          <w:tcPr>
            <w:tcW w:w="1957" w:type="dxa"/>
            <w:tcBorders>
              <w:top w:val="nil"/>
              <w:bottom w:val="nil"/>
            </w:tcBorders>
          </w:tcPr>
          <w:p w14:paraId="285DB7CF">
            <w:pPr>
              <w:pStyle w:val="11"/>
              <w:spacing w:before="14"/>
              <w:rPr>
                <w:rFonts w:ascii="方正小标宋简体"/>
                <w:sz w:val="10"/>
              </w:rPr>
            </w:pPr>
          </w:p>
          <w:p w14:paraId="6CD6DF03">
            <w:pPr>
              <w:pStyle w:val="11"/>
              <w:numPr>
                <w:ilvl w:val="0"/>
                <w:numId w:val="6"/>
              </w:numPr>
              <w:tabs>
                <w:tab w:val="left" w:pos="288"/>
              </w:tabs>
              <w:spacing w:before="0" w:after="0" w:line="240" w:lineRule="auto"/>
              <w:ind w:left="287" w:right="0" w:hanging="182"/>
              <w:jc w:val="left"/>
              <w:rPr>
                <w:sz w:val="18"/>
              </w:rPr>
            </w:pPr>
            <w:r>
              <w:rPr>
                <w:rFonts w:hint="eastAsia" w:ascii="仿宋_GB2312" w:eastAsia="仿宋_GB2312"/>
                <w:spacing w:val="9"/>
                <w:sz w:val="18"/>
              </w:rPr>
              <w:t>学校公示栏（电子屏</w:t>
            </w:r>
            <w:r>
              <w:rPr>
                <w:rFonts w:hint="eastAsia" w:ascii="仿宋_GB2312" w:eastAsia="仿宋_GB2312"/>
                <w:spacing w:val="9"/>
                <w:sz w:val="18"/>
                <w:lang w:eastAsia="zh-CN"/>
              </w:rPr>
              <w:t>）</w:t>
            </w:r>
          </w:p>
        </w:tc>
        <w:tc>
          <w:tcPr>
            <w:tcW w:w="540" w:type="dxa"/>
            <w:tcBorders>
              <w:top w:val="nil"/>
              <w:bottom w:val="nil"/>
            </w:tcBorders>
          </w:tcPr>
          <w:p w14:paraId="5A5D44BE">
            <w:pPr>
              <w:pStyle w:val="11"/>
              <w:spacing w:before="14"/>
              <w:rPr>
                <w:rFonts w:ascii="方正小标宋简体"/>
                <w:sz w:val="10"/>
              </w:rPr>
            </w:pPr>
          </w:p>
          <w:p w14:paraId="51B44231">
            <w:pPr>
              <w:pStyle w:val="11"/>
              <w:ind w:right="169"/>
              <w:jc w:val="right"/>
              <w:rPr>
                <w:rFonts w:ascii="仿宋_GB2312" w:hAnsi="仿宋_GB2312"/>
                <w:sz w:val="18"/>
              </w:rPr>
            </w:pPr>
            <w:r>
              <w:rPr>
                <w:rFonts w:ascii="仿宋_GB2312" w:hAnsi="仿宋_GB2312"/>
                <w:sz w:val="18"/>
              </w:rPr>
              <w:t>√</w:t>
            </w:r>
          </w:p>
        </w:tc>
        <w:tc>
          <w:tcPr>
            <w:tcW w:w="720" w:type="dxa"/>
            <w:gridSpan w:val="2"/>
            <w:vMerge w:val="continue"/>
            <w:tcBorders>
              <w:top w:val="nil"/>
            </w:tcBorders>
          </w:tcPr>
          <w:p w14:paraId="14A29761">
            <w:pPr>
              <w:rPr>
                <w:sz w:val="2"/>
                <w:szCs w:val="2"/>
              </w:rPr>
            </w:pPr>
          </w:p>
        </w:tc>
        <w:tc>
          <w:tcPr>
            <w:tcW w:w="540" w:type="dxa"/>
            <w:tcBorders>
              <w:top w:val="nil"/>
              <w:bottom w:val="nil"/>
            </w:tcBorders>
          </w:tcPr>
          <w:p w14:paraId="16F914BB">
            <w:pPr>
              <w:pStyle w:val="11"/>
              <w:spacing w:before="14"/>
              <w:rPr>
                <w:rFonts w:ascii="方正小标宋简体"/>
                <w:sz w:val="10"/>
              </w:rPr>
            </w:pPr>
          </w:p>
          <w:p w14:paraId="13373D38">
            <w:pPr>
              <w:pStyle w:val="11"/>
              <w:ind w:left="10"/>
              <w:jc w:val="center"/>
              <w:rPr>
                <w:rFonts w:ascii="仿宋_GB2312" w:hAnsi="仿宋_GB2312"/>
                <w:sz w:val="18"/>
              </w:rPr>
            </w:pPr>
            <w:r>
              <w:rPr>
                <w:rFonts w:ascii="仿宋_GB2312" w:hAnsi="仿宋_GB2312"/>
                <w:sz w:val="18"/>
              </w:rPr>
              <w:t>√</w:t>
            </w:r>
          </w:p>
        </w:tc>
        <w:tc>
          <w:tcPr>
            <w:tcW w:w="720" w:type="dxa"/>
            <w:vMerge w:val="continue"/>
            <w:tcBorders>
              <w:top w:val="nil"/>
            </w:tcBorders>
          </w:tcPr>
          <w:p w14:paraId="067212C3">
            <w:pPr>
              <w:rPr>
                <w:sz w:val="2"/>
                <w:szCs w:val="2"/>
              </w:rPr>
            </w:pPr>
          </w:p>
        </w:tc>
      </w:tr>
      <w:tr w14:paraId="77BD7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40" w:type="dxa"/>
            <w:tcBorders>
              <w:top w:val="nil"/>
              <w:bottom w:val="nil"/>
            </w:tcBorders>
          </w:tcPr>
          <w:p w14:paraId="76E7E658">
            <w:pPr>
              <w:pStyle w:val="11"/>
              <w:rPr>
                <w:rFonts w:ascii="Times New Roman"/>
                <w:sz w:val="18"/>
              </w:rPr>
            </w:pPr>
          </w:p>
        </w:tc>
        <w:tc>
          <w:tcPr>
            <w:tcW w:w="540" w:type="dxa"/>
            <w:vMerge w:val="continue"/>
            <w:tcBorders>
              <w:top w:val="nil"/>
            </w:tcBorders>
          </w:tcPr>
          <w:p w14:paraId="5421DFCB">
            <w:pPr>
              <w:rPr>
                <w:sz w:val="2"/>
                <w:szCs w:val="2"/>
              </w:rPr>
            </w:pPr>
          </w:p>
        </w:tc>
        <w:tc>
          <w:tcPr>
            <w:tcW w:w="900" w:type="dxa"/>
            <w:tcBorders>
              <w:top w:val="nil"/>
              <w:bottom w:val="nil"/>
            </w:tcBorders>
          </w:tcPr>
          <w:p w14:paraId="339C2773">
            <w:pPr>
              <w:pStyle w:val="11"/>
              <w:rPr>
                <w:rFonts w:ascii="Times New Roman"/>
                <w:sz w:val="18"/>
              </w:rPr>
            </w:pPr>
          </w:p>
        </w:tc>
        <w:tc>
          <w:tcPr>
            <w:tcW w:w="2340" w:type="dxa"/>
            <w:tcBorders>
              <w:top w:val="nil"/>
              <w:bottom w:val="nil"/>
            </w:tcBorders>
          </w:tcPr>
          <w:p w14:paraId="6E1EC12E">
            <w:pPr>
              <w:pStyle w:val="11"/>
              <w:spacing w:before="35"/>
              <w:ind w:left="108"/>
              <w:rPr>
                <w:rFonts w:hint="eastAsia" w:ascii="仿宋_GB2312" w:eastAsia="仿宋_GB2312"/>
                <w:sz w:val="18"/>
              </w:rPr>
            </w:pPr>
            <w:r>
              <w:rPr>
                <w:rFonts w:hint="eastAsia" w:ascii="仿宋_GB2312" w:eastAsia="仿宋_GB2312"/>
                <w:sz w:val="18"/>
              </w:rPr>
              <w:t>调查处理情况，校车使用许</w:t>
            </w:r>
          </w:p>
        </w:tc>
        <w:tc>
          <w:tcPr>
            <w:tcW w:w="2520" w:type="dxa"/>
            <w:tcBorders>
              <w:top w:val="nil"/>
              <w:bottom w:val="nil"/>
            </w:tcBorders>
          </w:tcPr>
          <w:p w14:paraId="0413134F">
            <w:pPr>
              <w:pStyle w:val="11"/>
              <w:spacing w:before="35"/>
              <w:ind w:left="107"/>
              <w:rPr>
                <w:rFonts w:hint="eastAsia" w:ascii="仿宋_GB2312" w:eastAsia="仿宋_GB2312"/>
                <w:sz w:val="18"/>
              </w:rPr>
            </w:pPr>
            <w:r>
              <w:rPr>
                <w:rFonts w:hint="eastAsia" w:ascii="仿宋_GB2312" w:eastAsia="仿宋_GB2312"/>
                <w:sz w:val="18"/>
              </w:rPr>
              <w:t>小学信息公开工作的意见》、</w:t>
            </w:r>
          </w:p>
        </w:tc>
        <w:tc>
          <w:tcPr>
            <w:tcW w:w="1620" w:type="dxa"/>
            <w:vMerge w:val="continue"/>
            <w:tcBorders>
              <w:top w:val="nil"/>
            </w:tcBorders>
          </w:tcPr>
          <w:p w14:paraId="33D90F26">
            <w:pPr>
              <w:rPr>
                <w:sz w:val="2"/>
                <w:szCs w:val="2"/>
              </w:rPr>
            </w:pPr>
          </w:p>
        </w:tc>
        <w:tc>
          <w:tcPr>
            <w:tcW w:w="1103" w:type="dxa"/>
            <w:tcBorders>
              <w:top w:val="nil"/>
              <w:bottom w:val="nil"/>
            </w:tcBorders>
          </w:tcPr>
          <w:p w14:paraId="08787BAB">
            <w:pPr>
              <w:pStyle w:val="11"/>
              <w:rPr>
                <w:rFonts w:ascii="Times New Roman"/>
                <w:sz w:val="18"/>
              </w:rPr>
            </w:pPr>
          </w:p>
        </w:tc>
        <w:tc>
          <w:tcPr>
            <w:tcW w:w="1957" w:type="dxa"/>
            <w:tcBorders>
              <w:top w:val="nil"/>
              <w:bottom w:val="nil"/>
            </w:tcBorders>
          </w:tcPr>
          <w:p w14:paraId="53BD2A2D">
            <w:pPr>
              <w:pStyle w:val="11"/>
              <w:rPr>
                <w:rFonts w:ascii="Times New Roman"/>
                <w:sz w:val="18"/>
              </w:rPr>
            </w:pPr>
          </w:p>
        </w:tc>
        <w:tc>
          <w:tcPr>
            <w:tcW w:w="540" w:type="dxa"/>
            <w:tcBorders>
              <w:top w:val="nil"/>
              <w:bottom w:val="nil"/>
            </w:tcBorders>
          </w:tcPr>
          <w:p w14:paraId="13FF0585">
            <w:pPr>
              <w:pStyle w:val="11"/>
              <w:rPr>
                <w:rFonts w:ascii="Times New Roman"/>
                <w:sz w:val="18"/>
              </w:rPr>
            </w:pPr>
          </w:p>
        </w:tc>
        <w:tc>
          <w:tcPr>
            <w:tcW w:w="720" w:type="dxa"/>
            <w:gridSpan w:val="2"/>
            <w:vMerge w:val="continue"/>
            <w:tcBorders>
              <w:top w:val="nil"/>
            </w:tcBorders>
          </w:tcPr>
          <w:p w14:paraId="5B01DD62">
            <w:pPr>
              <w:rPr>
                <w:sz w:val="2"/>
                <w:szCs w:val="2"/>
              </w:rPr>
            </w:pPr>
          </w:p>
        </w:tc>
        <w:tc>
          <w:tcPr>
            <w:tcW w:w="540" w:type="dxa"/>
            <w:tcBorders>
              <w:top w:val="nil"/>
              <w:bottom w:val="nil"/>
            </w:tcBorders>
          </w:tcPr>
          <w:p w14:paraId="2859BE6D">
            <w:pPr>
              <w:pStyle w:val="11"/>
              <w:rPr>
                <w:rFonts w:ascii="Times New Roman"/>
                <w:sz w:val="18"/>
              </w:rPr>
            </w:pPr>
          </w:p>
        </w:tc>
        <w:tc>
          <w:tcPr>
            <w:tcW w:w="720" w:type="dxa"/>
            <w:vMerge w:val="continue"/>
            <w:tcBorders>
              <w:top w:val="nil"/>
            </w:tcBorders>
          </w:tcPr>
          <w:p w14:paraId="3AADE520">
            <w:pPr>
              <w:rPr>
                <w:sz w:val="2"/>
                <w:szCs w:val="2"/>
              </w:rPr>
            </w:pPr>
          </w:p>
        </w:tc>
      </w:tr>
      <w:tr w14:paraId="3CE88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540" w:type="dxa"/>
            <w:tcBorders>
              <w:top w:val="nil"/>
              <w:bottom w:val="nil"/>
            </w:tcBorders>
          </w:tcPr>
          <w:p w14:paraId="7AA6E51F">
            <w:pPr>
              <w:pStyle w:val="11"/>
              <w:rPr>
                <w:rFonts w:ascii="Times New Roman"/>
                <w:sz w:val="18"/>
              </w:rPr>
            </w:pPr>
          </w:p>
        </w:tc>
        <w:tc>
          <w:tcPr>
            <w:tcW w:w="540" w:type="dxa"/>
            <w:vMerge w:val="continue"/>
            <w:tcBorders>
              <w:top w:val="nil"/>
            </w:tcBorders>
          </w:tcPr>
          <w:p w14:paraId="11384B02">
            <w:pPr>
              <w:rPr>
                <w:sz w:val="2"/>
                <w:szCs w:val="2"/>
              </w:rPr>
            </w:pPr>
          </w:p>
        </w:tc>
        <w:tc>
          <w:tcPr>
            <w:tcW w:w="900" w:type="dxa"/>
            <w:tcBorders>
              <w:top w:val="nil"/>
              <w:bottom w:val="nil"/>
            </w:tcBorders>
          </w:tcPr>
          <w:p w14:paraId="3E1FA8E6">
            <w:pPr>
              <w:pStyle w:val="11"/>
              <w:rPr>
                <w:rFonts w:ascii="Times New Roman"/>
                <w:sz w:val="18"/>
              </w:rPr>
            </w:pPr>
          </w:p>
        </w:tc>
        <w:tc>
          <w:tcPr>
            <w:tcW w:w="2340" w:type="dxa"/>
            <w:tcBorders>
              <w:top w:val="nil"/>
              <w:bottom w:val="nil"/>
            </w:tcBorders>
          </w:tcPr>
          <w:p w14:paraId="4C992232">
            <w:pPr>
              <w:pStyle w:val="11"/>
              <w:spacing w:before="35"/>
              <w:ind w:left="108"/>
              <w:rPr>
                <w:rFonts w:hint="eastAsia" w:ascii="仿宋_GB2312" w:eastAsia="仿宋_GB2312"/>
                <w:sz w:val="18"/>
              </w:rPr>
            </w:pPr>
            <w:r>
              <w:rPr>
                <w:rFonts w:hint="eastAsia" w:ascii="仿宋_GB2312" w:eastAsia="仿宋_GB2312"/>
                <w:sz w:val="18"/>
              </w:rPr>
              <w:t>可申请政策规定及申请流</w:t>
            </w:r>
          </w:p>
        </w:tc>
        <w:tc>
          <w:tcPr>
            <w:tcW w:w="2520" w:type="dxa"/>
            <w:tcBorders>
              <w:top w:val="nil"/>
              <w:bottom w:val="nil"/>
            </w:tcBorders>
          </w:tcPr>
          <w:p w14:paraId="44DA5CE4">
            <w:pPr>
              <w:pStyle w:val="11"/>
              <w:spacing w:before="35"/>
              <w:ind w:left="107"/>
              <w:rPr>
                <w:rFonts w:hint="eastAsia" w:ascii="仿宋_GB2312" w:eastAsia="仿宋_GB2312"/>
                <w:sz w:val="18"/>
              </w:rPr>
            </w:pPr>
            <w:r>
              <w:rPr>
                <w:rFonts w:hint="eastAsia" w:ascii="仿宋_GB2312" w:eastAsia="仿宋_GB2312"/>
                <w:sz w:val="18"/>
              </w:rPr>
              <w:t>《校车安全管理条例》</w:t>
            </w:r>
          </w:p>
        </w:tc>
        <w:tc>
          <w:tcPr>
            <w:tcW w:w="1620" w:type="dxa"/>
            <w:vMerge w:val="continue"/>
            <w:tcBorders>
              <w:top w:val="nil"/>
            </w:tcBorders>
          </w:tcPr>
          <w:p w14:paraId="0862F5BB">
            <w:pPr>
              <w:rPr>
                <w:sz w:val="2"/>
                <w:szCs w:val="2"/>
              </w:rPr>
            </w:pPr>
          </w:p>
        </w:tc>
        <w:tc>
          <w:tcPr>
            <w:tcW w:w="1103" w:type="dxa"/>
            <w:tcBorders>
              <w:top w:val="nil"/>
              <w:bottom w:val="nil"/>
            </w:tcBorders>
          </w:tcPr>
          <w:p w14:paraId="547CA05E">
            <w:pPr>
              <w:pStyle w:val="11"/>
              <w:rPr>
                <w:rFonts w:ascii="Times New Roman"/>
                <w:sz w:val="18"/>
              </w:rPr>
            </w:pPr>
          </w:p>
        </w:tc>
        <w:tc>
          <w:tcPr>
            <w:tcW w:w="1957" w:type="dxa"/>
            <w:tcBorders>
              <w:top w:val="nil"/>
              <w:bottom w:val="nil"/>
            </w:tcBorders>
          </w:tcPr>
          <w:p w14:paraId="5C098587">
            <w:pPr>
              <w:pStyle w:val="11"/>
              <w:rPr>
                <w:rFonts w:ascii="Times New Roman"/>
                <w:sz w:val="18"/>
              </w:rPr>
            </w:pPr>
          </w:p>
        </w:tc>
        <w:tc>
          <w:tcPr>
            <w:tcW w:w="540" w:type="dxa"/>
            <w:tcBorders>
              <w:top w:val="nil"/>
              <w:bottom w:val="nil"/>
            </w:tcBorders>
          </w:tcPr>
          <w:p w14:paraId="2336AAD7">
            <w:pPr>
              <w:pStyle w:val="11"/>
              <w:rPr>
                <w:rFonts w:ascii="Times New Roman"/>
                <w:sz w:val="18"/>
              </w:rPr>
            </w:pPr>
          </w:p>
        </w:tc>
        <w:tc>
          <w:tcPr>
            <w:tcW w:w="720" w:type="dxa"/>
            <w:gridSpan w:val="2"/>
            <w:vMerge w:val="continue"/>
            <w:tcBorders>
              <w:top w:val="nil"/>
            </w:tcBorders>
          </w:tcPr>
          <w:p w14:paraId="5CA35307">
            <w:pPr>
              <w:rPr>
                <w:sz w:val="2"/>
                <w:szCs w:val="2"/>
              </w:rPr>
            </w:pPr>
          </w:p>
        </w:tc>
        <w:tc>
          <w:tcPr>
            <w:tcW w:w="540" w:type="dxa"/>
            <w:tcBorders>
              <w:top w:val="nil"/>
              <w:bottom w:val="nil"/>
            </w:tcBorders>
          </w:tcPr>
          <w:p w14:paraId="3A7D9B2C">
            <w:pPr>
              <w:pStyle w:val="11"/>
              <w:rPr>
                <w:rFonts w:ascii="Times New Roman"/>
                <w:sz w:val="18"/>
              </w:rPr>
            </w:pPr>
          </w:p>
        </w:tc>
        <w:tc>
          <w:tcPr>
            <w:tcW w:w="720" w:type="dxa"/>
            <w:vMerge w:val="continue"/>
            <w:tcBorders>
              <w:top w:val="nil"/>
            </w:tcBorders>
          </w:tcPr>
          <w:p w14:paraId="62F3FAF1">
            <w:pPr>
              <w:rPr>
                <w:sz w:val="2"/>
                <w:szCs w:val="2"/>
              </w:rPr>
            </w:pPr>
          </w:p>
        </w:tc>
      </w:tr>
      <w:tr w14:paraId="26BA3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540" w:type="dxa"/>
            <w:tcBorders>
              <w:top w:val="nil"/>
            </w:tcBorders>
          </w:tcPr>
          <w:p w14:paraId="08781E1E">
            <w:pPr>
              <w:pStyle w:val="11"/>
              <w:rPr>
                <w:rFonts w:ascii="Times New Roman"/>
                <w:sz w:val="18"/>
              </w:rPr>
            </w:pPr>
          </w:p>
        </w:tc>
        <w:tc>
          <w:tcPr>
            <w:tcW w:w="540" w:type="dxa"/>
            <w:vMerge w:val="continue"/>
            <w:tcBorders>
              <w:top w:val="nil"/>
            </w:tcBorders>
          </w:tcPr>
          <w:p w14:paraId="630E0127">
            <w:pPr>
              <w:rPr>
                <w:sz w:val="2"/>
                <w:szCs w:val="2"/>
              </w:rPr>
            </w:pPr>
          </w:p>
        </w:tc>
        <w:tc>
          <w:tcPr>
            <w:tcW w:w="900" w:type="dxa"/>
            <w:tcBorders>
              <w:top w:val="nil"/>
            </w:tcBorders>
          </w:tcPr>
          <w:p w14:paraId="276562A2">
            <w:pPr>
              <w:pStyle w:val="11"/>
              <w:rPr>
                <w:rFonts w:ascii="Times New Roman"/>
                <w:sz w:val="18"/>
              </w:rPr>
            </w:pPr>
          </w:p>
        </w:tc>
        <w:tc>
          <w:tcPr>
            <w:tcW w:w="2340" w:type="dxa"/>
            <w:tcBorders>
              <w:top w:val="nil"/>
            </w:tcBorders>
          </w:tcPr>
          <w:p w14:paraId="649FB652">
            <w:pPr>
              <w:pStyle w:val="11"/>
              <w:spacing w:before="35"/>
              <w:ind w:left="108"/>
              <w:rPr>
                <w:rFonts w:hint="eastAsia" w:ascii="仿宋_GB2312" w:eastAsia="仿宋_GB2312"/>
                <w:sz w:val="18"/>
              </w:rPr>
            </w:pPr>
            <w:r>
              <w:rPr>
                <w:rFonts w:hint="eastAsia" w:ascii="仿宋_GB2312" w:eastAsia="仿宋_GB2312"/>
                <w:sz w:val="18"/>
              </w:rPr>
              <w:t>程</w:t>
            </w:r>
          </w:p>
        </w:tc>
        <w:tc>
          <w:tcPr>
            <w:tcW w:w="2520" w:type="dxa"/>
            <w:tcBorders>
              <w:top w:val="nil"/>
            </w:tcBorders>
          </w:tcPr>
          <w:p w14:paraId="6B540C63">
            <w:pPr>
              <w:pStyle w:val="11"/>
              <w:rPr>
                <w:rFonts w:ascii="Times New Roman"/>
                <w:sz w:val="18"/>
              </w:rPr>
            </w:pPr>
          </w:p>
        </w:tc>
        <w:tc>
          <w:tcPr>
            <w:tcW w:w="1620" w:type="dxa"/>
            <w:vMerge w:val="continue"/>
            <w:tcBorders>
              <w:top w:val="nil"/>
            </w:tcBorders>
          </w:tcPr>
          <w:p w14:paraId="020753B7">
            <w:pPr>
              <w:rPr>
                <w:sz w:val="2"/>
                <w:szCs w:val="2"/>
              </w:rPr>
            </w:pPr>
          </w:p>
        </w:tc>
        <w:tc>
          <w:tcPr>
            <w:tcW w:w="1103" w:type="dxa"/>
            <w:tcBorders>
              <w:top w:val="nil"/>
            </w:tcBorders>
          </w:tcPr>
          <w:p w14:paraId="45BFD109">
            <w:pPr>
              <w:pStyle w:val="11"/>
              <w:rPr>
                <w:rFonts w:ascii="Times New Roman"/>
                <w:sz w:val="18"/>
              </w:rPr>
            </w:pPr>
          </w:p>
        </w:tc>
        <w:tc>
          <w:tcPr>
            <w:tcW w:w="1957" w:type="dxa"/>
            <w:tcBorders>
              <w:top w:val="nil"/>
            </w:tcBorders>
          </w:tcPr>
          <w:p w14:paraId="2E157314">
            <w:pPr>
              <w:pStyle w:val="11"/>
              <w:rPr>
                <w:rFonts w:ascii="Times New Roman"/>
                <w:sz w:val="18"/>
              </w:rPr>
            </w:pPr>
          </w:p>
        </w:tc>
        <w:tc>
          <w:tcPr>
            <w:tcW w:w="540" w:type="dxa"/>
            <w:tcBorders>
              <w:top w:val="nil"/>
            </w:tcBorders>
          </w:tcPr>
          <w:p w14:paraId="71833DD2">
            <w:pPr>
              <w:pStyle w:val="11"/>
              <w:rPr>
                <w:rFonts w:ascii="Times New Roman"/>
                <w:sz w:val="18"/>
              </w:rPr>
            </w:pPr>
          </w:p>
        </w:tc>
        <w:tc>
          <w:tcPr>
            <w:tcW w:w="720" w:type="dxa"/>
            <w:gridSpan w:val="2"/>
            <w:vMerge w:val="continue"/>
            <w:tcBorders>
              <w:top w:val="nil"/>
            </w:tcBorders>
          </w:tcPr>
          <w:p w14:paraId="61530360">
            <w:pPr>
              <w:rPr>
                <w:sz w:val="2"/>
                <w:szCs w:val="2"/>
              </w:rPr>
            </w:pPr>
          </w:p>
        </w:tc>
        <w:tc>
          <w:tcPr>
            <w:tcW w:w="540" w:type="dxa"/>
            <w:tcBorders>
              <w:top w:val="nil"/>
            </w:tcBorders>
          </w:tcPr>
          <w:p w14:paraId="65FAF5A7">
            <w:pPr>
              <w:pStyle w:val="11"/>
              <w:rPr>
                <w:rFonts w:ascii="Times New Roman"/>
                <w:sz w:val="18"/>
              </w:rPr>
            </w:pPr>
          </w:p>
        </w:tc>
        <w:tc>
          <w:tcPr>
            <w:tcW w:w="720" w:type="dxa"/>
            <w:vMerge w:val="continue"/>
            <w:tcBorders>
              <w:top w:val="nil"/>
            </w:tcBorders>
          </w:tcPr>
          <w:p w14:paraId="0916DD53">
            <w:pPr>
              <w:rPr>
                <w:sz w:val="2"/>
                <w:szCs w:val="2"/>
              </w:rPr>
            </w:pPr>
          </w:p>
        </w:tc>
      </w:tr>
    </w:tbl>
    <w:p w14:paraId="1C85C6B4">
      <w:pPr>
        <w:rPr>
          <w:sz w:val="2"/>
          <w:szCs w:val="2"/>
        </w:rPr>
      </w:pPr>
      <w:r>
        <mc:AlternateContent>
          <mc:Choice Requires="wps">
            <w:drawing>
              <wp:anchor distT="0" distB="0" distL="114300" distR="114300" simplePos="0" relativeHeight="251670528" behindDoc="0" locked="0" layoutInCell="1" allowOverlap="1">
                <wp:simplePos x="0" y="0"/>
                <wp:positionH relativeFrom="page">
                  <wp:posOffset>502285</wp:posOffset>
                </wp:positionH>
                <wp:positionV relativeFrom="page">
                  <wp:posOffset>1175385</wp:posOffset>
                </wp:positionV>
                <wp:extent cx="228600" cy="647700"/>
                <wp:effectExtent l="0" t="0" r="0" b="0"/>
                <wp:wrapNone/>
                <wp:docPr id="12" name="文本框 3"/>
                <wp:cNvGraphicFramePr/>
                <a:graphic xmlns:a="http://schemas.openxmlformats.org/drawingml/2006/main">
                  <a:graphicData uri="http://schemas.microsoft.com/office/word/2010/wordprocessingShape">
                    <wps:wsp>
                      <wps:cNvSpPr txBox="1"/>
                      <wps:spPr>
                        <a:xfrm>
                          <a:off x="0" y="0"/>
                          <a:ext cx="228600" cy="647700"/>
                        </a:xfrm>
                        <a:prstGeom prst="rect">
                          <a:avLst/>
                        </a:prstGeom>
                        <a:noFill/>
                        <a:ln>
                          <a:noFill/>
                        </a:ln>
                      </wps:spPr>
                      <wps:txbx>
                        <w:txbxContent>
                          <w:p w14:paraId="37766B89">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3" o:spid="_x0000_s1026" o:spt="202" type="#_x0000_t202" style="position:absolute;left:0pt;margin-left:39.55pt;margin-top:92.55pt;height:51pt;width:18pt;mso-position-horizontal-relative:page;mso-position-vertical-relative:page;z-index:251670528;mso-width-relative:page;mso-height-relative:page;" filled="f" stroked="f" coordsize="21600,21600" o:gfxdata="UEsDBAoAAAAAAIdO4kAAAAAAAAAAAAAAAAAEAAAAZHJzL1BLAwQUAAAACACHTuJA25jgltkAAAAK&#10;AQAADwAAAGRycy9kb3ducmV2LnhtbE2PQU/DMAyF70j8h8hI3FiawVgpTSeNwQWBBAMO3LzGaysa&#10;pzTZWv496Qluz35Pz5/z1WhbcaTeN441qFkCgrh0puFKw/vbw0UKwgdkg61j0vBDHlbF6UmOmXED&#10;v9JxGyoRS9hnqKEOocuk9GVNFv3MdcTR27veYohjX0nT4xDLbSvnSXItLTYcL9TY0V1N5df2YDXc&#10;r18eN8/f47gf1qq5ws3i4/LpU+vzM5Xcggg0hr8wTPgRHYrItHMHNl60GpY3KibjPl1EMQXUJHYa&#10;5ulSgSxy+f+F4hdQSwMEFAAAAAgAh07iQDAXeUi/AQAAfgMAAA4AAABkcnMvZTJvRG9jLnhtbK1T&#10;S44TMRDdI3EHy3vingZlRq10RkLRICQESMMcwHHbaUv+yeWkOxeAG7Biw55z5RyU3ekMDJtZsLHL&#10;VeVX9V7Zq9vRGnKQEbR3Lb1aVJRIJ3yn3a6lD1/uXt1QAom7jhvvZEuPEujt+uWL1RAaWfvem05G&#10;giAOmiG0tE8pNIyB6KXlsPBBOgwqHy1PeIw71kU+ILo1rK6qJRt87EL0QgKgdzMF6RkxPgfQK6WF&#10;3Hixt9KlCTVKwxNSgl4HoOvSrVJSpE9KgUzEtBSZprJiEbS3eWXrFW92kYdei3ML/DktPOFkuXZY&#10;9AK14YmTfdT/QFktogev0kJ4yyYiRRFkcVU90ea+50EWLig1hIvo8P9gxcfD50h0hy+hpsRxixM/&#10;ff92+vHr9PMreZ31GQI0mHYfMDGNb/2IubMf0JlpjyravCMhgnFU93hRV46JCHTW9c2ywojA0PLN&#10;9TXaiM4eL4cI6Z30lmSjpRGHVzTlhw+QptQ5Jddy/k4bUwZo3F8OxMweljufOsxWGrfjmc7Wd0dk&#10;g78A6+SVEvPeoaz5icxGnI3tbOxD1LserxT+BR7HUjicn1Ce+5/n0sTjt1n/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uY4JbZAAAACgEAAA8AAAAAAAAAAQAgAAAAIgAAAGRycy9kb3ducmV2Lnht&#10;bFBLAQIUABQAAAAIAIdO4kAwF3lIvwEAAH4DAAAOAAAAAAAAAAEAIAAAACgBAABkcnMvZTJvRG9j&#10;LnhtbFBLBQYAAAAABgAGAFkBAABZBQAAAAA=&#10;">
                <v:fill on="f" focussize="0,0"/>
                <v:stroke on="f"/>
                <v:imagedata o:title=""/>
                <o:lock v:ext="edit" aspectratio="f"/>
                <v:textbox inset="0mm,0mm,0mm,0mm" style="layout-flow:vertical;">
                  <w:txbxContent>
                    <w:p w14:paraId="37766B89">
                      <w:pPr>
                        <w:spacing w:before="0" w:line="339" w:lineRule="exact"/>
                        <w:ind w:left="20" w:right="0" w:firstLine="0"/>
                        <w:jc w:val="left"/>
                        <w:rPr>
                          <w:rFonts w:ascii="宋体" w:hAnsi="宋体"/>
                          <w:sz w:val="28"/>
                        </w:rPr>
                      </w:pPr>
                    </w:p>
                  </w:txbxContent>
                </v:textbox>
              </v:shape>
            </w:pict>
          </mc:Fallback>
        </mc:AlternateContent>
      </w:r>
    </w:p>
    <w:p w14:paraId="1798FFA1">
      <w:pPr>
        <w:spacing w:after="0"/>
        <w:rPr>
          <w:sz w:val="2"/>
          <w:szCs w:val="2"/>
        </w:rPr>
        <w:sectPr>
          <w:footerReference r:id="rId7" w:type="default"/>
          <w:pgSz w:w="16840" w:h="11910" w:orient="landscape"/>
          <w:pgMar w:top="1060" w:right="1000" w:bottom="280" w:left="1020" w:header="720" w:footer="720" w:gutter="0"/>
          <w:pgNumType w:fmt="decimal"/>
          <w:cols w:space="720" w:num="1"/>
        </w:sectPr>
      </w:pPr>
    </w:p>
    <w:p w14:paraId="14C43E6A">
      <w:pPr>
        <w:pStyle w:val="2"/>
        <w:jc w:val="center"/>
        <w:rPr>
          <w:rFonts w:hint="eastAsia" w:ascii="方正小标宋简体" w:hAnsi="方正小标宋简体" w:eastAsia="方正小标宋简体" w:cs="方正小标宋简体"/>
          <w:b w:val="0"/>
          <w:bCs w:val="0"/>
          <w:sz w:val="32"/>
          <w:szCs w:val="32"/>
          <w:lang w:eastAsia="zh-CN"/>
        </w:rPr>
      </w:pPr>
    </w:p>
    <w:p w14:paraId="4F5609A0">
      <w:pPr>
        <w:pStyle w:val="2"/>
        <w:jc w:val="center"/>
        <w:rPr>
          <w:rFonts w:hint="eastAsia" w:ascii="方正小标宋简体" w:hAnsi="方正小标宋简体" w:eastAsia="方正小标宋简体" w:cs="方正小标宋简体"/>
          <w:b w:val="0"/>
          <w:bCs w:val="0"/>
          <w:sz w:val="32"/>
          <w:szCs w:val="32"/>
        </w:rPr>
      </w:pPr>
      <w:r>
        <w:rPr>
          <w:rFonts w:hint="eastAsia" w:ascii="宋体" w:eastAsia="宋体"/>
          <w:b/>
          <w:bCs/>
          <w:sz w:val="30"/>
        </w:rPr>
        <w:t>（</w:t>
      </w:r>
      <w:r>
        <w:rPr>
          <w:rFonts w:hint="eastAsia" w:ascii="宋体" w:eastAsia="宋体"/>
          <w:b/>
          <w:bCs/>
          <w:sz w:val="30"/>
          <w:lang w:eastAsia="zh-CN"/>
        </w:rPr>
        <w:t>二</w:t>
      </w:r>
      <w:r>
        <w:rPr>
          <w:rFonts w:hint="eastAsia" w:ascii="宋体" w:eastAsia="宋体"/>
          <w:b/>
          <w:bCs/>
          <w:sz w:val="30"/>
        </w:rPr>
        <w:t>）</w:t>
      </w:r>
      <w:r>
        <w:rPr>
          <w:rFonts w:hint="eastAsia" w:ascii="方正小标宋简体" w:hAnsi="方正小标宋简体" w:eastAsia="方正小标宋简体" w:cs="方正小标宋简体"/>
          <w:b w:val="0"/>
          <w:bCs w:val="0"/>
          <w:sz w:val="32"/>
          <w:szCs w:val="32"/>
        </w:rPr>
        <w:t>户籍管理领域基层政务公开标准目录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900"/>
        <w:gridCol w:w="2333"/>
        <w:gridCol w:w="547"/>
        <w:gridCol w:w="1253"/>
        <w:gridCol w:w="1515"/>
        <w:gridCol w:w="1335"/>
        <w:gridCol w:w="1425"/>
        <w:gridCol w:w="706"/>
        <w:gridCol w:w="929"/>
        <w:gridCol w:w="718"/>
        <w:gridCol w:w="939"/>
      </w:tblGrid>
      <w:tr w14:paraId="31CE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blHeader/>
          <w:jc w:val="center"/>
        </w:trPr>
        <w:tc>
          <w:tcPr>
            <w:tcW w:w="540" w:type="dxa"/>
            <w:vMerge w:val="restart"/>
            <w:noWrap w:val="0"/>
            <w:vAlign w:val="center"/>
          </w:tcPr>
          <w:p w14:paraId="30CAFBB7">
            <w:pPr>
              <w:keepNext/>
              <w:widowControl/>
              <w:spacing w:line="240" w:lineRule="atLeast"/>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noWrap w:val="0"/>
            <w:vAlign w:val="center"/>
          </w:tcPr>
          <w:p w14:paraId="0B3F96BF">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33" w:type="dxa"/>
            <w:vMerge w:val="restart"/>
            <w:noWrap w:val="0"/>
            <w:vAlign w:val="center"/>
          </w:tcPr>
          <w:p w14:paraId="42B79222">
            <w:pPr>
              <w:keepNext/>
              <w:widowControl/>
              <w:spacing w:line="240" w:lineRule="atLeast"/>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gridSpan w:val="2"/>
            <w:vMerge w:val="restart"/>
            <w:noWrap w:val="0"/>
            <w:vAlign w:val="center"/>
          </w:tcPr>
          <w:p w14:paraId="37B2AAED">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515" w:type="dxa"/>
            <w:vMerge w:val="restart"/>
            <w:noWrap w:val="0"/>
            <w:vAlign w:val="center"/>
          </w:tcPr>
          <w:p w14:paraId="7A420DCD">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335" w:type="dxa"/>
            <w:vMerge w:val="restart"/>
            <w:noWrap w:val="0"/>
            <w:vAlign w:val="center"/>
          </w:tcPr>
          <w:p w14:paraId="360820CF">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25" w:type="dxa"/>
            <w:vMerge w:val="restart"/>
            <w:noWrap w:val="0"/>
            <w:vAlign w:val="center"/>
          </w:tcPr>
          <w:p w14:paraId="0F815B7D">
            <w:pPr>
              <w:keepNext/>
              <w:widowControl/>
              <w:spacing w:line="240" w:lineRule="atLeast"/>
              <w:jc w:val="center"/>
              <w:rPr>
                <w:rFonts w:ascii="黑体" w:hAnsi="宋体" w:eastAsia="黑体" w:cs="宋体"/>
                <w:kern w:val="0"/>
                <w:sz w:val="22"/>
              </w:rPr>
            </w:pPr>
            <w:r>
              <w:rPr>
                <w:rFonts w:hint="eastAsia" w:ascii="黑体" w:hAnsi="宋体" w:eastAsia="黑体" w:cs="宋体"/>
                <w:kern w:val="0"/>
                <w:sz w:val="22"/>
              </w:rPr>
              <w:t>公开渠道和载体</w:t>
            </w:r>
          </w:p>
        </w:tc>
        <w:tc>
          <w:tcPr>
            <w:tcW w:w="1635" w:type="dxa"/>
            <w:gridSpan w:val="2"/>
            <w:noWrap w:val="0"/>
            <w:vAlign w:val="center"/>
          </w:tcPr>
          <w:p w14:paraId="278F58BA">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57" w:type="dxa"/>
            <w:gridSpan w:val="2"/>
            <w:noWrap w:val="0"/>
            <w:vAlign w:val="center"/>
          </w:tcPr>
          <w:p w14:paraId="0581D732">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07D5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blHeader/>
          <w:jc w:val="center"/>
        </w:trPr>
        <w:tc>
          <w:tcPr>
            <w:tcW w:w="540" w:type="dxa"/>
            <w:vMerge w:val="continue"/>
            <w:noWrap w:val="0"/>
            <w:vAlign w:val="center"/>
          </w:tcPr>
          <w:p w14:paraId="7EA0CC77">
            <w:pPr>
              <w:keepNext/>
              <w:widowControl/>
              <w:spacing w:line="240" w:lineRule="atLeast"/>
              <w:jc w:val="left"/>
              <w:rPr>
                <w:rFonts w:ascii="Times New Roman" w:hAnsi="Times New Roman"/>
                <w:color w:val="000000"/>
                <w:kern w:val="0"/>
                <w:sz w:val="22"/>
              </w:rPr>
            </w:pPr>
          </w:p>
        </w:tc>
        <w:tc>
          <w:tcPr>
            <w:tcW w:w="900" w:type="dxa"/>
            <w:noWrap w:val="0"/>
            <w:vAlign w:val="center"/>
          </w:tcPr>
          <w:p w14:paraId="7F27CDDD">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noWrap w:val="0"/>
            <w:vAlign w:val="center"/>
          </w:tcPr>
          <w:p w14:paraId="4D0E80C1">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33" w:type="dxa"/>
            <w:vMerge w:val="continue"/>
            <w:noWrap w:val="0"/>
            <w:vAlign w:val="center"/>
          </w:tcPr>
          <w:p w14:paraId="05A64E98">
            <w:pPr>
              <w:keepNext/>
              <w:widowControl/>
              <w:spacing w:line="240" w:lineRule="atLeast"/>
              <w:rPr>
                <w:rFonts w:ascii="黑体" w:hAnsi="宋体" w:eastAsia="黑体" w:cs="宋体"/>
                <w:color w:val="000000"/>
                <w:kern w:val="0"/>
                <w:sz w:val="22"/>
              </w:rPr>
            </w:pPr>
          </w:p>
        </w:tc>
        <w:tc>
          <w:tcPr>
            <w:tcW w:w="1800" w:type="dxa"/>
            <w:gridSpan w:val="2"/>
            <w:vMerge w:val="continue"/>
            <w:noWrap w:val="0"/>
            <w:vAlign w:val="center"/>
          </w:tcPr>
          <w:p w14:paraId="49C7464E">
            <w:pPr>
              <w:keepNext/>
              <w:widowControl/>
              <w:spacing w:line="240" w:lineRule="atLeast"/>
              <w:jc w:val="left"/>
              <w:rPr>
                <w:rFonts w:ascii="黑体" w:hAnsi="宋体" w:eastAsia="黑体" w:cs="宋体"/>
                <w:color w:val="000000"/>
                <w:kern w:val="0"/>
                <w:sz w:val="22"/>
              </w:rPr>
            </w:pPr>
          </w:p>
        </w:tc>
        <w:tc>
          <w:tcPr>
            <w:tcW w:w="1515" w:type="dxa"/>
            <w:vMerge w:val="continue"/>
            <w:noWrap w:val="0"/>
            <w:vAlign w:val="center"/>
          </w:tcPr>
          <w:p w14:paraId="5B141D7D">
            <w:pPr>
              <w:keepNext/>
              <w:widowControl/>
              <w:spacing w:line="240" w:lineRule="atLeast"/>
              <w:jc w:val="left"/>
              <w:rPr>
                <w:rFonts w:ascii="黑体" w:hAnsi="宋体" w:eastAsia="黑体" w:cs="宋体"/>
                <w:color w:val="000000"/>
                <w:kern w:val="0"/>
                <w:sz w:val="22"/>
              </w:rPr>
            </w:pPr>
          </w:p>
        </w:tc>
        <w:tc>
          <w:tcPr>
            <w:tcW w:w="1335" w:type="dxa"/>
            <w:vMerge w:val="continue"/>
            <w:noWrap w:val="0"/>
            <w:vAlign w:val="center"/>
          </w:tcPr>
          <w:p w14:paraId="14ED1934">
            <w:pPr>
              <w:keepNext/>
              <w:widowControl/>
              <w:spacing w:line="240" w:lineRule="atLeast"/>
              <w:jc w:val="left"/>
              <w:rPr>
                <w:rFonts w:ascii="黑体" w:hAnsi="宋体" w:eastAsia="黑体" w:cs="宋体"/>
                <w:color w:val="000000"/>
                <w:kern w:val="0"/>
                <w:sz w:val="22"/>
              </w:rPr>
            </w:pPr>
          </w:p>
        </w:tc>
        <w:tc>
          <w:tcPr>
            <w:tcW w:w="1425" w:type="dxa"/>
            <w:vMerge w:val="continue"/>
            <w:noWrap w:val="0"/>
            <w:vAlign w:val="center"/>
          </w:tcPr>
          <w:p w14:paraId="2EDF79EF">
            <w:pPr>
              <w:keepNext/>
              <w:widowControl/>
              <w:spacing w:line="240" w:lineRule="atLeast"/>
              <w:jc w:val="left"/>
              <w:rPr>
                <w:rFonts w:ascii="黑体" w:hAnsi="宋体" w:eastAsia="黑体" w:cs="宋体"/>
                <w:kern w:val="0"/>
                <w:sz w:val="22"/>
              </w:rPr>
            </w:pPr>
          </w:p>
        </w:tc>
        <w:tc>
          <w:tcPr>
            <w:tcW w:w="706" w:type="dxa"/>
            <w:noWrap w:val="0"/>
            <w:vAlign w:val="center"/>
          </w:tcPr>
          <w:p w14:paraId="25A80839">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29" w:type="dxa"/>
            <w:noWrap w:val="0"/>
            <w:vAlign w:val="center"/>
          </w:tcPr>
          <w:p w14:paraId="7B1FB65B">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718" w:type="dxa"/>
            <w:noWrap w:val="0"/>
            <w:vAlign w:val="center"/>
          </w:tcPr>
          <w:p w14:paraId="66562A28">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39" w:type="dxa"/>
            <w:noWrap w:val="0"/>
            <w:vAlign w:val="center"/>
          </w:tcPr>
          <w:p w14:paraId="78117194">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4AAB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7" w:hRule="atLeast"/>
          <w:tblHeader/>
          <w:jc w:val="center"/>
        </w:trPr>
        <w:tc>
          <w:tcPr>
            <w:tcW w:w="540" w:type="dxa"/>
            <w:noWrap w:val="0"/>
            <w:vAlign w:val="center"/>
          </w:tcPr>
          <w:p w14:paraId="78930116">
            <w:pPr>
              <w:keepNext/>
              <w:widowControl/>
              <w:spacing w:line="240" w:lineRule="atLeast"/>
              <w:jc w:val="center"/>
              <w:textAlignment w:val="center"/>
              <w:rPr>
                <w:rFonts w:ascii="仿宋" w:hAnsi="仿宋" w:eastAsia="仿宋" w:cs="仿宋"/>
                <w:sz w:val="18"/>
                <w:szCs w:val="18"/>
              </w:rPr>
            </w:pPr>
            <w:r>
              <w:rPr>
                <w:rFonts w:ascii="仿宋_GB2312" w:hAnsi="宋体" w:eastAsia="仿宋_GB2312"/>
                <w:color w:val="000000"/>
                <w:sz w:val="18"/>
                <w:szCs w:val="18"/>
              </w:rPr>
              <w:t>1</w:t>
            </w:r>
          </w:p>
        </w:tc>
        <w:tc>
          <w:tcPr>
            <w:tcW w:w="900" w:type="dxa"/>
            <w:noWrap w:val="0"/>
            <w:vAlign w:val="center"/>
          </w:tcPr>
          <w:p w14:paraId="61B8A66C">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出生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登记</w:t>
            </w:r>
          </w:p>
        </w:tc>
        <w:tc>
          <w:tcPr>
            <w:tcW w:w="900" w:type="dxa"/>
            <w:noWrap w:val="0"/>
            <w:vAlign w:val="center"/>
          </w:tcPr>
          <w:p w14:paraId="60728F54">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出生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登记</w:t>
            </w:r>
          </w:p>
        </w:tc>
        <w:tc>
          <w:tcPr>
            <w:tcW w:w="2333" w:type="dxa"/>
            <w:noWrap w:val="0"/>
            <w:vAlign w:val="center"/>
          </w:tcPr>
          <w:p w14:paraId="404F786E">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p>
          <w:p w14:paraId="51AE97AB">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14:paraId="1C2C681A">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办理流程：核验证件、核查户成员、确认民族、登记信息、打印常表、填写编码表</w:t>
            </w:r>
          </w:p>
          <w:p w14:paraId="1472EC85">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所需材料：《出生医学证明》、父母的结婚证件或非婚生育说明、落户方居民户口簿。</w:t>
            </w:r>
          </w:p>
          <w:p w14:paraId="04CA9E2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办理时限：材料齐全，当场办结，需要调查核实的，应当在5个工作日内办结</w:t>
            </w:r>
          </w:p>
          <w:p w14:paraId="77448848">
            <w:pPr>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rPr>
              <w:t xml:space="preserve">收费依据及标准 ：无    </w:t>
            </w:r>
          </w:p>
        </w:tc>
        <w:tc>
          <w:tcPr>
            <w:tcW w:w="1800" w:type="dxa"/>
            <w:gridSpan w:val="2"/>
            <w:noWrap w:val="0"/>
            <w:vAlign w:val="center"/>
          </w:tcPr>
          <w:p w14:paraId="1BB49F5F">
            <w:pPr>
              <w:keepNext/>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lang w:eastAsia="zh-CN"/>
              </w:rPr>
              <w:t>《中华人民共和国户口登记条例》、</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noWrap w:val="0"/>
            <w:vAlign w:val="center"/>
          </w:tcPr>
          <w:p w14:paraId="0032BD1F">
            <w:pPr>
              <w:keepNext/>
              <w:widowControl/>
              <w:spacing w:line="240" w:lineRule="atLeast"/>
              <w:textAlignment w:val="center"/>
              <w:rPr>
                <w:rFonts w:hint="eastAsia" w:ascii="仿宋" w:hAnsi="仿宋" w:eastAsia="仿宋" w:cs="仿宋"/>
                <w:sz w:val="18"/>
                <w:szCs w:val="18"/>
                <w:lang w:val="en-US" w:eastAsia="zh-CN"/>
              </w:rPr>
            </w:pPr>
            <w:r>
              <w:rPr>
                <w:rFonts w:hint="eastAsia" w:ascii="仿宋_GB2312" w:hAnsi="宋体" w:eastAsia="仿宋_GB2312"/>
                <w:color w:val="000000"/>
                <w:sz w:val="18"/>
                <w:szCs w:val="18"/>
                <w:lang w:val="en-US" w:eastAsia="zh-CN"/>
              </w:rPr>
              <w:t>形成或者变更之日起20个工作日内予以公开</w:t>
            </w:r>
          </w:p>
        </w:tc>
        <w:tc>
          <w:tcPr>
            <w:tcW w:w="1335" w:type="dxa"/>
            <w:noWrap w:val="0"/>
            <w:vAlign w:val="center"/>
          </w:tcPr>
          <w:p w14:paraId="20C7E20F">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lang w:eastAsia="zh-CN"/>
              </w:rPr>
              <w:t>派出所</w:t>
            </w:r>
          </w:p>
        </w:tc>
        <w:tc>
          <w:tcPr>
            <w:tcW w:w="1425" w:type="dxa"/>
            <w:noWrap w:val="0"/>
            <w:vAlign w:val="center"/>
          </w:tcPr>
          <w:p w14:paraId="4D3A6C7F">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496B16A">
            <w:pPr>
              <w:keepNext/>
              <w:widowControl/>
              <w:spacing w:line="240" w:lineRule="atLeast"/>
              <w:jc w:val="left"/>
              <w:textAlignment w:val="center"/>
              <w:rPr>
                <w:rFonts w:ascii="仿宋" w:hAnsi="仿宋" w:eastAsia="仿宋" w:cs="仿宋"/>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06" w:type="dxa"/>
            <w:noWrap w:val="0"/>
            <w:vAlign w:val="center"/>
          </w:tcPr>
          <w:p w14:paraId="14A8F769">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w:t>
            </w:r>
          </w:p>
        </w:tc>
        <w:tc>
          <w:tcPr>
            <w:tcW w:w="929" w:type="dxa"/>
            <w:noWrap w:val="0"/>
            <w:vAlign w:val="center"/>
          </w:tcPr>
          <w:p w14:paraId="0AC28113">
            <w:pPr>
              <w:keepNext/>
              <w:widowControl/>
              <w:spacing w:line="240" w:lineRule="atLeast"/>
              <w:rPr>
                <w:rFonts w:ascii="仿宋" w:hAnsi="仿宋" w:eastAsia="仿宋" w:cs="仿宋"/>
                <w:sz w:val="18"/>
                <w:szCs w:val="18"/>
              </w:rPr>
            </w:pPr>
          </w:p>
        </w:tc>
        <w:tc>
          <w:tcPr>
            <w:tcW w:w="718" w:type="dxa"/>
            <w:noWrap w:val="0"/>
            <w:vAlign w:val="center"/>
          </w:tcPr>
          <w:p w14:paraId="323678EC">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w:t>
            </w:r>
          </w:p>
        </w:tc>
        <w:tc>
          <w:tcPr>
            <w:tcW w:w="939" w:type="dxa"/>
            <w:noWrap w:val="0"/>
            <w:vAlign w:val="center"/>
          </w:tcPr>
          <w:p w14:paraId="2320E884">
            <w:pPr>
              <w:keepNext/>
              <w:widowControl/>
              <w:spacing w:line="240" w:lineRule="atLeast"/>
              <w:jc w:val="center"/>
              <w:rPr>
                <w:rFonts w:ascii="仿宋" w:hAnsi="仿宋" w:eastAsia="仿宋" w:cs="仿宋"/>
                <w:sz w:val="18"/>
                <w:szCs w:val="18"/>
              </w:rPr>
            </w:pPr>
            <w:r>
              <w:rPr>
                <w:rFonts w:hint="eastAsia" w:ascii="仿宋_GB2312" w:hAnsi="宋体" w:eastAsia="仿宋_GB2312"/>
                <w:color w:val="000000"/>
                <w:sz w:val="18"/>
                <w:szCs w:val="18"/>
              </w:rPr>
              <w:t>√</w:t>
            </w:r>
          </w:p>
        </w:tc>
      </w:tr>
      <w:tr w14:paraId="4679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47" w:hRule="atLeast"/>
          <w:tblHeader/>
          <w:jc w:val="center"/>
        </w:trPr>
        <w:tc>
          <w:tcPr>
            <w:tcW w:w="540" w:type="dxa"/>
            <w:noWrap w:val="0"/>
            <w:vAlign w:val="center"/>
          </w:tcPr>
          <w:p w14:paraId="1221B243">
            <w:pPr>
              <w:keepNext/>
              <w:widowControl/>
              <w:spacing w:line="240" w:lineRule="atLeast"/>
              <w:jc w:val="center"/>
              <w:textAlignment w:val="center"/>
              <w:rPr>
                <w:rFonts w:ascii="仿宋" w:hAnsi="仿宋" w:eastAsia="仿宋" w:cs="仿宋"/>
                <w:sz w:val="18"/>
                <w:szCs w:val="18"/>
              </w:rPr>
            </w:pPr>
            <w:r>
              <w:rPr>
                <w:rFonts w:ascii="仿宋_GB2312" w:hAnsi="宋体" w:eastAsia="仿宋_GB2312"/>
                <w:color w:val="000000"/>
                <w:sz w:val="18"/>
                <w:szCs w:val="18"/>
              </w:rPr>
              <w:t>2</w:t>
            </w:r>
          </w:p>
        </w:tc>
        <w:tc>
          <w:tcPr>
            <w:tcW w:w="900" w:type="dxa"/>
            <w:noWrap w:val="0"/>
            <w:vAlign w:val="center"/>
          </w:tcPr>
          <w:p w14:paraId="4E4355F2">
            <w:pPr>
              <w:keepNext/>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rPr>
              <w:t>收养、入籍等登记</w:t>
            </w:r>
          </w:p>
        </w:tc>
        <w:tc>
          <w:tcPr>
            <w:tcW w:w="900" w:type="dxa"/>
            <w:noWrap w:val="0"/>
            <w:vAlign w:val="center"/>
          </w:tcPr>
          <w:p w14:paraId="4D1A445E">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收养</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登记</w:t>
            </w:r>
          </w:p>
        </w:tc>
        <w:tc>
          <w:tcPr>
            <w:tcW w:w="2333" w:type="dxa"/>
            <w:noWrap w:val="0"/>
            <w:vAlign w:val="center"/>
          </w:tcPr>
          <w:p w14:paraId="37747C59">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p>
          <w:p w14:paraId="03EDFCF7">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14:paraId="5EFBE626">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办理流程：核验证件、登记</w:t>
            </w:r>
            <w:r>
              <w:rPr>
                <w:rFonts w:hint="eastAsia" w:ascii="仿宋_GB2312" w:hAnsi="宋体" w:eastAsia="仿宋_GB2312"/>
                <w:color w:val="000000"/>
                <w:sz w:val="18"/>
                <w:szCs w:val="18"/>
                <w:lang w:eastAsia="zh-CN"/>
              </w:rPr>
              <w:t>信息</w:t>
            </w:r>
          </w:p>
          <w:p w14:paraId="23F1AF03">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所需材料：收养凭收养人居民户口簿、《收养登记证明》；入籍凭公安部批准入籍证书。</w:t>
            </w:r>
          </w:p>
          <w:p w14:paraId="77A2A784">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办理时限：材料齐全，当场办结，需要调查核实的，应当在5个工作日内办结</w:t>
            </w:r>
          </w:p>
          <w:p w14:paraId="0B058C12">
            <w:pPr>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rPr>
              <w:t xml:space="preserve">收费依据及标准 ：无  </w:t>
            </w:r>
          </w:p>
        </w:tc>
        <w:tc>
          <w:tcPr>
            <w:tcW w:w="1800" w:type="dxa"/>
            <w:gridSpan w:val="2"/>
            <w:noWrap w:val="0"/>
            <w:vAlign w:val="center"/>
          </w:tcPr>
          <w:p w14:paraId="3B70F06E">
            <w:pPr>
              <w:keepNext/>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lang w:eastAsia="zh-CN"/>
              </w:rPr>
              <w:t>《中华人民共和国户口登记条例》、《中华人民共和国收养法》、《中国公民收养子女登记办法》、《中华人民共和国国籍法》、</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noWrap w:val="0"/>
            <w:vAlign w:val="center"/>
          </w:tcPr>
          <w:p w14:paraId="00F7CBEC">
            <w:pPr>
              <w:keepNext/>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lang w:val="en-US" w:eastAsia="zh-CN"/>
              </w:rPr>
              <w:t>形成或者变更之日起20个工作日内予以公开</w:t>
            </w:r>
          </w:p>
        </w:tc>
        <w:tc>
          <w:tcPr>
            <w:tcW w:w="1335" w:type="dxa"/>
            <w:noWrap w:val="0"/>
            <w:vAlign w:val="center"/>
          </w:tcPr>
          <w:p w14:paraId="76E12E6A">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lang w:eastAsia="zh-CN"/>
              </w:rPr>
              <w:t>派出所</w:t>
            </w:r>
          </w:p>
        </w:tc>
        <w:tc>
          <w:tcPr>
            <w:tcW w:w="1425" w:type="dxa"/>
            <w:noWrap w:val="0"/>
            <w:vAlign w:val="center"/>
          </w:tcPr>
          <w:p w14:paraId="311F5D97">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030B0DB6">
            <w:pPr>
              <w:keepNext/>
              <w:widowControl/>
              <w:spacing w:line="240" w:lineRule="atLeast"/>
              <w:jc w:val="left"/>
              <w:textAlignment w:val="center"/>
              <w:rPr>
                <w:rFonts w:ascii="仿宋" w:hAnsi="仿宋" w:eastAsia="仿宋" w:cs="仿宋"/>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06" w:type="dxa"/>
            <w:noWrap w:val="0"/>
            <w:vAlign w:val="center"/>
          </w:tcPr>
          <w:p w14:paraId="613E7627">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w:t>
            </w:r>
          </w:p>
        </w:tc>
        <w:tc>
          <w:tcPr>
            <w:tcW w:w="929" w:type="dxa"/>
            <w:noWrap w:val="0"/>
            <w:vAlign w:val="center"/>
          </w:tcPr>
          <w:p w14:paraId="5CE6D7E9">
            <w:pPr>
              <w:keepNext/>
              <w:widowControl/>
              <w:spacing w:line="240" w:lineRule="atLeast"/>
              <w:rPr>
                <w:rFonts w:ascii="仿宋" w:hAnsi="仿宋" w:eastAsia="仿宋" w:cs="仿宋"/>
                <w:sz w:val="18"/>
                <w:szCs w:val="18"/>
              </w:rPr>
            </w:pPr>
          </w:p>
        </w:tc>
        <w:tc>
          <w:tcPr>
            <w:tcW w:w="718" w:type="dxa"/>
            <w:noWrap w:val="0"/>
            <w:vAlign w:val="center"/>
          </w:tcPr>
          <w:p w14:paraId="2C216DAE">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w:t>
            </w:r>
          </w:p>
        </w:tc>
        <w:tc>
          <w:tcPr>
            <w:tcW w:w="939" w:type="dxa"/>
            <w:noWrap w:val="0"/>
            <w:vAlign w:val="center"/>
          </w:tcPr>
          <w:p w14:paraId="791F8618">
            <w:pPr>
              <w:keepNext/>
              <w:widowControl/>
              <w:spacing w:line="240" w:lineRule="atLeast"/>
              <w:jc w:val="center"/>
              <w:rPr>
                <w:rFonts w:ascii="仿宋" w:hAnsi="仿宋" w:eastAsia="仿宋" w:cs="仿宋"/>
                <w:sz w:val="18"/>
                <w:szCs w:val="18"/>
              </w:rPr>
            </w:pPr>
            <w:r>
              <w:rPr>
                <w:rFonts w:hint="eastAsia" w:ascii="仿宋_GB2312" w:hAnsi="宋体" w:eastAsia="仿宋_GB2312"/>
                <w:color w:val="000000"/>
                <w:sz w:val="18"/>
                <w:szCs w:val="18"/>
              </w:rPr>
              <w:t>√</w:t>
            </w:r>
          </w:p>
        </w:tc>
      </w:tr>
      <w:tr w14:paraId="285C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8" w:hRule="atLeast"/>
          <w:tblHeader/>
          <w:jc w:val="center"/>
        </w:trPr>
        <w:tc>
          <w:tcPr>
            <w:tcW w:w="540" w:type="dxa"/>
            <w:noWrap w:val="0"/>
            <w:vAlign w:val="center"/>
          </w:tcPr>
          <w:p w14:paraId="661CA2B4">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900" w:type="dxa"/>
            <w:vMerge w:val="restart"/>
            <w:noWrap w:val="0"/>
            <w:vAlign w:val="center"/>
          </w:tcPr>
          <w:p w14:paraId="549581C9">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注销登记</w:t>
            </w:r>
          </w:p>
        </w:tc>
        <w:tc>
          <w:tcPr>
            <w:tcW w:w="900" w:type="dxa"/>
            <w:noWrap w:val="0"/>
            <w:vAlign w:val="center"/>
          </w:tcPr>
          <w:p w14:paraId="2389D5E5">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死亡注销</w:t>
            </w:r>
          </w:p>
        </w:tc>
        <w:tc>
          <w:tcPr>
            <w:tcW w:w="2333" w:type="dxa"/>
            <w:noWrap w:val="0"/>
            <w:vAlign w:val="center"/>
          </w:tcPr>
          <w:p w14:paraId="4D4AA166">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p>
          <w:p w14:paraId="36D5493A">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14:paraId="7FA43D64">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办理流程：核验证件、注销</w:t>
            </w:r>
            <w:r>
              <w:rPr>
                <w:rFonts w:hint="eastAsia" w:ascii="仿宋_GB2312" w:hAnsi="宋体" w:eastAsia="仿宋_GB2312"/>
                <w:color w:val="000000"/>
                <w:sz w:val="18"/>
                <w:szCs w:val="18"/>
                <w:lang w:eastAsia="zh-CN"/>
              </w:rPr>
              <w:t>户口</w:t>
            </w:r>
            <w:r>
              <w:rPr>
                <w:rFonts w:hint="eastAsia" w:ascii="仿宋_GB2312" w:hAnsi="宋体" w:eastAsia="仿宋_GB2312"/>
                <w:color w:val="000000"/>
                <w:sz w:val="18"/>
                <w:szCs w:val="18"/>
              </w:rPr>
              <w:t>、缴销居民身份证、</w:t>
            </w:r>
            <w:r>
              <w:rPr>
                <w:rFonts w:hint="eastAsia" w:ascii="仿宋_GB2312" w:hAnsi="宋体" w:eastAsia="仿宋_GB2312"/>
                <w:color w:val="000000"/>
                <w:sz w:val="18"/>
                <w:szCs w:val="18"/>
                <w:lang w:eastAsia="zh-CN"/>
              </w:rPr>
              <w:t>收缴</w:t>
            </w:r>
            <w:r>
              <w:rPr>
                <w:rFonts w:hint="eastAsia" w:ascii="仿宋_GB2312" w:hAnsi="宋体" w:eastAsia="仿宋_GB2312"/>
                <w:color w:val="000000"/>
                <w:sz w:val="18"/>
                <w:szCs w:val="18"/>
              </w:rPr>
              <w:t>户口页。</w:t>
            </w:r>
          </w:p>
          <w:p w14:paraId="02CCF32B">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所需材料：死亡人员户口簿、居民身份证、死亡证明材料。</w:t>
            </w:r>
          </w:p>
          <w:p w14:paraId="0FAA7FFD">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办理时限：材料齐全，当场办结，需要调查核实的，应当在5个工作日内办结</w:t>
            </w:r>
          </w:p>
          <w:p w14:paraId="68F0FCC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收费依据及标准：无    </w:t>
            </w:r>
          </w:p>
        </w:tc>
        <w:tc>
          <w:tcPr>
            <w:tcW w:w="1800" w:type="dxa"/>
            <w:gridSpan w:val="2"/>
            <w:noWrap w:val="0"/>
            <w:vAlign w:val="center"/>
          </w:tcPr>
          <w:p w14:paraId="4CB91BD0">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noWrap w:val="0"/>
            <w:vAlign w:val="center"/>
          </w:tcPr>
          <w:p w14:paraId="23C6FEC4">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形成或者变更之日起20个工作日内予以公开</w:t>
            </w:r>
          </w:p>
        </w:tc>
        <w:tc>
          <w:tcPr>
            <w:tcW w:w="1335" w:type="dxa"/>
            <w:noWrap w:val="0"/>
            <w:vAlign w:val="center"/>
          </w:tcPr>
          <w:p w14:paraId="796BF6ED">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派出所</w:t>
            </w:r>
          </w:p>
        </w:tc>
        <w:tc>
          <w:tcPr>
            <w:tcW w:w="1425" w:type="dxa"/>
            <w:noWrap w:val="0"/>
            <w:vAlign w:val="center"/>
          </w:tcPr>
          <w:p w14:paraId="46BB5EEF">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7E3F222">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06" w:type="dxa"/>
            <w:noWrap w:val="0"/>
            <w:vAlign w:val="center"/>
          </w:tcPr>
          <w:p w14:paraId="03FF1CD2">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noWrap w:val="0"/>
            <w:vAlign w:val="center"/>
          </w:tcPr>
          <w:p w14:paraId="0F9B55A7">
            <w:pPr>
              <w:keepNext/>
              <w:widowControl/>
              <w:spacing w:line="240" w:lineRule="atLeast"/>
              <w:rPr>
                <w:rFonts w:hint="eastAsia" w:ascii="仿宋_GB2312" w:hAnsi="宋体" w:eastAsia="仿宋_GB2312"/>
                <w:color w:val="000000"/>
                <w:sz w:val="18"/>
                <w:szCs w:val="18"/>
              </w:rPr>
            </w:pPr>
          </w:p>
        </w:tc>
        <w:tc>
          <w:tcPr>
            <w:tcW w:w="718" w:type="dxa"/>
            <w:noWrap w:val="0"/>
            <w:vAlign w:val="center"/>
          </w:tcPr>
          <w:p w14:paraId="2A167C9A">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noWrap w:val="0"/>
            <w:vAlign w:val="center"/>
          </w:tcPr>
          <w:p w14:paraId="772E3895">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5D6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9" w:hRule="atLeast"/>
          <w:tblHeader/>
          <w:jc w:val="center"/>
        </w:trPr>
        <w:tc>
          <w:tcPr>
            <w:tcW w:w="540" w:type="dxa"/>
            <w:noWrap w:val="0"/>
            <w:vAlign w:val="center"/>
          </w:tcPr>
          <w:p w14:paraId="51D1AEB7">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900" w:type="dxa"/>
            <w:vMerge w:val="continue"/>
            <w:noWrap w:val="0"/>
            <w:vAlign w:val="center"/>
          </w:tcPr>
          <w:p w14:paraId="697D9E78">
            <w:pPr>
              <w:keepNext/>
              <w:widowControl/>
              <w:spacing w:line="240" w:lineRule="atLeast"/>
              <w:jc w:val="center"/>
              <w:textAlignment w:val="center"/>
              <w:rPr>
                <w:rFonts w:hint="eastAsia" w:ascii="仿宋_GB2312" w:hAnsi="宋体" w:eastAsia="仿宋_GB2312"/>
                <w:color w:val="000000"/>
                <w:sz w:val="18"/>
                <w:szCs w:val="18"/>
              </w:rPr>
            </w:pPr>
          </w:p>
        </w:tc>
        <w:tc>
          <w:tcPr>
            <w:tcW w:w="900" w:type="dxa"/>
            <w:noWrap w:val="0"/>
            <w:vAlign w:val="center"/>
          </w:tcPr>
          <w:p w14:paraId="5E88DC4B">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服现役注销</w:t>
            </w:r>
          </w:p>
        </w:tc>
        <w:tc>
          <w:tcPr>
            <w:tcW w:w="2333" w:type="dxa"/>
            <w:noWrap w:val="0"/>
            <w:vAlign w:val="center"/>
          </w:tcPr>
          <w:p w14:paraId="4D86511D">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p>
          <w:p w14:paraId="2FBB3B36">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14:paraId="7C6F910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办理流程：核验证件、注销</w:t>
            </w:r>
            <w:r>
              <w:rPr>
                <w:rFonts w:hint="eastAsia" w:ascii="仿宋_GB2312" w:hAnsi="宋体" w:eastAsia="仿宋_GB2312"/>
                <w:color w:val="000000"/>
                <w:sz w:val="18"/>
                <w:szCs w:val="18"/>
                <w:lang w:eastAsia="zh-CN"/>
              </w:rPr>
              <w:t>户口</w:t>
            </w:r>
            <w:r>
              <w:rPr>
                <w:rFonts w:hint="eastAsia" w:ascii="仿宋_GB2312" w:hAnsi="宋体" w:eastAsia="仿宋_GB2312"/>
                <w:color w:val="000000"/>
                <w:sz w:val="18"/>
                <w:szCs w:val="18"/>
              </w:rPr>
              <w:t>、收缴户口页</w:t>
            </w:r>
          </w:p>
          <w:p w14:paraId="1AF0EF9E">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所需材料：应征公民的户口簿、入伍通知书或军人证件、部队证明。</w:t>
            </w:r>
          </w:p>
          <w:p w14:paraId="1D8527D3">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办理时限：材料齐全，当场办结，需要调查核实的，应当在5个工作日内办结</w:t>
            </w:r>
          </w:p>
          <w:p w14:paraId="5803780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收费依据及标准 ：无 </w:t>
            </w:r>
          </w:p>
        </w:tc>
        <w:tc>
          <w:tcPr>
            <w:tcW w:w="1800" w:type="dxa"/>
            <w:gridSpan w:val="2"/>
            <w:noWrap w:val="0"/>
            <w:vAlign w:val="center"/>
          </w:tcPr>
          <w:p w14:paraId="3AA6B9AD">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noWrap w:val="0"/>
            <w:vAlign w:val="center"/>
          </w:tcPr>
          <w:p w14:paraId="78E1F371">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形成或者变更之日起20个工作日内予以公开</w:t>
            </w:r>
          </w:p>
        </w:tc>
        <w:tc>
          <w:tcPr>
            <w:tcW w:w="1335" w:type="dxa"/>
            <w:noWrap w:val="0"/>
            <w:vAlign w:val="center"/>
          </w:tcPr>
          <w:p w14:paraId="12B19AD3">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派出所</w:t>
            </w:r>
          </w:p>
        </w:tc>
        <w:tc>
          <w:tcPr>
            <w:tcW w:w="1425" w:type="dxa"/>
            <w:noWrap w:val="0"/>
            <w:vAlign w:val="center"/>
          </w:tcPr>
          <w:p w14:paraId="7EF85954">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9BCDE20">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06" w:type="dxa"/>
            <w:noWrap w:val="0"/>
            <w:vAlign w:val="center"/>
          </w:tcPr>
          <w:p w14:paraId="2EDEA188">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noWrap w:val="0"/>
            <w:vAlign w:val="center"/>
          </w:tcPr>
          <w:p w14:paraId="75CB4B6D">
            <w:pPr>
              <w:keepNext/>
              <w:widowControl/>
              <w:spacing w:line="240" w:lineRule="atLeast"/>
              <w:rPr>
                <w:rFonts w:hint="eastAsia" w:ascii="仿宋_GB2312" w:hAnsi="宋体" w:eastAsia="仿宋_GB2312"/>
                <w:color w:val="000000"/>
                <w:sz w:val="18"/>
                <w:szCs w:val="18"/>
              </w:rPr>
            </w:pPr>
          </w:p>
        </w:tc>
        <w:tc>
          <w:tcPr>
            <w:tcW w:w="718" w:type="dxa"/>
            <w:noWrap w:val="0"/>
            <w:vAlign w:val="center"/>
          </w:tcPr>
          <w:p w14:paraId="183BA38C">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noWrap w:val="0"/>
            <w:vAlign w:val="center"/>
          </w:tcPr>
          <w:p w14:paraId="46E0AC73">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413E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9" w:hRule="atLeast"/>
          <w:tblHeader/>
          <w:jc w:val="center"/>
        </w:trPr>
        <w:tc>
          <w:tcPr>
            <w:tcW w:w="540" w:type="dxa"/>
            <w:noWrap w:val="0"/>
            <w:vAlign w:val="center"/>
          </w:tcPr>
          <w:p w14:paraId="30407F73">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900" w:type="dxa"/>
            <w:noWrap w:val="0"/>
            <w:vAlign w:val="center"/>
          </w:tcPr>
          <w:p w14:paraId="5DF61474">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迁移登记</w:t>
            </w:r>
          </w:p>
        </w:tc>
        <w:tc>
          <w:tcPr>
            <w:tcW w:w="900" w:type="dxa"/>
            <w:noWrap w:val="0"/>
            <w:vAlign w:val="center"/>
          </w:tcPr>
          <w:p w14:paraId="47E79432">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迁出、迁入登记</w:t>
            </w:r>
          </w:p>
        </w:tc>
        <w:tc>
          <w:tcPr>
            <w:tcW w:w="2880" w:type="dxa"/>
            <w:gridSpan w:val="2"/>
            <w:noWrap w:val="0"/>
            <w:vAlign w:val="center"/>
          </w:tcPr>
          <w:p w14:paraId="0D2BAE85">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1.迁出登记</w:t>
            </w:r>
          </w:p>
          <w:p w14:paraId="523F5162">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受理部门：派出所受理</w:t>
            </w:r>
          </w:p>
          <w:p w14:paraId="4BB8D7B8">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办理条件：材料齐全</w:t>
            </w:r>
          </w:p>
          <w:p w14:paraId="20064B63">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办理流程：申请、核查、核准。（省内一站式办理除外）</w:t>
            </w:r>
          </w:p>
          <w:p w14:paraId="6B90C0A0">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所需材料：户口页、准迁证或学校录取通知书、毕业证等相关证明材料。</w:t>
            </w:r>
          </w:p>
          <w:p w14:paraId="56CA6696">
            <w:pPr>
              <w:widowControl/>
              <w:spacing w:line="240" w:lineRule="atLeas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办理时限：</w:t>
            </w:r>
            <w:r>
              <w:rPr>
                <w:rFonts w:hint="eastAsia" w:ascii="仿宋_GB2312" w:hAnsi="宋体" w:eastAsia="仿宋_GB2312"/>
                <w:color w:val="000000"/>
                <w:sz w:val="18"/>
                <w:szCs w:val="18"/>
              </w:rPr>
              <w:t>材料齐全，当场办结</w:t>
            </w:r>
            <w:r>
              <w:rPr>
                <w:rFonts w:hint="eastAsia" w:ascii="仿宋_GB2312" w:hAnsi="宋体" w:eastAsia="仿宋_GB2312"/>
                <w:color w:val="000000"/>
                <w:sz w:val="18"/>
                <w:szCs w:val="18"/>
                <w:lang w:eastAsia="zh-CN"/>
              </w:rPr>
              <w:t>。</w:t>
            </w:r>
          </w:p>
          <w:p w14:paraId="6E4B6645">
            <w:pPr>
              <w:widowControl/>
              <w:spacing w:line="240" w:lineRule="atLeas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收费依据及标准：无</w:t>
            </w:r>
          </w:p>
          <w:p w14:paraId="0A58AD3B">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2.迁入登记</w:t>
            </w:r>
          </w:p>
          <w:p w14:paraId="59E4BB91">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受理部门：派出所受理，县级公安机关核准</w:t>
            </w:r>
          </w:p>
          <w:p w14:paraId="69F23D81">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14:paraId="615457C6">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办理流程：申请、核查、核准。</w:t>
            </w:r>
          </w:p>
          <w:p w14:paraId="35CF23AF">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所需材料：符合当地落户条件</w:t>
            </w:r>
          </w:p>
          <w:p w14:paraId="6448DD45">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办理时限：派出所办理的，材料齐全，当场办结，需要调查核实的，应当在5个工作日内办结</w:t>
            </w:r>
          </w:p>
          <w:p w14:paraId="41A116D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县级公安机关核准的，材料齐全，应当在5个工作日内核准，需要调查核实的，应当在10个工作日内核准，情况复杂的，可以适当延长。</w:t>
            </w:r>
          </w:p>
          <w:p w14:paraId="7036C874">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收费依据及标准：无</w:t>
            </w:r>
          </w:p>
        </w:tc>
        <w:tc>
          <w:tcPr>
            <w:tcW w:w="1253" w:type="dxa"/>
            <w:noWrap w:val="0"/>
            <w:vAlign w:val="center"/>
          </w:tcPr>
          <w:p w14:paraId="68D5F07B">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noWrap w:val="0"/>
            <w:vAlign w:val="center"/>
          </w:tcPr>
          <w:p w14:paraId="14665977">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形成或者变更之日起20个工作日内予以公开</w:t>
            </w:r>
          </w:p>
        </w:tc>
        <w:tc>
          <w:tcPr>
            <w:tcW w:w="1335" w:type="dxa"/>
            <w:noWrap w:val="0"/>
            <w:vAlign w:val="center"/>
          </w:tcPr>
          <w:p w14:paraId="6F509298">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派出所</w:t>
            </w:r>
          </w:p>
        </w:tc>
        <w:tc>
          <w:tcPr>
            <w:tcW w:w="1425" w:type="dxa"/>
            <w:noWrap w:val="0"/>
            <w:vAlign w:val="center"/>
          </w:tcPr>
          <w:p w14:paraId="19D756D4">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A28C922">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06" w:type="dxa"/>
            <w:noWrap w:val="0"/>
            <w:vAlign w:val="center"/>
          </w:tcPr>
          <w:p w14:paraId="57AD009C">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noWrap w:val="0"/>
            <w:vAlign w:val="center"/>
          </w:tcPr>
          <w:p w14:paraId="6656DFC8">
            <w:pPr>
              <w:keepNext/>
              <w:widowControl/>
              <w:spacing w:line="240" w:lineRule="atLeast"/>
              <w:rPr>
                <w:rFonts w:hint="eastAsia" w:ascii="仿宋_GB2312" w:hAnsi="宋体" w:eastAsia="仿宋_GB2312"/>
                <w:color w:val="000000"/>
                <w:sz w:val="18"/>
                <w:szCs w:val="18"/>
              </w:rPr>
            </w:pPr>
          </w:p>
        </w:tc>
        <w:tc>
          <w:tcPr>
            <w:tcW w:w="718" w:type="dxa"/>
            <w:noWrap w:val="0"/>
            <w:vAlign w:val="center"/>
          </w:tcPr>
          <w:p w14:paraId="6A02ABAD">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noWrap w:val="0"/>
            <w:vAlign w:val="center"/>
          </w:tcPr>
          <w:p w14:paraId="6DEE4A4A">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2B41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4" w:hRule="atLeast"/>
          <w:tblHeader/>
          <w:jc w:val="center"/>
        </w:trPr>
        <w:tc>
          <w:tcPr>
            <w:tcW w:w="540" w:type="dxa"/>
            <w:noWrap w:val="0"/>
            <w:vAlign w:val="center"/>
          </w:tcPr>
          <w:p w14:paraId="09F49A3C">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900" w:type="dxa"/>
            <w:noWrap w:val="0"/>
            <w:vAlign w:val="center"/>
          </w:tcPr>
          <w:p w14:paraId="499CA826">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户口登记项目变更更正</w:t>
            </w:r>
          </w:p>
        </w:tc>
        <w:tc>
          <w:tcPr>
            <w:tcW w:w="900" w:type="dxa"/>
            <w:noWrap w:val="0"/>
            <w:vAlign w:val="center"/>
          </w:tcPr>
          <w:p w14:paraId="35143C57">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姓名变更、更正</w:t>
            </w:r>
          </w:p>
        </w:tc>
        <w:tc>
          <w:tcPr>
            <w:tcW w:w="2333" w:type="dxa"/>
            <w:noWrap w:val="0"/>
            <w:vAlign w:val="center"/>
          </w:tcPr>
          <w:p w14:paraId="4A2C6A1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r>
              <w:rPr>
                <w:rFonts w:hint="eastAsia" w:ascii="仿宋_GB2312" w:hAnsi="宋体" w:eastAsia="仿宋_GB2312"/>
                <w:color w:val="000000"/>
                <w:sz w:val="18"/>
                <w:szCs w:val="18"/>
                <w:lang w:eastAsia="zh-CN"/>
              </w:rPr>
              <w:t>、变更姓氏县级公安机关核准</w:t>
            </w:r>
          </w:p>
          <w:p w14:paraId="4919FAE7">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办理条件：材料齐全，符合变更条件</w:t>
            </w:r>
          </w:p>
          <w:p w14:paraId="33D01C7F">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办理流程：申请、核查、核准</w:t>
            </w:r>
            <w:r>
              <w:rPr>
                <w:rFonts w:hint="eastAsia" w:ascii="仿宋_GB2312" w:hAnsi="宋体" w:eastAsia="仿宋_GB2312"/>
                <w:color w:val="000000"/>
                <w:sz w:val="18"/>
                <w:szCs w:val="18"/>
                <w:lang w:eastAsia="zh-CN"/>
              </w:rPr>
              <w:t>。</w:t>
            </w:r>
          </w:p>
          <w:p w14:paraId="6EA9F306">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所需材料：书面申请、变更人户口簿、不属于不予变更姓名情形的证明材料或个人声明、未成年人变更姓名的需要父母的身份证、结婚证</w:t>
            </w:r>
            <w:r>
              <w:rPr>
                <w:rFonts w:hint="eastAsia" w:ascii="仿宋_GB2312" w:hAnsi="宋体" w:eastAsia="仿宋_GB2312"/>
                <w:color w:val="000000"/>
                <w:sz w:val="18"/>
                <w:szCs w:val="18"/>
                <w:lang w:eastAsia="zh-CN"/>
              </w:rPr>
              <w:t>或</w:t>
            </w:r>
            <w:r>
              <w:rPr>
                <w:rFonts w:hint="eastAsia" w:ascii="仿宋_GB2312" w:hAnsi="宋体" w:eastAsia="仿宋_GB2312"/>
                <w:color w:val="000000"/>
                <w:sz w:val="18"/>
                <w:szCs w:val="18"/>
              </w:rPr>
              <w:t>离婚证</w:t>
            </w:r>
            <w:r>
              <w:rPr>
                <w:rFonts w:hint="eastAsia" w:ascii="仿宋_GB2312" w:hAnsi="宋体" w:eastAsia="仿宋_GB2312"/>
                <w:color w:val="000000"/>
                <w:sz w:val="18"/>
                <w:szCs w:val="18"/>
                <w:lang w:eastAsia="zh-CN"/>
              </w:rPr>
              <w:t>等</w:t>
            </w:r>
            <w:r>
              <w:rPr>
                <w:rFonts w:hint="eastAsia" w:ascii="仿宋_GB2312" w:hAnsi="宋体" w:eastAsia="仿宋_GB2312"/>
                <w:color w:val="000000"/>
                <w:sz w:val="18"/>
                <w:szCs w:val="18"/>
              </w:rPr>
              <w:t>。</w:t>
            </w:r>
          </w:p>
          <w:p w14:paraId="4D1BA6A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办理时限：派出所办理的，材料齐全，当场办结，需要调查核实的，应当在5个工作日内办结</w:t>
            </w:r>
          </w:p>
          <w:p w14:paraId="5C075A4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县级公安机关核准的，材料齐全，应当在5个工作日内核准，需要调查核实的，应当在10个工作日内核准，情况复杂的，可以适当延长。</w:t>
            </w:r>
          </w:p>
          <w:p w14:paraId="69D010E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收费依据及标准 ：无     </w:t>
            </w:r>
          </w:p>
        </w:tc>
        <w:tc>
          <w:tcPr>
            <w:tcW w:w="1800" w:type="dxa"/>
            <w:gridSpan w:val="2"/>
            <w:noWrap w:val="0"/>
            <w:vAlign w:val="center"/>
          </w:tcPr>
          <w:p w14:paraId="0D28891A">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noWrap w:val="0"/>
            <w:vAlign w:val="center"/>
          </w:tcPr>
          <w:p w14:paraId="03279850">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形成或者变更之日起20个工作日内予以公开</w:t>
            </w:r>
          </w:p>
        </w:tc>
        <w:tc>
          <w:tcPr>
            <w:tcW w:w="1335" w:type="dxa"/>
            <w:noWrap w:val="0"/>
            <w:vAlign w:val="center"/>
          </w:tcPr>
          <w:p w14:paraId="07075438">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派出所</w:t>
            </w:r>
          </w:p>
        </w:tc>
        <w:tc>
          <w:tcPr>
            <w:tcW w:w="1425" w:type="dxa"/>
            <w:noWrap w:val="0"/>
            <w:vAlign w:val="center"/>
          </w:tcPr>
          <w:p w14:paraId="6B48FEF5">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53981C40">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06" w:type="dxa"/>
            <w:noWrap w:val="0"/>
            <w:vAlign w:val="center"/>
          </w:tcPr>
          <w:p w14:paraId="310FC35E">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noWrap w:val="0"/>
            <w:vAlign w:val="center"/>
          </w:tcPr>
          <w:p w14:paraId="30A7EFCC">
            <w:pPr>
              <w:keepNext/>
              <w:widowControl/>
              <w:spacing w:line="240" w:lineRule="atLeast"/>
              <w:rPr>
                <w:rFonts w:hint="eastAsia" w:ascii="仿宋_GB2312" w:hAnsi="宋体" w:eastAsia="仿宋_GB2312"/>
                <w:color w:val="000000"/>
                <w:sz w:val="18"/>
                <w:szCs w:val="18"/>
              </w:rPr>
            </w:pPr>
          </w:p>
        </w:tc>
        <w:tc>
          <w:tcPr>
            <w:tcW w:w="718" w:type="dxa"/>
            <w:noWrap w:val="0"/>
            <w:vAlign w:val="center"/>
          </w:tcPr>
          <w:p w14:paraId="61C17D23">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noWrap w:val="0"/>
            <w:vAlign w:val="center"/>
          </w:tcPr>
          <w:p w14:paraId="4C0B9313">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C96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8" w:hRule="atLeast"/>
          <w:tblHeader/>
          <w:jc w:val="center"/>
        </w:trPr>
        <w:tc>
          <w:tcPr>
            <w:tcW w:w="540" w:type="dxa"/>
            <w:noWrap w:val="0"/>
            <w:vAlign w:val="center"/>
          </w:tcPr>
          <w:p w14:paraId="509AF184">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900" w:type="dxa"/>
            <w:vMerge w:val="restart"/>
            <w:noWrap w:val="0"/>
            <w:vAlign w:val="center"/>
          </w:tcPr>
          <w:p w14:paraId="0DA29851">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户口登记项目变更更正</w:t>
            </w:r>
          </w:p>
        </w:tc>
        <w:tc>
          <w:tcPr>
            <w:tcW w:w="900" w:type="dxa"/>
            <w:noWrap w:val="0"/>
            <w:vAlign w:val="center"/>
          </w:tcPr>
          <w:p w14:paraId="42DE4189">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性别变更、更正</w:t>
            </w:r>
          </w:p>
        </w:tc>
        <w:tc>
          <w:tcPr>
            <w:tcW w:w="2333" w:type="dxa"/>
            <w:noWrap w:val="0"/>
            <w:vAlign w:val="center"/>
          </w:tcPr>
          <w:p w14:paraId="3E1FDFE7">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p>
          <w:p w14:paraId="0783742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14:paraId="67249E98">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办理流程：申请、核验</w:t>
            </w:r>
          </w:p>
          <w:p w14:paraId="568EE56A">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所需材料：国内三级医院出具的性别鉴定证明或者具备资质的司法鉴定机构出具的证明，</w:t>
            </w:r>
          </w:p>
          <w:p w14:paraId="0986455A">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办理时限：材料齐全，当场办结，需要调查核实的，应当在5个工作日内办结</w:t>
            </w:r>
          </w:p>
          <w:p w14:paraId="65868E26">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收费依据及标准：无     </w:t>
            </w:r>
          </w:p>
        </w:tc>
        <w:tc>
          <w:tcPr>
            <w:tcW w:w="1800" w:type="dxa"/>
            <w:gridSpan w:val="2"/>
            <w:noWrap w:val="0"/>
            <w:vAlign w:val="center"/>
          </w:tcPr>
          <w:p w14:paraId="625C39AC">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《中华人民共和国户口登记条例》、《公安部关于公民实施变性手术后变更户口登记性别项目有关问题的批复》、</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noWrap w:val="0"/>
            <w:vAlign w:val="center"/>
          </w:tcPr>
          <w:p w14:paraId="2B72FCE6">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形成或者变更之日起20个工作日内予以公开</w:t>
            </w:r>
          </w:p>
        </w:tc>
        <w:tc>
          <w:tcPr>
            <w:tcW w:w="1335" w:type="dxa"/>
            <w:noWrap w:val="0"/>
            <w:vAlign w:val="center"/>
          </w:tcPr>
          <w:p w14:paraId="48A7A3F3">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派出所</w:t>
            </w:r>
          </w:p>
        </w:tc>
        <w:tc>
          <w:tcPr>
            <w:tcW w:w="1425" w:type="dxa"/>
            <w:noWrap w:val="0"/>
            <w:vAlign w:val="center"/>
          </w:tcPr>
          <w:p w14:paraId="05438925">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3B02672">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06" w:type="dxa"/>
            <w:noWrap w:val="0"/>
            <w:vAlign w:val="center"/>
          </w:tcPr>
          <w:p w14:paraId="45CAD2EC">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noWrap w:val="0"/>
            <w:vAlign w:val="center"/>
          </w:tcPr>
          <w:p w14:paraId="206FE9A0">
            <w:pPr>
              <w:keepNext/>
              <w:widowControl/>
              <w:spacing w:line="240" w:lineRule="atLeast"/>
              <w:rPr>
                <w:rFonts w:hint="eastAsia" w:ascii="仿宋_GB2312" w:hAnsi="宋体" w:eastAsia="仿宋_GB2312"/>
                <w:color w:val="000000"/>
                <w:sz w:val="18"/>
                <w:szCs w:val="18"/>
              </w:rPr>
            </w:pPr>
          </w:p>
        </w:tc>
        <w:tc>
          <w:tcPr>
            <w:tcW w:w="718" w:type="dxa"/>
            <w:noWrap w:val="0"/>
            <w:vAlign w:val="center"/>
          </w:tcPr>
          <w:p w14:paraId="7DCF9A31">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noWrap w:val="0"/>
            <w:vAlign w:val="center"/>
          </w:tcPr>
          <w:p w14:paraId="2A157999">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15E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1" w:hRule="atLeast"/>
          <w:tblHeader/>
          <w:jc w:val="center"/>
        </w:trPr>
        <w:tc>
          <w:tcPr>
            <w:tcW w:w="540" w:type="dxa"/>
            <w:noWrap w:val="0"/>
            <w:vAlign w:val="center"/>
          </w:tcPr>
          <w:p w14:paraId="41856C3E">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900" w:type="dxa"/>
            <w:vMerge w:val="continue"/>
            <w:noWrap w:val="0"/>
            <w:vAlign w:val="center"/>
          </w:tcPr>
          <w:p w14:paraId="21239E6E">
            <w:pPr>
              <w:keepNext/>
              <w:widowControl/>
              <w:spacing w:line="240" w:lineRule="atLeast"/>
              <w:jc w:val="center"/>
              <w:textAlignment w:val="center"/>
              <w:rPr>
                <w:rFonts w:hint="eastAsia" w:ascii="仿宋_GB2312" w:hAnsi="宋体" w:eastAsia="仿宋_GB2312"/>
                <w:color w:val="000000"/>
                <w:sz w:val="18"/>
                <w:szCs w:val="18"/>
              </w:rPr>
            </w:pPr>
          </w:p>
        </w:tc>
        <w:tc>
          <w:tcPr>
            <w:tcW w:w="900" w:type="dxa"/>
            <w:noWrap w:val="0"/>
            <w:vAlign w:val="center"/>
          </w:tcPr>
          <w:p w14:paraId="5AD140D0">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民族成份变更、更正</w:t>
            </w:r>
          </w:p>
        </w:tc>
        <w:tc>
          <w:tcPr>
            <w:tcW w:w="2333" w:type="dxa"/>
            <w:noWrap w:val="0"/>
            <w:vAlign w:val="center"/>
          </w:tcPr>
          <w:p w14:paraId="0777EE25">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受理部门：派出所受理，县级公安机关核准</w:t>
            </w:r>
          </w:p>
          <w:p w14:paraId="5D31AFE6">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14:paraId="75C271B7">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办理流程：申请、核验</w:t>
            </w:r>
          </w:p>
          <w:p w14:paraId="355AA243">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所需材料：《河北省公民变更民族成份审批意见书》、《河北省公民变更民族成份申请表》及其他相关证明材料。</w:t>
            </w:r>
          </w:p>
          <w:p w14:paraId="70F07981">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派出所办理的，材料齐全，需要调查核实的，应当在5个工作日内办结</w:t>
            </w:r>
          </w:p>
          <w:p w14:paraId="42AFD539">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县级公安机关核准的，材料齐全，应当在5个工作日内核准，需要调查核实的，应当在10个工作日内核准，情况复杂的，可以适当延长。</w:t>
            </w:r>
          </w:p>
          <w:p w14:paraId="79B9AF8A">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收费依据及标准 ：无    </w:t>
            </w:r>
          </w:p>
        </w:tc>
        <w:tc>
          <w:tcPr>
            <w:tcW w:w="1800" w:type="dxa"/>
            <w:gridSpan w:val="2"/>
            <w:noWrap w:val="0"/>
            <w:vAlign w:val="center"/>
          </w:tcPr>
          <w:p w14:paraId="527C5366">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《中华人民共和国户口登记条例》、《中国公民民族成份登记管理办法》、</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noWrap w:val="0"/>
            <w:vAlign w:val="center"/>
          </w:tcPr>
          <w:p w14:paraId="42CEDA01">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形成或者变更之日起20个工作日内予以公开</w:t>
            </w:r>
          </w:p>
        </w:tc>
        <w:tc>
          <w:tcPr>
            <w:tcW w:w="1335" w:type="dxa"/>
            <w:noWrap w:val="0"/>
            <w:vAlign w:val="center"/>
          </w:tcPr>
          <w:p w14:paraId="2F95CB8E">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派出所</w:t>
            </w:r>
          </w:p>
        </w:tc>
        <w:tc>
          <w:tcPr>
            <w:tcW w:w="1425" w:type="dxa"/>
            <w:noWrap w:val="0"/>
            <w:vAlign w:val="center"/>
          </w:tcPr>
          <w:p w14:paraId="69875944">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7D980196">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06" w:type="dxa"/>
            <w:noWrap w:val="0"/>
            <w:vAlign w:val="center"/>
          </w:tcPr>
          <w:p w14:paraId="05A1AB1D">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noWrap w:val="0"/>
            <w:vAlign w:val="center"/>
          </w:tcPr>
          <w:p w14:paraId="482A78E3">
            <w:pPr>
              <w:keepNext/>
              <w:widowControl/>
              <w:spacing w:line="240" w:lineRule="atLeast"/>
              <w:rPr>
                <w:rFonts w:hint="eastAsia" w:ascii="仿宋_GB2312" w:hAnsi="宋体" w:eastAsia="仿宋_GB2312"/>
                <w:color w:val="000000"/>
                <w:sz w:val="18"/>
                <w:szCs w:val="18"/>
              </w:rPr>
            </w:pPr>
          </w:p>
        </w:tc>
        <w:tc>
          <w:tcPr>
            <w:tcW w:w="718" w:type="dxa"/>
            <w:noWrap w:val="0"/>
            <w:vAlign w:val="center"/>
          </w:tcPr>
          <w:p w14:paraId="1FB4E611">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noWrap w:val="0"/>
            <w:vAlign w:val="center"/>
          </w:tcPr>
          <w:p w14:paraId="23E8F6A5">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14:paraId="0A1CC30D"/>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657"/>
        <w:gridCol w:w="745"/>
        <w:gridCol w:w="2731"/>
        <w:gridCol w:w="1800"/>
        <w:gridCol w:w="1891"/>
        <w:gridCol w:w="1178"/>
        <w:gridCol w:w="1206"/>
        <w:gridCol w:w="706"/>
        <w:gridCol w:w="1076"/>
        <w:gridCol w:w="571"/>
        <w:gridCol w:w="939"/>
      </w:tblGrid>
      <w:tr w14:paraId="300C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82" w:hRule="atLeast"/>
          <w:tblHeader/>
          <w:jc w:val="center"/>
        </w:trPr>
        <w:tc>
          <w:tcPr>
            <w:tcW w:w="540" w:type="dxa"/>
            <w:noWrap w:val="0"/>
            <w:vAlign w:val="center"/>
          </w:tcPr>
          <w:p w14:paraId="281F58DA">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657" w:type="dxa"/>
            <w:noWrap w:val="0"/>
            <w:vAlign w:val="center"/>
          </w:tcPr>
          <w:p w14:paraId="3A57DE64">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暂住登记及居住证管理</w:t>
            </w:r>
          </w:p>
        </w:tc>
        <w:tc>
          <w:tcPr>
            <w:tcW w:w="745" w:type="dxa"/>
            <w:noWrap w:val="0"/>
            <w:vAlign w:val="center"/>
          </w:tcPr>
          <w:p w14:paraId="52CA3801">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w:t>
            </w:r>
          </w:p>
        </w:tc>
        <w:tc>
          <w:tcPr>
            <w:tcW w:w="2731" w:type="dxa"/>
            <w:noWrap w:val="0"/>
            <w:vAlign w:val="center"/>
          </w:tcPr>
          <w:p w14:paraId="75D9BCB9">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受理部门：公安派出所。办理条件：流动人口应当自到达居住地之日起3个工作日内。</w:t>
            </w:r>
          </w:p>
          <w:p w14:paraId="09B62A47">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办理流程所需材料：居民身份证或户口本、免冠1寸照片1张。</w:t>
            </w:r>
          </w:p>
          <w:p w14:paraId="0D4FE855">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办理时限：当天登记。</w:t>
            </w:r>
          </w:p>
          <w:p w14:paraId="3905DDE0">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收费依据及标准：无</w:t>
            </w:r>
          </w:p>
        </w:tc>
        <w:tc>
          <w:tcPr>
            <w:tcW w:w="1800" w:type="dxa"/>
            <w:noWrap w:val="0"/>
            <w:vAlign w:val="center"/>
          </w:tcPr>
          <w:p w14:paraId="61E8D5C0">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《河北省</w:t>
            </w:r>
            <w:r>
              <w:rPr>
                <w:rFonts w:hint="eastAsia" w:ascii="仿宋_GB2312" w:hAnsi="宋体" w:eastAsia="仿宋_GB2312"/>
                <w:color w:val="000000"/>
                <w:sz w:val="18"/>
                <w:szCs w:val="18"/>
                <w:lang w:eastAsia="zh-CN"/>
              </w:rPr>
              <w:t>流动人口服务管理规定</w:t>
            </w:r>
            <w:r>
              <w:rPr>
                <w:rFonts w:hint="eastAsia" w:ascii="仿宋_GB2312" w:hAnsi="宋体" w:eastAsia="仿宋_GB2312"/>
                <w:color w:val="000000"/>
                <w:sz w:val="18"/>
                <w:szCs w:val="18"/>
              </w:rPr>
              <w:t>》</w:t>
            </w:r>
          </w:p>
        </w:tc>
        <w:tc>
          <w:tcPr>
            <w:tcW w:w="1891" w:type="dxa"/>
            <w:noWrap w:val="0"/>
            <w:vAlign w:val="center"/>
          </w:tcPr>
          <w:p w14:paraId="099E35AA">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178" w:type="dxa"/>
            <w:noWrap w:val="0"/>
            <w:vAlign w:val="center"/>
          </w:tcPr>
          <w:p w14:paraId="6B0F8E92">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派出所</w:t>
            </w:r>
          </w:p>
        </w:tc>
        <w:tc>
          <w:tcPr>
            <w:tcW w:w="1206" w:type="dxa"/>
            <w:noWrap w:val="0"/>
            <w:vAlign w:val="center"/>
          </w:tcPr>
          <w:p w14:paraId="7DE00A8B">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4E3D928">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06" w:type="dxa"/>
            <w:noWrap w:val="0"/>
            <w:vAlign w:val="center"/>
          </w:tcPr>
          <w:p w14:paraId="1218E940">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1076" w:type="dxa"/>
            <w:noWrap w:val="0"/>
            <w:vAlign w:val="center"/>
          </w:tcPr>
          <w:p w14:paraId="6AFB1F5A">
            <w:pPr>
              <w:keepNext/>
              <w:widowControl/>
              <w:spacing w:line="240" w:lineRule="atLeast"/>
              <w:rPr>
                <w:rFonts w:hint="eastAsia" w:ascii="仿宋_GB2312" w:hAnsi="宋体" w:eastAsia="仿宋_GB2312"/>
                <w:color w:val="000000"/>
                <w:sz w:val="18"/>
                <w:szCs w:val="18"/>
              </w:rPr>
            </w:pPr>
          </w:p>
        </w:tc>
        <w:tc>
          <w:tcPr>
            <w:tcW w:w="571" w:type="dxa"/>
            <w:noWrap w:val="0"/>
            <w:vAlign w:val="center"/>
          </w:tcPr>
          <w:p w14:paraId="102C73C2">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noWrap w:val="0"/>
            <w:vAlign w:val="center"/>
          </w:tcPr>
          <w:p w14:paraId="6100943B">
            <w:pPr>
              <w:keepNext/>
              <w:widowControl/>
              <w:spacing w:line="240" w:lineRule="atLeast"/>
              <w:rPr>
                <w:rFonts w:hint="eastAsia" w:ascii="仿宋_GB2312" w:hAnsi="宋体" w:eastAsia="仿宋_GB2312"/>
                <w:color w:val="000000"/>
                <w:sz w:val="18"/>
                <w:szCs w:val="18"/>
              </w:rPr>
            </w:pPr>
          </w:p>
        </w:tc>
      </w:tr>
    </w:tbl>
    <w:p w14:paraId="6FB24C2F"/>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2"/>
        <w:gridCol w:w="653"/>
        <w:gridCol w:w="4"/>
        <w:gridCol w:w="738"/>
        <w:gridCol w:w="7"/>
        <w:gridCol w:w="4509"/>
        <w:gridCol w:w="22"/>
        <w:gridCol w:w="1863"/>
        <w:gridCol w:w="28"/>
        <w:gridCol w:w="1146"/>
        <w:gridCol w:w="32"/>
        <w:gridCol w:w="832"/>
        <w:gridCol w:w="35"/>
        <w:gridCol w:w="1359"/>
        <w:gridCol w:w="40"/>
        <w:gridCol w:w="680"/>
        <w:gridCol w:w="42"/>
        <w:gridCol w:w="483"/>
        <w:gridCol w:w="44"/>
        <w:gridCol w:w="505"/>
        <w:gridCol w:w="46"/>
        <w:gridCol w:w="672"/>
        <w:gridCol w:w="48"/>
      </w:tblGrid>
      <w:tr w14:paraId="71B5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90" w:hRule="atLeast"/>
          <w:tblHeader/>
          <w:jc w:val="center"/>
        </w:trPr>
        <w:tc>
          <w:tcPr>
            <w:tcW w:w="538" w:type="dxa"/>
            <w:noWrap w:val="0"/>
            <w:vAlign w:val="center"/>
          </w:tcPr>
          <w:p w14:paraId="0F1C5189">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655" w:type="dxa"/>
            <w:gridSpan w:val="2"/>
            <w:noWrap w:val="0"/>
            <w:vAlign w:val="center"/>
          </w:tcPr>
          <w:p w14:paraId="17393236">
            <w:pPr>
              <w:keepNext/>
              <w:widowControl/>
              <w:spacing w:line="240" w:lineRule="atLeast"/>
              <w:jc w:val="center"/>
              <w:textAlignment w:val="center"/>
              <w:rPr>
                <w:rFonts w:hint="eastAsia" w:ascii="仿宋_GB2312" w:hAnsi="宋体" w:eastAsia="仿宋_GB2312"/>
                <w:color w:val="000000"/>
                <w:sz w:val="18"/>
                <w:szCs w:val="18"/>
              </w:rPr>
            </w:pPr>
          </w:p>
        </w:tc>
        <w:tc>
          <w:tcPr>
            <w:tcW w:w="742" w:type="dxa"/>
            <w:gridSpan w:val="2"/>
            <w:noWrap w:val="0"/>
            <w:vAlign w:val="center"/>
          </w:tcPr>
          <w:p w14:paraId="4D0E5190">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居住证申领</w:t>
            </w:r>
          </w:p>
        </w:tc>
        <w:tc>
          <w:tcPr>
            <w:tcW w:w="4516" w:type="dxa"/>
            <w:gridSpan w:val="2"/>
            <w:noWrap w:val="0"/>
            <w:vAlign w:val="center"/>
          </w:tcPr>
          <w:p w14:paraId="3E809897">
            <w:pPr>
              <w:pStyle w:val="6"/>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宋体" w:eastAsia="仿宋_GB2312"/>
                <w:color w:val="000000"/>
                <w:sz w:val="18"/>
                <w:szCs w:val="18"/>
                <w:lang w:eastAsia="zh-CN"/>
              </w:rPr>
              <w:t>公民离开常住户口所在地，在居住地实际居住并办理居住登记已满半年的，可凭以下材料申领居住证。</w:t>
            </w:r>
            <w:r>
              <w:rPr>
                <w:rFonts w:hint="eastAsia" w:ascii="仿宋_GB2312" w:hAnsi="宋体" w:eastAsia="仿宋_GB2312" w:cs="宋体"/>
                <w:color w:val="000000"/>
                <w:sz w:val="18"/>
                <w:szCs w:val="18"/>
              </w:rPr>
              <w:t>对符合申领条件、材料齐全的，居住地公安派出所自受理之日起3个工作日内发放居住证。</w:t>
            </w:r>
          </w:p>
          <w:p w14:paraId="045AD9E5">
            <w:pPr>
              <w:pStyle w:val="6"/>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1、按照合法稳定就业申领居住证所需材料：</w:t>
            </w:r>
          </w:p>
          <w:p w14:paraId="19CFDD5D">
            <w:pPr>
              <w:pStyle w:val="6"/>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免冠1寸照片2张；②劳动合同；③工商营业执照；④社会保险缴纳凭证；⑤用人单位证明（被国家机关、社会团体、事业单位录/聘用）；⑥人事组织部门工作调动证明（被国家机关、社会团体、事业单位录/聘用）；⑦房屋租赁合同（居住在租赁房屋）；⑧房产证（居住在自有房屋）；⑨购房合同（居住在自有房屋，合同包括房管部门备案的购房合同、与开发商签订的购房合同）；⑩住宿证明（单位、公司或居住房屋的房主出具）。</w:t>
            </w:r>
          </w:p>
          <w:p w14:paraId="0C2D28F6">
            <w:pPr>
              <w:pStyle w:val="6"/>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①项均须提供，②-⑥项根据情况须择一提供，⑦-⑩项根据情况须择一提供。</w:t>
            </w:r>
          </w:p>
          <w:p w14:paraId="24975ABC">
            <w:pPr>
              <w:pStyle w:val="6"/>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2、按照合法稳定住所申领居住证所需材料：</w:t>
            </w:r>
          </w:p>
          <w:p w14:paraId="6D2E07E1">
            <w:pPr>
              <w:pStyle w:val="6"/>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①申请人居民身份证（或居民户口簿）、免冠1寸照片2张；②房屋产权证明（包括房产证、不动产证、宅基地证</w:t>
            </w:r>
            <w:r>
              <w:rPr>
                <w:rFonts w:hint="eastAsia" w:ascii="仿宋_GB2312" w:hAnsi="仿宋_GB2312" w:eastAsia="仿宋_GB2312" w:cs="仿宋_GB2312"/>
                <w:sz w:val="18"/>
                <w:szCs w:val="18"/>
                <w:lang w:eastAsia="zh-CN"/>
              </w:rPr>
              <w:t>或备案的商品房销售合同</w:t>
            </w:r>
            <w:r>
              <w:rPr>
                <w:rFonts w:hint="eastAsia" w:ascii="仿宋_GB2312" w:hAnsi="仿宋_GB2312" w:eastAsia="仿宋_GB2312" w:cs="仿宋_GB2312"/>
                <w:sz w:val="18"/>
                <w:szCs w:val="18"/>
              </w:rPr>
              <w:t>）；③保障性住房租赁合同；④房屋租赁登记备案证明（房管部门出具）；⑤房屋租赁合同；⑥住宿证明（房主出具）；⑦</w:t>
            </w:r>
            <w:r>
              <w:rPr>
                <w:rFonts w:hint="eastAsia" w:ascii="仿宋_GB2312" w:hAnsi="仿宋_GB2312" w:eastAsia="仿宋_GB2312" w:cs="仿宋_GB2312"/>
                <w:color w:val="000000"/>
                <w:sz w:val="18"/>
                <w:szCs w:val="18"/>
              </w:rPr>
              <w:t>房</w:t>
            </w:r>
            <w:r>
              <w:rPr>
                <w:rFonts w:hint="eastAsia" w:ascii="仿宋_GB2312" w:hAnsi="仿宋_GB2312" w:eastAsia="仿宋_GB2312" w:cs="仿宋_GB2312"/>
                <w:sz w:val="18"/>
                <w:szCs w:val="18"/>
              </w:rPr>
              <w:t>主居民身份证。</w:t>
            </w:r>
          </w:p>
          <w:p w14:paraId="24A905FA">
            <w:pPr>
              <w:pStyle w:val="6"/>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①项均须提供，②-④项根据情况须择一提供，居住在租赁房屋的另须提供⑤⑥项，居住在居民家中的另须提供⑥⑦</w:t>
            </w:r>
            <w:r>
              <w:rPr>
                <w:rFonts w:hint="eastAsia" w:ascii="仿宋_GB2312" w:hAnsi="仿宋_GB2312" w:eastAsia="仿宋_GB2312" w:cs="仿宋_GB2312"/>
                <w:color w:val="000000"/>
                <w:sz w:val="18"/>
                <w:szCs w:val="18"/>
              </w:rPr>
              <w:t>项</w:t>
            </w:r>
            <w:r>
              <w:rPr>
                <w:rFonts w:hint="eastAsia" w:ascii="仿宋_GB2312" w:hAnsi="仿宋_GB2312" w:eastAsia="仿宋_GB2312" w:cs="仿宋_GB2312"/>
                <w:sz w:val="18"/>
                <w:szCs w:val="18"/>
              </w:rPr>
              <w:t>。</w:t>
            </w:r>
          </w:p>
          <w:p w14:paraId="155BCFFD">
            <w:pPr>
              <w:pStyle w:val="6"/>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3、按照连续就读申领居住证所需材料：</w:t>
            </w:r>
          </w:p>
          <w:p w14:paraId="28D87B1B">
            <w:pPr>
              <w:pStyle w:val="6"/>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①申请人居民身份证（或居民户口簿）、免冠1寸照片2张；②学生证；③连续就读证明（学校出具）；</w:t>
            </w:r>
          </w:p>
          <w:p w14:paraId="6158E0C3">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①项均须提供，②-③项</w:t>
            </w:r>
            <w:r>
              <w:rPr>
                <w:rFonts w:hint="eastAsia" w:ascii="仿宋_GB2312" w:hAnsi="仿宋_GB2312" w:eastAsia="仿宋_GB2312" w:cs="仿宋_GB2312"/>
                <w:sz w:val="18"/>
                <w:szCs w:val="18"/>
                <w:lang w:eastAsia="zh-CN"/>
              </w:rPr>
              <w:t>根据情况择一提供。</w:t>
            </w:r>
            <w:r>
              <w:rPr>
                <w:rFonts w:hint="eastAsia" w:ascii="仿宋_GB2312" w:hAnsi="宋体" w:eastAsia="仿宋_GB2312"/>
                <w:color w:val="000000"/>
                <w:sz w:val="18"/>
                <w:szCs w:val="18"/>
              </w:rPr>
              <w:t xml:space="preserve">     </w:t>
            </w:r>
          </w:p>
        </w:tc>
        <w:tc>
          <w:tcPr>
            <w:tcW w:w="1885" w:type="dxa"/>
            <w:gridSpan w:val="2"/>
            <w:noWrap w:val="0"/>
            <w:vAlign w:val="center"/>
          </w:tcPr>
          <w:p w14:paraId="6CAF2E96">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居住证暂行条例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w:t>
            </w:r>
          </w:p>
          <w:p w14:paraId="7E4A3A67">
            <w:pPr>
              <w:keepNext/>
              <w:widowControl/>
              <w:spacing w:line="240" w:lineRule="atLeas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《河北省居住证实施办法（试行）》、《河北省流动人口服务管理规定》</w:t>
            </w:r>
          </w:p>
        </w:tc>
        <w:tc>
          <w:tcPr>
            <w:tcW w:w="1174" w:type="dxa"/>
            <w:gridSpan w:val="2"/>
            <w:noWrap w:val="0"/>
            <w:vAlign w:val="center"/>
          </w:tcPr>
          <w:p w14:paraId="42331A44">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864" w:type="dxa"/>
            <w:gridSpan w:val="2"/>
            <w:noWrap w:val="0"/>
            <w:vAlign w:val="center"/>
          </w:tcPr>
          <w:p w14:paraId="49C99184">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派出所</w:t>
            </w:r>
          </w:p>
        </w:tc>
        <w:tc>
          <w:tcPr>
            <w:tcW w:w="1394" w:type="dxa"/>
            <w:gridSpan w:val="2"/>
            <w:noWrap w:val="0"/>
            <w:vAlign w:val="center"/>
          </w:tcPr>
          <w:p w14:paraId="56DE9179">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028BDB80">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20" w:type="dxa"/>
            <w:gridSpan w:val="2"/>
            <w:noWrap w:val="0"/>
            <w:vAlign w:val="center"/>
          </w:tcPr>
          <w:p w14:paraId="7102E193">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525" w:type="dxa"/>
            <w:gridSpan w:val="2"/>
            <w:noWrap w:val="0"/>
            <w:vAlign w:val="center"/>
          </w:tcPr>
          <w:p w14:paraId="24EAC159">
            <w:pPr>
              <w:keepNext/>
              <w:widowControl/>
              <w:spacing w:line="240" w:lineRule="atLeast"/>
              <w:rPr>
                <w:rFonts w:hint="eastAsia" w:ascii="仿宋_GB2312" w:hAnsi="宋体" w:eastAsia="仿宋_GB2312"/>
                <w:color w:val="000000"/>
                <w:sz w:val="18"/>
                <w:szCs w:val="18"/>
              </w:rPr>
            </w:pPr>
          </w:p>
        </w:tc>
        <w:tc>
          <w:tcPr>
            <w:tcW w:w="549" w:type="dxa"/>
            <w:gridSpan w:val="2"/>
            <w:noWrap w:val="0"/>
            <w:vAlign w:val="center"/>
          </w:tcPr>
          <w:p w14:paraId="3BD7F7D9">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18" w:type="dxa"/>
            <w:gridSpan w:val="2"/>
            <w:noWrap w:val="0"/>
            <w:vAlign w:val="center"/>
          </w:tcPr>
          <w:p w14:paraId="605B22C9">
            <w:pPr>
              <w:keepNext/>
              <w:widowControl/>
              <w:spacing w:line="240" w:lineRule="atLeast"/>
              <w:rPr>
                <w:rFonts w:hint="eastAsia" w:ascii="仿宋_GB2312" w:hAnsi="宋体" w:eastAsia="仿宋_GB2312"/>
                <w:color w:val="000000"/>
                <w:sz w:val="18"/>
                <w:szCs w:val="18"/>
              </w:rPr>
            </w:pPr>
          </w:p>
        </w:tc>
      </w:tr>
      <w:tr w14:paraId="4A2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90" w:hRule="atLeast"/>
          <w:tblHeader/>
          <w:jc w:val="center"/>
        </w:trPr>
        <w:tc>
          <w:tcPr>
            <w:tcW w:w="538" w:type="dxa"/>
            <w:noWrap w:val="0"/>
            <w:vAlign w:val="center"/>
          </w:tcPr>
          <w:p w14:paraId="4004CE51">
            <w:pPr>
              <w:keepNext/>
              <w:widowControl/>
              <w:spacing w:line="240" w:lineRule="atLeast"/>
              <w:jc w:val="center"/>
              <w:textAlignment w:val="center"/>
              <w:rPr>
                <w:rFonts w:ascii="仿宋_GB2312" w:hAnsi="宋体" w:eastAsia="仿宋_GB2312"/>
                <w:color w:val="000000"/>
                <w:sz w:val="18"/>
                <w:szCs w:val="18"/>
              </w:rPr>
            </w:pPr>
          </w:p>
        </w:tc>
        <w:tc>
          <w:tcPr>
            <w:tcW w:w="655" w:type="dxa"/>
            <w:gridSpan w:val="2"/>
            <w:noWrap w:val="0"/>
            <w:vAlign w:val="center"/>
          </w:tcPr>
          <w:p w14:paraId="68D38C02">
            <w:pPr>
              <w:keepNext/>
              <w:widowControl/>
              <w:spacing w:line="240" w:lineRule="atLeast"/>
              <w:jc w:val="center"/>
              <w:textAlignment w:val="center"/>
              <w:rPr>
                <w:rFonts w:hint="eastAsia" w:ascii="仿宋_GB2312" w:hAnsi="宋体" w:eastAsia="仿宋_GB2312"/>
                <w:color w:val="000000"/>
                <w:sz w:val="18"/>
                <w:szCs w:val="18"/>
              </w:rPr>
            </w:pPr>
          </w:p>
        </w:tc>
        <w:tc>
          <w:tcPr>
            <w:tcW w:w="742" w:type="dxa"/>
            <w:gridSpan w:val="2"/>
            <w:noWrap w:val="0"/>
            <w:vAlign w:val="center"/>
          </w:tcPr>
          <w:p w14:paraId="20685286">
            <w:pPr>
              <w:keepNext/>
              <w:widowControl/>
              <w:spacing w:line="240" w:lineRule="atLeas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居住证申领绿色通道</w:t>
            </w:r>
          </w:p>
        </w:tc>
        <w:tc>
          <w:tcPr>
            <w:tcW w:w="4516" w:type="dxa"/>
            <w:gridSpan w:val="2"/>
            <w:noWrap w:val="0"/>
            <w:vAlign w:val="center"/>
          </w:tcPr>
          <w:p w14:paraId="6EB1C9A3">
            <w:pPr>
              <w:pStyle w:val="6"/>
              <w:widowControl/>
              <w:spacing w:before="0" w:beforeAutospacing="0" w:after="0" w:afterAutospacing="0" w:line="240" w:lineRule="atLeast"/>
              <w:jc w:val="both"/>
              <w:rPr>
                <w:rFonts w:hint="default" w:ascii="仿宋_GB2312" w:hAnsi="仿宋_GB2312" w:eastAsia="仿宋_GB2312" w:cs="仿宋_GB2312"/>
                <w:kern w:val="0"/>
                <w:sz w:val="18"/>
                <w:szCs w:val="18"/>
                <w:lang w:val="en-US" w:eastAsia="zh-CN" w:bidi="ar-SA"/>
              </w:rPr>
            </w:pPr>
            <w:r>
              <w:rPr>
                <w:rFonts w:hint="default" w:ascii="仿宋_GB2312" w:hAnsi="仿宋_GB2312" w:eastAsia="仿宋_GB2312" w:cs="仿宋_GB2312"/>
                <w:kern w:val="0"/>
                <w:sz w:val="18"/>
                <w:szCs w:val="18"/>
                <w:lang w:val="en-US" w:eastAsia="zh-CN" w:bidi="ar-SA"/>
              </w:rPr>
              <w:t>对在本市办理居住登记不满半年但实际居住半年以上，急需使用居住证</w:t>
            </w:r>
            <w:r>
              <w:rPr>
                <w:rFonts w:hint="eastAsia" w:ascii="仿宋_GB2312" w:hAnsi="仿宋_GB2312" w:eastAsia="仿宋_GB2312" w:cs="仿宋_GB2312"/>
                <w:kern w:val="0"/>
                <w:sz w:val="18"/>
                <w:szCs w:val="18"/>
                <w:lang w:val="en-US" w:eastAsia="zh-CN" w:bidi="ar-SA"/>
              </w:rPr>
              <w:t>的</w:t>
            </w:r>
            <w:r>
              <w:rPr>
                <w:rFonts w:hint="default" w:ascii="仿宋_GB2312" w:hAnsi="仿宋_GB2312" w:eastAsia="仿宋_GB2312" w:cs="仿宋_GB2312"/>
                <w:kern w:val="0"/>
                <w:sz w:val="18"/>
                <w:szCs w:val="18"/>
                <w:lang w:val="en-US" w:eastAsia="zh-CN" w:bidi="ar-SA"/>
              </w:rPr>
              <w:t>，可</w:t>
            </w:r>
            <w:r>
              <w:rPr>
                <w:rFonts w:hint="eastAsia" w:ascii="仿宋_GB2312" w:hAnsi="仿宋_GB2312" w:eastAsia="仿宋_GB2312" w:cs="仿宋_GB2312"/>
                <w:kern w:val="0"/>
                <w:sz w:val="18"/>
                <w:szCs w:val="18"/>
                <w:lang w:val="en-US" w:eastAsia="zh-CN" w:bidi="ar-SA"/>
              </w:rPr>
              <w:t>凭以下材料申请</w:t>
            </w:r>
            <w:r>
              <w:rPr>
                <w:rFonts w:hint="default" w:ascii="仿宋_GB2312" w:hAnsi="仿宋_GB2312" w:eastAsia="仿宋_GB2312" w:cs="仿宋_GB2312"/>
                <w:kern w:val="0"/>
                <w:sz w:val="18"/>
                <w:szCs w:val="18"/>
                <w:lang w:val="en-US" w:eastAsia="zh-CN" w:bidi="ar-SA"/>
              </w:rPr>
              <w:t>居住</w:t>
            </w:r>
            <w:r>
              <w:rPr>
                <w:rFonts w:hint="eastAsia" w:ascii="仿宋_GB2312" w:hAnsi="仿宋_GB2312" w:eastAsia="仿宋_GB2312" w:cs="仿宋_GB2312"/>
                <w:kern w:val="0"/>
                <w:sz w:val="18"/>
                <w:szCs w:val="18"/>
                <w:lang w:val="en-US" w:eastAsia="zh-CN" w:bidi="ar-SA"/>
              </w:rPr>
              <w:t>证</w:t>
            </w:r>
            <w:r>
              <w:rPr>
                <w:rFonts w:hint="default" w:ascii="仿宋_GB2312" w:hAnsi="仿宋_GB2312" w:eastAsia="仿宋_GB2312" w:cs="仿宋_GB2312"/>
                <w:kern w:val="0"/>
                <w:sz w:val="18"/>
                <w:szCs w:val="18"/>
                <w:lang w:val="en-US" w:eastAsia="zh-CN" w:bidi="ar-SA"/>
              </w:rPr>
              <w:t>绿色通道：</w:t>
            </w:r>
          </w:p>
          <w:p w14:paraId="7486D7BB">
            <w:pPr>
              <w:pStyle w:val="6"/>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1、按照合法稳定就业申领居住证所需材料：</w:t>
            </w:r>
          </w:p>
          <w:p w14:paraId="0A0B14A3">
            <w:pPr>
              <w:pStyle w:val="6"/>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①申请人居民身份证（或居民户口簿）、免冠1寸照片</w:t>
            </w: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张；②</w:t>
            </w:r>
            <w:r>
              <w:rPr>
                <w:rFonts w:hint="eastAsia" w:ascii="仿宋_GB2312" w:hAnsi="仿宋_GB2312" w:eastAsia="仿宋_GB2312" w:cs="仿宋_GB2312"/>
                <w:sz w:val="18"/>
                <w:szCs w:val="18"/>
                <w:lang w:eastAsia="zh-CN"/>
              </w:rPr>
              <w:t>申请人申请之日前</w:t>
            </w:r>
            <w:r>
              <w:rPr>
                <w:rFonts w:hint="eastAsia" w:ascii="仿宋_GB2312" w:hAnsi="仿宋_GB2312" w:eastAsia="仿宋_GB2312" w:cs="仿宋_GB2312"/>
                <w:sz w:val="18"/>
                <w:szCs w:val="18"/>
                <w:lang w:val="en-US" w:eastAsia="zh-CN"/>
              </w:rPr>
              <w:t>6个月在居住地市区、县连续缴纳社会养老保险凭证；</w:t>
            </w:r>
            <w:r>
              <w:rPr>
                <w:rFonts w:hint="eastAsia" w:ascii="仿宋_GB2312" w:hAnsi="仿宋_GB2312" w:eastAsia="仿宋_GB2312" w:cs="仿宋_GB2312"/>
                <w:sz w:val="18"/>
                <w:szCs w:val="18"/>
              </w:rPr>
              <w:t>③劳动合同；④工作</w:t>
            </w:r>
            <w:r>
              <w:rPr>
                <w:rFonts w:hint="eastAsia" w:ascii="仿宋_GB2312" w:hAnsi="仿宋_GB2312" w:eastAsia="仿宋_GB2312" w:cs="仿宋_GB2312"/>
                <w:sz w:val="18"/>
                <w:szCs w:val="18"/>
                <w:lang w:eastAsia="zh-CN"/>
              </w:rPr>
              <w:t>证件</w:t>
            </w:r>
            <w:r>
              <w:rPr>
                <w:rFonts w:hint="eastAsia" w:ascii="仿宋_GB2312" w:hAnsi="仿宋_GB2312" w:eastAsia="仿宋_GB2312" w:cs="仿宋_GB2312"/>
                <w:sz w:val="18"/>
                <w:szCs w:val="18"/>
              </w:rPr>
              <w:t>证明</w:t>
            </w:r>
            <w:r>
              <w:rPr>
                <w:rFonts w:hint="eastAsia" w:ascii="仿宋_GB2312" w:hAnsi="仿宋_GB2312" w:eastAsia="仿宋_GB2312" w:cs="仿宋_GB2312"/>
                <w:sz w:val="18"/>
                <w:szCs w:val="18"/>
                <w:lang w:eastAsia="zh-CN"/>
              </w:rPr>
              <w:t>（自由职业者）；</w:t>
            </w:r>
            <w:r>
              <w:rPr>
                <w:rFonts w:hint="eastAsia" w:ascii="仿宋_GB2312" w:hAnsi="仿宋_GB2312" w:eastAsia="仿宋_GB2312" w:cs="仿宋_GB2312"/>
                <w:sz w:val="18"/>
                <w:szCs w:val="18"/>
              </w:rPr>
              <w:t>⑤房屋租赁合同（居住在租赁房屋）；⑥</w:t>
            </w:r>
            <w:r>
              <w:rPr>
                <w:rFonts w:hint="eastAsia" w:ascii="仿宋_GB2312" w:hAnsi="仿宋_GB2312" w:eastAsia="仿宋_GB2312" w:cs="仿宋_GB2312"/>
                <w:sz w:val="18"/>
                <w:szCs w:val="18"/>
                <w:lang w:eastAsia="zh-CN"/>
              </w:rPr>
              <w:t>房屋所有权证或不动产权证书</w:t>
            </w:r>
            <w:r>
              <w:rPr>
                <w:rFonts w:hint="eastAsia" w:ascii="仿宋_GB2312" w:hAnsi="仿宋_GB2312" w:eastAsia="仿宋_GB2312" w:cs="仿宋_GB2312"/>
                <w:sz w:val="18"/>
                <w:szCs w:val="18"/>
              </w:rPr>
              <w:t>（居住在自有房屋）；⑦购房合同（居住在自有房屋，合同包括房管部门备案的购房合同、与开发商签订的购房合同）；⑧住宿证明（单位、公司或居住房屋的房主出具）。</w:t>
            </w:r>
          </w:p>
          <w:p w14:paraId="1C450E22">
            <w:pPr>
              <w:pStyle w:val="6"/>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①②项均须提供，③-④项根据情况须择一提供，⑤-⑧项根据情况须择一提供。</w:t>
            </w:r>
          </w:p>
          <w:p w14:paraId="0DE35C42">
            <w:pPr>
              <w:pStyle w:val="6"/>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2、按照合法稳定住所申领居住证所需材料：</w:t>
            </w:r>
          </w:p>
          <w:p w14:paraId="30D6EE13">
            <w:pPr>
              <w:pStyle w:val="6"/>
              <w:keepNext w:val="0"/>
              <w:keepLines w:val="0"/>
              <w:pageBreakBefore w:val="0"/>
              <w:widowControl/>
              <w:kinsoku/>
              <w:wordWrap/>
              <w:overflowPunct/>
              <w:topLinePunct w:val="0"/>
              <w:autoSpaceDE/>
              <w:autoSpaceDN/>
              <w:bidi w:val="0"/>
              <w:adjustRightInd/>
              <w:snapToGrid/>
              <w:spacing w:beforeAutospacing="0" w:afterAutospacing="0" w:line="240" w:lineRule="atLeast"/>
              <w:ind w:left="0" w:leftChars="0" w:right="0" w:rightChars="0" w:firstLine="0" w:firstLineChars="0"/>
              <w:jc w:val="both"/>
              <w:textAlignment w:val="auto"/>
              <w:outlineLvl w:val="9"/>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①申请人居民身份证（或居民户口簿）、免冠1寸照片</w:t>
            </w: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张；②</w:t>
            </w:r>
            <w:r>
              <w:rPr>
                <w:rFonts w:hint="eastAsia" w:ascii="仿宋_GB2312" w:hAnsi="仿宋_GB2312" w:eastAsia="仿宋_GB2312" w:cs="仿宋_GB2312"/>
                <w:sz w:val="18"/>
                <w:szCs w:val="18"/>
                <w:lang w:eastAsia="zh-CN"/>
              </w:rPr>
              <w:t>申请人或夫妻任一方名下</w:t>
            </w:r>
            <w:r>
              <w:rPr>
                <w:rFonts w:hint="eastAsia" w:ascii="仿宋_GB2312" w:hAnsi="仿宋_GB2312" w:eastAsia="仿宋_GB2312" w:cs="仿宋_GB2312"/>
                <w:sz w:val="18"/>
                <w:szCs w:val="18"/>
              </w:rPr>
              <w:t>房屋产权证明（包括房产证、不动产证、</w:t>
            </w:r>
            <w:r>
              <w:rPr>
                <w:rFonts w:hint="eastAsia" w:ascii="仿宋_GB2312" w:hAnsi="仿宋_GB2312" w:eastAsia="仿宋_GB2312" w:cs="仿宋_GB2312"/>
                <w:sz w:val="18"/>
                <w:szCs w:val="18"/>
                <w:lang w:eastAsia="zh-CN"/>
              </w:rPr>
              <w:t>房管部门备案的《商品房销售合同》</w:t>
            </w:r>
            <w:r>
              <w:rPr>
                <w:rFonts w:hint="eastAsia" w:ascii="仿宋_GB2312" w:hAnsi="仿宋_GB2312" w:eastAsia="仿宋_GB2312" w:cs="仿宋_GB2312"/>
                <w:sz w:val="18"/>
                <w:szCs w:val="18"/>
              </w:rPr>
              <w:t>）；③</w:t>
            </w:r>
            <w:r>
              <w:rPr>
                <w:rFonts w:hint="eastAsia" w:ascii="仿宋_GB2312" w:hAnsi="仿宋_GB2312" w:eastAsia="仿宋_GB2312" w:cs="仿宋_GB2312"/>
                <w:sz w:val="18"/>
                <w:szCs w:val="18"/>
                <w:lang w:eastAsia="zh-CN"/>
              </w:rPr>
              <w:t>不动产查询</w:t>
            </w:r>
            <w:r>
              <w:rPr>
                <w:rFonts w:hint="eastAsia" w:ascii="仿宋_GB2312" w:hAnsi="仿宋_GB2312" w:eastAsia="仿宋_GB2312" w:cs="仿宋_GB2312"/>
                <w:sz w:val="18"/>
                <w:szCs w:val="18"/>
              </w:rPr>
              <w:t>证明（</w:t>
            </w:r>
            <w:r>
              <w:rPr>
                <w:rFonts w:hint="eastAsia" w:ascii="仿宋_GB2312" w:hAnsi="仿宋_GB2312" w:eastAsia="仿宋_GB2312" w:cs="仿宋_GB2312"/>
                <w:sz w:val="18"/>
                <w:szCs w:val="18"/>
                <w:lang w:eastAsia="zh-CN"/>
              </w:rPr>
              <w:t>不动产登记部门</w:t>
            </w:r>
            <w:r>
              <w:rPr>
                <w:rFonts w:hint="eastAsia" w:ascii="仿宋_GB2312" w:hAnsi="仿宋_GB2312" w:eastAsia="仿宋_GB2312" w:cs="仿宋_GB2312"/>
                <w:sz w:val="18"/>
                <w:szCs w:val="18"/>
              </w:rPr>
              <w:t>出具）；④</w:t>
            </w:r>
            <w:r>
              <w:rPr>
                <w:rFonts w:hint="eastAsia" w:ascii="仿宋_GB2312" w:hAnsi="仿宋_GB2312" w:eastAsia="仿宋_GB2312" w:cs="仿宋_GB2312"/>
                <w:sz w:val="18"/>
                <w:szCs w:val="18"/>
                <w:lang w:eastAsia="zh-CN"/>
              </w:rPr>
              <w:t>结婚证（房主为夫妻另一方）</w:t>
            </w:r>
            <w:r>
              <w:rPr>
                <w:rFonts w:hint="eastAsia" w:ascii="仿宋_GB2312" w:hAnsi="仿宋_GB2312" w:eastAsia="仿宋_GB2312" w:cs="仿宋_GB2312"/>
                <w:sz w:val="18"/>
                <w:szCs w:val="18"/>
              </w:rPr>
              <w:t>；⑤房</w:t>
            </w:r>
            <w:r>
              <w:rPr>
                <w:rFonts w:hint="eastAsia" w:ascii="仿宋_GB2312" w:hAnsi="仿宋_GB2312" w:eastAsia="仿宋_GB2312" w:cs="仿宋_GB2312"/>
                <w:sz w:val="18"/>
                <w:szCs w:val="18"/>
                <w:lang w:eastAsia="zh-CN"/>
              </w:rPr>
              <w:t>主身份证（房主为夫妻另一方）</w:t>
            </w:r>
            <w:r>
              <w:rPr>
                <w:rFonts w:hint="eastAsia" w:ascii="仿宋_GB2312" w:hAnsi="仿宋_GB2312" w:eastAsia="仿宋_GB2312" w:cs="仿宋_GB2312"/>
                <w:sz w:val="18"/>
                <w:szCs w:val="18"/>
              </w:rPr>
              <w:t>。</w:t>
            </w:r>
          </w:p>
          <w:p w14:paraId="3E320323">
            <w:pPr>
              <w:pStyle w:val="6"/>
              <w:keepNext w:val="0"/>
              <w:keepLines w:val="0"/>
              <w:pageBreakBefore w:val="0"/>
              <w:widowControl/>
              <w:kinsoku/>
              <w:wordWrap/>
              <w:overflowPunct/>
              <w:topLinePunct w:val="0"/>
              <w:autoSpaceDE/>
              <w:autoSpaceDN/>
              <w:bidi w:val="0"/>
              <w:adjustRightInd/>
              <w:snapToGrid/>
              <w:spacing w:beforeAutospacing="0" w:afterAutospacing="0" w:line="240" w:lineRule="atLeast"/>
              <w:ind w:left="0" w:leftChars="0" w:right="0" w:rightChars="0" w:firstLine="0" w:firstLineChars="0"/>
              <w:jc w:val="both"/>
              <w:textAlignment w:val="auto"/>
              <w:outlineLvl w:val="9"/>
              <w:rPr>
                <w:rFonts w:hint="eastAsia" w:ascii="仿宋_GB2312" w:hAnsi="仿宋_GB2312" w:eastAsia="仿宋_GB2312" w:cs="仿宋_GB2312"/>
                <w:sz w:val="18"/>
                <w:szCs w:val="18"/>
                <w:lang w:eastAsia="zh-CN"/>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w:t>
            </w:r>
            <w:r>
              <w:rPr>
                <w:rFonts w:hint="eastAsia" w:ascii="仿宋_GB2312" w:hAnsi="仿宋_GB2312" w:eastAsia="仿宋_GB2312" w:cs="仿宋_GB2312"/>
                <w:sz w:val="18"/>
                <w:szCs w:val="18"/>
                <w:lang w:val="en-US" w:eastAsia="zh-CN"/>
              </w:rPr>
              <w:t>-</w:t>
            </w:r>
            <w:r>
              <w:rPr>
                <w:rFonts w:hint="eastAsia" w:ascii="仿宋_GB2312" w:hAnsi="仿宋_GB2312" w:eastAsia="仿宋_GB2312" w:cs="仿宋_GB2312"/>
                <w:sz w:val="18"/>
                <w:szCs w:val="18"/>
              </w:rPr>
              <w:t>③项均须提供，④</w:t>
            </w:r>
            <w:r>
              <w:rPr>
                <w:rFonts w:hint="eastAsia" w:ascii="仿宋_GB2312" w:hAnsi="仿宋_GB2312" w:eastAsia="仿宋_GB2312" w:cs="仿宋_GB2312"/>
                <w:sz w:val="18"/>
                <w:szCs w:val="18"/>
                <w:lang w:val="en-US" w:eastAsia="zh-CN"/>
              </w:rPr>
              <w:t>-</w:t>
            </w:r>
            <w:r>
              <w:rPr>
                <w:rFonts w:hint="eastAsia" w:ascii="仿宋_GB2312" w:hAnsi="仿宋_GB2312" w:eastAsia="仿宋_GB2312" w:cs="仿宋_GB2312"/>
                <w:sz w:val="18"/>
                <w:szCs w:val="18"/>
              </w:rPr>
              <w:t>⑤项</w:t>
            </w:r>
            <w:r>
              <w:rPr>
                <w:rFonts w:hint="eastAsia" w:ascii="仿宋_GB2312" w:hAnsi="仿宋_GB2312" w:eastAsia="仿宋_GB2312" w:cs="仿宋_GB2312"/>
                <w:sz w:val="18"/>
                <w:szCs w:val="18"/>
                <w:lang w:eastAsia="zh-CN"/>
              </w:rPr>
              <w:t>房主为夫妻另一方时另需提供。</w:t>
            </w:r>
          </w:p>
          <w:p w14:paraId="5FA6D636">
            <w:pPr>
              <w:pStyle w:val="6"/>
              <w:widowControl/>
              <w:spacing w:before="0" w:beforeAutospacing="0" w:after="0" w:afterAutospacing="0" w:line="240" w:lineRule="atLeast"/>
              <w:ind w:left="181" w:hanging="181" w:hangingChars="100"/>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3、按照连续就读申领居住证所需材料：</w:t>
            </w:r>
          </w:p>
          <w:p w14:paraId="04BB102E">
            <w:pPr>
              <w:pStyle w:val="6"/>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①申请人居民身份证（或居民户口簿）、免冠1寸照片</w:t>
            </w: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张；②学生证；③连续就读</w:t>
            </w:r>
            <w:r>
              <w:rPr>
                <w:rFonts w:hint="eastAsia" w:ascii="仿宋_GB2312" w:hAnsi="仿宋_GB2312" w:eastAsia="仿宋_GB2312" w:cs="仿宋_GB2312"/>
                <w:sz w:val="18"/>
                <w:szCs w:val="18"/>
                <w:lang w:eastAsia="zh-CN"/>
              </w:rPr>
              <w:t>学籍</w:t>
            </w:r>
            <w:r>
              <w:rPr>
                <w:rFonts w:hint="eastAsia" w:ascii="仿宋_GB2312" w:hAnsi="仿宋_GB2312" w:eastAsia="仿宋_GB2312" w:cs="仿宋_GB2312"/>
                <w:sz w:val="18"/>
                <w:szCs w:val="18"/>
              </w:rPr>
              <w:t>证明（学校出具）；</w:t>
            </w:r>
          </w:p>
          <w:p w14:paraId="1ABE839B">
            <w:pPr>
              <w:keepNext w:val="0"/>
              <w:keepLines w:val="0"/>
              <w:pageBreakBefore w:val="0"/>
              <w:widowControl/>
              <w:suppressLineNumbers w:val="0"/>
              <w:kinsoku/>
              <w:wordWrap w:val="0"/>
              <w:overflowPunct/>
              <w:topLinePunct w:val="0"/>
              <w:autoSpaceDE w:val="0"/>
              <w:autoSpaceDN/>
              <w:bidi w:val="0"/>
              <w:adjustRightInd/>
              <w:snapToGrid/>
              <w:spacing w:beforeAutospacing="0" w:afterAutospacing="0" w:line="240" w:lineRule="atLeast"/>
              <w:ind w:left="0" w:leftChars="0" w:right="0" w:rightChars="0" w:firstLine="0" w:firstLineChars="0"/>
              <w:jc w:val="left"/>
              <w:textAlignment w:val="auto"/>
              <w:outlineLvl w:val="9"/>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①③项均须提供，②项</w:t>
            </w:r>
            <w:r>
              <w:rPr>
                <w:rFonts w:hint="eastAsia" w:ascii="仿宋_GB2312" w:hAnsi="仿宋_GB2312" w:eastAsia="仿宋_GB2312" w:cs="仿宋_GB2312"/>
                <w:sz w:val="18"/>
                <w:szCs w:val="18"/>
                <w:lang w:eastAsia="zh-CN"/>
              </w:rPr>
              <w:t>小学、初中、高中未发放学生证的可不提供。</w:t>
            </w:r>
          </w:p>
          <w:p w14:paraId="1D2D0937">
            <w:pPr>
              <w:keepNext w:val="0"/>
              <w:keepLines w:val="0"/>
              <w:pageBreakBefore w:val="0"/>
              <w:widowControl/>
              <w:suppressLineNumbers w:val="0"/>
              <w:kinsoku/>
              <w:wordWrap w:val="0"/>
              <w:overflowPunct/>
              <w:topLinePunct w:val="0"/>
              <w:autoSpaceDE w:val="0"/>
              <w:autoSpaceDN/>
              <w:bidi w:val="0"/>
              <w:adjustRightInd/>
              <w:snapToGrid/>
              <w:spacing w:beforeAutospacing="0" w:afterAutospacing="0" w:line="240" w:lineRule="atLeast"/>
              <w:ind w:left="0" w:leftChars="0" w:right="0" w:rightChars="0" w:firstLine="0" w:firstLineChars="0"/>
              <w:jc w:val="left"/>
              <w:textAlignment w:val="auto"/>
              <w:outlineLvl w:val="9"/>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eastAsia="zh-CN"/>
              </w:rPr>
              <w:t>居住证绿色通道自受理之日起</w:t>
            </w:r>
            <w:r>
              <w:rPr>
                <w:rFonts w:hint="eastAsia" w:ascii="仿宋_GB2312" w:hAnsi="仿宋_GB2312" w:eastAsia="仿宋_GB2312" w:cs="仿宋_GB2312"/>
                <w:sz w:val="18"/>
                <w:szCs w:val="18"/>
                <w:lang w:val="en-US" w:eastAsia="zh-CN"/>
              </w:rPr>
              <w:t>15日内办结。</w:t>
            </w:r>
          </w:p>
          <w:p w14:paraId="30B89E6B">
            <w:pPr>
              <w:keepNext w:val="0"/>
              <w:keepLines w:val="0"/>
              <w:pageBreakBefore w:val="0"/>
              <w:widowControl/>
              <w:suppressLineNumbers w:val="0"/>
              <w:kinsoku/>
              <w:wordWrap w:val="0"/>
              <w:overflowPunct/>
              <w:topLinePunct w:val="0"/>
              <w:autoSpaceDE w:val="0"/>
              <w:autoSpaceDN/>
              <w:bidi w:val="0"/>
              <w:adjustRightInd/>
              <w:snapToGrid/>
              <w:spacing w:beforeAutospacing="0" w:afterAutospacing="0" w:line="240" w:lineRule="atLeast"/>
              <w:ind w:left="0" w:leftChars="0" w:right="0" w:rightChars="0" w:firstLine="0" w:firstLineChars="0"/>
              <w:jc w:val="left"/>
              <w:textAlignment w:val="auto"/>
              <w:outlineLvl w:val="9"/>
              <w:rPr>
                <w:rFonts w:hint="eastAsia" w:ascii="仿宋_GB2312" w:hAnsi="仿宋_GB2312" w:eastAsia="仿宋_GB2312" w:cs="仿宋_GB2312"/>
                <w:sz w:val="18"/>
                <w:szCs w:val="18"/>
                <w:lang w:val="en-US" w:eastAsia="zh-CN"/>
              </w:rPr>
            </w:pPr>
            <w:r>
              <w:rPr>
                <w:rFonts w:hint="eastAsia" w:ascii="仿宋_GB2312" w:hAnsi="宋体" w:eastAsia="仿宋_GB2312"/>
                <w:color w:val="000000"/>
                <w:sz w:val="18"/>
                <w:szCs w:val="18"/>
                <w:lang w:eastAsia="zh-CN"/>
              </w:rPr>
              <w:t>对符合申领条件、材料齐全的，由居住地公安派出所调查核实，情况属实的，县级公安机关签发居住证。</w:t>
            </w:r>
          </w:p>
          <w:p w14:paraId="59974140">
            <w:pPr>
              <w:keepNext/>
              <w:widowControl/>
              <w:spacing w:line="240" w:lineRule="atLeast"/>
              <w:textAlignment w:val="center"/>
              <w:rPr>
                <w:rFonts w:hint="eastAsia" w:ascii="仿宋_GB2312" w:hAnsi="仿宋_GB2312" w:eastAsia="仿宋_GB2312" w:cs="仿宋_GB2312"/>
                <w:b/>
                <w:bCs/>
                <w:sz w:val="18"/>
                <w:szCs w:val="18"/>
              </w:rPr>
            </w:pPr>
          </w:p>
        </w:tc>
        <w:tc>
          <w:tcPr>
            <w:tcW w:w="1885" w:type="dxa"/>
            <w:gridSpan w:val="2"/>
            <w:noWrap w:val="0"/>
            <w:vAlign w:val="center"/>
          </w:tcPr>
          <w:p w14:paraId="181BBA53">
            <w:pPr>
              <w:keepNext/>
              <w:widowControl/>
              <w:spacing w:line="240" w:lineRule="atLeas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《河北省公安厅关于贯彻实施</w:t>
            </w:r>
            <w:r>
              <w:rPr>
                <w:rFonts w:hint="eastAsia" w:ascii="仿宋_GB2312" w:hAnsi="宋体" w:eastAsia="仿宋_GB2312"/>
                <w:color w:val="000000"/>
                <w:sz w:val="18"/>
                <w:szCs w:val="18"/>
                <w:lang w:val="en-US" w:eastAsia="zh-CN"/>
              </w:rPr>
              <w:t>&lt;河北省居住证实施办法（试行）若干问题的通知&gt;</w:t>
            </w:r>
            <w:r>
              <w:rPr>
                <w:rFonts w:hint="eastAsia" w:ascii="仿宋_GB2312" w:hAnsi="宋体" w:eastAsia="仿宋_GB2312"/>
                <w:color w:val="000000"/>
                <w:sz w:val="18"/>
                <w:szCs w:val="18"/>
                <w:lang w:eastAsia="zh-CN"/>
              </w:rPr>
              <w:t>》、《关于开通居住证绿色通道的通知》</w:t>
            </w:r>
          </w:p>
        </w:tc>
        <w:tc>
          <w:tcPr>
            <w:tcW w:w="1174" w:type="dxa"/>
            <w:gridSpan w:val="2"/>
            <w:noWrap w:val="0"/>
            <w:vAlign w:val="center"/>
          </w:tcPr>
          <w:p w14:paraId="080CFD1D">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864" w:type="dxa"/>
            <w:gridSpan w:val="2"/>
            <w:noWrap w:val="0"/>
            <w:vAlign w:val="center"/>
          </w:tcPr>
          <w:p w14:paraId="1F3B5DF6">
            <w:pPr>
              <w:keepNext/>
              <w:widowControl/>
              <w:spacing w:line="240" w:lineRule="atLeast"/>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派出所</w:t>
            </w:r>
          </w:p>
        </w:tc>
        <w:tc>
          <w:tcPr>
            <w:tcW w:w="1394" w:type="dxa"/>
            <w:gridSpan w:val="2"/>
            <w:noWrap w:val="0"/>
            <w:vAlign w:val="center"/>
          </w:tcPr>
          <w:p w14:paraId="6F507986">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F977647">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20" w:type="dxa"/>
            <w:gridSpan w:val="2"/>
            <w:noWrap w:val="0"/>
            <w:vAlign w:val="center"/>
          </w:tcPr>
          <w:p w14:paraId="010F4983">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525" w:type="dxa"/>
            <w:gridSpan w:val="2"/>
            <w:noWrap w:val="0"/>
            <w:vAlign w:val="center"/>
          </w:tcPr>
          <w:p w14:paraId="570B45C5">
            <w:pPr>
              <w:keepNext/>
              <w:widowControl/>
              <w:spacing w:line="240" w:lineRule="atLeast"/>
              <w:rPr>
                <w:rFonts w:hint="eastAsia" w:ascii="仿宋_GB2312" w:hAnsi="宋体" w:eastAsia="仿宋_GB2312"/>
                <w:color w:val="000000"/>
                <w:sz w:val="18"/>
                <w:szCs w:val="18"/>
                <w:lang w:eastAsia="zh-CN"/>
              </w:rPr>
            </w:pPr>
          </w:p>
        </w:tc>
        <w:tc>
          <w:tcPr>
            <w:tcW w:w="549" w:type="dxa"/>
            <w:gridSpan w:val="2"/>
            <w:noWrap w:val="0"/>
            <w:vAlign w:val="center"/>
          </w:tcPr>
          <w:p w14:paraId="1F6DDF69">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18" w:type="dxa"/>
            <w:gridSpan w:val="2"/>
            <w:noWrap w:val="0"/>
            <w:vAlign w:val="center"/>
          </w:tcPr>
          <w:p w14:paraId="4F006EA8">
            <w:pPr>
              <w:keepNext/>
              <w:widowControl/>
              <w:spacing w:line="240" w:lineRule="atLeast"/>
              <w:rPr>
                <w:rFonts w:hint="eastAsia" w:ascii="仿宋_GB2312" w:hAnsi="宋体" w:eastAsia="仿宋_GB2312"/>
                <w:color w:val="000000"/>
                <w:sz w:val="18"/>
                <w:szCs w:val="18"/>
              </w:rPr>
            </w:pPr>
          </w:p>
        </w:tc>
      </w:tr>
      <w:tr w14:paraId="2862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1" w:hRule="atLeast"/>
          <w:tblHeader/>
          <w:jc w:val="center"/>
        </w:trPr>
        <w:tc>
          <w:tcPr>
            <w:tcW w:w="540" w:type="dxa"/>
            <w:gridSpan w:val="2"/>
            <w:noWrap w:val="0"/>
            <w:vAlign w:val="center"/>
          </w:tcPr>
          <w:p w14:paraId="1D42D1F0">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657" w:type="dxa"/>
            <w:gridSpan w:val="2"/>
            <w:noWrap w:val="0"/>
            <w:vAlign w:val="center"/>
          </w:tcPr>
          <w:p w14:paraId="5FA16532">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暂住登记及居住证管理</w:t>
            </w:r>
          </w:p>
        </w:tc>
        <w:tc>
          <w:tcPr>
            <w:tcW w:w="745" w:type="dxa"/>
            <w:gridSpan w:val="2"/>
            <w:noWrap w:val="0"/>
            <w:vAlign w:val="center"/>
          </w:tcPr>
          <w:p w14:paraId="62F5B447">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居住证换、补领</w:t>
            </w:r>
          </w:p>
        </w:tc>
        <w:tc>
          <w:tcPr>
            <w:tcW w:w="4531" w:type="dxa"/>
            <w:gridSpan w:val="2"/>
            <w:noWrap w:val="0"/>
            <w:vAlign w:val="center"/>
          </w:tcPr>
          <w:p w14:paraId="3F0AC1E6">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有效期内居住证损坏难以辨认，居住证持有人持身份证到居住地公安派出所办理</w:t>
            </w:r>
            <w:r>
              <w:rPr>
                <w:rFonts w:hint="eastAsia" w:ascii="仿宋_GB2312" w:hAnsi="宋体" w:eastAsia="仿宋_GB2312" w:cs="宋体"/>
                <w:b/>
                <w:bCs/>
                <w:color w:val="000000"/>
                <w:kern w:val="0"/>
                <w:sz w:val="18"/>
                <w:szCs w:val="18"/>
                <w:lang w:eastAsia="zh-CN"/>
              </w:rPr>
              <w:t>换领</w:t>
            </w:r>
            <w:r>
              <w:rPr>
                <w:rFonts w:hint="eastAsia" w:ascii="仿宋_GB2312" w:hAnsi="宋体" w:eastAsia="仿宋_GB2312" w:cs="宋体"/>
                <w:color w:val="000000"/>
                <w:kern w:val="0"/>
                <w:sz w:val="18"/>
                <w:szCs w:val="18"/>
                <w:lang w:eastAsia="zh-CN"/>
              </w:rPr>
              <w:t>手续，居住证换领一次办结。</w:t>
            </w:r>
          </w:p>
          <w:p w14:paraId="108FF2D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s="宋体"/>
                <w:color w:val="000000"/>
                <w:kern w:val="0"/>
                <w:sz w:val="18"/>
                <w:szCs w:val="18"/>
              </w:rPr>
              <w:t>办理居住证丢失</w:t>
            </w:r>
            <w:r>
              <w:rPr>
                <w:rFonts w:hint="eastAsia" w:ascii="仿宋_GB2312" w:hAnsi="宋体" w:eastAsia="仿宋_GB2312" w:cs="宋体"/>
                <w:b/>
                <w:bCs/>
                <w:color w:val="000000"/>
                <w:kern w:val="0"/>
                <w:sz w:val="18"/>
                <w:szCs w:val="18"/>
              </w:rPr>
              <w:t>补领</w:t>
            </w:r>
            <w:r>
              <w:rPr>
                <w:rFonts w:hint="eastAsia" w:ascii="仿宋_GB2312" w:hAnsi="宋体" w:eastAsia="仿宋_GB2312" w:cs="宋体"/>
                <w:color w:val="000000"/>
                <w:kern w:val="0"/>
                <w:sz w:val="18"/>
                <w:szCs w:val="18"/>
              </w:rPr>
              <w:t>时，持证人在居住地就业、住所或就读情形未有变化，</w:t>
            </w:r>
            <w:r>
              <w:rPr>
                <w:rFonts w:ascii="仿宋_GB2312" w:hAnsi="仿宋_GB2312" w:eastAsia="仿宋_GB2312" w:cs="仿宋_GB2312"/>
                <w:color w:val="000000"/>
                <w:kern w:val="0"/>
                <w:sz w:val="18"/>
                <w:szCs w:val="18"/>
                <w:shd w:val="clear" w:color="auto" w:fill="FFFFFF"/>
              </w:rPr>
              <w:t>且系统实有房屋内居住人员信息未发生变动的，</w:t>
            </w:r>
            <w:r>
              <w:rPr>
                <w:rFonts w:hint="eastAsia" w:ascii="仿宋_GB2312" w:hAnsi="宋体" w:eastAsia="仿宋_GB2312" w:cs="宋体"/>
                <w:color w:val="000000"/>
                <w:kern w:val="0"/>
                <w:sz w:val="18"/>
                <w:szCs w:val="18"/>
              </w:rPr>
              <w:t>不需重复提交证明材料。就业、住所、就读情形发生变化或逾期未签注的，</w:t>
            </w:r>
            <w:r>
              <w:rPr>
                <w:rFonts w:hint="eastAsia" w:ascii="仿宋_GB2312" w:hAnsi="仿宋_GB2312" w:eastAsia="仿宋_GB2312" w:cs="仿宋_GB2312"/>
                <w:sz w:val="18"/>
                <w:szCs w:val="18"/>
              </w:rPr>
              <w:t>须</w:t>
            </w:r>
            <w:r>
              <w:rPr>
                <w:rFonts w:hint="eastAsia" w:ascii="仿宋_GB2312" w:hAnsi="宋体" w:eastAsia="仿宋_GB2312" w:cs="宋体"/>
                <w:color w:val="000000"/>
                <w:kern w:val="0"/>
                <w:sz w:val="18"/>
                <w:szCs w:val="18"/>
              </w:rPr>
              <w:t>按照申领居住证提交相关证明材。</w:t>
            </w:r>
            <w:r>
              <w:rPr>
                <w:rFonts w:hint="eastAsia" w:ascii="仿宋_GB2312" w:hAnsi="宋体" w:eastAsia="仿宋_GB2312" w:cs="宋体"/>
                <w:color w:val="000000"/>
                <w:kern w:val="0"/>
                <w:sz w:val="18"/>
                <w:szCs w:val="18"/>
                <w:lang w:eastAsia="zh-CN"/>
              </w:rPr>
              <w:t>有效期内居住证丢失，居住证持有人持身份证到居住地公安派出所办理补领手续的，居住证补领一次办结。</w:t>
            </w:r>
          </w:p>
        </w:tc>
        <w:tc>
          <w:tcPr>
            <w:tcW w:w="1891" w:type="dxa"/>
            <w:gridSpan w:val="2"/>
            <w:noWrap w:val="0"/>
            <w:vAlign w:val="center"/>
          </w:tcPr>
          <w:p w14:paraId="5520CB13">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居住证暂行条例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w:t>
            </w:r>
          </w:p>
          <w:p w14:paraId="158ADE89">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《河北省居住证实施办法（试行）》、《河北省流动人口服务管理规定》</w:t>
            </w:r>
          </w:p>
        </w:tc>
        <w:tc>
          <w:tcPr>
            <w:tcW w:w="1178" w:type="dxa"/>
            <w:gridSpan w:val="2"/>
            <w:noWrap w:val="0"/>
            <w:vAlign w:val="center"/>
          </w:tcPr>
          <w:p w14:paraId="78107FB3">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867" w:type="dxa"/>
            <w:gridSpan w:val="2"/>
            <w:noWrap w:val="0"/>
            <w:vAlign w:val="center"/>
          </w:tcPr>
          <w:p w14:paraId="23F2CEBB">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派出所</w:t>
            </w:r>
          </w:p>
        </w:tc>
        <w:tc>
          <w:tcPr>
            <w:tcW w:w="1399" w:type="dxa"/>
            <w:gridSpan w:val="2"/>
            <w:noWrap w:val="0"/>
            <w:vAlign w:val="center"/>
          </w:tcPr>
          <w:p w14:paraId="79AAC8FA">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75653DC9">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22" w:type="dxa"/>
            <w:gridSpan w:val="2"/>
            <w:noWrap w:val="0"/>
            <w:vAlign w:val="center"/>
          </w:tcPr>
          <w:p w14:paraId="68A25892">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527" w:type="dxa"/>
            <w:gridSpan w:val="2"/>
            <w:noWrap w:val="0"/>
            <w:vAlign w:val="center"/>
          </w:tcPr>
          <w:p w14:paraId="68D6735F">
            <w:pPr>
              <w:keepNext/>
              <w:widowControl/>
              <w:spacing w:line="240" w:lineRule="atLeast"/>
              <w:rPr>
                <w:rFonts w:hint="eastAsia" w:ascii="仿宋_GB2312" w:hAnsi="宋体" w:eastAsia="仿宋_GB2312"/>
                <w:color w:val="000000"/>
                <w:sz w:val="18"/>
                <w:szCs w:val="18"/>
              </w:rPr>
            </w:pPr>
          </w:p>
        </w:tc>
        <w:tc>
          <w:tcPr>
            <w:tcW w:w="551" w:type="dxa"/>
            <w:gridSpan w:val="2"/>
            <w:noWrap w:val="0"/>
            <w:vAlign w:val="center"/>
          </w:tcPr>
          <w:p w14:paraId="7D885FC2">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3F59619B">
            <w:pPr>
              <w:keepNext/>
              <w:widowControl/>
              <w:spacing w:line="240" w:lineRule="atLeast"/>
              <w:rPr>
                <w:rFonts w:hint="eastAsia" w:ascii="仿宋_GB2312" w:hAnsi="宋体" w:eastAsia="仿宋_GB2312"/>
                <w:color w:val="000000"/>
                <w:sz w:val="18"/>
                <w:szCs w:val="18"/>
              </w:rPr>
            </w:pPr>
          </w:p>
        </w:tc>
      </w:tr>
      <w:tr w14:paraId="63DA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4" w:hRule="atLeast"/>
          <w:tblHeader/>
          <w:jc w:val="center"/>
        </w:trPr>
        <w:tc>
          <w:tcPr>
            <w:tcW w:w="540" w:type="dxa"/>
            <w:gridSpan w:val="2"/>
            <w:noWrap w:val="0"/>
            <w:vAlign w:val="center"/>
          </w:tcPr>
          <w:p w14:paraId="13B5E641">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657" w:type="dxa"/>
            <w:gridSpan w:val="2"/>
            <w:noWrap w:val="0"/>
            <w:vAlign w:val="center"/>
          </w:tcPr>
          <w:p w14:paraId="795EF9D4">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暂住登记及居住证管理</w:t>
            </w:r>
          </w:p>
        </w:tc>
        <w:tc>
          <w:tcPr>
            <w:tcW w:w="745" w:type="dxa"/>
            <w:gridSpan w:val="2"/>
            <w:noWrap w:val="0"/>
            <w:vAlign w:val="center"/>
          </w:tcPr>
          <w:p w14:paraId="7326D4A4">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居住证签注</w:t>
            </w:r>
          </w:p>
        </w:tc>
        <w:tc>
          <w:tcPr>
            <w:tcW w:w="4531" w:type="dxa"/>
            <w:gridSpan w:val="2"/>
            <w:noWrap w:val="0"/>
            <w:vAlign w:val="center"/>
          </w:tcPr>
          <w:p w14:paraId="616E22E4">
            <w:pPr>
              <w:spacing w:line="240" w:lineRule="atLeast"/>
              <w:rPr>
                <w:rFonts w:hint="eastAsia"/>
                <w:sz w:val="18"/>
                <w:szCs w:val="18"/>
              </w:rPr>
            </w:pPr>
            <w:r>
              <w:rPr>
                <w:rFonts w:hint="eastAsia" w:ascii="仿宋_GB2312" w:eastAsia="仿宋_GB2312" w:cs="宋体"/>
                <w:color w:val="000000"/>
                <w:kern w:val="0"/>
                <w:sz w:val="18"/>
                <w:szCs w:val="18"/>
              </w:rPr>
              <w:t>根据国务院《居住证暂行条例》和《河北省居住证实施办法（试行）》规定，</w:t>
            </w:r>
            <w:r>
              <w:rPr>
                <w:rFonts w:hint="eastAsia" w:ascii="仿宋_GB2312" w:hAnsi="宋体" w:eastAsia="仿宋_GB2312" w:cs="宋体"/>
                <w:color w:val="000000"/>
                <w:kern w:val="0"/>
                <w:sz w:val="18"/>
                <w:szCs w:val="18"/>
              </w:rPr>
              <w:t>居住证实行签注制度，每年签注1次。居住证持有人在居住地连续居住的，应当在居住每满1年之日前30日内，到居住地公安派出所办理签注手续。办理居住证签注时，持证人在居住地就业、住所或就读情形未有变化，</w:t>
            </w:r>
            <w:r>
              <w:rPr>
                <w:rFonts w:ascii="仿宋_GB2312" w:hAnsi="仿宋_GB2312" w:eastAsia="仿宋_GB2312" w:cs="仿宋_GB2312"/>
                <w:color w:val="000000"/>
                <w:kern w:val="0"/>
                <w:sz w:val="18"/>
                <w:szCs w:val="18"/>
                <w:shd w:val="clear" w:color="auto" w:fill="FFFFFF"/>
              </w:rPr>
              <w:t>且系统实有房屋内居住人员信息未发生变动的，</w:t>
            </w:r>
            <w:r>
              <w:rPr>
                <w:rFonts w:hint="eastAsia" w:ascii="仿宋_GB2312" w:hAnsi="宋体" w:eastAsia="仿宋_GB2312" w:cs="宋体"/>
                <w:color w:val="000000"/>
                <w:kern w:val="0"/>
                <w:sz w:val="18"/>
                <w:szCs w:val="18"/>
              </w:rPr>
              <w:t>不需重复提交证明材料。就业、住所、就读情形发生变化或逾期签注的，</w:t>
            </w:r>
            <w:r>
              <w:rPr>
                <w:rFonts w:hint="eastAsia" w:ascii="仿宋_GB2312" w:hAnsi="仿宋_GB2312" w:eastAsia="仿宋_GB2312" w:cs="仿宋_GB2312"/>
                <w:sz w:val="18"/>
                <w:szCs w:val="18"/>
              </w:rPr>
              <w:t>须</w:t>
            </w:r>
            <w:r>
              <w:rPr>
                <w:rFonts w:hint="eastAsia" w:ascii="仿宋_GB2312" w:hAnsi="宋体" w:eastAsia="仿宋_GB2312" w:cs="宋体"/>
                <w:color w:val="000000"/>
                <w:kern w:val="0"/>
                <w:sz w:val="18"/>
                <w:szCs w:val="18"/>
              </w:rPr>
              <w:t>按照申领居住证提交相关证明材料</w:t>
            </w:r>
          </w:p>
        </w:tc>
        <w:tc>
          <w:tcPr>
            <w:tcW w:w="1891" w:type="dxa"/>
            <w:gridSpan w:val="2"/>
            <w:noWrap w:val="0"/>
            <w:vAlign w:val="center"/>
          </w:tcPr>
          <w:p w14:paraId="30D28111">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居住证暂行条例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w:t>
            </w:r>
          </w:p>
          <w:p w14:paraId="4D0F4CF4">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《河北省居住证实施办法（试行）》、《河北省流动人口服务管理规定》</w:t>
            </w:r>
          </w:p>
        </w:tc>
        <w:tc>
          <w:tcPr>
            <w:tcW w:w="1178" w:type="dxa"/>
            <w:gridSpan w:val="2"/>
            <w:noWrap w:val="0"/>
            <w:vAlign w:val="center"/>
          </w:tcPr>
          <w:p w14:paraId="40EE14D2">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867" w:type="dxa"/>
            <w:gridSpan w:val="2"/>
            <w:noWrap w:val="0"/>
            <w:vAlign w:val="center"/>
          </w:tcPr>
          <w:p w14:paraId="60CE34A5">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派出所</w:t>
            </w:r>
          </w:p>
        </w:tc>
        <w:tc>
          <w:tcPr>
            <w:tcW w:w="1399" w:type="dxa"/>
            <w:gridSpan w:val="2"/>
            <w:noWrap w:val="0"/>
            <w:vAlign w:val="center"/>
          </w:tcPr>
          <w:p w14:paraId="560185E0">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2C950BE">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722" w:type="dxa"/>
            <w:gridSpan w:val="2"/>
            <w:noWrap w:val="0"/>
            <w:vAlign w:val="center"/>
          </w:tcPr>
          <w:p w14:paraId="3E24B388">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527" w:type="dxa"/>
            <w:gridSpan w:val="2"/>
            <w:noWrap w:val="0"/>
            <w:vAlign w:val="center"/>
          </w:tcPr>
          <w:p w14:paraId="2D22120A">
            <w:pPr>
              <w:keepNext/>
              <w:widowControl/>
              <w:spacing w:line="240" w:lineRule="atLeast"/>
              <w:rPr>
                <w:rFonts w:hint="eastAsia" w:ascii="仿宋_GB2312" w:hAnsi="宋体" w:eastAsia="仿宋_GB2312"/>
                <w:color w:val="000000"/>
                <w:sz w:val="18"/>
                <w:szCs w:val="18"/>
              </w:rPr>
            </w:pPr>
          </w:p>
        </w:tc>
        <w:tc>
          <w:tcPr>
            <w:tcW w:w="551" w:type="dxa"/>
            <w:gridSpan w:val="2"/>
            <w:noWrap w:val="0"/>
            <w:vAlign w:val="center"/>
          </w:tcPr>
          <w:p w14:paraId="2ED5B633">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2322436B">
            <w:pPr>
              <w:keepNext/>
              <w:widowControl/>
              <w:spacing w:line="240" w:lineRule="atLeast"/>
              <w:rPr>
                <w:rFonts w:hint="eastAsia" w:ascii="仿宋_GB2312" w:hAnsi="宋体" w:eastAsia="仿宋_GB2312"/>
                <w:color w:val="000000"/>
                <w:sz w:val="18"/>
                <w:szCs w:val="18"/>
              </w:rPr>
            </w:pPr>
          </w:p>
        </w:tc>
      </w:tr>
    </w:tbl>
    <w:p w14:paraId="40F07972"/>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
        <w:gridCol w:w="898"/>
        <w:gridCol w:w="1"/>
        <w:gridCol w:w="898"/>
        <w:gridCol w:w="1"/>
        <w:gridCol w:w="2800"/>
        <w:gridCol w:w="569"/>
        <w:gridCol w:w="632"/>
        <w:gridCol w:w="961"/>
        <w:gridCol w:w="456"/>
        <w:gridCol w:w="1082"/>
        <w:gridCol w:w="7"/>
        <w:gridCol w:w="311"/>
        <w:gridCol w:w="865"/>
        <w:gridCol w:w="9"/>
        <w:gridCol w:w="7"/>
        <w:gridCol w:w="1467"/>
        <w:gridCol w:w="10"/>
        <w:gridCol w:w="530"/>
        <w:gridCol w:w="9"/>
        <w:gridCol w:w="699"/>
        <w:gridCol w:w="10"/>
        <w:gridCol w:w="540"/>
        <w:gridCol w:w="10"/>
        <w:gridCol w:w="709"/>
        <w:gridCol w:w="11"/>
      </w:tblGrid>
      <w:tr w14:paraId="0254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blHeader/>
          <w:jc w:val="center"/>
        </w:trPr>
        <w:tc>
          <w:tcPr>
            <w:tcW w:w="828" w:type="dxa"/>
            <w:gridSpan w:val="2"/>
            <w:noWrap w:val="0"/>
            <w:vAlign w:val="center"/>
          </w:tcPr>
          <w:p w14:paraId="5F615E8F">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899" w:type="dxa"/>
            <w:gridSpan w:val="2"/>
            <w:noWrap w:val="0"/>
            <w:vAlign w:val="center"/>
          </w:tcPr>
          <w:p w14:paraId="5C64BD30">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港澳台居民居住证管理</w:t>
            </w:r>
          </w:p>
        </w:tc>
        <w:tc>
          <w:tcPr>
            <w:tcW w:w="899" w:type="dxa"/>
            <w:gridSpan w:val="2"/>
            <w:noWrap w:val="0"/>
            <w:vAlign w:val="center"/>
          </w:tcPr>
          <w:p w14:paraId="1E3DBC53">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港澳台居民居住证申领</w:t>
            </w:r>
          </w:p>
        </w:tc>
        <w:tc>
          <w:tcPr>
            <w:tcW w:w="3369" w:type="dxa"/>
            <w:gridSpan w:val="2"/>
            <w:noWrap w:val="0"/>
            <w:vAlign w:val="center"/>
          </w:tcPr>
          <w:p w14:paraId="6811D5F0">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受理部门：居住地县级政府公安机关指定的公安派出所或者户政办证大厅 办理条件：港澳台居民前往内地（大陆）居住半年以上，符合有合法稳定就业、合法稳定住所、连续就读条件之一的，根据本人意愿，可以依照本实施细则的规定申请领取港澳台居民居住证。未满十六周岁的港澳台居民，可以由监护人代为申请领取港澳台居民居住证。办理流程及所需材料：港澳台居民申领港澳台居民居住证，应当填写《港澳台居民居住证申领登记表》，向居住地县级政府公安机关指定的公安派出所或者户政办证大厅提交本人港澳台居民出入境证件以及居住地住址、就业、就读等证明材料。办理时限：港澳台居民申领、换领、补领港澳台居民居住证，符合办理条件的，受理申请的公安机关应当自受理之日起20个工作日内发放；交通不便的地区，办理时间可以适当延长，但延长的时间不得超过10个工作日。收费依据及标准 ：首次申领港澳台居民居住证，免收证件工本费。     </w:t>
            </w:r>
          </w:p>
        </w:tc>
        <w:tc>
          <w:tcPr>
            <w:tcW w:w="1593" w:type="dxa"/>
            <w:gridSpan w:val="2"/>
            <w:noWrap w:val="0"/>
            <w:vAlign w:val="center"/>
          </w:tcPr>
          <w:p w14:paraId="70308F70">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《港澳台居民居住证申领发放办法》</w:t>
            </w:r>
            <w:r>
              <w:rPr>
                <w:rFonts w:hint="eastAsia" w:ascii="仿宋_GB2312" w:hAnsi="宋体" w:eastAsia="仿宋_GB2312" w:cs="宋体"/>
                <w:color w:val="000000"/>
                <w:kern w:val="0"/>
                <w:sz w:val="18"/>
                <w:szCs w:val="18"/>
                <w:lang w:eastAsia="zh-CN"/>
              </w:rPr>
              <w:t>、</w:t>
            </w:r>
            <w:r>
              <w:rPr>
                <w:rFonts w:hint="eastAsia" w:ascii="仿宋_GB2312" w:hAnsi="宋体" w:eastAsia="仿宋_GB2312" w:cs="宋体"/>
                <w:b/>
                <w:bCs/>
                <w:color w:val="000000"/>
                <w:kern w:val="0"/>
                <w:sz w:val="18"/>
                <w:szCs w:val="18"/>
                <w:lang w:eastAsia="zh-CN"/>
              </w:rPr>
              <w:t>《河北省港澳台居民居住证申领发放实施细则》</w:t>
            </w:r>
            <w:r>
              <w:rPr>
                <w:rFonts w:hint="eastAsia" w:ascii="仿宋_GB2312" w:hAnsi="宋体" w:eastAsia="仿宋_GB2312" w:cs="宋体"/>
                <w:color w:val="000000"/>
                <w:kern w:val="0"/>
                <w:sz w:val="18"/>
                <w:szCs w:val="18"/>
                <w:lang w:eastAsia="zh-CN"/>
              </w:rPr>
              <w:t>、《中华人民共和国政府信息公开条例》</w:t>
            </w:r>
          </w:p>
        </w:tc>
        <w:tc>
          <w:tcPr>
            <w:tcW w:w="1545" w:type="dxa"/>
            <w:gridSpan w:val="3"/>
            <w:noWrap w:val="0"/>
            <w:vAlign w:val="center"/>
          </w:tcPr>
          <w:p w14:paraId="501F0B6C">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形成或者变更之日起20个工作日内予以公开</w:t>
            </w:r>
          </w:p>
        </w:tc>
        <w:tc>
          <w:tcPr>
            <w:tcW w:w="1185" w:type="dxa"/>
            <w:gridSpan w:val="3"/>
            <w:noWrap w:val="0"/>
            <w:vAlign w:val="center"/>
          </w:tcPr>
          <w:p w14:paraId="3EB5A0AD">
            <w:pPr>
              <w:widowControl/>
              <w:spacing w:line="240" w:lineRule="atLeast"/>
              <w:jc w:val="center"/>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派出所</w:t>
            </w:r>
          </w:p>
        </w:tc>
        <w:tc>
          <w:tcPr>
            <w:tcW w:w="1484" w:type="dxa"/>
            <w:gridSpan w:val="3"/>
            <w:noWrap w:val="0"/>
            <w:vAlign w:val="center"/>
          </w:tcPr>
          <w:p w14:paraId="399986A1">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BC6EF4A">
            <w:pPr>
              <w:keepNext/>
              <w:widowControl/>
              <w:spacing w:line="240" w:lineRule="atLeast"/>
              <w:jc w:val="left"/>
              <w:textAlignment w:val="center"/>
              <w:rPr>
                <w:rFonts w:hint="eastAsia" w:ascii="仿宋_GB2312" w:hAnsi="宋体" w:eastAsia="仿宋_GB2312" w:cs="宋体"/>
                <w:color w:val="000000"/>
                <w:kern w:val="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539" w:type="dxa"/>
            <w:gridSpan w:val="2"/>
            <w:noWrap w:val="0"/>
            <w:vAlign w:val="center"/>
          </w:tcPr>
          <w:p w14:paraId="4C6D5862">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9" w:type="dxa"/>
            <w:gridSpan w:val="2"/>
            <w:noWrap w:val="0"/>
            <w:vAlign w:val="center"/>
          </w:tcPr>
          <w:p w14:paraId="738F8B5B">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noWrap w:val="0"/>
            <w:vAlign w:val="center"/>
          </w:tcPr>
          <w:p w14:paraId="64364254">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20" w:type="dxa"/>
            <w:gridSpan w:val="2"/>
            <w:noWrap w:val="0"/>
            <w:vAlign w:val="center"/>
          </w:tcPr>
          <w:p w14:paraId="137501DB">
            <w:pPr>
              <w:widowControl/>
              <w:spacing w:line="240" w:lineRule="atLeast"/>
              <w:textAlignment w:val="center"/>
              <w:rPr>
                <w:rFonts w:hint="eastAsia" w:ascii="仿宋_GB2312" w:hAnsi="宋体" w:eastAsia="仿宋_GB2312" w:cs="宋体"/>
                <w:color w:val="000000"/>
                <w:kern w:val="0"/>
                <w:sz w:val="18"/>
                <w:szCs w:val="18"/>
              </w:rPr>
            </w:pPr>
          </w:p>
        </w:tc>
      </w:tr>
      <w:tr w14:paraId="746B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80" w:hRule="atLeast"/>
          <w:tblHeader/>
          <w:jc w:val="center"/>
        </w:trPr>
        <w:tc>
          <w:tcPr>
            <w:tcW w:w="828" w:type="dxa"/>
            <w:gridSpan w:val="2"/>
            <w:noWrap w:val="0"/>
            <w:vAlign w:val="center"/>
          </w:tcPr>
          <w:p w14:paraId="0873619D">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899" w:type="dxa"/>
            <w:gridSpan w:val="2"/>
            <w:noWrap w:val="0"/>
            <w:vAlign w:val="center"/>
          </w:tcPr>
          <w:p w14:paraId="2DCA2AD2">
            <w:pPr>
              <w:widowControl/>
              <w:spacing w:line="240" w:lineRule="atLeast"/>
              <w:textAlignment w:val="center"/>
              <w:rPr>
                <w:rFonts w:hint="eastAsia" w:ascii="仿宋_GB2312" w:hAnsi="宋体" w:eastAsia="仿宋_GB2312" w:cs="宋体"/>
                <w:color w:val="000000"/>
                <w:kern w:val="0"/>
                <w:sz w:val="18"/>
                <w:szCs w:val="18"/>
              </w:rPr>
            </w:pPr>
          </w:p>
        </w:tc>
        <w:tc>
          <w:tcPr>
            <w:tcW w:w="899" w:type="dxa"/>
            <w:gridSpan w:val="2"/>
            <w:noWrap w:val="0"/>
            <w:vAlign w:val="center"/>
          </w:tcPr>
          <w:p w14:paraId="5A56F85E">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港澳台居民居住证换、补领</w:t>
            </w:r>
          </w:p>
        </w:tc>
        <w:tc>
          <w:tcPr>
            <w:tcW w:w="3369" w:type="dxa"/>
            <w:gridSpan w:val="2"/>
            <w:noWrap w:val="0"/>
            <w:vAlign w:val="center"/>
          </w:tcPr>
          <w:p w14:paraId="79F8252D">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受理部门：居住地县级政府公安机关指定的公安派出所或者户政办证大厅 办理条件：港澳台居民居住证有效期满、证件损坏难以辨认或者居住地变更的，持证人可以换领新证。换领新证时，应当交验本人港澳台居民出入境证件。领取新证时，应当交回原证。办理流程及所需材料：港澳台居民申领港澳台居民居住证，应当填写《港澳台居民居住证申领登记表》，向居住地县级政府公安机关指定的公安派出所或者户政办证大厅提交本人港澳台居民出入境证件以及居住地住址、就业、就读等证明材料。办理时限：港澳台居民申领、换领、补领港澳台居民居住证，符合办理条件的，受理申请的公安机关应当自受理之日起20个工作日内发放；交通不便的地区，办理时间可以适当延长，但延长的时间不得超过10个工作日。收费依据及标准 ：换领、补领港澳台居民居住证，应当缴纳证件工本费。具体收费办法由省政府财政、价格主管部门按照国家有关规定制定。      </w:t>
            </w:r>
          </w:p>
        </w:tc>
        <w:tc>
          <w:tcPr>
            <w:tcW w:w="1593" w:type="dxa"/>
            <w:gridSpan w:val="2"/>
            <w:noWrap w:val="0"/>
            <w:vAlign w:val="center"/>
          </w:tcPr>
          <w:p w14:paraId="5F91E8CD">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《港澳台居民居住证申领发放办法》、</w:t>
            </w:r>
            <w:r>
              <w:rPr>
                <w:rFonts w:hint="eastAsia" w:ascii="仿宋_GB2312" w:hAnsi="宋体" w:eastAsia="仿宋_GB2312" w:cs="宋体"/>
                <w:b/>
                <w:bCs/>
                <w:color w:val="000000"/>
                <w:kern w:val="0"/>
                <w:sz w:val="18"/>
                <w:szCs w:val="18"/>
                <w:lang w:eastAsia="zh-CN"/>
              </w:rPr>
              <w:t>《河北省港澳台居民居住证申领发放实施细则》</w:t>
            </w:r>
            <w:r>
              <w:rPr>
                <w:rFonts w:hint="eastAsia" w:ascii="仿宋_GB2312" w:hAnsi="宋体" w:eastAsia="仿宋_GB2312" w:cs="宋体"/>
                <w:color w:val="000000"/>
                <w:kern w:val="0"/>
                <w:sz w:val="18"/>
                <w:szCs w:val="18"/>
                <w:lang w:eastAsia="zh-CN"/>
              </w:rPr>
              <w:t>、《中华人民共和国政府信息公开条例》</w:t>
            </w:r>
          </w:p>
        </w:tc>
        <w:tc>
          <w:tcPr>
            <w:tcW w:w="1545" w:type="dxa"/>
            <w:gridSpan w:val="3"/>
            <w:noWrap w:val="0"/>
            <w:vAlign w:val="center"/>
          </w:tcPr>
          <w:p w14:paraId="48451503">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形成或者变更之日起20个工作日内予以公开</w:t>
            </w:r>
          </w:p>
        </w:tc>
        <w:tc>
          <w:tcPr>
            <w:tcW w:w="1185" w:type="dxa"/>
            <w:gridSpan w:val="3"/>
            <w:noWrap w:val="0"/>
            <w:vAlign w:val="center"/>
          </w:tcPr>
          <w:p w14:paraId="5C30FB75">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派出所</w:t>
            </w:r>
          </w:p>
        </w:tc>
        <w:tc>
          <w:tcPr>
            <w:tcW w:w="1484" w:type="dxa"/>
            <w:gridSpan w:val="3"/>
            <w:noWrap w:val="0"/>
            <w:vAlign w:val="center"/>
          </w:tcPr>
          <w:p w14:paraId="4F35736B">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70ADBE0">
            <w:pPr>
              <w:keepNext/>
              <w:widowControl/>
              <w:spacing w:line="240" w:lineRule="atLeast"/>
              <w:jc w:val="left"/>
              <w:textAlignment w:val="center"/>
              <w:rPr>
                <w:rFonts w:hint="eastAsia" w:ascii="仿宋_GB2312" w:hAnsi="宋体" w:eastAsia="仿宋_GB2312" w:cs="宋体"/>
                <w:color w:val="000000"/>
                <w:kern w:val="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539" w:type="dxa"/>
            <w:gridSpan w:val="2"/>
            <w:noWrap w:val="0"/>
            <w:vAlign w:val="center"/>
          </w:tcPr>
          <w:p w14:paraId="6DCDF805">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9" w:type="dxa"/>
            <w:gridSpan w:val="2"/>
            <w:noWrap w:val="0"/>
            <w:vAlign w:val="center"/>
          </w:tcPr>
          <w:p w14:paraId="215BDA1E">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noWrap w:val="0"/>
            <w:vAlign w:val="center"/>
          </w:tcPr>
          <w:p w14:paraId="23A55C48">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20" w:type="dxa"/>
            <w:gridSpan w:val="2"/>
            <w:noWrap w:val="0"/>
            <w:vAlign w:val="center"/>
          </w:tcPr>
          <w:p w14:paraId="68F88D5A">
            <w:pPr>
              <w:widowControl/>
              <w:spacing w:line="240" w:lineRule="atLeast"/>
              <w:textAlignment w:val="center"/>
              <w:rPr>
                <w:rFonts w:hint="eastAsia" w:ascii="仿宋_GB2312" w:hAnsi="宋体" w:eastAsia="仿宋_GB2312" w:cs="宋体"/>
                <w:color w:val="000000"/>
                <w:kern w:val="0"/>
                <w:sz w:val="18"/>
                <w:szCs w:val="18"/>
              </w:rPr>
            </w:pPr>
          </w:p>
        </w:tc>
      </w:tr>
      <w:tr w14:paraId="4E21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0" w:hRule="atLeast"/>
          <w:tblHeader/>
          <w:jc w:val="center"/>
        </w:trPr>
        <w:tc>
          <w:tcPr>
            <w:tcW w:w="828" w:type="dxa"/>
            <w:gridSpan w:val="2"/>
            <w:noWrap w:val="0"/>
            <w:vAlign w:val="center"/>
          </w:tcPr>
          <w:p w14:paraId="6FFF7764">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899" w:type="dxa"/>
            <w:gridSpan w:val="2"/>
            <w:noWrap w:val="0"/>
            <w:vAlign w:val="center"/>
          </w:tcPr>
          <w:p w14:paraId="5CDFBD54">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居民身份证管理</w:t>
            </w:r>
          </w:p>
        </w:tc>
        <w:tc>
          <w:tcPr>
            <w:tcW w:w="899" w:type="dxa"/>
            <w:gridSpan w:val="2"/>
            <w:noWrap w:val="0"/>
            <w:vAlign w:val="center"/>
          </w:tcPr>
          <w:p w14:paraId="545283CF">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居民身份证申领</w:t>
            </w:r>
          </w:p>
        </w:tc>
        <w:tc>
          <w:tcPr>
            <w:tcW w:w="3369" w:type="dxa"/>
            <w:gridSpan w:val="2"/>
            <w:noWrap w:val="0"/>
            <w:vAlign w:val="center"/>
          </w:tcPr>
          <w:p w14:paraId="430ED204">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受理部门：公安派出所 办理条件：凡年满十六周岁以上公民，本人持《户口簿》到常住户口所在地公安派出所办理申领手续。未满十六周岁公民自愿申领的，由其监护人带领办理。办理流程及所需材料：1、公民前往办理居民身份证时，应携带居民《户口簿》。2、在办理手续时，要填写《居民身份证申领登记表》，协助工作人员准确核对居民身份证登记项目。 3、公民领取第二代居民身份证时，要仔细核对证件视读和机读信息项目是否与本人一致，并予以签名确认。办理时限</w:t>
            </w:r>
            <w:r>
              <w:rPr>
                <w:rFonts w:hint="eastAsia" w:ascii="仿宋_GB2312" w:hAnsi="宋体" w:eastAsia="仿宋_GB2312" w:cs="宋体"/>
                <w:color w:val="000000"/>
                <w:kern w:val="0"/>
                <w:sz w:val="18"/>
                <w:szCs w:val="18"/>
                <w:lang w:val="en-US" w:eastAsia="zh-CN"/>
              </w:rPr>
              <w:t>:</w:t>
            </w:r>
            <w:r>
              <w:rPr>
                <w:rFonts w:hint="eastAsia" w:ascii="仿宋_GB2312" w:hAnsi="宋体" w:eastAsia="仿宋_GB2312"/>
                <w:sz w:val="18"/>
                <w:szCs w:val="18"/>
              </w:rPr>
              <w:t>按照《河北省公安机关便民利民二十项措施》的规定，公民申领、换领、补领居民身份证</w:t>
            </w:r>
            <w:r>
              <w:rPr>
                <w:rFonts w:hint="eastAsia" w:ascii="仿宋_GB2312" w:hAnsi="宋体" w:eastAsia="仿宋_GB2312"/>
                <w:sz w:val="18"/>
                <w:szCs w:val="18"/>
                <w:lang w:eastAsia="zh-CN"/>
              </w:rPr>
              <w:t>自受理之日起</w:t>
            </w:r>
            <w:r>
              <w:rPr>
                <w:rFonts w:hint="eastAsia" w:ascii="仿宋_GB2312" w:hAnsi="宋体" w:eastAsia="仿宋_GB2312"/>
                <w:sz w:val="18"/>
                <w:szCs w:val="18"/>
                <w:lang w:val="en-US" w:eastAsia="zh-CN"/>
              </w:rPr>
              <w:t>15个工作日内发放居民身份证，偏远地区不超过18个工作日</w:t>
            </w:r>
            <w:r>
              <w:rPr>
                <w:rFonts w:hint="eastAsia" w:ascii="仿宋_GB2312" w:hAnsi="宋体" w:eastAsia="仿宋_GB2312"/>
                <w:sz w:val="18"/>
                <w:szCs w:val="18"/>
              </w:rPr>
              <w:t>。临时居民身份证制发1个工作日内办结。</w:t>
            </w:r>
            <w:r>
              <w:rPr>
                <w:rFonts w:hint="eastAsia" w:ascii="仿宋_GB2312" w:hAnsi="宋体" w:eastAsia="仿宋_GB2312" w:cs="宋体"/>
                <w:color w:val="000000"/>
                <w:kern w:val="0"/>
                <w:sz w:val="18"/>
                <w:szCs w:val="18"/>
              </w:rPr>
              <w:t xml:space="preserve">收费依据及标准：2018年4月1日，按照公安部《关于做好停征首次申领居民身份证工本费有关工作的紧急通知》（公治明发【2018】122号）要求，从2018年4月1日起，公安机关停征首次申领居民身份证工本费。      </w:t>
            </w:r>
          </w:p>
        </w:tc>
        <w:tc>
          <w:tcPr>
            <w:tcW w:w="1593" w:type="dxa"/>
            <w:gridSpan w:val="2"/>
            <w:noWrap w:val="0"/>
            <w:vAlign w:val="center"/>
          </w:tcPr>
          <w:p w14:paraId="03301954">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b/>
                <w:bCs/>
                <w:color w:val="000000"/>
                <w:kern w:val="0"/>
                <w:sz w:val="18"/>
                <w:szCs w:val="18"/>
                <w:lang w:eastAsia="zh-CN"/>
              </w:rPr>
              <w:t>《国家发改委财政部关于居民身份证收费标准及有关问题的通知》</w:t>
            </w:r>
            <w:r>
              <w:rPr>
                <w:rFonts w:hint="eastAsia" w:ascii="仿宋_GB2312" w:hAnsi="宋体" w:eastAsia="仿宋_GB2312" w:cs="宋体"/>
                <w:color w:val="000000"/>
                <w:kern w:val="0"/>
                <w:sz w:val="18"/>
                <w:szCs w:val="18"/>
                <w:lang w:eastAsia="zh-CN"/>
              </w:rPr>
              <w:t>、</w:t>
            </w:r>
            <w:r>
              <w:rPr>
                <w:rFonts w:hint="eastAsia" w:ascii="仿宋_GB2312" w:hAnsi="宋体" w:eastAsia="仿宋_GB2312"/>
                <w:sz w:val="18"/>
                <w:szCs w:val="18"/>
              </w:rPr>
              <w:t>《河北省公安机关便民利民二十项措施》</w:t>
            </w:r>
            <w:r>
              <w:rPr>
                <w:rFonts w:hint="eastAsia" w:ascii="仿宋_GB2312" w:hAnsi="宋体" w:eastAsia="仿宋_GB2312"/>
                <w:sz w:val="18"/>
                <w:szCs w:val="18"/>
                <w:lang w:eastAsia="zh-CN"/>
              </w:rPr>
              <w:t>、</w:t>
            </w:r>
            <w:r>
              <w:rPr>
                <w:rFonts w:hint="eastAsia" w:ascii="仿宋_GB2312" w:hAnsi="宋体" w:eastAsia="仿宋_GB2312" w:cs="宋体"/>
                <w:color w:val="000000"/>
                <w:kern w:val="0"/>
                <w:sz w:val="18"/>
                <w:szCs w:val="18"/>
                <w:lang w:eastAsia="zh-CN"/>
              </w:rPr>
              <w:t>《中华人民共和国居民身份证法》</w:t>
            </w:r>
            <w:r>
              <w:rPr>
                <w:rFonts w:hint="eastAsia" w:ascii="仿宋_GB2312" w:hAnsi="宋体" w:eastAsia="仿宋_GB2312" w:cs="宋体"/>
                <w:color w:val="000000"/>
                <w:kern w:val="0"/>
                <w:sz w:val="18"/>
                <w:szCs w:val="18"/>
              </w:rPr>
              <w:t>、</w:t>
            </w:r>
            <w:r>
              <w:rPr>
                <w:rFonts w:hint="eastAsia" w:ascii="仿宋_GB2312" w:hAnsi="宋体" w:eastAsia="仿宋_GB2312" w:cs="宋体"/>
                <w:color w:val="000000"/>
                <w:kern w:val="0"/>
                <w:sz w:val="18"/>
                <w:szCs w:val="18"/>
                <w:lang w:eastAsia="zh-CN"/>
              </w:rPr>
              <w:t>《中华人民共和国政府信息公开条例》</w:t>
            </w:r>
          </w:p>
        </w:tc>
        <w:tc>
          <w:tcPr>
            <w:tcW w:w="1545" w:type="dxa"/>
            <w:gridSpan w:val="3"/>
            <w:noWrap w:val="0"/>
            <w:vAlign w:val="center"/>
          </w:tcPr>
          <w:p w14:paraId="199298B9">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形成或者变更之日起</w:t>
            </w:r>
            <w:r>
              <w:rPr>
                <w:rFonts w:hint="eastAsia" w:ascii="仿宋_GB2312" w:hAnsi="宋体" w:eastAsia="仿宋_GB2312" w:cs="宋体"/>
                <w:color w:val="000000"/>
                <w:kern w:val="0"/>
                <w:sz w:val="18"/>
                <w:szCs w:val="18"/>
                <w:lang w:val="en-US" w:eastAsia="zh-CN"/>
              </w:rPr>
              <w:t>20</w:t>
            </w:r>
            <w:r>
              <w:rPr>
                <w:rFonts w:hint="eastAsia" w:ascii="仿宋_GB2312" w:hAnsi="宋体" w:eastAsia="仿宋_GB2312" w:cs="宋体"/>
                <w:color w:val="000000"/>
                <w:kern w:val="0"/>
                <w:sz w:val="18"/>
                <w:szCs w:val="18"/>
              </w:rPr>
              <w:t>个工作日内予以公开</w:t>
            </w:r>
          </w:p>
        </w:tc>
        <w:tc>
          <w:tcPr>
            <w:tcW w:w="1185" w:type="dxa"/>
            <w:gridSpan w:val="3"/>
            <w:noWrap w:val="0"/>
            <w:vAlign w:val="center"/>
          </w:tcPr>
          <w:p w14:paraId="457B2201">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派出所</w:t>
            </w:r>
          </w:p>
        </w:tc>
        <w:tc>
          <w:tcPr>
            <w:tcW w:w="1484" w:type="dxa"/>
            <w:gridSpan w:val="3"/>
            <w:noWrap w:val="0"/>
            <w:vAlign w:val="center"/>
          </w:tcPr>
          <w:p w14:paraId="5CCAF9EA">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0DD1971D">
            <w:pPr>
              <w:keepNext/>
              <w:widowControl/>
              <w:spacing w:line="240" w:lineRule="atLeast"/>
              <w:jc w:val="left"/>
              <w:textAlignment w:val="center"/>
              <w:rPr>
                <w:rFonts w:hint="eastAsia" w:ascii="仿宋_GB2312" w:hAnsi="宋体" w:eastAsia="仿宋_GB2312" w:cs="宋体"/>
                <w:color w:val="000000"/>
                <w:kern w:val="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539" w:type="dxa"/>
            <w:gridSpan w:val="2"/>
            <w:noWrap w:val="0"/>
            <w:vAlign w:val="center"/>
          </w:tcPr>
          <w:p w14:paraId="0A3E9168">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9" w:type="dxa"/>
            <w:gridSpan w:val="2"/>
            <w:noWrap w:val="0"/>
            <w:vAlign w:val="center"/>
          </w:tcPr>
          <w:p w14:paraId="52B13772">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noWrap w:val="0"/>
            <w:vAlign w:val="center"/>
          </w:tcPr>
          <w:p w14:paraId="09551C0E">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20" w:type="dxa"/>
            <w:gridSpan w:val="2"/>
            <w:noWrap w:val="0"/>
            <w:vAlign w:val="center"/>
          </w:tcPr>
          <w:p w14:paraId="0A709477">
            <w:pPr>
              <w:widowControl/>
              <w:spacing w:line="240" w:lineRule="atLeast"/>
              <w:textAlignment w:val="center"/>
              <w:rPr>
                <w:rFonts w:hint="eastAsia" w:ascii="仿宋_GB2312" w:hAnsi="宋体" w:eastAsia="仿宋_GB2312" w:cs="宋体"/>
                <w:color w:val="000000"/>
                <w:kern w:val="0"/>
                <w:sz w:val="18"/>
                <w:szCs w:val="18"/>
              </w:rPr>
            </w:pPr>
          </w:p>
        </w:tc>
      </w:tr>
      <w:tr w14:paraId="7C27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5" w:hRule="atLeast"/>
          <w:tblHeader/>
          <w:jc w:val="center"/>
        </w:trPr>
        <w:tc>
          <w:tcPr>
            <w:tcW w:w="828" w:type="dxa"/>
            <w:gridSpan w:val="2"/>
            <w:noWrap w:val="0"/>
            <w:vAlign w:val="center"/>
          </w:tcPr>
          <w:p w14:paraId="6C1305BA">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899" w:type="dxa"/>
            <w:gridSpan w:val="2"/>
            <w:noWrap w:val="0"/>
            <w:vAlign w:val="center"/>
          </w:tcPr>
          <w:p w14:paraId="4B1912A6">
            <w:pPr>
              <w:widowControl/>
              <w:spacing w:line="240" w:lineRule="atLeast"/>
              <w:textAlignment w:val="center"/>
              <w:rPr>
                <w:rFonts w:hint="eastAsia" w:ascii="仿宋_GB2312" w:hAnsi="宋体" w:eastAsia="仿宋_GB2312" w:cs="宋体"/>
                <w:color w:val="000000"/>
                <w:kern w:val="0"/>
                <w:sz w:val="18"/>
                <w:szCs w:val="18"/>
              </w:rPr>
            </w:pPr>
          </w:p>
        </w:tc>
        <w:tc>
          <w:tcPr>
            <w:tcW w:w="899" w:type="dxa"/>
            <w:gridSpan w:val="2"/>
            <w:noWrap w:val="0"/>
            <w:vAlign w:val="center"/>
          </w:tcPr>
          <w:p w14:paraId="75C57F69">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居民身份证换、补领</w:t>
            </w:r>
          </w:p>
        </w:tc>
        <w:tc>
          <w:tcPr>
            <w:tcW w:w="3369" w:type="dxa"/>
            <w:gridSpan w:val="2"/>
            <w:noWrap w:val="0"/>
            <w:vAlign w:val="center"/>
          </w:tcPr>
          <w:p w14:paraId="3BD47C44">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受理部门：公安派出所 办理条件：居民身份证有效期满，户口登记项目变更、更正需换领居民身份证的，凡第二代居民身份证丢失、污损、残缺需要补领居民身份证的，须持《户口簿》及本人申请到常住户口所在地公安派出所办理补领手续。办理流程及所需材料：：1、公民前往办理居民身份证时，应携带居民《户口簿》，换证人员应携带第二代居民身份证。2、在办理手续时，要填写《居民身份证申领登记表》，协助工作人员准确核对居民身份证登记项目，交纳证件工本费。3、公民领取第二代居民身份证时，要仔细核对证件视读和机读信息项目是否与本人一致，并予以签名确认。换证人员同时要交回旧证。</w:t>
            </w:r>
          </w:p>
          <w:p w14:paraId="71C5CD1F">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办理时限：</w:t>
            </w:r>
            <w:r>
              <w:rPr>
                <w:rFonts w:hint="eastAsia" w:ascii="仿宋_GB2312" w:hAnsi="宋体" w:eastAsia="仿宋_GB2312"/>
                <w:sz w:val="18"/>
                <w:szCs w:val="18"/>
              </w:rPr>
              <w:t>按照《河北省公安机关便民利民二十项措施》的规定，公民申领、换领、补领居民身份证</w:t>
            </w:r>
            <w:r>
              <w:rPr>
                <w:rFonts w:hint="eastAsia" w:ascii="仿宋_GB2312" w:hAnsi="宋体" w:eastAsia="仿宋_GB2312"/>
                <w:sz w:val="18"/>
                <w:szCs w:val="18"/>
                <w:lang w:eastAsia="zh-CN"/>
              </w:rPr>
              <w:t>自受理之日起</w:t>
            </w:r>
            <w:r>
              <w:rPr>
                <w:rFonts w:hint="eastAsia" w:ascii="仿宋_GB2312" w:hAnsi="宋体" w:eastAsia="仿宋_GB2312"/>
                <w:sz w:val="18"/>
                <w:szCs w:val="18"/>
                <w:lang w:val="en-US" w:eastAsia="zh-CN"/>
              </w:rPr>
              <w:t>15个工作日内发放居民身份证，偏远地区不超过18个工作日</w:t>
            </w:r>
            <w:r>
              <w:rPr>
                <w:rFonts w:hint="eastAsia" w:ascii="仿宋_GB2312" w:hAnsi="宋体" w:eastAsia="仿宋_GB2312"/>
                <w:sz w:val="18"/>
                <w:szCs w:val="18"/>
              </w:rPr>
              <w:t>。</w:t>
            </w:r>
            <w:r>
              <w:rPr>
                <w:rFonts w:hint="eastAsia" w:ascii="仿宋_GB2312" w:hAnsi="宋体" w:eastAsia="仿宋_GB2312" w:cs="宋体"/>
                <w:color w:val="000000"/>
                <w:kern w:val="0"/>
                <w:sz w:val="18"/>
                <w:szCs w:val="18"/>
              </w:rPr>
              <w:t xml:space="preserve">收费依据及标准：依据国家发改委、财政部（发改价格[2003]2322号）文件规定，对申领、换领第二代居民身份证的居民收取工本费每证20元；对丢失补领或损坏换领第二代居民身份证的居民收取工本费每证40元；      </w:t>
            </w:r>
          </w:p>
        </w:tc>
        <w:tc>
          <w:tcPr>
            <w:tcW w:w="1593" w:type="dxa"/>
            <w:gridSpan w:val="2"/>
            <w:noWrap w:val="0"/>
            <w:vAlign w:val="center"/>
          </w:tcPr>
          <w:p w14:paraId="0EDD4816">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《中华人民共和国居民身份证法》</w:t>
            </w:r>
            <w:r>
              <w:rPr>
                <w:rFonts w:hint="eastAsia" w:ascii="仿宋_GB2312" w:hAnsi="宋体" w:eastAsia="仿宋_GB2312" w:cs="宋体"/>
                <w:color w:val="000000"/>
                <w:kern w:val="0"/>
                <w:sz w:val="18"/>
                <w:szCs w:val="18"/>
              </w:rPr>
              <w:t>、</w:t>
            </w:r>
            <w:r>
              <w:rPr>
                <w:rFonts w:hint="eastAsia" w:ascii="仿宋_GB2312" w:hAnsi="宋体" w:eastAsia="仿宋_GB2312" w:cs="宋体"/>
                <w:color w:val="000000"/>
                <w:kern w:val="0"/>
                <w:sz w:val="18"/>
                <w:szCs w:val="18"/>
                <w:lang w:eastAsia="zh-CN"/>
              </w:rPr>
              <w:t>《中华人民共和国政府信息公开条例》</w:t>
            </w:r>
          </w:p>
        </w:tc>
        <w:tc>
          <w:tcPr>
            <w:tcW w:w="1545" w:type="dxa"/>
            <w:gridSpan w:val="3"/>
            <w:noWrap w:val="0"/>
            <w:vAlign w:val="center"/>
          </w:tcPr>
          <w:p w14:paraId="209CA5A9">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形成或者变更之日起</w:t>
            </w:r>
            <w:r>
              <w:rPr>
                <w:rFonts w:hint="eastAsia" w:ascii="仿宋_GB2312" w:hAnsi="宋体" w:eastAsia="仿宋_GB2312" w:cs="宋体"/>
                <w:color w:val="000000"/>
                <w:kern w:val="0"/>
                <w:sz w:val="18"/>
                <w:szCs w:val="18"/>
                <w:lang w:val="en-US" w:eastAsia="zh-CN"/>
              </w:rPr>
              <w:t>20</w:t>
            </w:r>
            <w:r>
              <w:rPr>
                <w:rFonts w:hint="eastAsia" w:ascii="仿宋_GB2312" w:hAnsi="宋体" w:eastAsia="仿宋_GB2312" w:cs="宋体"/>
                <w:color w:val="000000"/>
                <w:kern w:val="0"/>
                <w:sz w:val="18"/>
                <w:szCs w:val="18"/>
              </w:rPr>
              <w:t>个工作日内予以公开</w:t>
            </w:r>
          </w:p>
        </w:tc>
        <w:tc>
          <w:tcPr>
            <w:tcW w:w="1185" w:type="dxa"/>
            <w:gridSpan w:val="3"/>
            <w:noWrap w:val="0"/>
            <w:vAlign w:val="center"/>
          </w:tcPr>
          <w:p w14:paraId="2CF07B8C">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派出所</w:t>
            </w:r>
          </w:p>
        </w:tc>
        <w:tc>
          <w:tcPr>
            <w:tcW w:w="1484" w:type="dxa"/>
            <w:gridSpan w:val="3"/>
            <w:noWrap w:val="0"/>
            <w:vAlign w:val="center"/>
          </w:tcPr>
          <w:p w14:paraId="7A15261F">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C1D1519">
            <w:pPr>
              <w:keepNext/>
              <w:widowControl/>
              <w:spacing w:line="240" w:lineRule="atLeast"/>
              <w:jc w:val="left"/>
              <w:textAlignment w:val="center"/>
              <w:rPr>
                <w:rFonts w:hint="eastAsia" w:ascii="仿宋_GB2312" w:hAnsi="宋体" w:eastAsia="仿宋_GB2312" w:cs="宋体"/>
                <w:color w:val="000000"/>
                <w:kern w:val="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539" w:type="dxa"/>
            <w:gridSpan w:val="2"/>
            <w:noWrap w:val="0"/>
            <w:vAlign w:val="center"/>
          </w:tcPr>
          <w:p w14:paraId="25486E28">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9" w:type="dxa"/>
            <w:gridSpan w:val="2"/>
            <w:noWrap w:val="0"/>
            <w:vAlign w:val="center"/>
          </w:tcPr>
          <w:p w14:paraId="55765D7B">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noWrap w:val="0"/>
            <w:vAlign w:val="center"/>
          </w:tcPr>
          <w:p w14:paraId="70FB9CF3">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20" w:type="dxa"/>
            <w:gridSpan w:val="2"/>
            <w:noWrap w:val="0"/>
            <w:vAlign w:val="center"/>
          </w:tcPr>
          <w:p w14:paraId="1D620E46">
            <w:pPr>
              <w:widowControl/>
              <w:spacing w:line="240" w:lineRule="atLeast"/>
              <w:textAlignment w:val="center"/>
              <w:rPr>
                <w:rFonts w:hint="eastAsia" w:ascii="仿宋_GB2312" w:hAnsi="宋体" w:eastAsia="仿宋_GB2312" w:cs="宋体"/>
                <w:color w:val="000000"/>
                <w:kern w:val="0"/>
                <w:sz w:val="18"/>
                <w:szCs w:val="18"/>
              </w:rPr>
            </w:pPr>
          </w:p>
        </w:tc>
      </w:tr>
      <w:tr w14:paraId="3CA1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cantSplit/>
          <w:trHeight w:val="7255" w:hRule="atLeast"/>
          <w:tblHeader/>
          <w:jc w:val="center"/>
        </w:trPr>
        <w:tc>
          <w:tcPr>
            <w:tcW w:w="827" w:type="dxa"/>
            <w:noWrap w:val="0"/>
            <w:vAlign w:val="center"/>
          </w:tcPr>
          <w:p w14:paraId="790D5B20">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899" w:type="dxa"/>
            <w:gridSpan w:val="2"/>
            <w:noWrap w:val="0"/>
            <w:vAlign w:val="center"/>
          </w:tcPr>
          <w:p w14:paraId="7B5CF285">
            <w:pPr>
              <w:widowControl/>
              <w:spacing w:line="240" w:lineRule="atLeast"/>
              <w:textAlignment w:val="center"/>
              <w:rPr>
                <w:rFonts w:hint="eastAsia" w:ascii="仿宋_GB2312" w:hAnsi="宋体" w:eastAsia="仿宋_GB2312" w:cs="宋体"/>
                <w:color w:val="000000"/>
                <w:kern w:val="0"/>
                <w:sz w:val="18"/>
                <w:szCs w:val="18"/>
              </w:rPr>
            </w:pPr>
          </w:p>
        </w:tc>
        <w:tc>
          <w:tcPr>
            <w:tcW w:w="899" w:type="dxa"/>
            <w:gridSpan w:val="2"/>
            <w:noWrap w:val="0"/>
            <w:vAlign w:val="center"/>
          </w:tcPr>
          <w:p w14:paraId="1DBC6DB6">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临时居民身份证申领、换领、补领</w:t>
            </w:r>
          </w:p>
        </w:tc>
        <w:tc>
          <w:tcPr>
            <w:tcW w:w="2801" w:type="dxa"/>
            <w:gridSpan w:val="2"/>
            <w:noWrap w:val="0"/>
            <w:vAlign w:val="center"/>
          </w:tcPr>
          <w:p w14:paraId="5395B8C1">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受理部门：公安县（</w:t>
            </w:r>
            <w:r>
              <w:rPr>
                <w:rFonts w:hint="eastAsia" w:ascii="仿宋_GB2312" w:hAnsi="宋体" w:eastAsia="仿宋_GB2312" w:cs="宋体"/>
                <w:color w:val="000000"/>
                <w:kern w:val="0"/>
                <w:sz w:val="18"/>
                <w:szCs w:val="18"/>
                <w:lang w:eastAsia="zh-CN"/>
              </w:rPr>
              <w:t>市、区</w:t>
            </w:r>
            <w:r>
              <w:rPr>
                <w:rFonts w:hint="eastAsia" w:ascii="仿宋_GB2312" w:hAnsi="宋体" w:eastAsia="仿宋_GB2312" w:cs="宋体"/>
                <w:color w:val="000000"/>
                <w:kern w:val="0"/>
                <w:sz w:val="18"/>
                <w:szCs w:val="18"/>
              </w:rPr>
              <w:t>）局户政部门 办理条件：居住在中华人民共和国境内的中国公民，在申请领取、换领、补领居民身份证期间，急需使用居民身份证的，可以申请领取临时居民身份证。办理流程：由本人携带在办证派出所申请的临时身份证办理凭证到县（分）公安局办理并领取  所需材料：公民申领临时居民身份证，应当交验居民户口簿  办理时限：</w:t>
            </w:r>
            <w:r>
              <w:rPr>
                <w:rFonts w:hint="eastAsia" w:ascii="仿宋_GB2312" w:hAnsi="宋体" w:eastAsia="仿宋_GB2312"/>
                <w:sz w:val="18"/>
                <w:szCs w:val="18"/>
              </w:rPr>
              <w:t>按照《河北省公安机关便民利民二十项措施》的规定，临时居民身份证制发1个工作日内办结。</w:t>
            </w:r>
            <w:r>
              <w:rPr>
                <w:rFonts w:hint="eastAsia" w:ascii="仿宋_GB2312" w:hAnsi="宋体" w:eastAsia="仿宋_GB2312" w:cs="宋体"/>
                <w:color w:val="000000"/>
                <w:kern w:val="0"/>
                <w:sz w:val="18"/>
                <w:szCs w:val="18"/>
              </w:rPr>
              <w:t xml:space="preserve">收费依据及标准：依据国家发改委、财政部（发改价格[2003]2322号）文件规定，临时居民身份证工本费每证10元。      </w:t>
            </w:r>
          </w:p>
        </w:tc>
        <w:tc>
          <w:tcPr>
            <w:tcW w:w="2618" w:type="dxa"/>
            <w:gridSpan w:val="4"/>
            <w:noWrap w:val="0"/>
            <w:vAlign w:val="center"/>
          </w:tcPr>
          <w:p w14:paraId="0436BA6E">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《中华人民共和国临时居民身份证管理办法》、《中华人民共和国居民身份证法》</w:t>
            </w:r>
            <w:r>
              <w:rPr>
                <w:rFonts w:hint="eastAsia" w:ascii="仿宋_GB2312" w:hAnsi="宋体" w:eastAsia="仿宋_GB2312" w:cs="宋体"/>
                <w:color w:val="000000"/>
                <w:kern w:val="0"/>
                <w:sz w:val="18"/>
                <w:szCs w:val="18"/>
              </w:rPr>
              <w:t>、</w:t>
            </w:r>
            <w:r>
              <w:rPr>
                <w:rFonts w:hint="eastAsia" w:ascii="仿宋_GB2312" w:hAnsi="宋体" w:eastAsia="仿宋_GB2312" w:cs="宋体"/>
                <w:color w:val="000000"/>
                <w:kern w:val="0"/>
                <w:sz w:val="18"/>
                <w:szCs w:val="18"/>
                <w:lang w:eastAsia="zh-CN"/>
              </w:rPr>
              <w:t>《中华人民共和国政府信息公开条例》</w:t>
            </w:r>
          </w:p>
        </w:tc>
        <w:tc>
          <w:tcPr>
            <w:tcW w:w="1082" w:type="dxa"/>
            <w:noWrap w:val="0"/>
            <w:vAlign w:val="center"/>
          </w:tcPr>
          <w:p w14:paraId="5B570AB5">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形成或者变更之日起</w:t>
            </w:r>
            <w:r>
              <w:rPr>
                <w:rFonts w:hint="eastAsia" w:ascii="仿宋_GB2312" w:hAnsi="宋体" w:eastAsia="仿宋_GB2312" w:cs="宋体"/>
                <w:color w:val="000000"/>
                <w:kern w:val="0"/>
                <w:sz w:val="18"/>
                <w:szCs w:val="18"/>
                <w:lang w:val="en-US" w:eastAsia="zh-CN"/>
              </w:rPr>
              <w:t>20</w:t>
            </w:r>
            <w:r>
              <w:rPr>
                <w:rFonts w:hint="eastAsia" w:ascii="仿宋_GB2312" w:hAnsi="宋体" w:eastAsia="仿宋_GB2312" w:cs="宋体"/>
                <w:color w:val="000000"/>
                <w:kern w:val="0"/>
                <w:sz w:val="18"/>
                <w:szCs w:val="18"/>
              </w:rPr>
              <w:t>个工作日内予以公开</w:t>
            </w:r>
          </w:p>
        </w:tc>
        <w:tc>
          <w:tcPr>
            <w:tcW w:w="1183" w:type="dxa"/>
            <w:gridSpan w:val="3"/>
            <w:noWrap w:val="0"/>
            <w:vAlign w:val="center"/>
          </w:tcPr>
          <w:p w14:paraId="6E0C0E80">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派出所</w:t>
            </w:r>
          </w:p>
        </w:tc>
        <w:tc>
          <w:tcPr>
            <w:tcW w:w="1483" w:type="dxa"/>
            <w:gridSpan w:val="3"/>
            <w:noWrap w:val="0"/>
            <w:vAlign w:val="center"/>
          </w:tcPr>
          <w:p w14:paraId="6215C180">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71EEA798">
            <w:pPr>
              <w:keepNext/>
              <w:widowControl/>
              <w:spacing w:line="240" w:lineRule="atLeast"/>
              <w:jc w:val="left"/>
              <w:textAlignment w:val="center"/>
              <w:rPr>
                <w:rFonts w:hint="eastAsia" w:ascii="仿宋_GB2312" w:hAnsi="宋体" w:eastAsia="仿宋_GB2312" w:cs="宋体"/>
                <w:color w:val="000000"/>
                <w:kern w:val="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540" w:type="dxa"/>
            <w:gridSpan w:val="2"/>
            <w:noWrap w:val="0"/>
            <w:vAlign w:val="center"/>
          </w:tcPr>
          <w:p w14:paraId="46CADDC7">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8" w:type="dxa"/>
            <w:gridSpan w:val="2"/>
            <w:noWrap w:val="0"/>
            <w:vAlign w:val="center"/>
          </w:tcPr>
          <w:p w14:paraId="0EF5B7B4">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noWrap w:val="0"/>
            <w:vAlign w:val="center"/>
          </w:tcPr>
          <w:p w14:paraId="2BC21DB6">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19" w:type="dxa"/>
            <w:gridSpan w:val="2"/>
            <w:noWrap w:val="0"/>
            <w:vAlign w:val="center"/>
          </w:tcPr>
          <w:p w14:paraId="3DB502F5">
            <w:pPr>
              <w:widowControl/>
              <w:spacing w:line="240" w:lineRule="atLeast"/>
              <w:textAlignment w:val="center"/>
              <w:rPr>
                <w:rFonts w:hint="eastAsia" w:ascii="仿宋_GB2312" w:hAnsi="宋体" w:eastAsia="仿宋_GB2312" w:cs="宋体"/>
                <w:color w:val="000000"/>
                <w:kern w:val="0"/>
                <w:sz w:val="18"/>
                <w:szCs w:val="18"/>
              </w:rPr>
            </w:pPr>
          </w:p>
        </w:tc>
      </w:tr>
      <w:tr w14:paraId="0A27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cantSplit/>
          <w:trHeight w:val="7682" w:hRule="atLeast"/>
          <w:tblHeader/>
          <w:jc w:val="center"/>
        </w:trPr>
        <w:tc>
          <w:tcPr>
            <w:tcW w:w="827" w:type="dxa"/>
            <w:noWrap w:val="0"/>
            <w:vAlign w:val="center"/>
          </w:tcPr>
          <w:p w14:paraId="280E2FE3">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w:t>
            </w:r>
          </w:p>
        </w:tc>
        <w:tc>
          <w:tcPr>
            <w:tcW w:w="899" w:type="dxa"/>
            <w:gridSpan w:val="2"/>
            <w:noWrap w:val="0"/>
            <w:vAlign w:val="center"/>
          </w:tcPr>
          <w:p w14:paraId="4398CC52">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居民身份证管理</w:t>
            </w:r>
          </w:p>
        </w:tc>
        <w:tc>
          <w:tcPr>
            <w:tcW w:w="899" w:type="dxa"/>
            <w:gridSpan w:val="2"/>
            <w:noWrap w:val="0"/>
            <w:vAlign w:val="center"/>
          </w:tcPr>
          <w:p w14:paraId="577E4C45">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异地申请换、补领居民身份证</w:t>
            </w:r>
          </w:p>
        </w:tc>
        <w:tc>
          <w:tcPr>
            <w:tcW w:w="4002" w:type="dxa"/>
            <w:gridSpan w:val="4"/>
            <w:noWrap w:val="0"/>
            <w:vAlign w:val="center"/>
          </w:tcPr>
          <w:p w14:paraId="3F6FA5E5">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受理部门：公安派出所 办理条件：凡离开户口所在地的县（市、区），到省内其他地方居住生活的本省户籍人员，可以在现居住地申请领取、换领、补领居民身份证。无照片人员异地申领居民身份证的，暂不予受理 办理流程及所需材料：1、公民前往办理居民身份证时，应携带居民《户口簿》，换证人员应携带第二代居民身份证。2、在办理手续时，要填写《居民身份证申领登记表》，协助工作人员准确核对居民身份证登记项目，交纳证件工本费。3、公民领取第二代居民身份证时，要仔细核对证件视读和机读信息项目是否与本人一致，并予以签名确认。换证人员同时要交回旧证。</w:t>
            </w:r>
          </w:p>
          <w:p w14:paraId="392BE0BE">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办理时限：</w:t>
            </w:r>
            <w:r>
              <w:rPr>
                <w:rFonts w:hint="eastAsia" w:ascii="仿宋_GB2312" w:hAnsi="宋体" w:eastAsia="仿宋_GB2312" w:cs="宋体"/>
                <w:color w:val="000000"/>
                <w:kern w:val="0"/>
                <w:sz w:val="18"/>
                <w:szCs w:val="18"/>
                <w:lang w:eastAsia="zh-CN"/>
              </w:rPr>
              <w:t>我省公安机关应当自省外公民提交《居民身份证异地受理登记表》之日起</w:t>
            </w:r>
            <w:r>
              <w:rPr>
                <w:rFonts w:hint="eastAsia" w:ascii="仿宋_GB2312" w:hAnsi="宋体" w:eastAsia="仿宋_GB2312" w:cs="宋体"/>
                <w:color w:val="000000"/>
                <w:kern w:val="0"/>
                <w:sz w:val="18"/>
                <w:szCs w:val="18"/>
                <w:lang w:val="en-US" w:eastAsia="zh-CN"/>
              </w:rPr>
              <w:t>18个工作日内发放居民身份证，偏远地区不超过20个工作日。</w:t>
            </w:r>
            <w:r>
              <w:rPr>
                <w:rFonts w:hint="eastAsia" w:ascii="仿宋_GB2312" w:hAnsi="宋体" w:eastAsia="仿宋_GB2312" w:cs="宋体"/>
                <w:color w:val="000000"/>
                <w:kern w:val="0"/>
                <w:sz w:val="18"/>
                <w:szCs w:val="18"/>
              </w:rPr>
              <w:t xml:space="preserve">收费依据及标准：收费依据及标准：依据国家发改委、财政部（发改价格[2003]2322号）文件规定，对申领、换领第二代居民身份证的居民收取工本费每证20元；对丢失补领或损坏换领第二代居民身份证的居民收取工本费每证40元；。      </w:t>
            </w:r>
          </w:p>
        </w:tc>
        <w:tc>
          <w:tcPr>
            <w:tcW w:w="1417" w:type="dxa"/>
            <w:gridSpan w:val="2"/>
            <w:noWrap w:val="0"/>
            <w:vAlign w:val="center"/>
          </w:tcPr>
          <w:p w14:paraId="33425E4D">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《中华人民共和国居民身份证法》</w:t>
            </w:r>
            <w:r>
              <w:rPr>
                <w:rFonts w:hint="eastAsia" w:ascii="仿宋_GB2312" w:hAnsi="宋体" w:eastAsia="仿宋_GB2312" w:cs="宋体"/>
                <w:color w:val="000000"/>
                <w:kern w:val="0"/>
                <w:sz w:val="18"/>
                <w:szCs w:val="18"/>
              </w:rPr>
              <w:t>、《公安部关于印发</w:t>
            </w:r>
            <w:r>
              <w:rPr>
                <w:rFonts w:hint="eastAsia" w:ascii="国标仿宋" w:hAnsi="国标仿宋" w:eastAsia="国标仿宋" w:cs="国标仿宋"/>
                <w:color w:val="000000"/>
                <w:kern w:val="0"/>
                <w:sz w:val="18"/>
                <w:szCs w:val="18"/>
                <w:lang w:val="en-US" w:eastAsia="zh-CN"/>
              </w:rPr>
              <w:t>〈</w:t>
            </w:r>
            <w:r>
              <w:rPr>
                <w:rFonts w:hint="eastAsia" w:ascii="仿宋_GB2312" w:hAnsi="宋体" w:eastAsia="仿宋_GB2312" w:cs="宋体"/>
                <w:color w:val="000000"/>
                <w:kern w:val="0"/>
                <w:sz w:val="18"/>
                <w:szCs w:val="18"/>
              </w:rPr>
              <w:t>关于建立居民身份证异地受理挂失申报和丢失招领制度的意见</w:t>
            </w:r>
            <w:r>
              <w:rPr>
                <w:rFonts w:hint="eastAsia" w:ascii="国标仿宋" w:hAnsi="国标仿宋" w:eastAsia="国标仿宋" w:cs="国标仿宋"/>
                <w:color w:val="000000"/>
                <w:kern w:val="0"/>
                <w:sz w:val="18"/>
                <w:szCs w:val="18"/>
                <w:lang w:val="en-US" w:eastAsia="zh-CN"/>
              </w:rPr>
              <w:t>〉</w:t>
            </w:r>
            <w:r>
              <w:rPr>
                <w:rFonts w:hint="eastAsia" w:ascii="仿宋_GB2312" w:hAnsi="宋体" w:eastAsia="仿宋_GB2312" w:cs="宋体"/>
                <w:color w:val="000000"/>
                <w:kern w:val="0"/>
                <w:sz w:val="18"/>
                <w:szCs w:val="18"/>
              </w:rPr>
              <w:t>的通知》、</w:t>
            </w:r>
            <w:r>
              <w:rPr>
                <w:rFonts w:hint="eastAsia" w:ascii="仿宋_GB2312" w:hAnsi="宋体" w:eastAsia="仿宋_GB2312" w:cs="宋体"/>
                <w:color w:val="000000"/>
                <w:kern w:val="0"/>
                <w:sz w:val="18"/>
                <w:szCs w:val="18"/>
                <w:lang w:eastAsia="zh-CN"/>
              </w:rPr>
              <w:t>《中华人民共和国政府信息公开条例》</w:t>
            </w:r>
          </w:p>
        </w:tc>
        <w:tc>
          <w:tcPr>
            <w:tcW w:w="1400" w:type="dxa"/>
            <w:gridSpan w:val="3"/>
            <w:noWrap w:val="0"/>
            <w:vAlign w:val="center"/>
          </w:tcPr>
          <w:p w14:paraId="762A78B5">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形成或者变更之日起20个工作日内予以公开</w:t>
            </w:r>
          </w:p>
        </w:tc>
        <w:tc>
          <w:tcPr>
            <w:tcW w:w="881" w:type="dxa"/>
            <w:gridSpan w:val="3"/>
            <w:noWrap w:val="0"/>
            <w:vAlign w:val="center"/>
          </w:tcPr>
          <w:p w14:paraId="7E4F6DF6">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派出所</w:t>
            </w:r>
          </w:p>
        </w:tc>
        <w:tc>
          <w:tcPr>
            <w:tcW w:w="1467" w:type="dxa"/>
            <w:noWrap w:val="0"/>
            <w:vAlign w:val="center"/>
          </w:tcPr>
          <w:p w14:paraId="2F088714">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B7882C2">
            <w:pPr>
              <w:keepNext/>
              <w:widowControl/>
              <w:spacing w:line="240" w:lineRule="atLeast"/>
              <w:jc w:val="left"/>
              <w:textAlignment w:val="center"/>
              <w:rPr>
                <w:rFonts w:hint="eastAsia" w:ascii="仿宋_GB2312" w:hAnsi="宋体" w:eastAsia="仿宋_GB2312" w:cs="宋体"/>
                <w:color w:val="000000"/>
                <w:kern w:val="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入户</w:t>
            </w:r>
            <w:r>
              <w:rPr>
                <w:rFonts w:hint="eastAsia" w:ascii="仿宋_GB2312" w:hAnsi="宋体" w:eastAsia="仿宋_GB2312"/>
                <w:color w:val="000000"/>
                <w:sz w:val="18"/>
                <w:szCs w:val="18"/>
                <w:lang w:val="en-US" w:eastAsia="zh-CN"/>
              </w:rPr>
              <w:t>/</w:t>
            </w:r>
            <w:r>
              <w:rPr>
                <w:rFonts w:hint="eastAsia" w:ascii="仿宋_GB2312" w:hAnsi="宋体" w:eastAsia="仿宋_GB2312"/>
                <w:color w:val="000000"/>
                <w:sz w:val="18"/>
                <w:szCs w:val="18"/>
              </w:rPr>
              <w:t>现场</w:t>
            </w:r>
            <w:r>
              <w:rPr>
                <w:rFonts w:hint="eastAsia" w:ascii="仿宋_GB2312" w:hAnsi="宋体" w:eastAsia="仿宋_GB2312"/>
                <w:color w:val="000000"/>
                <w:sz w:val="18"/>
                <w:szCs w:val="18"/>
              </w:rPr>
              <w:br w:type="textWrapping"/>
            </w:r>
          </w:p>
        </w:tc>
        <w:tc>
          <w:tcPr>
            <w:tcW w:w="540" w:type="dxa"/>
            <w:gridSpan w:val="2"/>
            <w:noWrap w:val="0"/>
            <w:vAlign w:val="center"/>
          </w:tcPr>
          <w:p w14:paraId="7B24119E">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8" w:type="dxa"/>
            <w:gridSpan w:val="2"/>
            <w:noWrap w:val="0"/>
            <w:vAlign w:val="center"/>
          </w:tcPr>
          <w:p w14:paraId="42CF17F2">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noWrap w:val="0"/>
            <w:vAlign w:val="center"/>
          </w:tcPr>
          <w:p w14:paraId="49DB5FDA">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19" w:type="dxa"/>
            <w:gridSpan w:val="2"/>
            <w:noWrap w:val="0"/>
            <w:vAlign w:val="center"/>
          </w:tcPr>
          <w:p w14:paraId="017FD43A">
            <w:pPr>
              <w:widowControl/>
              <w:spacing w:line="240" w:lineRule="atLeast"/>
              <w:textAlignment w:val="center"/>
              <w:rPr>
                <w:rFonts w:hint="eastAsia" w:ascii="仿宋_GB2312" w:hAnsi="宋体" w:eastAsia="仿宋_GB2312" w:cs="宋体"/>
                <w:color w:val="000000"/>
                <w:kern w:val="0"/>
                <w:sz w:val="18"/>
                <w:szCs w:val="18"/>
              </w:rPr>
            </w:pPr>
          </w:p>
        </w:tc>
      </w:tr>
    </w:tbl>
    <w:p w14:paraId="7DB4FB19">
      <w:pPr>
        <w:rPr>
          <w:sz w:val="2"/>
          <w:szCs w:val="2"/>
        </w:rPr>
      </w:pPr>
      <w:r>
        <mc:AlternateContent>
          <mc:Choice Requires="wps">
            <w:drawing>
              <wp:anchor distT="0" distB="0" distL="114300" distR="114300" simplePos="0" relativeHeight="251671552" behindDoc="0" locked="0" layoutInCell="1" allowOverlap="1">
                <wp:simplePos x="0" y="0"/>
                <wp:positionH relativeFrom="page">
                  <wp:posOffset>502285</wp:posOffset>
                </wp:positionH>
                <wp:positionV relativeFrom="page">
                  <wp:posOffset>5736590</wp:posOffset>
                </wp:positionV>
                <wp:extent cx="228600" cy="647700"/>
                <wp:effectExtent l="0" t="0" r="0" b="0"/>
                <wp:wrapNone/>
                <wp:docPr id="13" name="文本框 6"/>
                <wp:cNvGraphicFramePr/>
                <a:graphic xmlns:a="http://schemas.openxmlformats.org/drawingml/2006/main">
                  <a:graphicData uri="http://schemas.microsoft.com/office/word/2010/wordprocessingShape">
                    <wps:wsp>
                      <wps:cNvSpPr txBox="1"/>
                      <wps:spPr>
                        <a:xfrm>
                          <a:off x="0" y="0"/>
                          <a:ext cx="228600" cy="647700"/>
                        </a:xfrm>
                        <a:prstGeom prst="rect">
                          <a:avLst/>
                        </a:prstGeom>
                        <a:noFill/>
                        <a:ln>
                          <a:noFill/>
                        </a:ln>
                      </wps:spPr>
                      <wps:txbx>
                        <w:txbxContent>
                          <w:p w14:paraId="5925AE79">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6" o:spid="_x0000_s1026" o:spt="202" type="#_x0000_t202" style="position:absolute;left:0pt;margin-left:39.55pt;margin-top:451.7pt;height:51pt;width:18pt;mso-position-horizontal-relative:page;mso-position-vertical-relative:page;z-index:251671552;mso-width-relative:page;mso-height-relative:page;" filled="f" stroked="f" coordsize="21600,21600" o:gfxdata="UEsDBAoAAAAAAIdO4kAAAAAAAAAAAAAAAAAEAAAAZHJzL1BLAwQUAAAACACHTuJAdUR49doAAAAL&#10;AQAADwAAAGRycy9kb3ducmV2LnhtbE2PTU/DMAyG70j8h8hI3FhS1gIrTSeNwQWBBAMO3LzGayua&#10;pDTZWv493glu/nj0+nGxnGwnDjSE1jsNyUyBIFd507paw/vbw8UNiBDRGey8Iw0/FGBZnp4UmBs/&#10;ulc6bGItOMSFHDU0Mfa5lKFqyGKY+Z4c73Z+sBi5HWppBhw53HbyUqkrabF1fKHBnu4aqr42e6vh&#10;fvXyuH7+nqbduEraFNfZx/zpU+vzs0Tdgog0xT8YjvqsDiU7bf3emSA6DdeLhEkNCzVPQRyBJOPJ&#10;lgulshRkWcj/P5S/UEsDBBQAAAAIAIdO4kBsI37RvwEAAH4DAAAOAAAAZHJzL2Uyb0RvYy54bWyt&#10;U0tu2zAQ3RfoHQjuaypu4QSC5QCFkSBA0RZIcwCaIi0C/IFDW/IF2ht01U33PZfP0SFlOZ9usuiG&#10;HM4M38x7Qy6vB2vIXkbQ3jX0YlZRIp3wrXbbhj58u3l3RQkk7lpuvJMNPUig16u3b5Z9qOXcd960&#10;MhIEcVD3oaFdSqFmDEQnLYeZD9JhUPloecJj3LI28h7RrWHzqlqw3sc2RC8kAHrXY5CeEONrAL1S&#10;Wsi1FzsrXRpRozQ8ISXodAC6Kt0qJUX6ohTIRExDkWkqKxZBe5NXtlryeht56LQ4tcBf08ILTpZr&#10;h0XPUGueONlF/Q+U1SJ68CrNhLdsJFIUQRYX1Qtt7jseZOGCUkM4iw7/D1Z83n+NRLf4Et5T4rjF&#10;iR9//jj++nP8/Z0ssj59gBrT7gMmpuGjHzB38gM6M+1BRZt3JEQwjuoezurKIRGBzvn8alFhRGBo&#10;8eHyEm1EZ4+XQ4R0K70l2WhoxOEVTfn+E6QxdUrJtZy/0caUARr3zIGY2cNy52OH2UrDZjjR2fj2&#10;gGzwF2CdvFJi7hzKmp/IZMTJ2EzGLkS97fBK4V/gcSyFw+kJ5bk/PZcmHr/N6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1RHj12gAAAAsBAAAPAAAAAAAAAAEAIAAAACIAAABkcnMvZG93bnJldi54&#10;bWxQSwECFAAUAAAACACHTuJAbCN+0b8BAAB+AwAADgAAAAAAAAABACAAAAApAQAAZHJzL2Uyb0Rv&#10;Yy54bWxQSwUGAAAAAAYABgBZAQAAWgUAAAAA&#10;">
                <v:fill on="f" focussize="0,0"/>
                <v:stroke on="f"/>
                <v:imagedata o:title=""/>
                <o:lock v:ext="edit" aspectratio="f"/>
                <v:textbox inset="0mm,0mm,0mm,0mm" style="layout-flow:vertical;">
                  <w:txbxContent>
                    <w:p w14:paraId="5925AE79">
                      <w:pPr>
                        <w:spacing w:before="0" w:line="339" w:lineRule="exact"/>
                        <w:ind w:left="20" w:right="0" w:firstLine="0"/>
                        <w:jc w:val="left"/>
                        <w:rPr>
                          <w:rFonts w:ascii="宋体" w:hAnsi="宋体"/>
                          <w:sz w:val="28"/>
                        </w:rPr>
                      </w:pPr>
                    </w:p>
                  </w:txbxContent>
                </v:textbox>
              </v:shape>
            </w:pict>
          </mc:Fallback>
        </mc:AlternateContent>
      </w:r>
    </w:p>
    <w:p w14:paraId="1A06711E">
      <w:pPr>
        <w:spacing w:after="0"/>
        <w:rPr>
          <w:sz w:val="2"/>
          <w:szCs w:val="2"/>
        </w:rPr>
        <w:sectPr>
          <w:pgSz w:w="16840" w:h="11910" w:orient="landscape"/>
          <w:pgMar w:top="1060" w:right="1000" w:bottom="280" w:left="1020" w:header="720" w:footer="720" w:gutter="0"/>
          <w:pgNumType w:fmt="decimal"/>
          <w:cols w:space="720" w:num="1"/>
        </w:sectPr>
      </w:pPr>
    </w:p>
    <w:p w14:paraId="44B0BE67">
      <w:pPr>
        <w:pStyle w:val="3"/>
        <w:rPr>
          <w:rFonts w:ascii="方正小标宋简体"/>
          <w:sz w:val="20"/>
        </w:rPr>
      </w:pPr>
      <w:r>
        <mc:AlternateContent>
          <mc:Choice Requires="wps">
            <w:drawing>
              <wp:anchor distT="0" distB="0" distL="114300" distR="114300" simplePos="0" relativeHeight="251659264" behindDoc="1" locked="0" layoutInCell="1" allowOverlap="1">
                <wp:simplePos x="0" y="0"/>
                <wp:positionH relativeFrom="page">
                  <wp:posOffset>502285</wp:posOffset>
                </wp:positionH>
                <wp:positionV relativeFrom="page">
                  <wp:posOffset>1175385</wp:posOffset>
                </wp:positionV>
                <wp:extent cx="228600" cy="6477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228600" cy="647700"/>
                        </a:xfrm>
                        <a:prstGeom prst="rect">
                          <a:avLst/>
                        </a:prstGeom>
                        <a:noFill/>
                        <a:ln>
                          <a:noFill/>
                        </a:ln>
                      </wps:spPr>
                      <wps:txbx>
                        <w:txbxContent>
                          <w:p w14:paraId="396A7CAA">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7" o:spid="_x0000_s1026" o:spt="202" type="#_x0000_t202" style="position:absolute;left:0pt;margin-left:39.55pt;margin-top:92.55pt;height:51pt;width:18pt;mso-position-horizontal-relative:page;mso-position-vertical-relative:page;z-index:-251657216;mso-width-relative:page;mso-height-relative:page;" filled="f" stroked="f" coordsize="21600,21600" o:gfxdata="UEsDBAoAAAAAAIdO4kAAAAAAAAAAAAAAAAAEAAAAZHJzL1BLAwQUAAAACACHTuJA25jgltkAAAAK&#10;AQAADwAAAGRycy9kb3ducmV2LnhtbE2PQU/DMAyF70j8h8hI3FiawVgpTSeNwQWBBAMO3LzGaysa&#10;pzTZWv496Qluz35Pz5/z1WhbcaTeN441qFkCgrh0puFKw/vbw0UKwgdkg61j0vBDHlbF6UmOmXED&#10;v9JxGyoRS9hnqKEOocuk9GVNFv3MdcTR27veYohjX0nT4xDLbSvnSXItLTYcL9TY0V1N5df2YDXc&#10;r18eN8/f47gf1qq5ws3i4/LpU+vzM5Xcggg0hr8wTPgRHYrItHMHNl60GpY3KibjPl1EMQXUJHYa&#10;5ulSgSxy+f+F4hdQSwMEFAAAAAgAh07iQHEJcWW/AQAAfQMAAA4AAABkcnMvZTJvRG9jLnhtbK1T&#10;zWobMRC+F/IOQvdYGxPssHgdKCYlUNpC2geQtZJXoD9Gsnf9Au0b9NRL730uP0dH2rXTppccepFG&#10;M6Nv5vtGWt0P1pCDhKi9a+jNrKJEOuFb7XYN/fL54fqOkpi4a7nxTjb0KCO9X1+9WfWhlnPfedNK&#10;IAjiYt2HhnYphZqxKDppeZz5IB0GlQfLEx5hx1rgPaJbw+ZVtWC9hzaAFzJG9G7GIJ0Q4TWAXikt&#10;5MaLvZUujaggDU9IKXY6RLou3SolRfqoVJSJmIYi01RWLIL2Nq9sveL1DnjotJha4K9p4QUny7XD&#10;oheoDU+c7EH/A2W1AB+9SjPhLRuJFEWQxU31QpunjgdZuKDUMVxEj/8PVnw4fAKiW3wJlDhuceCn&#10;799OP36dfn4lyyxPH2KNWU8B89Lw1g85dfJHdGbWgwKbd+RDMI7iHi/iyiERgc75/G5RYURgaHG7&#10;XKKNKOz5coCY3klvSTYaCji7Iik/vI9pTD2n5FrOP2hj0M9r4/5yIGb2sNz52GG20rAdpra3vj0i&#10;G/wEWCevlJhHh6rmF3I24Gxsz8Y+gN51eKXwL/A4lcJhekF57H+eSxPPv2b9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uY4JbZAAAACgEAAA8AAAAAAAAAAQAgAAAAIgAAAGRycy9kb3ducmV2Lnht&#10;bFBLAQIUABQAAAAIAIdO4kBxCXFlvwEAAH0DAAAOAAAAAAAAAAEAIAAAACgBAABkcnMvZTJvRG9j&#10;LnhtbFBLBQYAAAAABgAGAFkBAABZBQAAAAA=&#10;">
                <v:fill on="f" focussize="0,0"/>
                <v:stroke on="f"/>
                <v:imagedata o:title=""/>
                <o:lock v:ext="edit" aspectratio="f"/>
                <v:textbox inset="0mm,0mm,0mm,0mm" style="layout-flow:vertical;">
                  <w:txbxContent>
                    <w:p w14:paraId="396A7CAA">
                      <w:pPr>
                        <w:spacing w:before="0" w:line="339" w:lineRule="exact"/>
                        <w:ind w:left="20" w:right="0" w:firstLine="0"/>
                        <w:jc w:val="left"/>
                        <w:rPr>
                          <w:rFonts w:ascii="宋体" w:hAnsi="宋体"/>
                          <w:sz w:val="28"/>
                        </w:rPr>
                      </w:pPr>
                    </w:p>
                  </w:txbxContent>
                </v:textbox>
              </v:shape>
            </w:pict>
          </mc:Fallback>
        </mc:AlternateContent>
      </w:r>
    </w:p>
    <w:p w14:paraId="5EAA50C9">
      <w:pPr>
        <w:pStyle w:val="3"/>
        <w:spacing w:before="14"/>
        <w:rPr>
          <w:rFonts w:ascii="方正小标宋简体"/>
          <w:sz w:val="16"/>
        </w:rPr>
      </w:pPr>
    </w:p>
    <w:p w14:paraId="21871F3F">
      <w:pPr>
        <w:spacing w:before="56"/>
        <w:ind w:left="1602" w:right="1622" w:firstLine="0"/>
        <w:jc w:val="center"/>
        <w:rPr>
          <w:rFonts w:hint="eastAsia" w:ascii="宋体" w:eastAsia="宋体"/>
          <w:b/>
          <w:bCs/>
          <w:sz w:val="30"/>
        </w:rPr>
      </w:pPr>
      <w:r>
        <w:rPr>
          <w:rFonts w:hint="eastAsia" w:ascii="宋体" w:eastAsia="宋体"/>
          <w:b/>
          <w:bCs/>
          <w:sz w:val="30"/>
        </w:rPr>
        <w:t>（三）社会救助领域基层政务公开标准目录</w:t>
      </w:r>
    </w:p>
    <w:p w14:paraId="346060F4">
      <w:pPr>
        <w:pStyle w:val="3"/>
        <w:spacing w:before="6"/>
        <w:rPr>
          <w:sz w:val="9"/>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160"/>
        <w:gridCol w:w="2520"/>
        <w:gridCol w:w="1440"/>
        <w:gridCol w:w="1620"/>
        <w:gridCol w:w="1800"/>
        <w:gridCol w:w="540"/>
        <w:gridCol w:w="709"/>
        <w:gridCol w:w="551"/>
        <w:gridCol w:w="720"/>
      </w:tblGrid>
      <w:tr w14:paraId="7DA72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14:paraId="5FE26CF5">
            <w:pPr>
              <w:pStyle w:val="11"/>
              <w:spacing w:before="11"/>
              <w:rPr>
                <w:rFonts w:ascii="宋体"/>
                <w:sz w:val="25"/>
              </w:rPr>
            </w:pPr>
          </w:p>
          <w:p w14:paraId="123CCF33">
            <w:pPr>
              <w:pStyle w:val="11"/>
              <w:spacing w:before="1" w:line="266" w:lineRule="auto"/>
              <w:ind w:left="160" w:right="146"/>
              <w:rPr>
                <w:rFonts w:hint="eastAsia" w:ascii="宋体" w:eastAsia="宋体"/>
                <w:sz w:val="22"/>
              </w:rPr>
            </w:pPr>
            <w:r>
              <w:rPr>
                <w:rFonts w:hint="eastAsia" w:ascii="宋体" w:eastAsia="宋体"/>
                <w:sz w:val="22"/>
              </w:rPr>
              <w:t>序号</w:t>
            </w:r>
          </w:p>
        </w:tc>
        <w:tc>
          <w:tcPr>
            <w:tcW w:w="1440" w:type="dxa"/>
            <w:gridSpan w:val="2"/>
          </w:tcPr>
          <w:p w14:paraId="72752837">
            <w:pPr>
              <w:pStyle w:val="11"/>
              <w:spacing w:before="15" w:line="277" w:lineRule="exact"/>
              <w:ind w:left="280"/>
              <w:rPr>
                <w:rFonts w:hint="eastAsia" w:ascii="黑体" w:eastAsia="黑体"/>
                <w:sz w:val="22"/>
              </w:rPr>
            </w:pPr>
            <w:r>
              <w:rPr>
                <w:rFonts w:hint="eastAsia" w:ascii="黑体" w:eastAsia="黑体"/>
                <w:sz w:val="22"/>
              </w:rPr>
              <w:t>公开事项</w:t>
            </w:r>
          </w:p>
        </w:tc>
        <w:tc>
          <w:tcPr>
            <w:tcW w:w="2160" w:type="dxa"/>
            <w:vMerge w:val="restart"/>
          </w:tcPr>
          <w:p w14:paraId="5E4D17BF">
            <w:pPr>
              <w:pStyle w:val="11"/>
              <w:rPr>
                <w:rFonts w:ascii="宋体"/>
                <w:sz w:val="22"/>
              </w:rPr>
            </w:pPr>
          </w:p>
          <w:p w14:paraId="5D67ACE6">
            <w:pPr>
              <w:pStyle w:val="11"/>
              <w:spacing w:before="1"/>
              <w:rPr>
                <w:rFonts w:ascii="宋体"/>
                <w:sz w:val="16"/>
              </w:rPr>
            </w:pPr>
          </w:p>
          <w:p w14:paraId="4E509669">
            <w:pPr>
              <w:pStyle w:val="11"/>
              <w:ind w:left="199"/>
              <w:rPr>
                <w:rFonts w:hint="eastAsia" w:ascii="黑体" w:eastAsia="黑体"/>
                <w:sz w:val="22"/>
              </w:rPr>
            </w:pPr>
            <w:r>
              <w:rPr>
                <w:rFonts w:hint="eastAsia" w:ascii="黑体" w:eastAsia="黑体"/>
                <w:sz w:val="22"/>
              </w:rPr>
              <w:t>公开内容（要素）</w:t>
            </w:r>
          </w:p>
        </w:tc>
        <w:tc>
          <w:tcPr>
            <w:tcW w:w="2520" w:type="dxa"/>
            <w:vMerge w:val="restart"/>
          </w:tcPr>
          <w:p w14:paraId="010B3C0B">
            <w:pPr>
              <w:pStyle w:val="11"/>
              <w:rPr>
                <w:rFonts w:ascii="宋体"/>
                <w:sz w:val="22"/>
              </w:rPr>
            </w:pPr>
          </w:p>
          <w:p w14:paraId="3DD03330">
            <w:pPr>
              <w:pStyle w:val="11"/>
              <w:spacing w:before="1"/>
              <w:rPr>
                <w:rFonts w:ascii="宋体"/>
                <w:sz w:val="16"/>
              </w:rPr>
            </w:pPr>
          </w:p>
          <w:p w14:paraId="6177540D">
            <w:pPr>
              <w:pStyle w:val="11"/>
              <w:ind w:left="820"/>
              <w:rPr>
                <w:rFonts w:hint="eastAsia" w:ascii="黑体" w:eastAsia="黑体"/>
                <w:sz w:val="22"/>
              </w:rPr>
            </w:pPr>
            <w:r>
              <w:rPr>
                <w:rFonts w:hint="eastAsia" w:ascii="黑体" w:eastAsia="黑体"/>
                <w:sz w:val="22"/>
              </w:rPr>
              <w:t>公开依据</w:t>
            </w:r>
          </w:p>
        </w:tc>
        <w:tc>
          <w:tcPr>
            <w:tcW w:w="1440" w:type="dxa"/>
            <w:vMerge w:val="restart"/>
          </w:tcPr>
          <w:p w14:paraId="63C64DCA">
            <w:pPr>
              <w:pStyle w:val="11"/>
              <w:rPr>
                <w:rFonts w:ascii="宋体"/>
                <w:sz w:val="22"/>
              </w:rPr>
            </w:pPr>
          </w:p>
          <w:p w14:paraId="3AB509BF">
            <w:pPr>
              <w:pStyle w:val="11"/>
              <w:spacing w:before="1"/>
              <w:rPr>
                <w:rFonts w:ascii="宋体"/>
                <w:sz w:val="16"/>
              </w:rPr>
            </w:pPr>
          </w:p>
          <w:p w14:paraId="3440224E">
            <w:pPr>
              <w:pStyle w:val="11"/>
              <w:ind w:left="280"/>
              <w:rPr>
                <w:rFonts w:hint="eastAsia" w:ascii="黑体" w:eastAsia="黑体"/>
                <w:sz w:val="22"/>
              </w:rPr>
            </w:pPr>
            <w:r>
              <w:rPr>
                <w:rFonts w:hint="eastAsia" w:ascii="黑体" w:eastAsia="黑体"/>
                <w:sz w:val="22"/>
              </w:rPr>
              <w:t>公开时限</w:t>
            </w:r>
          </w:p>
        </w:tc>
        <w:tc>
          <w:tcPr>
            <w:tcW w:w="1620" w:type="dxa"/>
            <w:vMerge w:val="restart"/>
          </w:tcPr>
          <w:p w14:paraId="5C2CCF82">
            <w:pPr>
              <w:pStyle w:val="11"/>
              <w:rPr>
                <w:rFonts w:ascii="宋体"/>
                <w:sz w:val="22"/>
              </w:rPr>
            </w:pPr>
          </w:p>
          <w:p w14:paraId="702FBEB3">
            <w:pPr>
              <w:pStyle w:val="11"/>
              <w:spacing w:before="1"/>
              <w:rPr>
                <w:rFonts w:ascii="宋体"/>
                <w:sz w:val="16"/>
              </w:rPr>
            </w:pPr>
          </w:p>
          <w:p w14:paraId="6C8ACF45">
            <w:pPr>
              <w:pStyle w:val="11"/>
              <w:ind w:left="369"/>
              <w:rPr>
                <w:rFonts w:hint="eastAsia" w:ascii="黑体" w:eastAsia="黑体"/>
                <w:sz w:val="22"/>
              </w:rPr>
            </w:pPr>
            <w:r>
              <w:rPr>
                <w:rFonts w:hint="eastAsia" w:ascii="黑体" w:eastAsia="黑体"/>
                <w:sz w:val="22"/>
              </w:rPr>
              <w:t>公开主体</w:t>
            </w:r>
          </w:p>
        </w:tc>
        <w:tc>
          <w:tcPr>
            <w:tcW w:w="1800" w:type="dxa"/>
            <w:vMerge w:val="restart"/>
          </w:tcPr>
          <w:p w14:paraId="05F73B12">
            <w:pPr>
              <w:pStyle w:val="11"/>
              <w:rPr>
                <w:rFonts w:ascii="宋体"/>
                <w:sz w:val="22"/>
              </w:rPr>
            </w:pPr>
          </w:p>
          <w:p w14:paraId="7CA64305">
            <w:pPr>
              <w:pStyle w:val="11"/>
              <w:spacing w:before="1"/>
              <w:rPr>
                <w:rFonts w:ascii="宋体"/>
                <w:sz w:val="16"/>
              </w:rPr>
            </w:pPr>
          </w:p>
          <w:p w14:paraId="0226DB0E">
            <w:pPr>
              <w:pStyle w:val="11"/>
              <w:ind w:left="129"/>
              <w:rPr>
                <w:rFonts w:hint="eastAsia" w:ascii="黑体" w:eastAsia="黑体"/>
                <w:sz w:val="22"/>
              </w:rPr>
            </w:pPr>
            <w:r>
              <w:rPr>
                <w:rFonts w:hint="eastAsia" w:ascii="黑体" w:eastAsia="黑体"/>
                <w:sz w:val="22"/>
              </w:rPr>
              <w:t>公开渠道和载体</w:t>
            </w:r>
          </w:p>
        </w:tc>
        <w:tc>
          <w:tcPr>
            <w:tcW w:w="1249" w:type="dxa"/>
            <w:gridSpan w:val="2"/>
          </w:tcPr>
          <w:p w14:paraId="77F38A03">
            <w:pPr>
              <w:pStyle w:val="11"/>
              <w:spacing w:before="15" w:line="277" w:lineRule="exact"/>
              <w:ind w:left="184"/>
              <w:rPr>
                <w:rFonts w:hint="eastAsia" w:ascii="黑体" w:eastAsia="黑体"/>
                <w:sz w:val="22"/>
              </w:rPr>
            </w:pPr>
            <w:r>
              <w:rPr>
                <w:rFonts w:hint="eastAsia" w:ascii="黑体" w:eastAsia="黑体"/>
                <w:sz w:val="22"/>
              </w:rPr>
              <w:t>公开对象</w:t>
            </w:r>
          </w:p>
        </w:tc>
        <w:tc>
          <w:tcPr>
            <w:tcW w:w="1271" w:type="dxa"/>
            <w:gridSpan w:val="2"/>
          </w:tcPr>
          <w:p w14:paraId="26EE095E">
            <w:pPr>
              <w:pStyle w:val="11"/>
              <w:spacing w:before="15" w:line="277" w:lineRule="exact"/>
              <w:ind w:left="195"/>
              <w:rPr>
                <w:rFonts w:hint="eastAsia" w:ascii="黑体" w:eastAsia="黑体"/>
                <w:sz w:val="22"/>
              </w:rPr>
            </w:pPr>
            <w:r>
              <w:rPr>
                <w:rFonts w:hint="eastAsia" w:ascii="黑体" w:eastAsia="黑体"/>
                <w:sz w:val="22"/>
              </w:rPr>
              <w:t>公开方式</w:t>
            </w:r>
          </w:p>
        </w:tc>
      </w:tr>
      <w:tr w14:paraId="29182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540" w:type="dxa"/>
            <w:vMerge w:val="continue"/>
            <w:tcBorders>
              <w:top w:val="nil"/>
            </w:tcBorders>
          </w:tcPr>
          <w:p w14:paraId="2EBA9B05">
            <w:pPr>
              <w:rPr>
                <w:sz w:val="2"/>
                <w:szCs w:val="2"/>
              </w:rPr>
            </w:pPr>
          </w:p>
        </w:tc>
        <w:tc>
          <w:tcPr>
            <w:tcW w:w="720" w:type="dxa"/>
          </w:tcPr>
          <w:p w14:paraId="207444E8">
            <w:pPr>
              <w:pStyle w:val="11"/>
              <w:spacing w:before="171" w:line="266" w:lineRule="auto"/>
              <w:ind w:left="139" w:right="127"/>
              <w:rPr>
                <w:rFonts w:hint="eastAsia" w:ascii="黑体" w:eastAsia="黑体"/>
                <w:sz w:val="22"/>
              </w:rPr>
            </w:pPr>
            <w:r>
              <w:rPr>
                <w:rFonts w:hint="eastAsia" w:ascii="黑体" w:eastAsia="黑体"/>
                <w:sz w:val="22"/>
              </w:rPr>
              <w:t>一级事项</w:t>
            </w:r>
          </w:p>
        </w:tc>
        <w:tc>
          <w:tcPr>
            <w:tcW w:w="720" w:type="dxa"/>
          </w:tcPr>
          <w:p w14:paraId="0458376D">
            <w:pPr>
              <w:pStyle w:val="11"/>
              <w:spacing w:before="171" w:line="266" w:lineRule="auto"/>
              <w:ind w:left="139" w:right="127"/>
              <w:rPr>
                <w:rFonts w:hint="eastAsia" w:ascii="黑体" w:eastAsia="黑体"/>
                <w:sz w:val="22"/>
              </w:rPr>
            </w:pPr>
            <w:r>
              <w:rPr>
                <w:rFonts w:hint="eastAsia" w:ascii="黑体" w:eastAsia="黑体"/>
                <w:sz w:val="22"/>
              </w:rPr>
              <w:t>二级事项</w:t>
            </w:r>
          </w:p>
        </w:tc>
        <w:tc>
          <w:tcPr>
            <w:tcW w:w="2160" w:type="dxa"/>
            <w:vMerge w:val="continue"/>
            <w:tcBorders>
              <w:top w:val="nil"/>
            </w:tcBorders>
          </w:tcPr>
          <w:p w14:paraId="041C3768">
            <w:pPr>
              <w:rPr>
                <w:sz w:val="2"/>
                <w:szCs w:val="2"/>
              </w:rPr>
            </w:pPr>
          </w:p>
        </w:tc>
        <w:tc>
          <w:tcPr>
            <w:tcW w:w="2520" w:type="dxa"/>
            <w:vMerge w:val="continue"/>
            <w:tcBorders>
              <w:top w:val="nil"/>
            </w:tcBorders>
          </w:tcPr>
          <w:p w14:paraId="2276E29D">
            <w:pPr>
              <w:rPr>
                <w:sz w:val="2"/>
                <w:szCs w:val="2"/>
              </w:rPr>
            </w:pPr>
          </w:p>
        </w:tc>
        <w:tc>
          <w:tcPr>
            <w:tcW w:w="1440" w:type="dxa"/>
            <w:vMerge w:val="continue"/>
            <w:tcBorders>
              <w:top w:val="nil"/>
            </w:tcBorders>
          </w:tcPr>
          <w:p w14:paraId="3FCE5AB0">
            <w:pPr>
              <w:rPr>
                <w:sz w:val="2"/>
                <w:szCs w:val="2"/>
              </w:rPr>
            </w:pPr>
          </w:p>
        </w:tc>
        <w:tc>
          <w:tcPr>
            <w:tcW w:w="1620" w:type="dxa"/>
            <w:vMerge w:val="continue"/>
            <w:tcBorders>
              <w:top w:val="nil"/>
            </w:tcBorders>
          </w:tcPr>
          <w:p w14:paraId="6157DCEA">
            <w:pPr>
              <w:rPr>
                <w:sz w:val="2"/>
                <w:szCs w:val="2"/>
              </w:rPr>
            </w:pPr>
          </w:p>
        </w:tc>
        <w:tc>
          <w:tcPr>
            <w:tcW w:w="1800" w:type="dxa"/>
            <w:vMerge w:val="continue"/>
            <w:tcBorders>
              <w:top w:val="nil"/>
            </w:tcBorders>
          </w:tcPr>
          <w:p w14:paraId="09AF7DDC">
            <w:pPr>
              <w:rPr>
                <w:sz w:val="2"/>
                <w:szCs w:val="2"/>
              </w:rPr>
            </w:pPr>
          </w:p>
        </w:tc>
        <w:tc>
          <w:tcPr>
            <w:tcW w:w="540" w:type="dxa"/>
          </w:tcPr>
          <w:p w14:paraId="4F0841D1">
            <w:pPr>
              <w:pStyle w:val="11"/>
              <w:spacing w:before="15" w:line="266" w:lineRule="auto"/>
              <w:ind w:left="160" w:right="146"/>
              <w:rPr>
                <w:rFonts w:hint="eastAsia" w:ascii="黑体" w:eastAsia="黑体"/>
                <w:sz w:val="22"/>
              </w:rPr>
            </w:pPr>
            <w:r>
              <w:rPr>
                <w:rFonts w:hint="eastAsia" w:ascii="黑体" w:eastAsia="黑体"/>
                <w:sz w:val="22"/>
              </w:rPr>
              <w:t>全社</w:t>
            </w:r>
          </w:p>
          <w:p w14:paraId="4A06489D">
            <w:pPr>
              <w:pStyle w:val="11"/>
              <w:spacing w:line="275" w:lineRule="exact"/>
              <w:ind w:left="160"/>
              <w:rPr>
                <w:rFonts w:hint="eastAsia" w:ascii="黑体" w:eastAsia="黑体"/>
                <w:sz w:val="22"/>
              </w:rPr>
            </w:pPr>
            <w:r>
              <w:rPr>
                <w:rFonts w:hint="eastAsia" w:ascii="黑体" w:eastAsia="黑体"/>
                <w:w w:val="100"/>
                <w:sz w:val="22"/>
              </w:rPr>
              <w:t>会</w:t>
            </w:r>
          </w:p>
        </w:tc>
        <w:tc>
          <w:tcPr>
            <w:tcW w:w="709" w:type="dxa"/>
          </w:tcPr>
          <w:p w14:paraId="68B40EEE">
            <w:pPr>
              <w:pStyle w:val="11"/>
              <w:spacing w:before="171" w:line="266" w:lineRule="auto"/>
              <w:ind w:left="134" w:right="120"/>
              <w:rPr>
                <w:rFonts w:hint="eastAsia" w:ascii="黑体" w:eastAsia="黑体"/>
                <w:sz w:val="22"/>
              </w:rPr>
            </w:pPr>
            <w:r>
              <w:rPr>
                <w:rFonts w:hint="eastAsia" w:ascii="黑体" w:eastAsia="黑体"/>
                <w:sz w:val="22"/>
              </w:rPr>
              <w:t>特定群众</w:t>
            </w:r>
          </w:p>
        </w:tc>
        <w:tc>
          <w:tcPr>
            <w:tcW w:w="551" w:type="dxa"/>
          </w:tcPr>
          <w:p w14:paraId="17BDED33">
            <w:pPr>
              <w:pStyle w:val="11"/>
              <w:spacing w:before="171" w:line="266" w:lineRule="auto"/>
              <w:ind w:left="164" w:right="153"/>
              <w:rPr>
                <w:rFonts w:hint="eastAsia" w:ascii="黑体" w:eastAsia="黑体"/>
                <w:sz w:val="22"/>
              </w:rPr>
            </w:pPr>
            <w:r>
              <w:rPr>
                <w:rFonts w:hint="eastAsia" w:ascii="黑体" w:eastAsia="黑体"/>
                <w:sz w:val="22"/>
              </w:rPr>
              <w:t>主动</w:t>
            </w:r>
          </w:p>
        </w:tc>
        <w:tc>
          <w:tcPr>
            <w:tcW w:w="720" w:type="dxa"/>
          </w:tcPr>
          <w:p w14:paraId="0470CC9F">
            <w:pPr>
              <w:pStyle w:val="11"/>
              <w:spacing w:before="15" w:line="266" w:lineRule="auto"/>
              <w:ind w:left="139" w:right="127"/>
              <w:jc w:val="center"/>
              <w:rPr>
                <w:rFonts w:hint="eastAsia" w:ascii="黑体" w:eastAsia="黑体"/>
                <w:sz w:val="22"/>
              </w:rPr>
            </w:pPr>
            <w:r>
              <w:rPr>
                <w:rFonts w:hint="eastAsia" w:ascii="黑体" w:eastAsia="黑体"/>
                <w:sz w:val="22"/>
              </w:rPr>
              <w:t>依申请公</w:t>
            </w:r>
          </w:p>
          <w:p w14:paraId="32F7CAF7">
            <w:pPr>
              <w:pStyle w:val="11"/>
              <w:spacing w:line="275" w:lineRule="exact"/>
              <w:ind w:left="10"/>
              <w:jc w:val="center"/>
              <w:rPr>
                <w:rFonts w:hint="eastAsia" w:ascii="黑体" w:eastAsia="黑体"/>
                <w:sz w:val="22"/>
              </w:rPr>
            </w:pPr>
            <w:r>
              <w:rPr>
                <w:rFonts w:hint="eastAsia" w:ascii="黑体" w:eastAsia="黑体"/>
                <w:w w:val="100"/>
                <w:sz w:val="22"/>
              </w:rPr>
              <w:t>开</w:t>
            </w:r>
          </w:p>
        </w:tc>
      </w:tr>
      <w:tr w14:paraId="38118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14:paraId="1041ED0E">
            <w:pPr>
              <w:pStyle w:val="11"/>
              <w:rPr>
                <w:rFonts w:ascii="宋体"/>
                <w:sz w:val="18"/>
              </w:rPr>
            </w:pPr>
          </w:p>
          <w:p w14:paraId="7EB27075">
            <w:pPr>
              <w:pStyle w:val="11"/>
              <w:spacing w:before="121"/>
              <w:ind w:left="11"/>
              <w:jc w:val="center"/>
              <w:rPr>
                <w:rFonts w:ascii="仿宋_GB2312"/>
                <w:sz w:val="18"/>
              </w:rPr>
            </w:pPr>
            <w:r>
              <w:rPr>
                <w:rFonts w:ascii="仿宋_GB2312"/>
                <w:sz w:val="18"/>
              </w:rPr>
              <w:t>1</w:t>
            </w:r>
          </w:p>
        </w:tc>
        <w:tc>
          <w:tcPr>
            <w:tcW w:w="720" w:type="dxa"/>
            <w:vMerge w:val="restart"/>
          </w:tcPr>
          <w:p w14:paraId="044ECB89">
            <w:pPr>
              <w:pStyle w:val="11"/>
              <w:rPr>
                <w:rFonts w:ascii="宋体"/>
                <w:sz w:val="18"/>
              </w:rPr>
            </w:pPr>
          </w:p>
          <w:p w14:paraId="7D1CCCAF">
            <w:pPr>
              <w:pStyle w:val="11"/>
              <w:rPr>
                <w:rFonts w:ascii="宋体"/>
                <w:sz w:val="18"/>
              </w:rPr>
            </w:pPr>
          </w:p>
          <w:p w14:paraId="27408D99">
            <w:pPr>
              <w:pStyle w:val="11"/>
              <w:spacing w:before="2"/>
              <w:rPr>
                <w:rFonts w:ascii="宋体"/>
                <w:sz w:val="16"/>
              </w:rPr>
            </w:pPr>
          </w:p>
          <w:p w14:paraId="244863FA">
            <w:pPr>
              <w:pStyle w:val="11"/>
              <w:spacing w:line="324" w:lineRule="auto"/>
              <w:ind w:left="179" w:right="169"/>
              <w:rPr>
                <w:rFonts w:hint="eastAsia" w:ascii="仿宋_GB2312" w:eastAsia="仿宋_GB2312"/>
                <w:sz w:val="18"/>
              </w:rPr>
            </w:pPr>
            <w:r>
              <w:rPr>
                <w:rFonts w:hint="eastAsia" w:ascii="仿宋_GB2312" w:eastAsia="仿宋_GB2312"/>
                <w:sz w:val="18"/>
              </w:rPr>
              <w:t>综合业务</w:t>
            </w:r>
          </w:p>
        </w:tc>
        <w:tc>
          <w:tcPr>
            <w:tcW w:w="720" w:type="dxa"/>
          </w:tcPr>
          <w:p w14:paraId="7BAFFD64">
            <w:pPr>
              <w:pStyle w:val="11"/>
              <w:spacing w:before="40" w:line="324" w:lineRule="auto"/>
              <w:ind w:left="180" w:right="169"/>
              <w:rPr>
                <w:rFonts w:hint="eastAsia" w:ascii="仿宋_GB2312" w:eastAsia="仿宋_GB2312"/>
                <w:sz w:val="18"/>
              </w:rPr>
            </w:pPr>
            <w:r>
              <w:rPr>
                <w:rFonts w:hint="eastAsia" w:ascii="仿宋_GB2312" w:eastAsia="仿宋_GB2312"/>
                <w:spacing w:val="-10"/>
                <w:sz w:val="18"/>
              </w:rPr>
              <w:t>政策法规</w:t>
            </w:r>
          </w:p>
          <w:p w14:paraId="554A5E6E">
            <w:pPr>
              <w:pStyle w:val="11"/>
              <w:spacing w:before="1"/>
              <w:ind w:left="180"/>
              <w:rPr>
                <w:rFonts w:hint="eastAsia" w:ascii="仿宋_GB2312" w:eastAsia="仿宋_GB2312"/>
                <w:sz w:val="18"/>
              </w:rPr>
            </w:pPr>
            <w:r>
              <w:rPr>
                <w:rFonts w:hint="eastAsia" w:ascii="仿宋_GB2312" w:eastAsia="仿宋_GB2312"/>
                <w:sz w:val="18"/>
              </w:rPr>
              <w:t>文件</w:t>
            </w:r>
          </w:p>
        </w:tc>
        <w:tc>
          <w:tcPr>
            <w:tcW w:w="2160" w:type="dxa"/>
          </w:tcPr>
          <w:p w14:paraId="31BB7594">
            <w:pPr>
              <w:pStyle w:val="11"/>
              <w:spacing w:before="4"/>
              <w:rPr>
                <w:rFonts w:ascii="宋体"/>
                <w:sz w:val="15"/>
              </w:rPr>
            </w:pPr>
          </w:p>
          <w:p w14:paraId="3485DAB7">
            <w:pPr>
              <w:pStyle w:val="11"/>
              <w:spacing w:line="324" w:lineRule="auto"/>
              <w:ind w:left="108" w:right="241"/>
              <w:rPr>
                <w:rFonts w:hint="eastAsia" w:ascii="仿宋_GB2312" w:eastAsia="仿宋_GB2312"/>
                <w:sz w:val="18"/>
              </w:rPr>
            </w:pPr>
            <w:r>
              <w:rPr>
                <w:rFonts w:hint="eastAsia" w:ascii="仿宋_GB2312" w:eastAsia="仿宋_GB2312"/>
                <w:sz w:val="18"/>
              </w:rPr>
              <w:t>《社会救助暂行办法》各地配套政策法规文件</w:t>
            </w:r>
          </w:p>
        </w:tc>
        <w:tc>
          <w:tcPr>
            <w:tcW w:w="2520" w:type="dxa"/>
          </w:tcPr>
          <w:p w14:paraId="0F894E37">
            <w:pPr>
              <w:pStyle w:val="11"/>
              <w:rPr>
                <w:rFonts w:ascii="宋体"/>
                <w:sz w:val="18"/>
              </w:rPr>
            </w:pPr>
          </w:p>
          <w:p w14:paraId="7FF09CC9">
            <w:pPr>
              <w:pStyle w:val="11"/>
              <w:spacing w:before="121"/>
              <w:ind w:left="70" w:right="60"/>
              <w:jc w:val="center"/>
              <w:rPr>
                <w:rFonts w:hint="eastAsia" w:ascii="仿宋_GB2312" w:eastAsia="仿宋_GB2312"/>
                <w:sz w:val="18"/>
              </w:rPr>
            </w:pPr>
            <w:r>
              <w:rPr>
                <w:rFonts w:hint="eastAsia" w:ascii="仿宋_GB2312" w:eastAsia="仿宋_GB2312"/>
                <w:sz w:val="18"/>
              </w:rPr>
              <w:t>《</w:t>
            </w:r>
            <w:r>
              <w:rPr>
                <w:rFonts w:hint="eastAsia" w:ascii="仿宋_GB2312" w:eastAsia="仿宋_GB2312"/>
                <w:sz w:val="18"/>
                <w:lang w:eastAsia="zh-CN"/>
              </w:rPr>
              <w:t>中华人民共和国政府</w:t>
            </w:r>
            <w:r>
              <w:rPr>
                <w:rFonts w:hint="eastAsia" w:ascii="仿宋_GB2312" w:eastAsia="仿宋_GB2312"/>
                <w:sz w:val="18"/>
              </w:rPr>
              <w:t>信息公开条例》及相关规定</w:t>
            </w:r>
          </w:p>
        </w:tc>
        <w:tc>
          <w:tcPr>
            <w:tcW w:w="1440" w:type="dxa"/>
          </w:tcPr>
          <w:p w14:paraId="274AC063">
            <w:pPr>
              <w:pStyle w:val="11"/>
              <w:spacing w:before="40" w:line="324" w:lineRule="auto"/>
              <w:ind w:left="107" w:right="39"/>
              <w:rPr>
                <w:rFonts w:hint="eastAsia" w:ascii="仿宋_GB2312" w:eastAsia="仿宋_GB2312"/>
                <w:sz w:val="18"/>
              </w:rPr>
            </w:pPr>
            <w:r>
              <w:rPr>
                <w:rFonts w:hint="eastAsia" w:ascii="仿宋_GB2312" w:eastAsia="仿宋_GB2312"/>
                <w:sz w:val="18"/>
              </w:rPr>
              <w:t>制定或获取信息之日起 10 个</w:t>
            </w:r>
          </w:p>
          <w:p w14:paraId="1C963DB4">
            <w:pPr>
              <w:pStyle w:val="11"/>
              <w:spacing w:before="1"/>
              <w:ind w:left="107"/>
              <w:rPr>
                <w:rFonts w:hint="eastAsia" w:ascii="仿宋_GB2312" w:eastAsia="仿宋_GB2312"/>
                <w:sz w:val="18"/>
              </w:rPr>
            </w:pPr>
            <w:r>
              <w:rPr>
                <w:rFonts w:hint="eastAsia" w:ascii="仿宋_GB2312" w:eastAsia="仿宋_GB2312"/>
                <w:sz w:val="18"/>
              </w:rPr>
              <w:t>工作日内</w:t>
            </w:r>
          </w:p>
        </w:tc>
        <w:tc>
          <w:tcPr>
            <w:tcW w:w="1620" w:type="dxa"/>
            <w:vAlign w:val="center"/>
          </w:tcPr>
          <w:p w14:paraId="2F6755A6">
            <w:pPr>
              <w:pStyle w:val="11"/>
              <w:spacing w:line="324" w:lineRule="auto"/>
              <w:ind w:left="108" w:right="39"/>
              <w:jc w:val="center"/>
              <w:rPr>
                <w:rFonts w:hint="eastAsia" w:ascii="仿宋_GB2312" w:eastAsia="仿宋_GB2312"/>
                <w:sz w:val="18"/>
                <w:lang w:eastAsia="zh-CN"/>
              </w:rPr>
            </w:pPr>
            <w:r>
              <w:rPr>
                <w:rFonts w:hint="eastAsia" w:ascii="仿宋_GB2312" w:eastAsia="仿宋_GB2312"/>
                <w:sz w:val="18"/>
                <w:lang w:eastAsia="zh-CN"/>
              </w:rPr>
              <w:t>乡镇政府、开发区管委会</w:t>
            </w:r>
          </w:p>
        </w:tc>
        <w:tc>
          <w:tcPr>
            <w:tcW w:w="1800" w:type="dxa"/>
          </w:tcPr>
          <w:p w14:paraId="7B5C5DBC">
            <w:pPr>
              <w:pStyle w:val="11"/>
              <w:spacing w:before="4"/>
              <w:rPr>
                <w:rFonts w:ascii="宋体"/>
                <w:sz w:val="15"/>
              </w:rPr>
            </w:pPr>
          </w:p>
          <w:p w14:paraId="533FA9E8">
            <w:pPr>
              <w:pStyle w:val="11"/>
              <w:numPr>
                <w:ilvl w:val="0"/>
                <w:numId w:val="7"/>
              </w:numPr>
              <w:tabs>
                <w:tab w:val="left" w:pos="289"/>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11D54FDA">
            <w:pPr>
              <w:pStyle w:val="11"/>
              <w:numPr>
                <w:ilvl w:val="0"/>
                <w:numId w:val="7"/>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tc>
        <w:tc>
          <w:tcPr>
            <w:tcW w:w="540" w:type="dxa"/>
          </w:tcPr>
          <w:p w14:paraId="5292733E">
            <w:pPr>
              <w:pStyle w:val="11"/>
              <w:rPr>
                <w:rFonts w:ascii="宋体"/>
                <w:sz w:val="18"/>
              </w:rPr>
            </w:pPr>
          </w:p>
          <w:p w14:paraId="75582B17">
            <w:pPr>
              <w:pStyle w:val="11"/>
              <w:spacing w:before="121"/>
              <w:ind w:right="169"/>
              <w:jc w:val="right"/>
              <w:rPr>
                <w:rFonts w:ascii="仿宋_GB2312" w:hAnsi="仿宋_GB2312"/>
                <w:sz w:val="18"/>
              </w:rPr>
            </w:pPr>
            <w:r>
              <w:rPr>
                <w:rFonts w:ascii="仿宋_GB2312" w:hAnsi="仿宋_GB2312"/>
                <w:sz w:val="18"/>
              </w:rPr>
              <w:t>√</w:t>
            </w:r>
          </w:p>
        </w:tc>
        <w:tc>
          <w:tcPr>
            <w:tcW w:w="709" w:type="dxa"/>
          </w:tcPr>
          <w:p w14:paraId="137E4E5D">
            <w:pPr>
              <w:pStyle w:val="11"/>
              <w:rPr>
                <w:rFonts w:ascii="Times New Roman"/>
                <w:sz w:val="18"/>
              </w:rPr>
            </w:pPr>
          </w:p>
        </w:tc>
        <w:tc>
          <w:tcPr>
            <w:tcW w:w="551" w:type="dxa"/>
          </w:tcPr>
          <w:p w14:paraId="42791A30">
            <w:pPr>
              <w:pStyle w:val="11"/>
              <w:rPr>
                <w:rFonts w:ascii="宋体"/>
                <w:sz w:val="18"/>
              </w:rPr>
            </w:pPr>
          </w:p>
          <w:p w14:paraId="27AF9D5B">
            <w:pPr>
              <w:pStyle w:val="11"/>
              <w:spacing w:before="121"/>
              <w:ind w:left="6"/>
              <w:jc w:val="center"/>
              <w:rPr>
                <w:rFonts w:ascii="仿宋_GB2312" w:hAnsi="仿宋_GB2312"/>
                <w:sz w:val="18"/>
              </w:rPr>
            </w:pPr>
            <w:r>
              <w:rPr>
                <w:rFonts w:ascii="仿宋_GB2312" w:hAnsi="仿宋_GB2312"/>
                <w:sz w:val="18"/>
              </w:rPr>
              <w:t>√</w:t>
            </w:r>
          </w:p>
        </w:tc>
        <w:tc>
          <w:tcPr>
            <w:tcW w:w="720" w:type="dxa"/>
          </w:tcPr>
          <w:p w14:paraId="06684B3D">
            <w:pPr>
              <w:pStyle w:val="11"/>
              <w:rPr>
                <w:rFonts w:ascii="Times New Roman"/>
                <w:sz w:val="18"/>
              </w:rPr>
            </w:pPr>
          </w:p>
        </w:tc>
      </w:tr>
      <w:tr w14:paraId="1F2ED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14:paraId="41C531FE">
            <w:pPr>
              <w:pStyle w:val="11"/>
              <w:rPr>
                <w:rFonts w:ascii="宋体"/>
                <w:sz w:val="18"/>
              </w:rPr>
            </w:pPr>
          </w:p>
          <w:p w14:paraId="187F02B8">
            <w:pPr>
              <w:pStyle w:val="11"/>
              <w:spacing w:before="123"/>
              <w:ind w:left="11"/>
              <w:jc w:val="center"/>
              <w:rPr>
                <w:rFonts w:ascii="仿宋_GB2312"/>
                <w:sz w:val="18"/>
              </w:rPr>
            </w:pPr>
            <w:r>
              <w:rPr>
                <w:rFonts w:ascii="仿宋_GB2312"/>
                <w:sz w:val="18"/>
              </w:rPr>
              <w:t>2</w:t>
            </w:r>
          </w:p>
        </w:tc>
        <w:tc>
          <w:tcPr>
            <w:tcW w:w="720" w:type="dxa"/>
            <w:vMerge w:val="continue"/>
            <w:tcBorders>
              <w:top w:val="nil"/>
            </w:tcBorders>
          </w:tcPr>
          <w:p w14:paraId="55CFCBD8">
            <w:pPr>
              <w:rPr>
                <w:sz w:val="2"/>
                <w:szCs w:val="2"/>
              </w:rPr>
            </w:pPr>
          </w:p>
        </w:tc>
        <w:tc>
          <w:tcPr>
            <w:tcW w:w="720" w:type="dxa"/>
          </w:tcPr>
          <w:p w14:paraId="1D789C99">
            <w:pPr>
              <w:pStyle w:val="11"/>
              <w:spacing w:before="6"/>
              <w:rPr>
                <w:rFonts w:ascii="宋体"/>
                <w:sz w:val="15"/>
              </w:rPr>
            </w:pPr>
          </w:p>
          <w:p w14:paraId="2B81B2CA">
            <w:pPr>
              <w:pStyle w:val="11"/>
              <w:spacing w:line="324" w:lineRule="auto"/>
              <w:ind w:left="180" w:right="169"/>
              <w:rPr>
                <w:rFonts w:hint="eastAsia" w:ascii="仿宋_GB2312" w:eastAsia="仿宋_GB2312"/>
                <w:sz w:val="18"/>
              </w:rPr>
            </w:pPr>
            <w:r>
              <w:rPr>
                <w:rFonts w:hint="eastAsia" w:ascii="仿宋_GB2312" w:eastAsia="仿宋_GB2312"/>
                <w:sz w:val="18"/>
              </w:rPr>
              <w:t>监督检查</w:t>
            </w:r>
          </w:p>
        </w:tc>
        <w:tc>
          <w:tcPr>
            <w:tcW w:w="2160" w:type="dxa"/>
          </w:tcPr>
          <w:p w14:paraId="3BF0B5FD">
            <w:pPr>
              <w:pStyle w:val="11"/>
              <w:spacing w:before="6"/>
              <w:rPr>
                <w:rFonts w:ascii="宋体"/>
                <w:sz w:val="15"/>
              </w:rPr>
            </w:pPr>
          </w:p>
          <w:p w14:paraId="5654C7CF">
            <w:pPr>
              <w:pStyle w:val="11"/>
              <w:spacing w:line="324" w:lineRule="auto"/>
              <w:ind w:left="108" w:right="241"/>
              <w:rPr>
                <w:rFonts w:hint="eastAsia" w:ascii="仿宋_GB2312" w:eastAsia="仿宋_GB2312"/>
                <w:sz w:val="18"/>
              </w:rPr>
            </w:pPr>
            <w:r>
              <w:rPr>
                <w:rFonts w:hint="eastAsia" w:ascii="仿宋_GB2312" w:eastAsia="仿宋_GB2312"/>
                <w:sz w:val="18"/>
              </w:rPr>
              <w:t>社会救助信访通讯地址社会救助投诉举报电话</w:t>
            </w:r>
          </w:p>
        </w:tc>
        <w:tc>
          <w:tcPr>
            <w:tcW w:w="2520" w:type="dxa"/>
          </w:tcPr>
          <w:p w14:paraId="6D158A9B">
            <w:pPr>
              <w:pStyle w:val="11"/>
              <w:rPr>
                <w:rFonts w:ascii="宋体"/>
                <w:sz w:val="18"/>
              </w:rPr>
            </w:pPr>
          </w:p>
          <w:p w14:paraId="2737EDC3">
            <w:pPr>
              <w:pStyle w:val="11"/>
              <w:spacing w:before="123"/>
              <w:ind w:left="70" w:right="60"/>
              <w:jc w:val="center"/>
              <w:rPr>
                <w:rFonts w:hint="eastAsia" w:ascii="仿宋_GB2312" w:eastAsia="仿宋_GB2312"/>
                <w:sz w:val="18"/>
              </w:rPr>
            </w:pPr>
            <w:r>
              <w:rPr>
                <w:rFonts w:hint="eastAsia" w:ascii="仿宋_GB2312" w:eastAsia="仿宋_GB2312"/>
                <w:sz w:val="18"/>
              </w:rPr>
              <w:t>《</w:t>
            </w:r>
            <w:r>
              <w:rPr>
                <w:rFonts w:hint="eastAsia" w:ascii="仿宋_GB2312" w:eastAsia="仿宋_GB2312"/>
                <w:sz w:val="18"/>
                <w:lang w:eastAsia="zh-CN"/>
              </w:rPr>
              <w:t>中华人民共和国政府</w:t>
            </w:r>
            <w:r>
              <w:rPr>
                <w:rFonts w:hint="eastAsia" w:ascii="仿宋_GB2312" w:eastAsia="仿宋_GB2312"/>
                <w:sz w:val="18"/>
              </w:rPr>
              <w:t>信息公开条例》及相关规定</w:t>
            </w:r>
          </w:p>
        </w:tc>
        <w:tc>
          <w:tcPr>
            <w:tcW w:w="1440" w:type="dxa"/>
          </w:tcPr>
          <w:p w14:paraId="476AFD70">
            <w:pPr>
              <w:pStyle w:val="11"/>
              <w:spacing w:before="42" w:line="324" w:lineRule="auto"/>
              <w:ind w:left="107" w:right="39"/>
              <w:rPr>
                <w:rFonts w:hint="eastAsia" w:ascii="仿宋_GB2312" w:eastAsia="仿宋_GB2312"/>
                <w:sz w:val="18"/>
              </w:rPr>
            </w:pPr>
            <w:r>
              <w:rPr>
                <w:rFonts w:hint="eastAsia" w:ascii="仿宋_GB2312" w:eastAsia="仿宋_GB2312"/>
                <w:sz w:val="18"/>
              </w:rPr>
              <w:t>制定或获取信息之日起 10 个</w:t>
            </w:r>
          </w:p>
          <w:p w14:paraId="34A7E47B">
            <w:pPr>
              <w:pStyle w:val="11"/>
              <w:spacing w:before="1"/>
              <w:ind w:left="107"/>
              <w:rPr>
                <w:rFonts w:hint="eastAsia" w:ascii="仿宋_GB2312" w:eastAsia="仿宋_GB2312"/>
                <w:sz w:val="18"/>
              </w:rPr>
            </w:pPr>
            <w:r>
              <w:rPr>
                <w:rFonts w:hint="eastAsia" w:ascii="仿宋_GB2312" w:eastAsia="仿宋_GB2312"/>
                <w:sz w:val="18"/>
              </w:rPr>
              <w:t>工作日内</w:t>
            </w:r>
          </w:p>
        </w:tc>
        <w:tc>
          <w:tcPr>
            <w:tcW w:w="1620" w:type="dxa"/>
            <w:vAlign w:val="center"/>
          </w:tcPr>
          <w:p w14:paraId="59984E0B">
            <w:pPr>
              <w:spacing w:line="324" w:lineRule="auto"/>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7DC49C00">
            <w:pPr>
              <w:pStyle w:val="11"/>
              <w:numPr>
                <w:ilvl w:val="0"/>
                <w:numId w:val="8"/>
              </w:numPr>
              <w:tabs>
                <w:tab w:val="left" w:pos="289"/>
              </w:tabs>
              <w:spacing w:before="4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0E7F0829">
            <w:pPr>
              <w:pStyle w:val="11"/>
              <w:numPr>
                <w:ilvl w:val="0"/>
                <w:numId w:val="8"/>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7BD95C4C">
            <w:pPr>
              <w:pStyle w:val="11"/>
              <w:numPr>
                <w:ilvl w:val="0"/>
                <w:numId w:val="8"/>
              </w:numPr>
              <w:tabs>
                <w:tab w:val="left" w:pos="289"/>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tc>
        <w:tc>
          <w:tcPr>
            <w:tcW w:w="540" w:type="dxa"/>
          </w:tcPr>
          <w:p w14:paraId="41EF5647">
            <w:pPr>
              <w:pStyle w:val="11"/>
              <w:rPr>
                <w:rFonts w:ascii="宋体"/>
                <w:sz w:val="18"/>
              </w:rPr>
            </w:pPr>
          </w:p>
          <w:p w14:paraId="0DD36652">
            <w:pPr>
              <w:pStyle w:val="11"/>
              <w:spacing w:before="123"/>
              <w:ind w:right="169"/>
              <w:jc w:val="right"/>
              <w:rPr>
                <w:rFonts w:ascii="仿宋_GB2312" w:hAnsi="仿宋_GB2312"/>
                <w:sz w:val="18"/>
              </w:rPr>
            </w:pPr>
            <w:r>
              <w:rPr>
                <w:rFonts w:ascii="仿宋_GB2312" w:hAnsi="仿宋_GB2312"/>
                <w:sz w:val="18"/>
              </w:rPr>
              <w:t>√</w:t>
            </w:r>
          </w:p>
        </w:tc>
        <w:tc>
          <w:tcPr>
            <w:tcW w:w="709" w:type="dxa"/>
          </w:tcPr>
          <w:p w14:paraId="7484F533">
            <w:pPr>
              <w:pStyle w:val="11"/>
              <w:rPr>
                <w:rFonts w:ascii="Times New Roman"/>
                <w:sz w:val="18"/>
              </w:rPr>
            </w:pPr>
          </w:p>
        </w:tc>
        <w:tc>
          <w:tcPr>
            <w:tcW w:w="551" w:type="dxa"/>
          </w:tcPr>
          <w:p w14:paraId="50C2CB14">
            <w:pPr>
              <w:pStyle w:val="11"/>
              <w:rPr>
                <w:rFonts w:ascii="宋体"/>
                <w:sz w:val="18"/>
              </w:rPr>
            </w:pPr>
          </w:p>
          <w:p w14:paraId="6DFA1BD3">
            <w:pPr>
              <w:pStyle w:val="11"/>
              <w:spacing w:before="123"/>
              <w:ind w:left="6"/>
              <w:jc w:val="center"/>
              <w:rPr>
                <w:rFonts w:ascii="仿宋_GB2312" w:hAnsi="仿宋_GB2312"/>
                <w:sz w:val="18"/>
              </w:rPr>
            </w:pPr>
            <w:r>
              <w:rPr>
                <w:rFonts w:ascii="仿宋_GB2312" w:hAnsi="仿宋_GB2312"/>
                <w:sz w:val="18"/>
              </w:rPr>
              <w:t>√</w:t>
            </w:r>
          </w:p>
        </w:tc>
        <w:tc>
          <w:tcPr>
            <w:tcW w:w="720" w:type="dxa"/>
          </w:tcPr>
          <w:p w14:paraId="2C8D6CBD">
            <w:pPr>
              <w:pStyle w:val="11"/>
              <w:rPr>
                <w:rFonts w:ascii="Times New Roman"/>
                <w:sz w:val="18"/>
              </w:rPr>
            </w:pPr>
          </w:p>
        </w:tc>
      </w:tr>
      <w:tr w14:paraId="5A0AC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40" w:type="dxa"/>
          </w:tcPr>
          <w:p w14:paraId="6B904571">
            <w:pPr>
              <w:pStyle w:val="11"/>
              <w:rPr>
                <w:rFonts w:ascii="宋体"/>
                <w:sz w:val="18"/>
              </w:rPr>
            </w:pPr>
          </w:p>
          <w:p w14:paraId="0B724F92">
            <w:pPr>
              <w:pStyle w:val="11"/>
              <w:rPr>
                <w:rFonts w:ascii="宋体"/>
                <w:sz w:val="18"/>
              </w:rPr>
            </w:pPr>
          </w:p>
          <w:p w14:paraId="1656D38F">
            <w:pPr>
              <w:pStyle w:val="11"/>
              <w:rPr>
                <w:rFonts w:ascii="宋体"/>
                <w:sz w:val="18"/>
              </w:rPr>
            </w:pPr>
          </w:p>
          <w:p w14:paraId="1C438916">
            <w:pPr>
              <w:pStyle w:val="11"/>
              <w:spacing w:before="130"/>
              <w:ind w:left="11"/>
              <w:jc w:val="center"/>
              <w:rPr>
                <w:rFonts w:ascii="仿宋_GB2312"/>
                <w:sz w:val="18"/>
              </w:rPr>
            </w:pPr>
            <w:r>
              <w:rPr>
                <w:rFonts w:ascii="仿宋_GB2312"/>
                <w:sz w:val="18"/>
              </w:rPr>
              <w:t>3</w:t>
            </w:r>
          </w:p>
        </w:tc>
        <w:tc>
          <w:tcPr>
            <w:tcW w:w="720" w:type="dxa"/>
            <w:vMerge w:val="restart"/>
          </w:tcPr>
          <w:p w14:paraId="2AD73281">
            <w:pPr>
              <w:pStyle w:val="11"/>
              <w:rPr>
                <w:rFonts w:ascii="宋体"/>
                <w:sz w:val="18"/>
              </w:rPr>
            </w:pPr>
          </w:p>
          <w:p w14:paraId="5630B76A">
            <w:pPr>
              <w:pStyle w:val="11"/>
              <w:rPr>
                <w:rFonts w:ascii="宋体"/>
                <w:sz w:val="18"/>
              </w:rPr>
            </w:pPr>
          </w:p>
          <w:p w14:paraId="61AF70F4">
            <w:pPr>
              <w:pStyle w:val="11"/>
              <w:rPr>
                <w:rFonts w:ascii="宋体"/>
                <w:sz w:val="18"/>
              </w:rPr>
            </w:pPr>
          </w:p>
          <w:p w14:paraId="686B6917">
            <w:pPr>
              <w:pStyle w:val="11"/>
              <w:rPr>
                <w:rFonts w:ascii="宋体"/>
                <w:sz w:val="18"/>
              </w:rPr>
            </w:pPr>
          </w:p>
          <w:p w14:paraId="16136C5A">
            <w:pPr>
              <w:pStyle w:val="11"/>
              <w:spacing w:before="11"/>
              <w:rPr>
                <w:rFonts w:ascii="宋体"/>
                <w:sz w:val="16"/>
              </w:rPr>
            </w:pPr>
          </w:p>
          <w:p w14:paraId="1FB3415B">
            <w:pPr>
              <w:pStyle w:val="11"/>
              <w:spacing w:line="324" w:lineRule="auto"/>
              <w:ind w:left="179" w:right="169"/>
              <w:jc w:val="both"/>
              <w:rPr>
                <w:rFonts w:hint="eastAsia" w:ascii="仿宋_GB2312" w:eastAsia="仿宋_GB2312"/>
                <w:sz w:val="18"/>
              </w:rPr>
            </w:pPr>
            <w:r>
              <w:rPr>
                <w:rFonts w:hint="eastAsia" w:ascii="仿宋_GB2312" w:eastAsia="仿宋_GB2312"/>
                <w:sz w:val="18"/>
              </w:rPr>
              <w:t>最低生活保障</w:t>
            </w:r>
          </w:p>
        </w:tc>
        <w:tc>
          <w:tcPr>
            <w:tcW w:w="720" w:type="dxa"/>
          </w:tcPr>
          <w:p w14:paraId="6BDFF931">
            <w:pPr>
              <w:pStyle w:val="11"/>
              <w:rPr>
                <w:rFonts w:ascii="宋体"/>
                <w:sz w:val="18"/>
              </w:rPr>
            </w:pPr>
          </w:p>
          <w:p w14:paraId="1BBABB40">
            <w:pPr>
              <w:pStyle w:val="11"/>
              <w:spacing w:before="10"/>
              <w:rPr>
                <w:rFonts w:ascii="宋体"/>
                <w:sz w:val="21"/>
              </w:rPr>
            </w:pPr>
          </w:p>
          <w:p w14:paraId="5B896386">
            <w:pPr>
              <w:pStyle w:val="11"/>
              <w:spacing w:line="324" w:lineRule="auto"/>
              <w:ind w:left="180" w:right="169"/>
              <w:jc w:val="both"/>
              <w:rPr>
                <w:rFonts w:hint="eastAsia" w:ascii="仿宋_GB2312" w:eastAsia="仿宋_GB2312"/>
                <w:sz w:val="18"/>
              </w:rPr>
            </w:pPr>
            <w:r>
              <w:rPr>
                <w:rFonts w:hint="eastAsia" w:ascii="仿宋_GB2312" w:eastAsia="仿宋_GB2312"/>
                <w:sz w:val="18"/>
              </w:rPr>
              <w:t>政策法规文件</w:t>
            </w:r>
          </w:p>
        </w:tc>
        <w:tc>
          <w:tcPr>
            <w:tcW w:w="2160" w:type="dxa"/>
          </w:tcPr>
          <w:p w14:paraId="5357B44E">
            <w:pPr>
              <w:pStyle w:val="11"/>
              <w:spacing w:before="42" w:line="324" w:lineRule="auto"/>
              <w:ind w:left="108" w:right="97"/>
              <w:rPr>
                <w:rFonts w:hint="eastAsia" w:ascii="仿宋_GB2312" w:eastAsia="仿宋_GB2312"/>
                <w:sz w:val="18"/>
              </w:rPr>
            </w:pPr>
            <w:r>
              <w:rPr>
                <w:rFonts w:hint="eastAsia" w:ascii="仿宋_GB2312" w:eastAsia="仿宋_GB2312"/>
                <w:sz w:val="18"/>
              </w:rPr>
              <w:t>《国务院关于进一步加强和改进最低生活保障</w:t>
            </w:r>
            <w:r>
              <w:rPr>
                <w:rFonts w:hint="eastAsia" w:ascii="仿宋_GB2312" w:eastAsia="仿宋_GB2312"/>
                <w:spacing w:val="-16"/>
                <w:sz w:val="18"/>
              </w:rPr>
              <w:t>工作的意见》</w:t>
            </w:r>
            <w:r>
              <w:rPr>
                <w:rFonts w:hint="eastAsia" w:ascii="仿宋_GB2312" w:eastAsia="仿宋_GB2312"/>
                <w:spacing w:val="-25"/>
                <w:sz w:val="18"/>
              </w:rPr>
              <w:t>、《最低生活</w:t>
            </w:r>
            <w:r>
              <w:rPr>
                <w:rFonts w:hint="eastAsia" w:ascii="仿宋_GB2312" w:eastAsia="仿宋_GB2312"/>
                <w:sz w:val="18"/>
              </w:rPr>
              <w:t>保障审核审批办法（试行</w:t>
            </w:r>
            <w:r>
              <w:rPr>
                <w:rFonts w:hint="eastAsia" w:ascii="仿宋_GB2312" w:eastAsia="仿宋_GB2312"/>
                <w:spacing w:val="-92"/>
                <w:sz w:val="18"/>
              </w:rPr>
              <w:t>）</w:t>
            </w:r>
            <w:r>
              <w:rPr>
                <w:rFonts w:hint="eastAsia" w:ascii="仿宋_GB2312" w:eastAsia="仿宋_GB2312"/>
                <w:spacing w:val="-17"/>
                <w:sz w:val="18"/>
              </w:rPr>
              <w:t>》、各地配套政策法规</w:t>
            </w:r>
          </w:p>
          <w:p w14:paraId="655D9EDF">
            <w:pPr>
              <w:pStyle w:val="11"/>
              <w:spacing w:before="3"/>
              <w:ind w:left="108"/>
              <w:rPr>
                <w:rFonts w:hint="eastAsia" w:ascii="仿宋_GB2312" w:eastAsia="仿宋_GB2312"/>
                <w:sz w:val="18"/>
              </w:rPr>
            </w:pPr>
            <w:r>
              <w:rPr>
                <w:rFonts w:hint="eastAsia" w:ascii="仿宋_GB2312" w:eastAsia="仿宋_GB2312"/>
                <w:sz w:val="18"/>
              </w:rPr>
              <w:t>文件</w:t>
            </w:r>
          </w:p>
        </w:tc>
        <w:tc>
          <w:tcPr>
            <w:tcW w:w="2520" w:type="dxa"/>
          </w:tcPr>
          <w:p w14:paraId="48C47631">
            <w:pPr>
              <w:pStyle w:val="11"/>
              <w:rPr>
                <w:rFonts w:ascii="宋体"/>
                <w:sz w:val="18"/>
              </w:rPr>
            </w:pPr>
          </w:p>
          <w:p w14:paraId="3DAC5E09">
            <w:pPr>
              <w:pStyle w:val="11"/>
              <w:rPr>
                <w:rFonts w:ascii="宋体"/>
                <w:sz w:val="18"/>
              </w:rPr>
            </w:pPr>
          </w:p>
          <w:p w14:paraId="2107D980">
            <w:pPr>
              <w:pStyle w:val="11"/>
              <w:rPr>
                <w:rFonts w:ascii="宋体"/>
                <w:sz w:val="18"/>
              </w:rPr>
            </w:pPr>
          </w:p>
          <w:p w14:paraId="6A1A0833">
            <w:pPr>
              <w:pStyle w:val="11"/>
              <w:spacing w:before="130"/>
              <w:ind w:left="70" w:right="60"/>
              <w:jc w:val="center"/>
              <w:rPr>
                <w:rFonts w:hint="eastAsia" w:ascii="仿宋_GB2312" w:eastAsia="仿宋_GB2312"/>
                <w:sz w:val="18"/>
              </w:rPr>
            </w:pPr>
            <w:r>
              <w:rPr>
                <w:rFonts w:hint="eastAsia" w:ascii="仿宋_GB2312" w:eastAsia="仿宋_GB2312"/>
                <w:sz w:val="18"/>
              </w:rPr>
              <w:t>《</w:t>
            </w:r>
            <w:r>
              <w:rPr>
                <w:rFonts w:hint="eastAsia" w:ascii="仿宋_GB2312" w:eastAsia="仿宋_GB2312"/>
                <w:sz w:val="18"/>
                <w:lang w:eastAsia="zh-CN"/>
              </w:rPr>
              <w:t>中华人民共和国政府</w:t>
            </w:r>
            <w:r>
              <w:rPr>
                <w:rFonts w:hint="eastAsia" w:ascii="仿宋_GB2312" w:eastAsia="仿宋_GB2312"/>
                <w:sz w:val="18"/>
              </w:rPr>
              <w:t>信息公开条例》及相关规定</w:t>
            </w:r>
          </w:p>
        </w:tc>
        <w:tc>
          <w:tcPr>
            <w:tcW w:w="1440" w:type="dxa"/>
          </w:tcPr>
          <w:p w14:paraId="22FA612D">
            <w:pPr>
              <w:pStyle w:val="11"/>
              <w:rPr>
                <w:rFonts w:ascii="宋体"/>
                <w:sz w:val="18"/>
              </w:rPr>
            </w:pPr>
          </w:p>
          <w:p w14:paraId="26FBF251">
            <w:pPr>
              <w:pStyle w:val="11"/>
              <w:spacing w:before="10"/>
              <w:rPr>
                <w:rFonts w:ascii="宋体"/>
                <w:sz w:val="21"/>
              </w:rPr>
            </w:pPr>
          </w:p>
          <w:p w14:paraId="40884862">
            <w:pPr>
              <w:pStyle w:val="11"/>
              <w:spacing w:line="324" w:lineRule="auto"/>
              <w:ind w:left="107" w:right="96"/>
              <w:jc w:val="both"/>
              <w:rPr>
                <w:rFonts w:hint="eastAsia" w:ascii="仿宋_GB2312" w:eastAsia="仿宋_GB2312"/>
                <w:sz w:val="18"/>
              </w:rPr>
            </w:pPr>
            <w:r>
              <w:rPr>
                <w:rFonts w:hint="eastAsia" w:ascii="仿宋_GB2312" w:eastAsia="仿宋_GB2312"/>
                <w:spacing w:val="21"/>
                <w:sz w:val="18"/>
              </w:rPr>
              <w:t>制定或获取信</w:t>
            </w:r>
            <w:r>
              <w:rPr>
                <w:rFonts w:hint="eastAsia" w:ascii="仿宋_GB2312" w:eastAsia="仿宋_GB2312"/>
                <w:spacing w:val="-2"/>
                <w:sz w:val="18"/>
              </w:rPr>
              <w:t xml:space="preserve">息之日起 </w:t>
            </w:r>
            <w:r>
              <w:rPr>
                <w:rFonts w:hint="eastAsia" w:ascii="仿宋_GB2312" w:eastAsia="仿宋_GB2312"/>
                <w:sz w:val="18"/>
              </w:rPr>
              <w:t>10</w:t>
            </w:r>
            <w:r>
              <w:rPr>
                <w:rFonts w:hint="eastAsia" w:ascii="仿宋_GB2312" w:eastAsia="仿宋_GB2312"/>
                <w:spacing w:val="-26"/>
                <w:sz w:val="18"/>
              </w:rPr>
              <w:t xml:space="preserve"> 个</w:t>
            </w:r>
            <w:r>
              <w:rPr>
                <w:rFonts w:hint="eastAsia" w:ascii="仿宋_GB2312" w:eastAsia="仿宋_GB2312"/>
                <w:sz w:val="18"/>
              </w:rPr>
              <w:t>工作日内</w:t>
            </w:r>
          </w:p>
        </w:tc>
        <w:tc>
          <w:tcPr>
            <w:tcW w:w="1620" w:type="dxa"/>
            <w:vAlign w:val="center"/>
          </w:tcPr>
          <w:p w14:paraId="152E401D">
            <w:pPr>
              <w:spacing w:line="324" w:lineRule="auto"/>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6BD72EA7">
            <w:pPr>
              <w:pStyle w:val="11"/>
              <w:rPr>
                <w:rFonts w:ascii="宋体"/>
                <w:sz w:val="18"/>
              </w:rPr>
            </w:pPr>
          </w:p>
          <w:p w14:paraId="384C937C">
            <w:pPr>
              <w:pStyle w:val="11"/>
              <w:rPr>
                <w:rFonts w:ascii="宋体"/>
                <w:sz w:val="18"/>
              </w:rPr>
            </w:pPr>
          </w:p>
          <w:p w14:paraId="11C0A9E3">
            <w:pPr>
              <w:pStyle w:val="11"/>
              <w:spacing w:before="12"/>
              <w:rPr>
                <w:rFonts w:ascii="宋体"/>
                <w:sz w:val="15"/>
              </w:rPr>
            </w:pPr>
          </w:p>
          <w:p w14:paraId="68404931">
            <w:pPr>
              <w:pStyle w:val="11"/>
              <w:numPr>
                <w:ilvl w:val="0"/>
                <w:numId w:val="9"/>
              </w:numPr>
              <w:tabs>
                <w:tab w:val="left" w:pos="289"/>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1DF0ABF7">
            <w:pPr>
              <w:pStyle w:val="11"/>
              <w:numPr>
                <w:ilvl w:val="0"/>
                <w:numId w:val="9"/>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tc>
        <w:tc>
          <w:tcPr>
            <w:tcW w:w="540" w:type="dxa"/>
          </w:tcPr>
          <w:p w14:paraId="5B5E5049">
            <w:pPr>
              <w:pStyle w:val="11"/>
              <w:rPr>
                <w:rFonts w:ascii="宋体"/>
                <w:sz w:val="18"/>
              </w:rPr>
            </w:pPr>
          </w:p>
          <w:p w14:paraId="2A24E3E1">
            <w:pPr>
              <w:pStyle w:val="11"/>
              <w:rPr>
                <w:rFonts w:ascii="宋体"/>
                <w:sz w:val="18"/>
              </w:rPr>
            </w:pPr>
          </w:p>
          <w:p w14:paraId="13D0F4DF">
            <w:pPr>
              <w:pStyle w:val="11"/>
              <w:rPr>
                <w:rFonts w:ascii="宋体"/>
                <w:sz w:val="18"/>
              </w:rPr>
            </w:pPr>
          </w:p>
          <w:p w14:paraId="460D3AD4">
            <w:pPr>
              <w:pStyle w:val="11"/>
              <w:spacing w:before="130"/>
              <w:ind w:right="169"/>
              <w:jc w:val="right"/>
              <w:rPr>
                <w:rFonts w:ascii="仿宋_GB2312" w:hAnsi="仿宋_GB2312"/>
                <w:sz w:val="18"/>
              </w:rPr>
            </w:pPr>
            <w:r>
              <w:rPr>
                <w:rFonts w:ascii="仿宋_GB2312" w:hAnsi="仿宋_GB2312"/>
                <w:sz w:val="18"/>
              </w:rPr>
              <w:t>√</w:t>
            </w:r>
          </w:p>
        </w:tc>
        <w:tc>
          <w:tcPr>
            <w:tcW w:w="709" w:type="dxa"/>
          </w:tcPr>
          <w:p w14:paraId="4B3E9F0D">
            <w:pPr>
              <w:pStyle w:val="11"/>
              <w:rPr>
                <w:rFonts w:ascii="Times New Roman"/>
                <w:sz w:val="18"/>
              </w:rPr>
            </w:pPr>
          </w:p>
        </w:tc>
        <w:tc>
          <w:tcPr>
            <w:tcW w:w="551" w:type="dxa"/>
          </w:tcPr>
          <w:p w14:paraId="41112AD7">
            <w:pPr>
              <w:pStyle w:val="11"/>
              <w:rPr>
                <w:rFonts w:ascii="宋体"/>
                <w:sz w:val="18"/>
              </w:rPr>
            </w:pPr>
          </w:p>
          <w:p w14:paraId="0EBF165C">
            <w:pPr>
              <w:pStyle w:val="11"/>
              <w:rPr>
                <w:rFonts w:ascii="宋体"/>
                <w:sz w:val="18"/>
              </w:rPr>
            </w:pPr>
          </w:p>
          <w:p w14:paraId="5534C4FC">
            <w:pPr>
              <w:pStyle w:val="11"/>
              <w:rPr>
                <w:rFonts w:ascii="宋体"/>
                <w:sz w:val="18"/>
              </w:rPr>
            </w:pPr>
          </w:p>
          <w:p w14:paraId="786C21D5">
            <w:pPr>
              <w:pStyle w:val="11"/>
              <w:spacing w:before="130"/>
              <w:ind w:left="6"/>
              <w:jc w:val="center"/>
              <w:rPr>
                <w:rFonts w:ascii="仿宋_GB2312" w:hAnsi="仿宋_GB2312"/>
                <w:sz w:val="18"/>
              </w:rPr>
            </w:pPr>
            <w:r>
              <w:rPr>
                <w:rFonts w:ascii="仿宋_GB2312" w:hAnsi="仿宋_GB2312"/>
                <w:sz w:val="18"/>
              </w:rPr>
              <w:t>√</w:t>
            </w:r>
          </w:p>
        </w:tc>
        <w:tc>
          <w:tcPr>
            <w:tcW w:w="720" w:type="dxa"/>
          </w:tcPr>
          <w:p w14:paraId="6D34FD25">
            <w:pPr>
              <w:pStyle w:val="11"/>
              <w:rPr>
                <w:rFonts w:ascii="Times New Roman"/>
                <w:sz w:val="18"/>
              </w:rPr>
            </w:pPr>
          </w:p>
        </w:tc>
      </w:tr>
      <w:tr w14:paraId="24386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14:paraId="1B9D3AAD">
            <w:pPr>
              <w:pStyle w:val="11"/>
              <w:rPr>
                <w:rFonts w:ascii="宋体"/>
                <w:sz w:val="18"/>
              </w:rPr>
            </w:pPr>
          </w:p>
          <w:p w14:paraId="52F36888">
            <w:pPr>
              <w:pStyle w:val="11"/>
              <w:spacing w:before="9"/>
              <w:rPr>
                <w:rFonts w:ascii="宋体"/>
                <w:sz w:val="21"/>
              </w:rPr>
            </w:pPr>
          </w:p>
          <w:p w14:paraId="2689F65F">
            <w:pPr>
              <w:pStyle w:val="11"/>
              <w:ind w:left="11"/>
              <w:jc w:val="center"/>
              <w:rPr>
                <w:rFonts w:ascii="仿宋_GB2312"/>
                <w:sz w:val="18"/>
              </w:rPr>
            </w:pPr>
            <w:r>
              <w:rPr>
                <w:rFonts w:ascii="仿宋_GB2312"/>
                <w:sz w:val="18"/>
              </w:rPr>
              <w:t>4</w:t>
            </w:r>
          </w:p>
        </w:tc>
        <w:tc>
          <w:tcPr>
            <w:tcW w:w="720" w:type="dxa"/>
            <w:vMerge w:val="continue"/>
            <w:tcBorders>
              <w:top w:val="nil"/>
            </w:tcBorders>
          </w:tcPr>
          <w:p w14:paraId="0B42C6DC">
            <w:pPr>
              <w:rPr>
                <w:sz w:val="2"/>
                <w:szCs w:val="2"/>
              </w:rPr>
            </w:pPr>
          </w:p>
        </w:tc>
        <w:tc>
          <w:tcPr>
            <w:tcW w:w="720" w:type="dxa"/>
          </w:tcPr>
          <w:p w14:paraId="0839E809">
            <w:pPr>
              <w:pStyle w:val="11"/>
              <w:rPr>
                <w:rFonts w:ascii="宋体"/>
                <w:sz w:val="18"/>
              </w:rPr>
            </w:pPr>
          </w:p>
          <w:p w14:paraId="6126CBC3">
            <w:pPr>
              <w:pStyle w:val="11"/>
              <w:spacing w:before="122" w:line="324" w:lineRule="auto"/>
              <w:ind w:left="180" w:right="169"/>
              <w:rPr>
                <w:rFonts w:hint="eastAsia" w:ascii="仿宋_GB2312" w:eastAsia="仿宋_GB2312"/>
                <w:sz w:val="18"/>
              </w:rPr>
            </w:pPr>
            <w:r>
              <w:rPr>
                <w:rFonts w:hint="eastAsia" w:ascii="仿宋_GB2312" w:eastAsia="仿宋_GB2312"/>
                <w:sz w:val="18"/>
              </w:rPr>
              <w:t>办事指南</w:t>
            </w:r>
          </w:p>
        </w:tc>
        <w:tc>
          <w:tcPr>
            <w:tcW w:w="2160" w:type="dxa"/>
          </w:tcPr>
          <w:p w14:paraId="219A92D5">
            <w:pPr>
              <w:pStyle w:val="11"/>
              <w:spacing w:before="41" w:line="324" w:lineRule="auto"/>
              <w:ind w:left="108" w:right="7"/>
              <w:jc w:val="both"/>
              <w:rPr>
                <w:rFonts w:hint="eastAsia" w:ascii="仿宋_GB2312" w:eastAsia="仿宋_GB2312"/>
                <w:sz w:val="18"/>
              </w:rPr>
            </w:pPr>
            <w:r>
              <w:rPr>
                <w:rFonts w:hint="eastAsia" w:ascii="仿宋_GB2312" w:eastAsia="仿宋_GB2312"/>
                <w:spacing w:val="-4"/>
                <w:sz w:val="18"/>
              </w:rPr>
              <w:t>办理事项、办理条件、最</w:t>
            </w:r>
            <w:r>
              <w:rPr>
                <w:rFonts w:hint="eastAsia" w:ascii="仿宋_GB2312" w:eastAsia="仿宋_GB2312"/>
                <w:spacing w:val="-8"/>
                <w:sz w:val="18"/>
              </w:rPr>
              <w:t>低生活保障标准、申请材</w:t>
            </w:r>
            <w:r>
              <w:rPr>
                <w:rFonts w:hint="eastAsia" w:ascii="仿宋_GB2312" w:eastAsia="仿宋_GB2312"/>
                <w:spacing w:val="-16"/>
                <w:sz w:val="18"/>
              </w:rPr>
              <w:t>料、办理流程、办理时间、</w:t>
            </w:r>
          </w:p>
          <w:p w14:paraId="58477A18">
            <w:pPr>
              <w:pStyle w:val="11"/>
              <w:spacing w:before="2"/>
              <w:ind w:left="108"/>
              <w:rPr>
                <w:rFonts w:hint="eastAsia" w:ascii="仿宋_GB2312" w:eastAsia="仿宋_GB2312"/>
                <w:sz w:val="18"/>
              </w:rPr>
            </w:pPr>
            <w:r>
              <w:rPr>
                <w:rFonts w:hint="eastAsia" w:ascii="仿宋_GB2312" w:eastAsia="仿宋_GB2312"/>
                <w:sz w:val="18"/>
              </w:rPr>
              <w:t>地点、联系方式</w:t>
            </w:r>
          </w:p>
        </w:tc>
        <w:tc>
          <w:tcPr>
            <w:tcW w:w="2520" w:type="dxa"/>
          </w:tcPr>
          <w:p w14:paraId="46208C99">
            <w:pPr>
              <w:pStyle w:val="11"/>
              <w:spacing w:before="5"/>
              <w:rPr>
                <w:rFonts w:ascii="宋体"/>
                <w:sz w:val="15"/>
              </w:rPr>
            </w:pPr>
          </w:p>
          <w:p w14:paraId="042EFC26">
            <w:pPr>
              <w:pStyle w:val="11"/>
              <w:spacing w:line="324" w:lineRule="auto"/>
              <w:ind w:left="107" w:right="96"/>
              <w:jc w:val="both"/>
              <w:rPr>
                <w:rFonts w:hint="eastAsia" w:ascii="仿宋_GB2312" w:eastAsia="仿宋_GB2312"/>
                <w:sz w:val="18"/>
              </w:rPr>
            </w:pPr>
            <w:r>
              <w:rPr>
                <w:rFonts w:hint="eastAsia" w:ascii="仿宋_GB2312" w:eastAsia="仿宋_GB2312"/>
                <w:spacing w:val="9"/>
                <w:sz w:val="18"/>
              </w:rPr>
              <w:t>《国务院关于进一步加强和改进最低生活保障工作的意</w:t>
            </w:r>
            <w:r>
              <w:rPr>
                <w:rFonts w:hint="eastAsia" w:ascii="仿宋_GB2312" w:eastAsia="仿宋_GB2312"/>
                <w:spacing w:val="-11"/>
                <w:sz w:val="18"/>
              </w:rPr>
              <w:t>见》、各地相关政策法规文件</w:t>
            </w:r>
          </w:p>
        </w:tc>
        <w:tc>
          <w:tcPr>
            <w:tcW w:w="1440" w:type="dxa"/>
          </w:tcPr>
          <w:p w14:paraId="7F351D41">
            <w:pPr>
              <w:pStyle w:val="11"/>
              <w:spacing w:before="5"/>
              <w:rPr>
                <w:rFonts w:ascii="宋体"/>
                <w:sz w:val="15"/>
              </w:rPr>
            </w:pPr>
          </w:p>
          <w:p w14:paraId="3C7945C6">
            <w:pPr>
              <w:pStyle w:val="11"/>
              <w:spacing w:line="324" w:lineRule="auto"/>
              <w:ind w:left="107" w:right="96"/>
              <w:jc w:val="both"/>
              <w:rPr>
                <w:rFonts w:hint="eastAsia" w:ascii="仿宋_GB2312" w:eastAsia="仿宋_GB2312"/>
                <w:sz w:val="18"/>
              </w:rPr>
            </w:pPr>
            <w:r>
              <w:rPr>
                <w:rFonts w:hint="eastAsia" w:ascii="仿宋_GB2312" w:eastAsia="仿宋_GB2312"/>
                <w:spacing w:val="21"/>
                <w:sz w:val="18"/>
              </w:rPr>
              <w:t>制定或获取信</w:t>
            </w:r>
            <w:r>
              <w:rPr>
                <w:rFonts w:hint="eastAsia" w:ascii="仿宋_GB2312" w:eastAsia="仿宋_GB2312"/>
                <w:spacing w:val="-2"/>
                <w:sz w:val="18"/>
              </w:rPr>
              <w:t xml:space="preserve">息之日起 </w:t>
            </w:r>
            <w:r>
              <w:rPr>
                <w:rFonts w:hint="eastAsia" w:ascii="仿宋_GB2312" w:eastAsia="仿宋_GB2312"/>
                <w:sz w:val="18"/>
              </w:rPr>
              <w:t>10</w:t>
            </w:r>
            <w:r>
              <w:rPr>
                <w:rFonts w:hint="eastAsia" w:ascii="仿宋_GB2312" w:eastAsia="仿宋_GB2312"/>
                <w:spacing w:val="-26"/>
                <w:sz w:val="18"/>
              </w:rPr>
              <w:t xml:space="preserve"> 个</w:t>
            </w:r>
            <w:r>
              <w:rPr>
                <w:rFonts w:hint="eastAsia" w:ascii="仿宋_GB2312" w:eastAsia="仿宋_GB2312"/>
                <w:sz w:val="18"/>
              </w:rPr>
              <w:t>工作日内</w:t>
            </w:r>
          </w:p>
        </w:tc>
        <w:tc>
          <w:tcPr>
            <w:tcW w:w="1620" w:type="dxa"/>
            <w:vAlign w:val="center"/>
          </w:tcPr>
          <w:p w14:paraId="279173AB">
            <w:pPr>
              <w:spacing w:before="122" w:line="324" w:lineRule="auto"/>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01A68CD6">
            <w:pPr>
              <w:pStyle w:val="11"/>
              <w:rPr>
                <w:rFonts w:ascii="宋体"/>
                <w:sz w:val="18"/>
              </w:rPr>
            </w:pPr>
          </w:p>
          <w:p w14:paraId="691B3A9C">
            <w:pPr>
              <w:pStyle w:val="11"/>
              <w:numPr>
                <w:ilvl w:val="0"/>
                <w:numId w:val="10"/>
              </w:numPr>
              <w:tabs>
                <w:tab w:val="left" w:pos="289"/>
              </w:tabs>
              <w:spacing w:before="12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190DC418">
            <w:pPr>
              <w:pStyle w:val="11"/>
              <w:numPr>
                <w:ilvl w:val="0"/>
                <w:numId w:val="10"/>
              </w:numPr>
              <w:tabs>
                <w:tab w:val="left" w:pos="289"/>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tc>
        <w:tc>
          <w:tcPr>
            <w:tcW w:w="540" w:type="dxa"/>
          </w:tcPr>
          <w:p w14:paraId="30266D73">
            <w:pPr>
              <w:pStyle w:val="11"/>
              <w:rPr>
                <w:rFonts w:ascii="宋体"/>
                <w:sz w:val="18"/>
              </w:rPr>
            </w:pPr>
          </w:p>
          <w:p w14:paraId="3AB335E4">
            <w:pPr>
              <w:pStyle w:val="11"/>
              <w:spacing w:before="9"/>
              <w:rPr>
                <w:rFonts w:ascii="宋体"/>
                <w:sz w:val="21"/>
              </w:rPr>
            </w:pPr>
          </w:p>
          <w:p w14:paraId="28290F26">
            <w:pPr>
              <w:pStyle w:val="11"/>
              <w:ind w:right="169"/>
              <w:jc w:val="right"/>
              <w:rPr>
                <w:rFonts w:ascii="仿宋_GB2312" w:hAnsi="仿宋_GB2312"/>
                <w:sz w:val="18"/>
              </w:rPr>
            </w:pPr>
            <w:r>
              <w:rPr>
                <w:rFonts w:ascii="仿宋_GB2312" w:hAnsi="仿宋_GB2312"/>
                <w:sz w:val="18"/>
              </w:rPr>
              <w:t>√</w:t>
            </w:r>
          </w:p>
        </w:tc>
        <w:tc>
          <w:tcPr>
            <w:tcW w:w="709" w:type="dxa"/>
          </w:tcPr>
          <w:p w14:paraId="0E6620E1">
            <w:pPr>
              <w:pStyle w:val="11"/>
              <w:rPr>
                <w:rFonts w:ascii="Times New Roman"/>
                <w:sz w:val="18"/>
              </w:rPr>
            </w:pPr>
          </w:p>
        </w:tc>
        <w:tc>
          <w:tcPr>
            <w:tcW w:w="551" w:type="dxa"/>
          </w:tcPr>
          <w:p w14:paraId="333BD6D8">
            <w:pPr>
              <w:pStyle w:val="11"/>
              <w:rPr>
                <w:rFonts w:ascii="宋体"/>
                <w:sz w:val="18"/>
              </w:rPr>
            </w:pPr>
          </w:p>
          <w:p w14:paraId="6EF467E2">
            <w:pPr>
              <w:pStyle w:val="11"/>
              <w:spacing w:before="9"/>
              <w:rPr>
                <w:rFonts w:ascii="宋体"/>
                <w:sz w:val="21"/>
              </w:rPr>
            </w:pPr>
          </w:p>
          <w:p w14:paraId="50472EA9">
            <w:pPr>
              <w:pStyle w:val="11"/>
              <w:ind w:left="6"/>
              <w:jc w:val="center"/>
              <w:rPr>
                <w:rFonts w:ascii="仿宋_GB2312" w:hAnsi="仿宋_GB2312"/>
                <w:sz w:val="18"/>
              </w:rPr>
            </w:pPr>
            <w:r>
              <w:rPr>
                <w:rFonts w:ascii="仿宋_GB2312" w:hAnsi="仿宋_GB2312"/>
                <w:sz w:val="18"/>
              </w:rPr>
              <w:t>√</w:t>
            </w:r>
          </w:p>
        </w:tc>
        <w:tc>
          <w:tcPr>
            <w:tcW w:w="720" w:type="dxa"/>
          </w:tcPr>
          <w:p w14:paraId="268E7B38">
            <w:pPr>
              <w:pStyle w:val="11"/>
              <w:rPr>
                <w:rFonts w:ascii="Times New Roman"/>
                <w:sz w:val="18"/>
              </w:rPr>
            </w:pPr>
          </w:p>
        </w:tc>
      </w:tr>
      <w:tr w14:paraId="33E12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14:paraId="36C7242D">
            <w:pPr>
              <w:pStyle w:val="11"/>
              <w:rPr>
                <w:rFonts w:ascii="宋体"/>
                <w:sz w:val="18"/>
              </w:rPr>
            </w:pPr>
          </w:p>
          <w:p w14:paraId="2B501794">
            <w:pPr>
              <w:pStyle w:val="11"/>
              <w:spacing w:before="9"/>
              <w:rPr>
                <w:rFonts w:ascii="宋体"/>
                <w:sz w:val="21"/>
              </w:rPr>
            </w:pPr>
          </w:p>
          <w:p w14:paraId="7EAF9BDC">
            <w:pPr>
              <w:pStyle w:val="11"/>
              <w:ind w:left="11"/>
              <w:jc w:val="center"/>
              <w:rPr>
                <w:rFonts w:ascii="仿宋_GB2312"/>
                <w:sz w:val="18"/>
              </w:rPr>
            </w:pPr>
            <w:r>
              <w:rPr>
                <w:rFonts w:ascii="仿宋_GB2312"/>
                <w:sz w:val="18"/>
              </w:rPr>
              <w:t>5</w:t>
            </w:r>
          </w:p>
        </w:tc>
        <w:tc>
          <w:tcPr>
            <w:tcW w:w="720" w:type="dxa"/>
          </w:tcPr>
          <w:p w14:paraId="508419CA">
            <w:pPr>
              <w:pStyle w:val="11"/>
              <w:spacing w:before="4"/>
              <w:rPr>
                <w:rFonts w:ascii="宋体"/>
                <w:sz w:val="15"/>
              </w:rPr>
            </w:pPr>
          </w:p>
          <w:p w14:paraId="7482BDDC">
            <w:pPr>
              <w:pStyle w:val="11"/>
              <w:spacing w:before="1" w:line="324" w:lineRule="auto"/>
              <w:ind w:left="179" w:right="169"/>
              <w:jc w:val="both"/>
              <w:rPr>
                <w:rFonts w:hint="eastAsia" w:ascii="仿宋_GB2312" w:eastAsia="仿宋_GB2312"/>
                <w:sz w:val="18"/>
              </w:rPr>
            </w:pPr>
            <w:r>
              <w:rPr>
                <w:rFonts w:hint="eastAsia" w:ascii="仿宋_GB2312" w:eastAsia="仿宋_GB2312"/>
                <w:sz w:val="18"/>
              </w:rPr>
              <w:t>最低生活保障</w:t>
            </w:r>
          </w:p>
        </w:tc>
        <w:tc>
          <w:tcPr>
            <w:tcW w:w="720" w:type="dxa"/>
          </w:tcPr>
          <w:p w14:paraId="1CC3BE2D">
            <w:pPr>
              <w:pStyle w:val="11"/>
              <w:rPr>
                <w:rFonts w:ascii="宋体"/>
                <w:sz w:val="18"/>
              </w:rPr>
            </w:pPr>
          </w:p>
          <w:p w14:paraId="6027227D">
            <w:pPr>
              <w:pStyle w:val="11"/>
              <w:spacing w:before="122" w:line="324" w:lineRule="auto"/>
              <w:ind w:left="180" w:right="169"/>
              <w:rPr>
                <w:rFonts w:hint="eastAsia" w:ascii="仿宋_GB2312" w:eastAsia="仿宋_GB2312"/>
                <w:sz w:val="18"/>
              </w:rPr>
            </w:pPr>
            <w:r>
              <w:rPr>
                <w:rFonts w:hint="eastAsia" w:ascii="仿宋_GB2312" w:eastAsia="仿宋_GB2312"/>
                <w:sz w:val="18"/>
              </w:rPr>
              <w:t>审核信息</w:t>
            </w:r>
          </w:p>
        </w:tc>
        <w:tc>
          <w:tcPr>
            <w:tcW w:w="2160" w:type="dxa"/>
          </w:tcPr>
          <w:p w14:paraId="1B2CF609">
            <w:pPr>
              <w:pStyle w:val="11"/>
              <w:rPr>
                <w:rFonts w:ascii="宋体"/>
                <w:sz w:val="18"/>
              </w:rPr>
            </w:pPr>
          </w:p>
          <w:p w14:paraId="3649164E">
            <w:pPr>
              <w:pStyle w:val="11"/>
              <w:spacing w:before="122" w:line="324" w:lineRule="auto"/>
              <w:ind w:left="108" w:right="96"/>
              <w:rPr>
                <w:rFonts w:hint="eastAsia" w:ascii="仿宋_GB2312" w:eastAsia="仿宋_GB2312"/>
                <w:sz w:val="18"/>
              </w:rPr>
            </w:pPr>
            <w:r>
              <w:rPr>
                <w:rFonts w:hint="eastAsia" w:ascii="仿宋_GB2312" w:eastAsia="仿宋_GB2312"/>
                <w:sz w:val="18"/>
              </w:rPr>
              <w:t>初审对象名单及相关信息</w:t>
            </w:r>
          </w:p>
        </w:tc>
        <w:tc>
          <w:tcPr>
            <w:tcW w:w="2520" w:type="dxa"/>
          </w:tcPr>
          <w:p w14:paraId="0FBCFD4C">
            <w:pPr>
              <w:pStyle w:val="11"/>
              <w:spacing w:before="4"/>
              <w:rPr>
                <w:rFonts w:ascii="宋体"/>
                <w:sz w:val="15"/>
              </w:rPr>
            </w:pPr>
          </w:p>
          <w:p w14:paraId="0AF504F8">
            <w:pPr>
              <w:pStyle w:val="11"/>
              <w:spacing w:before="1" w:line="324" w:lineRule="auto"/>
              <w:ind w:left="107" w:right="96"/>
              <w:jc w:val="both"/>
              <w:rPr>
                <w:rFonts w:hint="eastAsia" w:ascii="仿宋_GB2312" w:eastAsia="仿宋_GB2312"/>
                <w:sz w:val="18"/>
              </w:rPr>
            </w:pPr>
            <w:r>
              <w:rPr>
                <w:rFonts w:hint="eastAsia" w:ascii="仿宋_GB2312" w:eastAsia="仿宋_GB2312"/>
                <w:spacing w:val="9"/>
                <w:sz w:val="18"/>
              </w:rPr>
              <w:t>《国务院关于进一步加强和改进最低生活保障工作的意</w:t>
            </w:r>
            <w:r>
              <w:rPr>
                <w:rFonts w:hint="eastAsia" w:ascii="仿宋_GB2312" w:eastAsia="仿宋_GB2312"/>
                <w:spacing w:val="-11"/>
                <w:sz w:val="18"/>
              </w:rPr>
              <w:t>见》、各地相关政策法规文件</w:t>
            </w:r>
          </w:p>
        </w:tc>
        <w:tc>
          <w:tcPr>
            <w:tcW w:w="1440" w:type="dxa"/>
          </w:tcPr>
          <w:p w14:paraId="78FAE1BF">
            <w:pPr>
              <w:pStyle w:val="11"/>
              <w:spacing w:before="41" w:line="324" w:lineRule="auto"/>
              <w:ind w:left="107" w:right="97"/>
              <w:jc w:val="both"/>
              <w:rPr>
                <w:rFonts w:hint="eastAsia" w:ascii="仿宋_GB2312" w:eastAsia="仿宋_GB2312"/>
                <w:sz w:val="18"/>
              </w:rPr>
            </w:pPr>
            <w:r>
              <w:rPr>
                <w:rFonts w:hint="eastAsia" w:ascii="仿宋_GB2312" w:eastAsia="仿宋_GB2312"/>
                <w:spacing w:val="20"/>
                <w:sz w:val="18"/>
              </w:rPr>
              <w:t>制定或获取信</w:t>
            </w:r>
            <w:r>
              <w:rPr>
                <w:rFonts w:hint="eastAsia" w:ascii="仿宋_GB2312" w:eastAsia="仿宋_GB2312"/>
                <w:spacing w:val="-2"/>
                <w:sz w:val="18"/>
              </w:rPr>
              <w:t xml:space="preserve">息之日起 </w:t>
            </w:r>
            <w:r>
              <w:rPr>
                <w:rFonts w:hint="eastAsia" w:ascii="仿宋_GB2312" w:eastAsia="仿宋_GB2312"/>
                <w:sz w:val="18"/>
              </w:rPr>
              <w:t>10</w:t>
            </w:r>
            <w:r>
              <w:rPr>
                <w:rFonts w:hint="eastAsia" w:ascii="仿宋_GB2312" w:eastAsia="仿宋_GB2312"/>
                <w:spacing w:val="-26"/>
                <w:sz w:val="18"/>
              </w:rPr>
              <w:t xml:space="preserve"> 个</w:t>
            </w:r>
            <w:r>
              <w:rPr>
                <w:rFonts w:hint="eastAsia" w:ascii="仿宋_GB2312" w:eastAsia="仿宋_GB2312"/>
                <w:spacing w:val="-9"/>
                <w:sz w:val="18"/>
              </w:rPr>
              <w:t>工作日内，公示</w:t>
            </w:r>
          </w:p>
          <w:p w14:paraId="4969B825">
            <w:pPr>
              <w:pStyle w:val="11"/>
              <w:spacing w:before="2"/>
              <w:ind w:left="107"/>
              <w:rPr>
                <w:rFonts w:hint="eastAsia" w:ascii="仿宋_GB2312" w:eastAsia="仿宋_GB2312"/>
                <w:sz w:val="18"/>
              </w:rPr>
            </w:pPr>
            <w:r>
              <w:rPr>
                <w:rFonts w:hint="eastAsia" w:ascii="仿宋_GB2312" w:eastAsia="仿宋_GB2312"/>
                <w:sz w:val="18"/>
              </w:rPr>
              <w:t>7 个工作日</w:t>
            </w:r>
          </w:p>
        </w:tc>
        <w:tc>
          <w:tcPr>
            <w:tcW w:w="1620" w:type="dxa"/>
            <w:vAlign w:val="center"/>
          </w:tcPr>
          <w:p w14:paraId="0BF7503D">
            <w:pPr>
              <w:spacing w:before="122" w:line="324" w:lineRule="auto"/>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7FE69FD8">
            <w:pPr>
              <w:pStyle w:val="11"/>
              <w:rPr>
                <w:rFonts w:ascii="宋体"/>
                <w:sz w:val="18"/>
              </w:rPr>
            </w:pPr>
          </w:p>
          <w:p w14:paraId="0A47E8EB">
            <w:pPr>
              <w:pStyle w:val="11"/>
              <w:rPr>
                <w:rFonts w:ascii="宋体"/>
                <w:sz w:val="18"/>
              </w:rPr>
            </w:pPr>
          </w:p>
          <w:p w14:paraId="418E4233">
            <w:pPr>
              <w:pStyle w:val="11"/>
              <w:spacing w:before="11"/>
              <w:rPr>
                <w:rFonts w:ascii="宋体"/>
                <w:sz w:val="15"/>
              </w:rPr>
            </w:pPr>
          </w:p>
          <w:p w14:paraId="0A9F4E88">
            <w:pPr>
              <w:pStyle w:val="11"/>
              <w:numPr>
                <w:ilvl w:val="0"/>
                <w:numId w:val="11"/>
              </w:numPr>
              <w:tabs>
                <w:tab w:val="left" w:pos="289"/>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tc>
        <w:tc>
          <w:tcPr>
            <w:tcW w:w="540" w:type="dxa"/>
          </w:tcPr>
          <w:p w14:paraId="7F7A79A1">
            <w:pPr>
              <w:pStyle w:val="11"/>
              <w:rPr>
                <w:rFonts w:ascii="宋体"/>
                <w:sz w:val="18"/>
              </w:rPr>
            </w:pPr>
          </w:p>
          <w:p w14:paraId="571298B7">
            <w:pPr>
              <w:pStyle w:val="11"/>
              <w:spacing w:before="9"/>
              <w:rPr>
                <w:rFonts w:ascii="宋体"/>
                <w:sz w:val="21"/>
              </w:rPr>
            </w:pPr>
          </w:p>
          <w:p w14:paraId="3D40FEED">
            <w:pPr>
              <w:pStyle w:val="11"/>
              <w:ind w:right="169"/>
              <w:jc w:val="right"/>
              <w:rPr>
                <w:rFonts w:ascii="仿宋_GB2312" w:hAnsi="仿宋_GB2312"/>
                <w:sz w:val="18"/>
              </w:rPr>
            </w:pPr>
            <w:r>
              <w:rPr>
                <w:rFonts w:ascii="仿宋_GB2312" w:hAnsi="仿宋_GB2312"/>
                <w:sz w:val="18"/>
              </w:rPr>
              <w:t>√</w:t>
            </w:r>
          </w:p>
        </w:tc>
        <w:tc>
          <w:tcPr>
            <w:tcW w:w="709" w:type="dxa"/>
          </w:tcPr>
          <w:p w14:paraId="3EC8C09F">
            <w:pPr>
              <w:pStyle w:val="11"/>
              <w:rPr>
                <w:rFonts w:ascii="Times New Roman"/>
                <w:sz w:val="18"/>
              </w:rPr>
            </w:pPr>
          </w:p>
        </w:tc>
        <w:tc>
          <w:tcPr>
            <w:tcW w:w="551" w:type="dxa"/>
          </w:tcPr>
          <w:p w14:paraId="4EAC0AF1">
            <w:pPr>
              <w:pStyle w:val="11"/>
              <w:rPr>
                <w:rFonts w:ascii="宋体"/>
                <w:sz w:val="18"/>
              </w:rPr>
            </w:pPr>
          </w:p>
          <w:p w14:paraId="25888C23">
            <w:pPr>
              <w:pStyle w:val="11"/>
              <w:spacing w:before="9"/>
              <w:rPr>
                <w:rFonts w:ascii="宋体"/>
                <w:sz w:val="21"/>
              </w:rPr>
            </w:pPr>
          </w:p>
          <w:p w14:paraId="43DA96EE">
            <w:pPr>
              <w:pStyle w:val="11"/>
              <w:ind w:left="6"/>
              <w:jc w:val="center"/>
              <w:rPr>
                <w:rFonts w:ascii="仿宋_GB2312" w:hAnsi="仿宋_GB2312"/>
                <w:sz w:val="18"/>
              </w:rPr>
            </w:pPr>
            <w:r>
              <w:rPr>
                <w:rFonts w:ascii="仿宋_GB2312" w:hAnsi="仿宋_GB2312"/>
                <w:sz w:val="18"/>
              </w:rPr>
              <w:t>√</w:t>
            </w:r>
          </w:p>
        </w:tc>
        <w:tc>
          <w:tcPr>
            <w:tcW w:w="720" w:type="dxa"/>
          </w:tcPr>
          <w:p w14:paraId="3E273A00">
            <w:pPr>
              <w:pStyle w:val="11"/>
              <w:rPr>
                <w:rFonts w:ascii="Times New Roman"/>
                <w:sz w:val="18"/>
              </w:rPr>
            </w:pPr>
          </w:p>
        </w:tc>
      </w:tr>
    </w:tbl>
    <w:p w14:paraId="4874A3B9">
      <w:pPr>
        <w:spacing w:after="0"/>
        <w:rPr>
          <w:rFonts w:ascii="Times New Roman"/>
          <w:sz w:val="18"/>
        </w:rPr>
        <w:sectPr>
          <w:pgSz w:w="16840" w:h="11910" w:orient="landscape"/>
          <w:pgMar w:top="1100" w:right="1000" w:bottom="280" w:left="1020" w:header="720" w:footer="720" w:gutter="0"/>
          <w:pgNumType w:fmt="decimal"/>
          <w:cols w:space="720" w:num="1"/>
        </w:sect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160"/>
        <w:gridCol w:w="2520"/>
        <w:gridCol w:w="1440"/>
        <w:gridCol w:w="1620"/>
        <w:gridCol w:w="1800"/>
        <w:gridCol w:w="540"/>
        <w:gridCol w:w="709"/>
        <w:gridCol w:w="551"/>
        <w:gridCol w:w="720"/>
      </w:tblGrid>
      <w:tr w14:paraId="04C31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14:paraId="288A33D0">
            <w:pPr>
              <w:pStyle w:val="11"/>
              <w:rPr>
                <w:rFonts w:ascii="宋体"/>
                <w:sz w:val="18"/>
              </w:rPr>
            </w:pPr>
          </w:p>
          <w:p w14:paraId="44056F11">
            <w:pPr>
              <w:pStyle w:val="11"/>
              <w:spacing w:before="122"/>
              <w:ind w:left="225"/>
              <w:rPr>
                <w:rFonts w:ascii="仿宋_GB2312"/>
                <w:sz w:val="18"/>
              </w:rPr>
            </w:pPr>
            <w:r>
              <w:rPr>
                <w:rFonts w:ascii="仿宋_GB2312"/>
                <w:sz w:val="18"/>
              </w:rPr>
              <w:t>6</w:t>
            </w:r>
          </w:p>
        </w:tc>
        <w:tc>
          <w:tcPr>
            <w:tcW w:w="720" w:type="dxa"/>
          </w:tcPr>
          <w:p w14:paraId="281D3E49">
            <w:pPr>
              <w:pStyle w:val="11"/>
              <w:rPr>
                <w:rFonts w:ascii="Times New Roman"/>
                <w:sz w:val="18"/>
              </w:rPr>
            </w:pPr>
          </w:p>
        </w:tc>
        <w:tc>
          <w:tcPr>
            <w:tcW w:w="720" w:type="dxa"/>
          </w:tcPr>
          <w:p w14:paraId="7F7B3C76">
            <w:pPr>
              <w:pStyle w:val="11"/>
              <w:spacing w:before="4"/>
              <w:rPr>
                <w:rFonts w:ascii="宋体"/>
                <w:sz w:val="15"/>
              </w:rPr>
            </w:pPr>
          </w:p>
          <w:p w14:paraId="4356CC2E">
            <w:pPr>
              <w:pStyle w:val="11"/>
              <w:spacing w:before="1" w:line="324" w:lineRule="auto"/>
              <w:ind w:left="180" w:right="169"/>
              <w:rPr>
                <w:rFonts w:hint="eastAsia" w:ascii="仿宋_GB2312" w:eastAsia="仿宋_GB2312"/>
                <w:sz w:val="18"/>
              </w:rPr>
            </w:pPr>
            <w:r>
              <w:rPr>
                <w:rFonts w:hint="eastAsia" w:ascii="仿宋_GB2312" w:eastAsia="仿宋_GB2312"/>
                <w:sz w:val="18"/>
              </w:rPr>
              <w:t>审批信息</w:t>
            </w:r>
          </w:p>
        </w:tc>
        <w:tc>
          <w:tcPr>
            <w:tcW w:w="2160" w:type="dxa"/>
          </w:tcPr>
          <w:p w14:paraId="10005BAC">
            <w:pPr>
              <w:pStyle w:val="11"/>
              <w:spacing w:before="4"/>
              <w:rPr>
                <w:rFonts w:ascii="宋体"/>
                <w:sz w:val="15"/>
              </w:rPr>
            </w:pPr>
          </w:p>
          <w:p w14:paraId="08F28AE8">
            <w:pPr>
              <w:pStyle w:val="11"/>
              <w:spacing w:before="1" w:line="324" w:lineRule="auto"/>
              <w:ind w:left="108" w:right="96"/>
              <w:rPr>
                <w:rFonts w:hint="eastAsia" w:ascii="仿宋_GB2312" w:eastAsia="仿宋_GB2312"/>
                <w:sz w:val="18"/>
              </w:rPr>
            </w:pPr>
            <w:r>
              <w:rPr>
                <w:rFonts w:hint="eastAsia" w:ascii="仿宋_GB2312" w:eastAsia="仿宋_GB2312"/>
                <w:sz w:val="18"/>
              </w:rPr>
              <w:t>低保对象名单及相关信息</w:t>
            </w:r>
          </w:p>
        </w:tc>
        <w:tc>
          <w:tcPr>
            <w:tcW w:w="2520" w:type="dxa"/>
          </w:tcPr>
          <w:p w14:paraId="5BEC63CC">
            <w:pPr>
              <w:pStyle w:val="11"/>
              <w:spacing w:before="41"/>
              <w:ind w:left="107"/>
              <w:rPr>
                <w:rFonts w:hint="eastAsia" w:ascii="仿宋_GB2312" w:eastAsia="仿宋_GB2312"/>
                <w:sz w:val="18"/>
              </w:rPr>
            </w:pPr>
            <w:r>
              <w:rPr>
                <w:rFonts w:hint="eastAsia" w:ascii="仿宋_GB2312" w:eastAsia="仿宋_GB2312"/>
                <w:sz w:val="18"/>
              </w:rPr>
              <w:t>《国务院关于进一步加强和</w:t>
            </w:r>
          </w:p>
          <w:p w14:paraId="27924B6D">
            <w:pPr>
              <w:pStyle w:val="11"/>
              <w:spacing w:before="2" w:line="310" w:lineRule="atLeast"/>
              <w:ind w:left="107" w:right="39"/>
              <w:rPr>
                <w:rFonts w:hint="eastAsia" w:ascii="仿宋_GB2312" w:eastAsia="仿宋_GB2312"/>
                <w:sz w:val="18"/>
              </w:rPr>
            </w:pPr>
            <w:r>
              <w:rPr>
                <w:rFonts w:hint="eastAsia" w:ascii="仿宋_GB2312" w:eastAsia="仿宋_GB2312"/>
                <w:sz w:val="18"/>
              </w:rPr>
              <w:t>改进最低生活保障工作的意见》、各地相关政策法规文件</w:t>
            </w:r>
          </w:p>
        </w:tc>
        <w:tc>
          <w:tcPr>
            <w:tcW w:w="1440" w:type="dxa"/>
          </w:tcPr>
          <w:p w14:paraId="43EF5A1B">
            <w:pPr>
              <w:pStyle w:val="11"/>
              <w:spacing w:before="41"/>
              <w:ind w:left="107"/>
              <w:rPr>
                <w:rFonts w:hint="eastAsia" w:ascii="仿宋_GB2312" w:eastAsia="仿宋_GB2312"/>
                <w:sz w:val="18"/>
              </w:rPr>
            </w:pPr>
            <w:r>
              <w:rPr>
                <w:rFonts w:hint="eastAsia" w:ascii="仿宋_GB2312" w:eastAsia="仿宋_GB2312"/>
                <w:sz w:val="18"/>
              </w:rPr>
              <w:t>制定或获取信</w:t>
            </w:r>
          </w:p>
          <w:p w14:paraId="4F07A2DB">
            <w:pPr>
              <w:pStyle w:val="11"/>
              <w:spacing w:before="2" w:line="310" w:lineRule="atLeast"/>
              <w:ind w:left="107" w:right="40"/>
              <w:rPr>
                <w:rFonts w:hint="eastAsia" w:ascii="仿宋_GB2312" w:eastAsia="仿宋_GB2312"/>
                <w:sz w:val="18"/>
              </w:rPr>
            </w:pPr>
            <w:r>
              <w:rPr>
                <w:rFonts w:hint="eastAsia" w:ascii="仿宋_GB2312" w:eastAsia="仿宋_GB2312"/>
                <w:sz w:val="18"/>
              </w:rPr>
              <w:t>息之日起 10 个工作日内</w:t>
            </w:r>
          </w:p>
        </w:tc>
        <w:tc>
          <w:tcPr>
            <w:tcW w:w="1620" w:type="dxa"/>
            <w:vAlign w:val="center"/>
          </w:tcPr>
          <w:p w14:paraId="57F44A86">
            <w:pPr>
              <w:spacing w:before="1" w:line="324" w:lineRule="auto"/>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090890DF">
            <w:pPr>
              <w:pStyle w:val="11"/>
              <w:spacing w:before="4"/>
              <w:rPr>
                <w:rFonts w:ascii="宋体"/>
                <w:sz w:val="15"/>
              </w:rPr>
            </w:pPr>
          </w:p>
          <w:p w14:paraId="48F39908">
            <w:pPr>
              <w:pStyle w:val="11"/>
              <w:numPr>
                <w:ilvl w:val="0"/>
                <w:numId w:val="12"/>
              </w:numPr>
              <w:tabs>
                <w:tab w:val="left" w:pos="289"/>
              </w:tabs>
              <w:spacing w:before="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5EBB85FB">
            <w:pPr>
              <w:pStyle w:val="11"/>
              <w:numPr>
                <w:ilvl w:val="0"/>
                <w:numId w:val="12"/>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tc>
        <w:tc>
          <w:tcPr>
            <w:tcW w:w="540" w:type="dxa"/>
          </w:tcPr>
          <w:p w14:paraId="70CBC513">
            <w:pPr>
              <w:pStyle w:val="11"/>
              <w:rPr>
                <w:rFonts w:ascii="宋体"/>
                <w:sz w:val="18"/>
              </w:rPr>
            </w:pPr>
          </w:p>
          <w:p w14:paraId="09CC338D">
            <w:pPr>
              <w:pStyle w:val="11"/>
              <w:spacing w:before="122"/>
              <w:ind w:right="169"/>
              <w:jc w:val="right"/>
              <w:rPr>
                <w:rFonts w:ascii="仿宋_GB2312" w:hAnsi="仿宋_GB2312"/>
                <w:sz w:val="18"/>
              </w:rPr>
            </w:pPr>
            <w:r>
              <w:rPr>
                <w:rFonts w:ascii="仿宋_GB2312" w:hAnsi="仿宋_GB2312"/>
                <w:sz w:val="18"/>
              </w:rPr>
              <w:t>√</w:t>
            </w:r>
          </w:p>
        </w:tc>
        <w:tc>
          <w:tcPr>
            <w:tcW w:w="709" w:type="dxa"/>
          </w:tcPr>
          <w:p w14:paraId="04938B42">
            <w:pPr>
              <w:pStyle w:val="11"/>
              <w:rPr>
                <w:rFonts w:ascii="Times New Roman"/>
                <w:sz w:val="18"/>
              </w:rPr>
            </w:pPr>
          </w:p>
        </w:tc>
        <w:tc>
          <w:tcPr>
            <w:tcW w:w="551" w:type="dxa"/>
          </w:tcPr>
          <w:p w14:paraId="2C5506E1">
            <w:pPr>
              <w:pStyle w:val="11"/>
              <w:rPr>
                <w:rFonts w:ascii="宋体"/>
                <w:sz w:val="18"/>
              </w:rPr>
            </w:pPr>
          </w:p>
          <w:p w14:paraId="42587878">
            <w:pPr>
              <w:pStyle w:val="11"/>
              <w:spacing w:before="122"/>
              <w:ind w:left="6"/>
              <w:jc w:val="center"/>
              <w:rPr>
                <w:rFonts w:ascii="仿宋_GB2312" w:hAnsi="仿宋_GB2312"/>
                <w:sz w:val="18"/>
              </w:rPr>
            </w:pPr>
            <w:r>
              <w:rPr>
                <w:rFonts w:ascii="仿宋_GB2312" w:hAnsi="仿宋_GB2312"/>
                <w:sz w:val="18"/>
              </w:rPr>
              <w:t>√</w:t>
            </w:r>
          </w:p>
        </w:tc>
        <w:tc>
          <w:tcPr>
            <w:tcW w:w="720" w:type="dxa"/>
          </w:tcPr>
          <w:p w14:paraId="2484341B">
            <w:pPr>
              <w:pStyle w:val="11"/>
              <w:rPr>
                <w:rFonts w:ascii="Times New Roman"/>
                <w:sz w:val="18"/>
              </w:rPr>
            </w:pPr>
          </w:p>
        </w:tc>
      </w:tr>
      <w:tr w14:paraId="3B936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0" w:hRule="atLeast"/>
        </w:trPr>
        <w:tc>
          <w:tcPr>
            <w:tcW w:w="540" w:type="dxa"/>
          </w:tcPr>
          <w:p w14:paraId="0581849E">
            <w:pPr>
              <w:pStyle w:val="11"/>
              <w:rPr>
                <w:rFonts w:ascii="宋体"/>
                <w:sz w:val="18"/>
              </w:rPr>
            </w:pPr>
          </w:p>
          <w:p w14:paraId="1FDC7D25">
            <w:pPr>
              <w:pStyle w:val="11"/>
              <w:rPr>
                <w:rFonts w:ascii="宋体"/>
                <w:sz w:val="18"/>
              </w:rPr>
            </w:pPr>
          </w:p>
          <w:p w14:paraId="0D4A3AEE">
            <w:pPr>
              <w:pStyle w:val="11"/>
              <w:rPr>
                <w:rFonts w:ascii="宋体"/>
                <w:sz w:val="18"/>
              </w:rPr>
            </w:pPr>
          </w:p>
          <w:p w14:paraId="721ADAD0">
            <w:pPr>
              <w:pStyle w:val="11"/>
              <w:rPr>
                <w:rFonts w:ascii="宋体"/>
                <w:sz w:val="18"/>
              </w:rPr>
            </w:pPr>
          </w:p>
          <w:p w14:paraId="23B33C9B">
            <w:pPr>
              <w:pStyle w:val="11"/>
              <w:rPr>
                <w:rFonts w:ascii="宋体"/>
                <w:sz w:val="18"/>
              </w:rPr>
            </w:pPr>
          </w:p>
          <w:p w14:paraId="5DE64832">
            <w:pPr>
              <w:pStyle w:val="11"/>
              <w:spacing w:before="9"/>
              <w:rPr>
                <w:rFonts w:ascii="宋体"/>
                <w:sz w:val="22"/>
              </w:rPr>
            </w:pPr>
          </w:p>
          <w:p w14:paraId="635947DF">
            <w:pPr>
              <w:pStyle w:val="11"/>
              <w:ind w:left="225"/>
              <w:rPr>
                <w:rFonts w:ascii="仿宋_GB2312"/>
                <w:sz w:val="18"/>
              </w:rPr>
            </w:pPr>
            <w:r>
              <w:rPr>
                <w:rFonts w:ascii="仿宋_GB2312"/>
                <w:sz w:val="18"/>
              </w:rPr>
              <w:t>7</w:t>
            </w:r>
          </w:p>
        </w:tc>
        <w:tc>
          <w:tcPr>
            <w:tcW w:w="720" w:type="dxa"/>
            <w:vMerge w:val="restart"/>
          </w:tcPr>
          <w:p w14:paraId="5E5FF39F">
            <w:pPr>
              <w:pStyle w:val="11"/>
              <w:rPr>
                <w:rFonts w:ascii="宋体"/>
                <w:sz w:val="18"/>
              </w:rPr>
            </w:pPr>
          </w:p>
          <w:p w14:paraId="4D231D2B">
            <w:pPr>
              <w:pStyle w:val="11"/>
              <w:rPr>
                <w:rFonts w:ascii="宋体"/>
                <w:sz w:val="18"/>
              </w:rPr>
            </w:pPr>
          </w:p>
          <w:p w14:paraId="32593B37">
            <w:pPr>
              <w:pStyle w:val="11"/>
              <w:rPr>
                <w:rFonts w:ascii="宋体"/>
                <w:sz w:val="18"/>
              </w:rPr>
            </w:pPr>
          </w:p>
          <w:p w14:paraId="63127FF4">
            <w:pPr>
              <w:pStyle w:val="11"/>
              <w:rPr>
                <w:rFonts w:ascii="宋体"/>
                <w:sz w:val="18"/>
              </w:rPr>
            </w:pPr>
          </w:p>
          <w:p w14:paraId="03C692B8">
            <w:pPr>
              <w:pStyle w:val="11"/>
              <w:rPr>
                <w:rFonts w:ascii="宋体"/>
                <w:sz w:val="18"/>
              </w:rPr>
            </w:pPr>
          </w:p>
          <w:p w14:paraId="07F9A206">
            <w:pPr>
              <w:pStyle w:val="11"/>
              <w:rPr>
                <w:rFonts w:ascii="宋体"/>
                <w:sz w:val="18"/>
              </w:rPr>
            </w:pPr>
          </w:p>
          <w:p w14:paraId="04818A5D">
            <w:pPr>
              <w:pStyle w:val="11"/>
              <w:spacing w:before="3"/>
              <w:rPr>
                <w:rFonts w:ascii="宋体"/>
                <w:sz w:val="17"/>
              </w:rPr>
            </w:pPr>
          </w:p>
          <w:p w14:paraId="69AC7EE4">
            <w:pPr>
              <w:pStyle w:val="11"/>
              <w:spacing w:before="1" w:line="324" w:lineRule="auto"/>
              <w:ind w:left="179" w:right="169"/>
              <w:jc w:val="both"/>
              <w:rPr>
                <w:rFonts w:hint="eastAsia" w:ascii="仿宋_GB2312" w:eastAsia="仿宋_GB2312"/>
                <w:sz w:val="18"/>
              </w:rPr>
            </w:pPr>
            <w:r>
              <w:rPr>
                <w:rFonts w:hint="eastAsia" w:ascii="仿宋_GB2312" w:eastAsia="仿宋_GB2312"/>
                <w:sz w:val="18"/>
              </w:rPr>
              <w:t>特困人员救助供养</w:t>
            </w:r>
          </w:p>
        </w:tc>
        <w:tc>
          <w:tcPr>
            <w:tcW w:w="720" w:type="dxa"/>
          </w:tcPr>
          <w:p w14:paraId="701868BD">
            <w:pPr>
              <w:pStyle w:val="11"/>
              <w:rPr>
                <w:rFonts w:ascii="宋体"/>
                <w:sz w:val="18"/>
              </w:rPr>
            </w:pPr>
          </w:p>
          <w:p w14:paraId="13FB3928">
            <w:pPr>
              <w:pStyle w:val="11"/>
              <w:rPr>
                <w:rFonts w:ascii="宋体"/>
                <w:sz w:val="18"/>
              </w:rPr>
            </w:pPr>
          </w:p>
          <w:p w14:paraId="3F5246AF">
            <w:pPr>
              <w:pStyle w:val="11"/>
              <w:rPr>
                <w:rFonts w:ascii="宋体"/>
                <w:sz w:val="18"/>
              </w:rPr>
            </w:pPr>
          </w:p>
          <w:p w14:paraId="5EC66E32">
            <w:pPr>
              <w:pStyle w:val="11"/>
              <w:rPr>
                <w:rFonts w:ascii="宋体"/>
                <w:sz w:val="18"/>
              </w:rPr>
            </w:pPr>
          </w:p>
          <w:p w14:paraId="6E824880">
            <w:pPr>
              <w:pStyle w:val="11"/>
              <w:spacing w:before="5"/>
              <w:rPr>
                <w:rFonts w:ascii="宋体"/>
                <w:sz w:val="16"/>
              </w:rPr>
            </w:pPr>
          </w:p>
          <w:p w14:paraId="7BBEF99F">
            <w:pPr>
              <w:pStyle w:val="11"/>
              <w:spacing w:line="324" w:lineRule="auto"/>
              <w:ind w:left="180" w:right="169"/>
              <w:jc w:val="both"/>
              <w:rPr>
                <w:rFonts w:hint="eastAsia" w:ascii="仿宋_GB2312" w:eastAsia="仿宋_GB2312"/>
                <w:sz w:val="18"/>
              </w:rPr>
            </w:pPr>
            <w:r>
              <w:rPr>
                <w:rFonts w:hint="eastAsia" w:ascii="仿宋_GB2312" w:eastAsia="仿宋_GB2312"/>
                <w:sz w:val="18"/>
              </w:rPr>
              <w:t>政策法规文件</w:t>
            </w:r>
          </w:p>
        </w:tc>
        <w:tc>
          <w:tcPr>
            <w:tcW w:w="2160" w:type="dxa"/>
          </w:tcPr>
          <w:p w14:paraId="4D5957B7">
            <w:pPr>
              <w:pStyle w:val="11"/>
              <w:spacing w:before="40" w:line="324" w:lineRule="auto"/>
              <w:ind w:left="108" w:right="97"/>
              <w:rPr>
                <w:rFonts w:hint="eastAsia" w:ascii="仿宋_GB2312" w:eastAsia="仿宋_GB2312"/>
                <w:sz w:val="18"/>
              </w:rPr>
            </w:pPr>
            <w:r>
              <w:rPr>
                <w:rFonts w:hint="eastAsia" w:ascii="仿宋_GB2312" w:eastAsia="仿宋_GB2312"/>
                <w:sz w:val="18"/>
              </w:rPr>
              <w:t>《国务院关于进一步健全特困人员救助供养制</w:t>
            </w:r>
            <w:r>
              <w:rPr>
                <w:rFonts w:hint="eastAsia" w:ascii="仿宋_GB2312" w:eastAsia="仿宋_GB2312"/>
                <w:spacing w:val="-10"/>
                <w:sz w:val="18"/>
              </w:rPr>
              <w:t>度的意见》、民政部关于印发《特困人员认定办</w:t>
            </w:r>
            <w:r>
              <w:rPr>
                <w:rFonts w:hint="eastAsia" w:ascii="仿宋_GB2312" w:eastAsia="仿宋_GB2312"/>
                <w:spacing w:val="-8"/>
                <w:sz w:val="18"/>
              </w:rPr>
              <w:t>法》的通知、民政部关于贯彻落实《国务院关于进</w:t>
            </w:r>
            <w:r>
              <w:rPr>
                <w:rFonts w:hint="eastAsia" w:ascii="仿宋_GB2312" w:eastAsia="仿宋_GB2312"/>
                <w:sz w:val="18"/>
              </w:rPr>
              <w:t>一步健全特困人员救助供养制度的意见》的通</w:t>
            </w:r>
            <w:r>
              <w:rPr>
                <w:rFonts w:hint="eastAsia" w:ascii="仿宋_GB2312" w:eastAsia="仿宋_GB2312"/>
                <w:spacing w:val="-8"/>
                <w:sz w:val="18"/>
              </w:rPr>
              <w:t>知、各地配套政策法规文</w:t>
            </w:r>
          </w:p>
          <w:p w14:paraId="165B2857">
            <w:pPr>
              <w:pStyle w:val="11"/>
              <w:spacing w:before="6"/>
              <w:ind w:left="108"/>
              <w:rPr>
                <w:rFonts w:hint="eastAsia" w:ascii="仿宋_GB2312" w:eastAsia="仿宋_GB2312"/>
                <w:sz w:val="18"/>
              </w:rPr>
            </w:pPr>
            <w:r>
              <w:rPr>
                <w:rFonts w:hint="eastAsia" w:ascii="仿宋_GB2312" w:eastAsia="仿宋_GB2312"/>
                <w:sz w:val="18"/>
              </w:rPr>
              <w:t>件</w:t>
            </w:r>
          </w:p>
        </w:tc>
        <w:tc>
          <w:tcPr>
            <w:tcW w:w="2520" w:type="dxa"/>
          </w:tcPr>
          <w:p w14:paraId="2C7FC990">
            <w:pPr>
              <w:pStyle w:val="11"/>
              <w:rPr>
                <w:rFonts w:ascii="宋体"/>
                <w:sz w:val="18"/>
              </w:rPr>
            </w:pPr>
          </w:p>
          <w:p w14:paraId="22D9071B">
            <w:pPr>
              <w:pStyle w:val="11"/>
              <w:rPr>
                <w:rFonts w:ascii="宋体"/>
                <w:sz w:val="18"/>
              </w:rPr>
            </w:pPr>
          </w:p>
          <w:p w14:paraId="18666D38">
            <w:pPr>
              <w:pStyle w:val="11"/>
              <w:rPr>
                <w:rFonts w:ascii="宋体"/>
                <w:sz w:val="18"/>
              </w:rPr>
            </w:pPr>
          </w:p>
          <w:p w14:paraId="2E229639">
            <w:pPr>
              <w:pStyle w:val="11"/>
              <w:rPr>
                <w:rFonts w:ascii="宋体"/>
                <w:sz w:val="18"/>
              </w:rPr>
            </w:pPr>
          </w:p>
          <w:p w14:paraId="16E1603F">
            <w:pPr>
              <w:pStyle w:val="11"/>
              <w:rPr>
                <w:rFonts w:ascii="宋体"/>
                <w:sz w:val="18"/>
              </w:rPr>
            </w:pPr>
          </w:p>
          <w:p w14:paraId="4840DD6F">
            <w:pPr>
              <w:pStyle w:val="11"/>
              <w:spacing w:before="9"/>
              <w:rPr>
                <w:rFonts w:ascii="宋体"/>
                <w:sz w:val="22"/>
              </w:rPr>
            </w:pPr>
          </w:p>
          <w:p w14:paraId="274C9FB2">
            <w:pPr>
              <w:pStyle w:val="11"/>
              <w:ind w:left="70" w:right="60"/>
              <w:jc w:val="center"/>
              <w:rPr>
                <w:rFonts w:hint="eastAsia" w:ascii="仿宋_GB2312" w:eastAsia="仿宋_GB2312"/>
                <w:sz w:val="18"/>
              </w:rPr>
            </w:pPr>
            <w:r>
              <w:rPr>
                <w:rFonts w:hint="eastAsia" w:ascii="仿宋_GB2312" w:eastAsia="仿宋_GB2312"/>
                <w:sz w:val="18"/>
              </w:rPr>
              <w:t>《</w:t>
            </w:r>
            <w:r>
              <w:rPr>
                <w:rFonts w:hint="eastAsia" w:ascii="仿宋_GB2312" w:eastAsia="仿宋_GB2312"/>
                <w:sz w:val="18"/>
                <w:lang w:eastAsia="zh-CN"/>
              </w:rPr>
              <w:t>中华人民共和国政府</w:t>
            </w:r>
            <w:r>
              <w:rPr>
                <w:rFonts w:hint="eastAsia" w:ascii="仿宋_GB2312" w:eastAsia="仿宋_GB2312"/>
                <w:sz w:val="18"/>
              </w:rPr>
              <w:t>信息公开条例》及相关规定</w:t>
            </w:r>
          </w:p>
        </w:tc>
        <w:tc>
          <w:tcPr>
            <w:tcW w:w="1440" w:type="dxa"/>
          </w:tcPr>
          <w:p w14:paraId="1230637A">
            <w:pPr>
              <w:pStyle w:val="11"/>
              <w:rPr>
                <w:rFonts w:ascii="宋体"/>
                <w:sz w:val="18"/>
              </w:rPr>
            </w:pPr>
          </w:p>
          <w:p w14:paraId="01E5D89E">
            <w:pPr>
              <w:pStyle w:val="11"/>
              <w:rPr>
                <w:rFonts w:ascii="宋体"/>
                <w:sz w:val="18"/>
              </w:rPr>
            </w:pPr>
          </w:p>
          <w:p w14:paraId="6D7BCDDD">
            <w:pPr>
              <w:pStyle w:val="11"/>
              <w:rPr>
                <w:rFonts w:ascii="宋体"/>
                <w:sz w:val="18"/>
              </w:rPr>
            </w:pPr>
          </w:p>
          <w:p w14:paraId="28D459E9">
            <w:pPr>
              <w:pStyle w:val="11"/>
              <w:rPr>
                <w:rFonts w:ascii="宋体"/>
                <w:sz w:val="18"/>
              </w:rPr>
            </w:pPr>
          </w:p>
          <w:p w14:paraId="7C2EA81B">
            <w:pPr>
              <w:pStyle w:val="11"/>
              <w:spacing w:before="5"/>
              <w:rPr>
                <w:rFonts w:ascii="宋体"/>
                <w:sz w:val="16"/>
              </w:rPr>
            </w:pPr>
          </w:p>
          <w:p w14:paraId="283F26A4">
            <w:pPr>
              <w:pStyle w:val="11"/>
              <w:spacing w:line="324" w:lineRule="auto"/>
              <w:ind w:left="107" w:right="96"/>
              <w:jc w:val="both"/>
              <w:rPr>
                <w:rFonts w:hint="eastAsia" w:ascii="仿宋_GB2312" w:eastAsia="仿宋_GB2312"/>
                <w:sz w:val="18"/>
              </w:rPr>
            </w:pPr>
            <w:r>
              <w:rPr>
                <w:rFonts w:hint="eastAsia" w:ascii="仿宋_GB2312" w:eastAsia="仿宋_GB2312"/>
                <w:spacing w:val="21"/>
                <w:sz w:val="18"/>
              </w:rPr>
              <w:t>制定或获取信</w:t>
            </w:r>
            <w:r>
              <w:rPr>
                <w:rFonts w:hint="eastAsia" w:ascii="仿宋_GB2312" w:eastAsia="仿宋_GB2312"/>
                <w:spacing w:val="-2"/>
                <w:sz w:val="18"/>
              </w:rPr>
              <w:t xml:space="preserve">息之日起 </w:t>
            </w:r>
            <w:r>
              <w:rPr>
                <w:rFonts w:hint="eastAsia" w:ascii="仿宋_GB2312" w:eastAsia="仿宋_GB2312"/>
                <w:sz w:val="18"/>
              </w:rPr>
              <w:t>10</w:t>
            </w:r>
            <w:r>
              <w:rPr>
                <w:rFonts w:hint="eastAsia" w:ascii="仿宋_GB2312" w:eastAsia="仿宋_GB2312"/>
                <w:spacing w:val="-26"/>
                <w:sz w:val="18"/>
              </w:rPr>
              <w:t xml:space="preserve"> 个</w:t>
            </w:r>
            <w:r>
              <w:rPr>
                <w:rFonts w:hint="eastAsia" w:ascii="仿宋_GB2312" w:eastAsia="仿宋_GB2312"/>
                <w:sz w:val="18"/>
              </w:rPr>
              <w:t>工作日内</w:t>
            </w:r>
          </w:p>
        </w:tc>
        <w:tc>
          <w:tcPr>
            <w:tcW w:w="1620" w:type="dxa"/>
            <w:vAlign w:val="center"/>
          </w:tcPr>
          <w:p w14:paraId="3BE2536C">
            <w:pPr>
              <w:spacing w:before="135" w:line="324" w:lineRule="auto"/>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14CC98BD">
            <w:pPr>
              <w:pStyle w:val="11"/>
              <w:rPr>
                <w:rFonts w:ascii="宋体"/>
                <w:sz w:val="18"/>
              </w:rPr>
            </w:pPr>
          </w:p>
          <w:p w14:paraId="62F3EF28">
            <w:pPr>
              <w:pStyle w:val="11"/>
              <w:rPr>
                <w:rFonts w:ascii="宋体"/>
                <w:sz w:val="18"/>
              </w:rPr>
            </w:pPr>
          </w:p>
          <w:p w14:paraId="1A84FAAA">
            <w:pPr>
              <w:pStyle w:val="11"/>
              <w:rPr>
                <w:rFonts w:ascii="宋体"/>
                <w:sz w:val="18"/>
              </w:rPr>
            </w:pPr>
          </w:p>
          <w:p w14:paraId="7C086F1C">
            <w:pPr>
              <w:pStyle w:val="11"/>
              <w:rPr>
                <w:rFonts w:ascii="宋体"/>
                <w:sz w:val="18"/>
              </w:rPr>
            </w:pPr>
          </w:p>
          <w:p w14:paraId="5936697D">
            <w:pPr>
              <w:pStyle w:val="11"/>
              <w:rPr>
                <w:rFonts w:ascii="宋体"/>
                <w:sz w:val="18"/>
              </w:rPr>
            </w:pPr>
          </w:p>
          <w:p w14:paraId="3CA616B8">
            <w:pPr>
              <w:pStyle w:val="11"/>
              <w:numPr>
                <w:ilvl w:val="0"/>
                <w:numId w:val="13"/>
              </w:numPr>
              <w:tabs>
                <w:tab w:val="left" w:pos="289"/>
              </w:tabs>
              <w:spacing w:before="135"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21CD4C66">
            <w:pPr>
              <w:pStyle w:val="11"/>
              <w:numPr>
                <w:ilvl w:val="0"/>
                <w:numId w:val="13"/>
              </w:numPr>
              <w:tabs>
                <w:tab w:val="left" w:pos="289"/>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tc>
        <w:tc>
          <w:tcPr>
            <w:tcW w:w="540" w:type="dxa"/>
          </w:tcPr>
          <w:p w14:paraId="2C5DC926">
            <w:pPr>
              <w:pStyle w:val="11"/>
              <w:rPr>
                <w:rFonts w:ascii="宋体"/>
                <w:sz w:val="18"/>
              </w:rPr>
            </w:pPr>
          </w:p>
          <w:p w14:paraId="0EBEF865">
            <w:pPr>
              <w:pStyle w:val="11"/>
              <w:rPr>
                <w:rFonts w:ascii="宋体"/>
                <w:sz w:val="18"/>
              </w:rPr>
            </w:pPr>
          </w:p>
          <w:p w14:paraId="40368364">
            <w:pPr>
              <w:pStyle w:val="11"/>
              <w:rPr>
                <w:rFonts w:ascii="宋体"/>
                <w:sz w:val="18"/>
              </w:rPr>
            </w:pPr>
          </w:p>
          <w:p w14:paraId="40D4184D">
            <w:pPr>
              <w:pStyle w:val="11"/>
              <w:rPr>
                <w:rFonts w:ascii="宋体"/>
                <w:sz w:val="18"/>
              </w:rPr>
            </w:pPr>
          </w:p>
          <w:p w14:paraId="64CF0553">
            <w:pPr>
              <w:pStyle w:val="11"/>
              <w:rPr>
                <w:rFonts w:ascii="宋体"/>
                <w:sz w:val="18"/>
              </w:rPr>
            </w:pPr>
          </w:p>
          <w:p w14:paraId="37CCD98C">
            <w:pPr>
              <w:pStyle w:val="11"/>
              <w:spacing w:before="9"/>
              <w:rPr>
                <w:rFonts w:ascii="宋体"/>
                <w:sz w:val="22"/>
              </w:rPr>
            </w:pPr>
          </w:p>
          <w:p w14:paraId="116DFAC1">
            <w:pPr>
              <w:pStyle w:val="11"/>
              <w:ind w:right="169"/>
              <w:jc w:val="right"/>
              <w:rPr>
                <w:rFonts w:ascii="仿宋_GB2312" w:hAnsi="仿宋_GB2312"/>
                <w:sz w:val="18"/>
              </w:rPr>
            </w:pPr>
            <w:r>
              <w:rPr>
                <w:rFonts w:ascii="仿宋_GB2312" w:hAnsi="仿宋_GB2312"/>
                <w:sz w:val="18"/>
              </w:rPr>
              <w:t>√</w:t>
            </w:r>
          </w:p>
        </w:tc>
        <w:tc>
          <w:tcPr>
            <w:tcW w:w="709" w:type="dxa"/>
          </w:tcPr>
          <w:p w14:paraId="72EA2DB4">
            <w:pPr>
              <w:pStyle w:val="11"/>
              <w:rPr>
                <w:rFonts w:ascii="Times New Roman"/>
                <w:sz w:val="18"/>
              </w:rPr>
            </w:pPr>
          </w:p>
        </w:tc>
        <w:tc>
          <w:tcPr>
            <w:tcW w:w="551" w:type="dxa"/>
          </w:tcPr>
          <w:p w14:paraId="5A73521F">
            <w:pPr>
              <w:pStyle w:val="11"/>
              <w:rPr>
                <w:rFonts w:ascii="宋体"/>
                <w:sz w:val="18"/>
              </w:rPr>
            </w:pPr>
          </w:p>
          <w:p w14:paraId="0E6EED15">
            <w:pPr>
              <w:pStyle w:val="11"/>
              <w:rPr>
                <w:rFonts w:ascii="宋体"/>
                <w:sz w:val="18"/>
              </w:rPr>
            </w:pPr>
          </w:p>
          <w:p w14:paraId="2EABD853">
            <w:pPr>
              <w:pStyle w:val="11"/>
              <w:rPr>
                <w:rFonts w:ascii="宋体"/>
                <w:sz w:val="18"/>
              </w:rPr>
            </w:pPr>
          </w:p>
          <w:p w14:paraId="43425C8B">
            <w:pPr>
              <w:pStyle w:val="11"/>
              <w:rPr>
                <w:rFonts w:ascii="宋体"/>
                <w:sz w:val="18"/>
              </w:rPr>
            </w:pPr>
          </w:p>
          <w:p w14:paraId="01E5B3AB">
            <w:pPr>
              <w:pStyle w:val="11"/>
              <w:rPr>
                <w:rFonts w:ascii="宋体"/>
                <w:sz w:val="18"/>
              </w:rPr>
            </w:pPr>
          </w:p>
          <w:p w14:paraId="4BA49D57">
            <w:pPr>
              <w:pStyle w:val="11"/>
              <w:spacing w:before="9"/>
              <w:rPr>
                <w:rFonts w:ascii="宋体"/>
                <w:sz w:val="22"/>
              </w:rPr>
            </w:pPr>
          </w:p>
          <w:p w14:paraId="317B0FEC">
            <w:pPr>
              <w:pStyle w:val="11"/>
              <w:ind w:left="6"/>
              <w:jc w:val="center"/>
              <w:rPr>
                <w:rFonts w:ascii="仿宋_GB2312" w:hAnsi="仿宋_GB2312"/>
                <w:sz w:val="18"/>
              </w:rPr>
            </w:pPr>
            <w:r>
              <w:rPr>
                <w:rFonts w:ascii="仿宋_GB2312" w:hAnsi="仿宋_GB2312"/>
                <w:sz w:val="18"/>
              </w:rPr>
              <w:t>√</w:t>
            </w:r>
          </w:p>
        </w:tc>
        <w:tc>
          <w:tcPr>
            <w:tcW w:w="720" w:type="dxa"/>
          </w:tcPr>
          <w:p w14:paraId="5ABE8AAE">
            <w:pPr>
              <w:pStyle w:val="11"/>
              <w:rPr>
                <w:rFonts w:ascii="Times New Roman"/>
                <w:sz w:val="18"/>
              </w:rPr>
            </w:pPr>
          </w:p>
        </w:tc>
      </w:tr>
      <w:tr w14:paraId="18C38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14:paraId="0AA50AC2">
            <w:pPr>
              <w:pStyle w:val="11"/>
              <w:rPr>
                <w:rFonts w:ascii="宋体"/>
                <w:sz w:val="18"/>
              </w:rPr>
            </w:pPr>
          </w:p>
          <w:p w14:paraId="72D4C486">
            <w:pPr>
              <w:pStyle w:val="11"/>
              <w:spacing w:before="8"/>
              <w:rPr>
                <w:rFonts w:ascii="宋体"/>
                <w:sz w:val="21"/>
              </w:rPr>
            </w:pPr>
          </w:p>
          <w:p w14:paraId="02157F26">
            <w:pPr>
              <w:pStyle w:val="11"/>
              <w:ind w:left="225"/>
              <w:rPr>
                <w:rFonts w:ascii="仿宋_GB2312"/>
                <w:sz w:val="18"/>
              </w:rPr>
            </w:pPr>
            <w:r>
              <w:rPr>
                <w:rFonts w:ascii="仿宋_GB2312"/>
                <w:sz w:val="18"/>
              </w:rPr>
              <w:t>8</w:t>
            </w:r>
          </w:p>
        </w:tc>
        <w:tc>
          <w:tcPr>
            <w:tcW w:w="720" w:type="dxa"/>
            <w:vMerge w:val="continue"/>
            <w:tcBorders>
              <w:top w:val="nil"/>
            </w:tcBorders>
          </w:tcPr>
          <w:p w14:paraId="00472A44">
            <w:pPr>
              <w:rPr>
                <w:sz w:val="2"/>
                <w:szCs w:val="2"/>
              </w:rPr>
            </w:pPr>
          </w:p>
        </w:tc>
        <w:tc>
          <w:tcPr>
            <w:tcW w:w="720" w:type="dxa"/>
          </w:tcPr>
          <w:p w14:paraId="627DC4A9">
            <w:pPr>
              <w:pStyle w:val="11"/>
              <w:rPr>
                <w:rFonts w:ascii="宋体"/>
                <w:sz w:val="18"/>
              </w:rPr>
            </w:pPr>
          </w:p>
          <w:p w14:paraId="44C062F7">
            <w:pPr>
              <w:pStyle w:val="11"/>
              <w:spacing w:before="121" w:line="324" w:lineRule="auto"/>
              <w:ind w:left="180" w:right="169"/>
              <w:rPr>
                <w:rFonts w:hint="eastAsia" w:ascii="仿宋_GB2312" w:eastAsia="仿宋_GB2312"/>
                <w:sz w:val="18"/>
              </w:rPr>
            </w:pPr>
            <w:r>
              <w:rPr>
                <w:rFonts w:hint="eastAsia" w:ascii="仿宋_GB2312" w:eastAsia="仿宋_GB2312"/>
                <w:sz w:val="18"/>
              </w:rPr>
              <w:t>办事指南</w:t>
            </w:r>
          </w:p>
        </w:tc>
        <w:tc>
          <w:tcPr>
            <w:tcW w:w="2160" w:type="dxa"/>
          </w:tcPr>
          <w:p w14:paraId="18755BC7">
            <w:pPr>
              <w:pStyle w:val="11"/>
              <w:spacing w:before="40" w:line="324" w:lineRule="auto"/>
              <w:ind w:left="108" w:right="61"/>
              <w:jc w:val="both"/>
              <w:rPr>
                <w:rFonts w:hint="eastAsia" w:ascii="仿宋_GB2312" w:eastAsia="仿宋_GB2312"/>
                <w:sz w:val="18"/>
              </w:rPr>
            </w:pPr>
            <w:r>
              <w:rPr>
                <w:rFonts w:hint="eastAsia" w:ascii="仿宋_GB2312" w:eastAsia="仿宋_GB2312"/>
                <w:sz w:val="18"/>
              </w:rPr>
              <w:t>办理事项、办理条件、救助供养标准、申请材料、办理流程、办理时间、地</w:t>
            </w:r>
          </w:p>
          <w:p w14:paraId="0FD5539D">
            <w:pPr>
              <w:pStyle w:val="11"/>
              <w:spacing w:before="2"/>
              <w:ind w:left="108"/>
              <w:rPr>
                <w:rFonts w:hint="eastAsia" w:ascii="仿宋_GB2312" w:eastAsia="仿宋_GB2312"/>
                <w:sz w:val="18"/>
              </w:rPr>
            </w:pPr>
            <w:r>
              <w:rPr>
                <w:rFonts w:hint="eastAsia" w:ascii="仿宋_GB2312" w:eastAsia="仿宋_GB2312"/>
                <w:sz w:val="18"/>
              </w:rPr>
              <w:t>点、联系方式</w:t>
            </w:r>
          </w:p>
        </w:tc>
        <w:tc>
          <w:tcPr>
            <w:tcW w:w="2520" w:type="dxa"/>
          </w:tcPr>
          <w:p w14:paraId="265C7E8A">
            <w:pPr>
              <w:pStyle w:val="11"/>
              <w:spacing w:before="4"/>
              <w:rPr>
                <w:rFonts w:ascii="宋体"/>
                <w:sz w:val="15"/>
              </w:rPr>
            </w:pPr>
          </w:p>
          <w:p w14:paraId="11CDB1C0">
            <w:pPr>
              <w:pStyle w:val="11"/>
              <w:spacing w:line="324" w:lineRule="auto"/>
              <w:ind w:left="107" w:right="96"/>
              <w:jc w:val="both"/>
              <w:rPr>
                <w:rFonts w:hint="eastAsia" w:ascii="仿宋_GB2312" w:eastAsia="仿宋_GB2312"/>
                <w:sz w:val="18"/>
              </w:rPr>
            </w:pPr>
            <w:r>
              <w:rPr>
                <w:rFonts w:hint="eastAsia" w:ascii="仿宋_GB2312" w:eastAsia="仿宋_GB2312"/>
                <w:spacing w:val="9"/>
                <w:sz w:val="18"/>
              </w:rPr>
              <w:t>《国务院关于进一步健全特</w:t>
            </w:r>
            <w:r>
              <w:rPr>
                <w:rFonts w:hint="eastAsia" w:ascii="仿宋_GB2312" w:eastAsia="仿宋_GB2312"/>
                <w:spacing w:val="27"/>
                <w:sz w:val="18"/>
              </w:rPr>
              <w:t>困人员救助供养制度的意</w:t>
            </w:r>
            <w:r>
              <w:rPr>
                <w:rFonts w:hint="eastAsia" w:ascii="仿宋_GB2312" w:eastAsia="仿宋_GB2312"/>
                <w:spacing w:val="-11"/>
                <w:sz w:val="18"/>
              </w:rPr>
              <w:t>见》、各地相关政策法规文件</w:t>
            </w:r>
          </w:p>
        </w:tc>
        <w:tc>
          <w:tcPr>
            <w:tcW w:w="1440" w:type="dxa"/>
          </w:tcPr>
          <w:p w14:paraId="0E8D3BD1">
            <w:pPr>
              <w:pStyle w:val="11"/>
              <w:spacing w:before="4"/>
              <w:rPr>
                <w:rFonts w:ascii="宋体"/>
                <w:sz w:val="15"/>
              </w:rPr>
            </w:pPr>
          </w:p>
          <w:p w14:paraId="4BA4820C">
            <w:pPr>
              <w:pStyle w:val="11"/>
              <w:spacing w:line="324" w:lineRule="auto"/>
              <w:ind w:left="107" w:right="96"/>
              <w:jc w:val="both"/>
              <w:rPr>
                <w:rFonts w:hint="eastAsia" w:ascii="仿宋_GB2312" w:eastAsia="仿宋_GB2312"/>
                <w:sz w:val="18"/>
              </w:rPr>
            </w:pPr>
            <w:r>
              <w:rPr>
                <w:rFonts w:hint="eastAsia" w:ascii="仿宋_GB2312" w:eastAsia="仿宋_GB2312"/>
                <w:spacing w:val="21"/>
                <w:sz w:val="18"/>
              </w:rPr>
              <w:t>制定或获取信</w:t>
            </w:r>
            <w:r>
              <w:rPr>
                <w:rFonts w:hint="eastAsia" w:ascii="仿宋_GB2312" w:eastAsia="仿宋_GB2312"/>
                <w:spacing w:val="-2"/>
                <w:sz w:val="18"/>
              </w:rPr>
              <w:t xml:space="preserve">息之日起 </w:t>
            </w:r>
            <w:r>
              <w:rPr>
                <w:rFonts w:hint="eastAsia" w:ascii="仿宋_GB2312" w:eastAsia="仿宋_GB2312"/>
                <w:sz w:val="18"/>
              </w:rPr>
              <w:t>10</w:t>
            </w:r>
            <w:r>
              <w:rPr>
                <w:rFonts w:hint="eastAsia" w:ascii="仿宋_GB2312" w:eastAsia="仿宋_GB2312"/>
                <w:spacing w:val="-26"/>
                <w:sz w:val="18"/>
              </w:rPr>
              <w:t xml:space="preserve"> 个</w:t>
            </w:r>
            <w:r>
              <w:rPr>
                <w:rFonts w:hint="eastAsia" w:ascii="仿宋_GB2312" w:eastAsia="仿宋_GB2312"/>
                <w:sz w:val="18"/>
              </w:rPr>
              <w:t>工作日内</w:t>
            </w:r>
          </w:p>
        </w:tc>
        <w:tc>
          <w:tcPr>
            <w:tcW w:w="1620" w:type="dxa"/>
            <w:vAlign w:val="center"/>
          </w:tcPr>
          <w:p w14:paraId="6983B2BE">
            <w:pPr>
              <w:spacing w:before="121" w:line="324" w:lineRule="auto"/>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36B5E0F3">
            <w:pPr>
              <w:pStyle w:val="11"/>
              <w:rPr>
                <w:rFonts w:ascii="宋体"/>
                <w:sz w:val="18"/>
              </w:rPr>
            </w:pPr>
          </w:p>
          <w:p w14:paraId="4823864C">
            <w:pPr>
              <w:pStyle w:val="11"/>
              <w:numPr>
                <w:ilvl w:val="0"/>
                <w:numId w:val="14"/>
              </w:numPr>
              <w:tabs>
                <w:tab w:val="left" w:pos="289"/>
              </w:tabs>
              <w:spacing w:before="12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77A1ED54">
            <w:pPr>
              <w:pStyle w:val="11"/>
              <w:numPr>
                <w:ilvl w:val="0"/>
                <w:numId w:val="14"/>
              </w:numPr>
              <w:tabs>
                <w:tab w:val="left" w:pos="289"/>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tc>
        <w:tc>
          <w:tcPr>
            <w:tcW w:w="540" w:type="dxa"/>
          </w:tcPr>
          <w:p w14:paraId="380D3350">
            <w:pPr>
              <w:pStyle w:val="11"/>
              <w:rPr>
                <w:rFonts w:ascii="宋体"/>
                <w:sz w:val="18"/>
              </w:rPr>
            </w:pPr>
          </w:p>
          <w:p w14:paraId="47A846BF">
            <w:pPr>
              <w:pStyle w:val="11"/>
              <w:spacing w:before="8"/>
              <w:rPr>
                <w:rFonts w:ascii="宋体"/>
                <w:sz w:val="21"/>
              </w:rPr>
            </w:pPr>
          </w:p>
          <w:p w14:paraId="6150F0F5">
            <w:pPr>
              <w:pStyle w:val="11"/>
              <w:ind w:right="169"/>
              <w:jc w:val="right"/>
              <w:rPr>
                <w:rFonts w:ascii="仿宋_GB2312" w:hAnsi="仿宋_GB2312"/>
                <w:sz w:val="18"/>
              </w:rPr>
            </w:pPr>
            <w:r>
              <w:rPr>
                <w:rFonts w:ascii="仿宋_GB2312" w:hAnsi="仿宋_GB2312"/>
                <w:sz w:val="18"/>
              </w:rPr>
              <w:t>√</w:t>
            </w:r>
          </w:p>
        </w:tc>
        <w:tc>
          <w:tcPr>
            <w:tcW w:w="709" w:type="dxa"/>
          </w:tcPr>
          <w:p w14:paraId="32226169">
            <w:pPr>
              <w:pStyle w:val="11"/>
              <w:rPr>
                <w:rFonts w:ascii="Times New Roman"/>
                <w:sz w:val="18"/>
              </w:rPr>
            </w:pPr>
          </w:p>
        </w:tc>
        <w:tc>
          <w:tcPr>
            <w:tcW w:w="551" w:type="dxa"/>
          </w:tcPr>
          <w:p w14:paraId="144D52A6">
            <w:pPr>
              <w:pStyle w:val="11"/>
              <w:rPr>
                <w:rFonts w:ascii="宋体"/>
                <w:sz w:val="18"/>
              </w:rPr>
            </w:pPr>
          </w:p>
          <w:p w14:paraId="33C1DEEB">
            <w:pPr>
              <w:pStyle w:val="11"/>
              <w:spacing w:before="8"/>
              <w:rPr>
                <w:rFonts w:ascii="宋体"/>
                <w:sz w:val="21"/>
              </w:rPr>
            </w:pPr>
          </w:p>
          <w:p w14:paraId="406F5638">
            <w:pPr>
              <w:pStyle w:val="11"/>
              <w:ind w:left="6"/>
              <w:jc w:val="center"/>
              <w:rPr>
                <w:rFonts w:ascii="仿宋_GB2312" w:hAnsi="仿宋_GB2312"/>
                <w:sz w:val="18"/>
              </w:rPr>
            </w:pPr>
            <w:r>
              <w:rPr>
                <w:rFonts w:ascii="仿宋_GB2312" w:hAnsi="仿宋_GB2312"/>
                <w:sz w:val="18"/>
              </w:rPr>
              <w:t>√</w:t>
            </w:r>
          </w:p>
        </w:tc>
        <w:tc>
          <w:tcPr>
            <w:tcW w:w="720" w:type="dxa"/>
          </w:tcPr>
          <w:p w14:paraId="043F72C9">
            <w:pPr>
              <w:pStyle w:val="11"/>
              <w:rPr>
                <w:rFonts w:ascii="Times New Roman"/>
                <w:sz w:val="18"/>
              </w:rPr>
            </w:pPr>
          </w:p>
        </w:tc>
      </w:tr>
      <w:tr w14:paraId="52644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14:paraId="46201D4D">
            <w:pPr>
              <w:pStyle w:val="11"/>
              <w:rPr>
                <w:rFonts w:ascii="宋体"/>
                <w:sz w:val="18"/>
              </w:rPr>
            </w:pPr>
          </w:p>
          <w:p w14:paraId="322363A5">
            <w:pPr>
              <w:pStyle w:val="11"/>
              <w:spacing w:before="10"/>
              <w:rPr>
                <w:rFonts w:ascii="宋体"/>
                <w:sz w:val="21"/>
              </w:rPr>
            </w:pPr>
          </w:p>
          <w:p w14:paraId="2D3BC286">
            <w:pPr>
              <w:pStyle w:val="11"/>
              <w:ind w:left="225"/>
              <w:rPr>
                <w:rFonts w:ascii="仿宋_GB2312"/>
                <w:sz w:val="18"/>
              </w:rPr>
            </w:pPr>
            <w:r>
              <w:rPr>
                <w:rFonts w:ascii="仿宋_GB2312"/>
                <w:sz w:val="18"/>
              </w:rPr>
              <w:t>9</w:t>
            </w:r>
          </w:p>
        </w:tc>
        <w:tc>
          <w:tcPr>
            <w:tcW w:w="720" w:type="dxa"/>
            <w:vMerge w:val="restart"/>
          </w:tcPr>
          <w:p w14:paraId="23CF066A">
            <w:pPr>
              <w:pStyle w:val="11"/>
              <w:rPr>
                <w:rFonts w:ascii="宋体"/>
                <w:sz w:val="18"/>
              </w:rPr>
            </w:pPr>
          </w:p>
          <w:p w14:paraId="1E4B1806">
            <w:pPr>
              <w:pStyle w:val="11"/>
              <w:spacing w:before="2"/>
              <w:rPr>
                <w:rFonts w:ascii="宋体"/>
                <w:sz w:val="22"/>
              </w:rPr>
            </w:pPr>
          </w:p>
          <w:p w14:paraId="55072862">
            <w:pPr>
              <w:pStyle w:val="11"/>
              <w:spacing w:line="324" w:lineRule="auto"/>
              <w:ind w:left="179" w:right="169"/>
              <w:jc w:val="both"/>
              <w:rPr>
                <w:rFonts w:hint="eastAsia" w:ascii="仿宋_GB2312" w:eastAsia="仿宋_GB2312"/>
                <w:sz w:val="18"/>
              </w:rPr>
            </w:pPr>
            <w:r>
              <w:rPr>
                <w:rFonts w:hint="eastAsia" w:ascii="仿宋_GB2312" w:eastAsia="仿宋_GB2312"/>
                <w:sz w:val="18"/>
              </w:rPr>
              <w:t>特困人员救助供养</w:t>
            </w:r>
          </w:p>
        </w:tc>
        <w:tc>
          <w:tcPr>
            <w:tcW w:w="720" w:type="dxa"/>
          </w:tcPr>
          <w:p w14:paraId="78BB693C">
            <w:pPr>
              <w:pStyle w:val="11"/>
              <w:rPr>
                <w:rFonts w:ascii="宋体"/>
                <w:sz w:val="18"/>
              </w:rPr>
            </w:pPr>
          </w:p>
          <w:p w14:paraId="0AF3C3BD">
            <w:pPr>
              <w:pStyle w:val="11"/>
              <w:spacing w:before="123" w:line="324" w:lineRule="auto"/>
              <w:ind w:left="180" w:right="169"/>
              <w:rPr>
                <w:rFonts w:hint="eastAsia" w:ascii="仿宋_GB2312" w:eastAsia="仿宋_GB2312"/>
                <w:sz w:val="18"/>
              </w:rPr>
            </w:pPr>
            <w:r>
              <w:rPr>
                <w:rFonts w:hint="eastAsia" w:ascii="仿宋_GB2312" w:eastAsia="仿宋_GB2312"/>
                <w:sz w:val="18"/>
              </w:rPr>
              <w:t>审核信息</w:t>
            </w:r>
          </w:p>
        </w:tc>
        <w:tc>
          <w:tcPr>
            <w:tcW w:w="2160" w:type="dxa"/>
          </w:tcPr>
          <w:p w14:paraId="25593E87">
            <w:pPr>
              <w:pStyle w:val="11"/>
              <w:rPr>
                <w:rFonts w:ascii="宋体"/>
                <w:sz w:val="18"/>
              </w:rPr>
            </w:pPr>
          </w:p>
          <w:p w14:paraId="69DDFF09">
            <w:pPr>
              <w:pStyle w:val="11"/>
              <w:spacing w:before="123" w:line="324" w:lineRule="auto"/>
              <w:ind w:left="108" w:right="96"/>
              <w:rPr>
                <w:rFonts w:hint="eastAsia" w:ascii="仿宋_GB2312" w:eastAsia="仿宋_GB2312"/>
                <w:sz w:val="18"/>
              </w:rPr>
            </w:pPr>
            <w:r>
              <w:rPr>
                <w:rFonts w:hint="eastAsia" w:ascii="仿宋_GB2312" w:eastAsia="仿宋_GB2312"/>
                <w:sz w:val="18"/>
              </w:rPr>
              <w:t>初审对象名单及相关信息、终止供养名单</w:t>
            </w:r>
          </w:p>
        </w:tc>
        <w:tc>
          <w:tcPr>
            <w:tcW w:w="2520" w:type="dxa"/>
          </w:tcPr>
          <w:p w14:paraId="7E339FED">
            <w:pPr>
              <w:pStyle w:val="11"/>
              <w:spacing w:before="6"/>
              <w:rPr>
                <w:rFonts w:ascii="宋体"/>
                <w:sz w:val="15"/>
              </w:rPr>
            </w:pPr>
          </w:p>
          <w:p w14:paraId="50387E09">
            <w:pPr>
              <w:pStyle w:val="11"/>
              <w:spacing w:line="324" w:lineRule="auto"/>
              <w:ind w:left="107" w:right="96"/>
              <w:jc w:val="both"/>
              <w:rPr>
                <w:rFonts w:hint="eastAsia" w:ascii="仿宋_GB2312" w:eastAsia="仿宋_GB2312"/>
                <w:sz w:val="18"/>
              </w:rPr>
            </w:pPr>
            <w:r>
              <w:rPr>
                <w:rFonts w:hint="eastAsia" w:ascii="仿宋_GB2312" w:eastAsia="仿宋_GB2312"/>
                <w:spacing w:val="9"/>
                <w:sz w:val="18"/>
              </w:rPr>
              <w:t>《国务院关于进一步健全特</w:t>
            </w:r>
            <w:r>
              <w:rPr>
                <w:rFonts w:hint="eastAsia" w:ascii="仿宋_GB2312" w:eastAsia="仿宋_GB2312"/>
                <w:spacing w:val="27"/>
                <w:sz w:val="18"/>
              </w:rPr>
              <w:t>困人员救助供养制度的意</w:t>
            </w:r>
            <w:r>
              <w:rPr>
                <w:rFonts w:hint="eastAsia" w:ascii="仿宋_GB2312" w:eastAsia="仿宋_GB2312"/>
                <w:spacing w:val="-11"/>
                <w:sz w:val="18"/>
              </w:rPr>
              <w:t>见》、各地相关政策法规文件</w:t>
            </w:r>
          </w:p>
        </w:tc>
        <w:tc>
          <w:tcPr>
            <w:tcW w:w="1440" w:type="dxa"/>
          </w:tcPr>
          <w:p w14:paraId="6A74943D">
            <w:pPr>
              <w:pStyle w:val="11"/>
              <w:spacing w:before="42" w:line="324" w:lineRule="auto"/>
              <w:ind w:left="107" w:right="97"/>
              <w:jc w:val="both"/>
              <w:rPr>
                <w:rFonts w:hint="eastAsia" w:ascii="仿宋_GB2312" w:eastAsia="仿宋_GB2312"/>
                <w:sz w:val="18"/>
              </w:rPr>
            </w:pPr>
            <w:r>
              <w:rPr>
                <w:rFonts w:hint="eastAsia" w:ascii="仿宋_GB2312" w:eastAsia="仿宋_GB2312"/>
                <w:spacing w:val="20"/>
                <w:sz w:val="18"/>
              </w:rPr>
              <w:t>制定或获取信</w:t>
            </w:r>
            <w:r>
              <w:rPr>
                <w:rFonts w:hint="eastAsia" w:ascii="仿宋_GB2312" w:eastAsia="仿宋_GB2312"/>
                <w:spacing w:val="-2"/>
                <w:sz w:val="18"/>
              </w:rPr>
              <w:t xml:space="preserve">息之日起 </w:t>
            </w:r>
            <w:r>
              <w:rPr>
                <w:rFonts w:hint="eastAsia" w:ascii="仿宋_GB2312" w:eastAsia="仿宋_GB2312"/>
                <w:sz w:val="18"/>
              </w:rPr>
              <w:t>10</w:t>
            </w:r>
            <w:r>
              <w:rPr>
                <w:rFonts w:hint="eastAsia" w:ascii="仿宋_GB2312" w:eastAsia="仿宋_GB2312"/>
                <w:spacing w:val="-26"/>
                <w:sz w:val="18"/>
              </w:rPr>
              <w:t xml:space="preserve"> 个</w:t>
            </w:r>
            <w:r>
              <w:rPr>
                <w:rFonts w:hint="eastAsia" w:ascii="仿宋_GB2312" w:eastAsia="仿宋_GB2312"/>
                <w:spacing w:val="-9"/>
                <w:sz w:val="18"/>
              </w:rPr>
              <w:t>工作日内，公示</w:t>
            </w:r>
          </w:p>
          <w:p w14:paraId="6F4C7A80">
            <w:pPr>
              <w:pStyle w:val="11"/>
              <w:spacing w:before="2"/>
              <w:ind w:left="107"/>
              <w:rPr>
                <w:rFonts w:hint="eastAsia" w:ascii="仿宋_GB2312" w:eastAsia="仿宋_GB2312"/>
                <w:sz w:val="18"/>
              </w:rPr>
            </w:pPr>
            <w:r>
              <w:rPr>
                <w:rFonts w:hint="eastAsia" w:ascii="仿宋_GB2312" w:eastAsia="仿宋_GB2312"/>
                <w:sz w:val="18"/>
              </w:rPr>
              <w:t>7 个工作日</w:t>
            </w:r>
          </w:p>
        </w:tc>
        <w:tc>
          <w:tcPr>
            <w:tcW w:w="1620" w:type="dxa"/>
            <w:vAlign w:val="center"/>
          </w:tcPr>
          <w:p w14:paraId="47EA48B6">
            <w:pPr>
              <w:spacing w:before="123" w:line="324" w:lineRule="auto"/>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115228FA">
            <w:pPr>
              <w:pStyle w:val="11"/>
              <w:rPr>
                <w:rFonts w:ascii="宋体"/>
                <w:sz w:val="18"/>
              </w:rPr>
            </w:pPr>
          </w:p>
          <w:p w14:paraId="1FBF3192">
            <w:pPr>
              <w:pStyle w:val="11"/>
              <w:rPr>
                <w:rFonts w:ascii="宋体"/>
                <w:sz w:val="18"/>
              </w:rPr>
            </w:pPr>
          </w:p>
          <w:p w14:paraId="71067E35">
            <w:pPr>
              <w:pStyle w:val="11"/>
              <w:spacing w:before="12"/>
              <w:rPr>
                <w:rFonts w:ascii="宋体"/>
                <w:sz w:val="15"/>
              </w:rPr>
            </w:pPr>
          </w:p>
          <w:p w14:paraId="72A81CBD">
            <w:pPr>
              <w:pStyle w:val="11"/>
              <w:numPr>
                <w:ilvl w:val="0"/>
                <w:numId w:val="15"/>
              </w:numPr>
              <w:tabs>
                <w:tab w:val="left" w:pos="289"/>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tc>
        <w:tc>
          <w:tcPr>
            <w:tcW w:w="540" w:type="dxa"/>
          </w:tcPr>
          <w:p w14:paraId="550881E7">
            <w:pPr>
              <w:pStyle w:val="11"/>
              <w:rPr>
                <w:rFonts w:ascii="宋体"/>
                <w:sz w:val="18"/>
              </w:rPr>
            </w:pPr>
          </w:p>
          <w:p w14:paraId="140CC5BD">
            <w:pPr>
              <w:pStyle w:val="11"/>
              <w:spacing w:before="10"/>
              <w:rPr>
                <w:rFonts w:ascii="宋体"/>
                <w:sz w:val="21"/>
              </w:rPr>
            </w:pPr>
          </w:p>
          <w:p w14:paraId="484DCA5A">
            <w:pPr>
              <w:pStyle w:val="11"/>
              <w:ind w:right="169"/>
              <w:jc w:val="right"/>
              <w:rPr>
                <w:rFonts w:ascii="仿宋_GB2312" w:hAnsi="仿宋_GB2312"/>
                <w:sz w:val="18"/>
              </w:rPr>
            </w:pPr>
            <w:r>
              <w:rPr>
                <w:rFonts w:ascii="仿宋_GB2312" w:hAnsi="仿宋_GB2312"/>
                <w:sz w:val="18"/>
              </w:rPr>
              <w:t>√</w:t>
            </w:r>
          </w:p>
        </w:tc>
        <w:tc>
          <w:tcPr>
            <w:tcW w:w="709" w:type="dxa"/>
          </w:tcPr>
          <w:p w14:paraId="37CEC83C">
            <w:pPr>
              <w:pStyle w:val="11"/>
              <w:rPr>
                <w:rFonts w:ascii="Times New Roman"/>
                <w:sz w:val="18"/>
              </w:rPr>
            </w:pPr>
          </w:p>
        </w:tc>
        <w:tc>
          <w:tcPr>
            <w:tcW w:w="551" w:type="dxa"/>
          </w:tcPr>
          <w:p w14:paraId="1E9502DB">
            <w:pPr>
              <w:pStyle w:val="11"/>
              <w:rPr>
                <w:rFonts w:ascii="宋体"/>
                <w:sz w:val="18"/>
              </w:rPr>
            </w:pPr>
          </w:p>
          <w:p w14:paraId="5E109446">
            <w:pPr>
              <w:pStyle w:val="11"/>
              <w:spacing w:before="10"/>
              <w:rPr>
                <w:rFonts w:ascii="宋体"/>
                <w:sz w:val="21"/>
              </w:rPr>
            </w:pPr>
          </w:p>
          <w:p w14:paraId="1D4EE280">
            <w:pPr>
              <w:pStyle w:val="11"/>
              <w:ind w:left="6"/>
              <w:jc w:val="center"/>
              <w:rPr>
                <w:rFonts w:ascii="仿宋_GB2312" w:hAnsi="仿宋_GB2312"/>
                <w:sz w:val="18"/>
              </w:rPr>
            </w:pPr>
            <w:r>
              <w:rPr>
                <w:rFonts w:ascii="仿宋_GB2312" w:hAnsi="仿宋_GB2312"/>
                <w:sz w:val="18"/>
              </w:rPr>
              <w:t>√</w:t>
            </w:r>
          </w:p>
        </w:tc>
        <w:tc>
          <w:tcPr>
            <w:tcW w:w="720" w:type="dxa"/>
          </w:tcPr>
          <w:p w14:paraId="6AEEF488">
            <w:pPr>
              <w:pStyle w:val="11"/>
              <w:rPr>
                <w:rFonts w:ascii="Times New Roman"/>
                <w:sz w:val="18"/>
              </w:rPr>
            </w:pPr>
          </w:p>
        </w:tc>
      </w:tr>
      <w:tr w14:paraId="50B8D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14:paraId="20E9F980">
            <w:pPr>
              <w:pStyle w:val="11"/>
              <w:rPr>
                <w:rFonts w:ascii="宋体"/>
                <w:sz w:val="18"/>
              </w:rPr>
            </w:pPr>
          </w:p>
          <w:p w14:paraId="67890528">
            <w:pPr>
              <w:pStyle w:val="11"/>
              <w:spacing w:before="123"/>
              <w:ind w:left="180"/>
              <w:rPr>
                <w:rFonts w:ascii="仿宋_GB2312"/>
                <w:sz w:val="18"/>
              </w:rPr>
            </w:pPr>
            <w:r>
              <w:rPr>
                <w:rFonts w:ascii="仿宋_GB2312"/>
                <w:sz w:val="18"/>
              </w:rPr>
              <w:t>10</w:t>
            </w:r>
          </w:p>
        </w:tc>
        <w:tc>
          <w:tcPr>
            <w:tcW w:w="720" w:type="dxa"/>
            <w:vMerge w:val="continue"/>
            <w:tcBorders>
              <w:top w:val="nil"/>
            </w:tcBorders>
          </w:tcPr>
          <w:p w14:paraId="1BCEEED8">
            <w:pPr>
              <w:rPr>
                <w:sz w:val="2"/>
                <w:szCs w:val="2"/>
              </w:rPr>
            </w:pPr>
          </w:p>
        </w:tc>
        <w:tc>
          <w:tcPr>
            <w:tcW w:w="720" w:type="dxa"/>
          </w:tcPr>
          <w:p w14:paraId="5289E30E">
            <w:pPr>
              <w:pStyle w:val="11"/>
              <w:spacing w:before="5"/>
              <w:rPr>
                <w:rFonts w:ascii="宋体"/>
                <w:sz w:val="15"/>
              </w:rPr>
            </w:pPr>
          </w:p>
          <w:p w14:paraId="477366E1">
            <w:pPr>
              <w:pStyle w:val="11"/>
              <w:spacing w:line="324" w:lineRule="auto"/>
              <w:ind w:left="180" w:right="169"/>
              <w:rPr>
                <w:rFonts w:hint="eastAsia" w:ascii="仿宋_GB2312" w:eastAsia="仿宋_GB2312"/>
                <w:sz w:val="18"/>
              </w:rPr>
            </w:pPr>
            <w:r>
              <w:rPr>
                <w:rFonts w:hint="eastAsia" w:ascii="仿宋_GB2312" w:eastAsia="仿宋_GB2312"/>
                <w:sz w:val="18"/>
              </w:rPr>
              <w:t>审批信息</w:t>
            </w:r>
          </w:p>
        </w:tc>
        <w:tc>
          <w:tcPr>
            <w:tcW w:w="2160" w:type="dxa"/>
          </w:tcPr>
          <w:p w14:paraId="34BB3ED4">
            <w:pPr>
              <w:pStyle w:val="11"/>
              <w:spacing w:before="5"/>
              <w:rPr>
                <w:rFonts w:ascii="宋体"/>
                <w:sz w:val="15"/>
              </w:rPr>
            </w:pPr>
          </w:p>
          <w:p w14:paraId="1B847143">
            <w:pPr>
              <w:pStyle w:val="11"/>
              <w:spacing w:line="324" w:lineRule="auto"/>
              <w:ind w:left="108" w:right="96"/>
              <w:rPr>
                <w:rFonts w:hint="eastAsia" w:ascii="仿宋_GB2312" w:eastAsia="仿宋_GB2312"/>
                <w:sz w:val="18"/>
              </w:rPr>
            </w:pPr>
            <w:r>
              <w:rPr>
                <w:rFonts w:hint="eastAsia" w:ascii="仿宋_GB2312" w:eastAsia="仿宋_GB2312"/>
                <w:sz w:val="18"/>
              </w:rPr>
              <w:t>特困人员名单及相关信息</w:t>
            </w:r>
          </w:p>
        </w:tc>
        <w:tc>
          <w:tcPr>
            <w:tcW w:w="2520" w:type="dxa"/>
          </w:tcPr>
          <w:p w14:paraId="6E6A6837">
            <w:pPr>
              <w:pStyle w:val="11"/>
              <w:spacing w:before="41" w:line="324" w:lineRule="auto"/>
              <w:ind w:left="107" w:right="96"/>
              <w:rPr>
                <w:rFonts w:hint="eastAsia" w:ascii="仿宋_GB2312" w:eastAsia="仿宋_GB2312"/>
                <w:sz w:val="18"/>
              </w:rPr>
            </w:pPr>
            <w:r>
              <w:rPr>
                <w:rFonts w:hint="eastAsia" w:ascii="仿宋_GB2312" w:eastAsia="仿宋_GB2312"/>
                <w:spacing w:val="9"/>
                <w:sz w:val="18"/>
              </w:rPr>
              <w:t>《国务院关于进一步健全特</w:t>
            </w:r>
            <w:r>
              <w:rPr>
                <w:rFonts w:hint="eastAsia" w:ascii="仿宋_GB2312" w:eastAsia="仿宋_GB2312"/>
                <w:spacing w:val="27"/>
                <w:sz w:val="18"/>
              </w:rPr>
              <w:t>困人员救助供养制度的意</w:t>
            </w:r>
          </w:p>
          <w:p w14:paraId="75508FAF">
            <w:pPr>
              <w:pStyle w:val="11"/>
              <w:spacing w:before="2"/>
              <w:ind w:left="107"/>
              <w:rPr>
                <w:rFonts w:hint="eastAsia" w:ascii="仿宋_GB2312" w:eastAsia="仿宋_GB2312"/>
                <w:sz w:val="18"/>
              </w:rPr>
            </w:pPr>
            <w:r>
              <w:rPr>
                <w:rFonts w:hint="eastAsia" w:ascii="仿宋_GB2312" w:eastAsia="仿宋_GB2312"/>
                <w:spacing w:val="-11"/>
                <w:sz w:val="18"/>
              </w:rPr>
              <w:t>见》、各地相关政策法规文件</w:t>
            </w:r>
          </w:p>
        </w:tc>
        <w:tc>
          <w:tcPr>
            <w:tcW w:w="1440" w:type="dxa"/>
          </w:tcPr>
          <w:p w14:paraId="1E207291">
            <w:pPr>
              <w:pStyle w:val="11"/>
              <w:spacing w:before="41" w:line="324" w:lineRule="auto"/>
              <w:ind w:left="107" w:right="39"/>
              <w:rPr>
                <w:rFonts w:hint="eastAsia" w:ascii="仿宋_GB2312" w:eastAsia="仿宋_GB2312"/>
                <w:sz w:val="18"/>
              </w:rPr>
            </w:pPr>
            <w:r>
              <w:rPr>
                <w:rFonts w:hint="eastAsia" w:ascii="仿宋_GB2312" w:eastAsia="仿宋_GB2312"/>
                <w:sz w:val="18"/>
              </w:rPr>
              <w:t>制定或获取信息之日起 10 个</w:t>
            </w:r>
          </w:p>
          <w:p w14:paraId="79145320">
            <w:pPr>
              <w:pStyle w:val="11"/>
              <w:spacing w:before="2"/>
              <w:ind w:left="107"/>
              <w:rPr>
                <w:rFonts w:hint="eastAsia" w:ascii="仿宋_GB2312" w:eastAsia="仿宋_GB2312"/>
                <w:sz w:val="18"/>
              </w:rPr>
            </w:pPr>
            <w:r>
              <w:rPr>
                <w:rFonts w:hint="eastAsia" w:ascii="仿宋_GB2312" w:eastAsia="仿宋_GB2312"/>
                <w:sz w:val="18"/>
              </w:rPr>
              <w:t>工作日内</w:t>
            </w:r>
          </w:p>
        </w:tc>
        <w:tc>
          <w:tcPr>
            <w:tcW w:w="1620" w:type="dxa"/>
            <w:vAlign w:val="center"/>
          </w:tcPr>
          <w:p w14:paraId="1D2E62D3">
            <w:pPr>
              <w:spacing w:line="324" w:lineRule="auto"/>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384FAEBC">
            <w:pPr>
              <w:pStyle w:val="11"/>
              <w:spacing w:before="5"/>
              <w:rPr>
                <w:rFonts w:ascii="宋体"/>
                <w:sz w:val="15"/>
              </w:rPr>
            </w:pPr>
          </w:p>
          <w:p w14:paraId="3553C492">
            <w:pPr>
              <w:pStyle w:val="11"/>
              <w:numPr>
                <w:ilvl w:val="0"/>
                <w:numId w:val="16"/>
              </w:numPr>
              <w:tabs>
                <w:tab w:val="left" w:pos="289"/>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3913BB65">
            <w:pPr>
              <w:pStyle w:val="11"/>
              <w:numPr>
                <w:ilvl w:val="0"/>
                <w:numId w:val="16"/>
              </w:numPr>
              <w:tabs>
                <w:tab w:val="left" w:pos="289"/>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tc>
        <w:tc>
          <w:tcPr>
            <w:tcW w:w="540" w:type="dxa"/>
          </w:tcPr>
          <w:p w14:paraId="1DDFAFE5">
            <w:pPr>
              <w:pStyle w:val="11"/>
              <w:rPr>
                <w:rFonts w:ascii="宋体"/>
                <w:sz w:val="18"/>
              </w:rPr>
            </w:pPr>
          </w:p>
          <w:p w14:paraId="104A7CDD">
            <w:pPr>
              <w:pStyle w:val="11"/>
              <w:spacing w:before="123"/>
              <w:ind w:right="169"/>
              <w:jc w:val="right"/>
              <w:rPr>
                <w:rFonts w:ascii="仿宋_GB2312" w:hAnsi="仿宋_GB2312"/>
                <w:sz w:val="18"/>
              </w:rPr>
            </w:pPr>
            <w:r>
              <w:rPr>
                <w:rFonts w:ascii="仿宋_GB2312" w:hAnsi="仿宋_GB2312"/>
                <w:sz w:val="18"/>
              </w:rPr>
              <w:t>√</w:t>
            </w:r>
          </w:p>
        </w:tc>
        <w:tc>
          <w:tcPr>
            <w:tcW w:w="709" w:type="dxa"/>
          </w:tcPr>
          <w:p w14:paraId="3B7D7C71">
            <w:pPr>
              <w:pStyle w:val="11"/>
              <w:rPr>
                <w:rFonts w:ascii="Times New Roman"/>
                <w:sz w:val="18"/>
              </w:rPr>
            </w:pPr>
          </w:p>
        </w:tc>
        <w:tc>
          <w:tcPr>
            <w:tcW w:w="551" w:type="dxa"/>
          </w:tcPr>
          <w:p w14:paraId="2358A9DE">
            <w:pPr>
              <w:pStyle w:val="11"/>
              <w:rPr>
                <w:rFonts w:ascii="宋体"/>
                <w:sz w:val="18"/>
              </w:rPr>
            </w:pPr>
          </w:p>
          <w:p w14:paraId="43E3FC66">
            <w:pPr>
              <w:pStyle w:val="11"/>
              <w:spacing w:before="123"/>
              <w:ind w:left="6"/>
              <w:jc w:val="center"/>
              <w:rPr>
                <w:rFonts w:ascii="仿宋_GB2312" w:hAnsi="仿宋_GB2312"/>
                <w:sz w:val="18"/>
              </w:rPr>
            </w:pPr>
            <w:r>
              <w:rPr>
                <w:rFonts w:ascii="仿宋_GB2312" w:hAnsi="仿宋_GB2312"/>
                <w:sz w:val="18"/>
              </w:rPr>
              <w:t>√</w:t>
            </w:r>
          </w:p>
        </w:tc>
        <w:tc>
          <w:tcPr>
            <w:tcW w:w="720" w:type="dxa"/>
          </w:tcPr>
          <w:p w14:paraId="0638AF01">
            <w:pPr>
              <w:pStyle w:val="11"/>
              <w:rPr>
                <w:rFonts w:ascii="Times New Roman"/>
                <w:sz w:val="18"/>
              </w:rPr>
            </w:pPr>
          </w:p>
        </w:tc>
      </w:tr>
      <w:tr w14:paraId="626A0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40" w:type="dxa"/>
          </w:tcPr>
          <w:p w14:paraId="2180428A">
            <w:pPr>
              <w:pStyle w:val="11"/>
              <w:rPr>
                <w:rFonts w:ascii="宋体"/>
                <w:sz w:val="18"/>
              </w:rPr>
            </w:pPr>
          </w:p>
          <w:p w14:paraId="0937EE5D">
            <w:pPr>
              <w:pStyle w:val="11"/>
              <w:rPr>
                <w:rFonts w:ascii="宋体"/>
                <w:sz w:val="18"/>
              </w:rPr>
            </w:pPr>
          </w:p>
          <w:p w14:paraId="3721540F">
            <w:pPr>
              <w:pStyle w:val="11"/>
              <w:rPr>
                <w:rFonts w:ascii="宋体"/>
                <w:sz w:val="18"/>
              </w:rPr>
            </w:pPr>
          </w:p>
          <w:p w14:paraId="5306E7CC">
            <w:pPr>
              <w:pStyle w:val="11"/>
              <w:spacing w:before="129"/>
              <w:ind w:left="180"/>
              <w:rPr>
                <w:rFonts w:ascii="仿宋_GB2312"/>
                <w:sz w:val="18"/>
              </w:rPr>
            </w:pPr>
            <w:r>
              <w:rPr>
                <w:rFonts w:ascii="仿宋_GB2312"/>
                <w:sz w:val="18"/>
              </w:rPr>
              <w:t>11</w:t>
            </w:r>
          </w:p>
        </w:tc>
        <w:tc>
          <w:tcPr>
            <w:tcW w:w="720" w:type="dxa"/>
          </w:tcPr>
          <w:p w14:paraId="06CD775F">
            <w:pPr>
              <w:pStyle w:val="11"/>
              <w:rPr>
                <w:rFonts w:ascii="宋体"/>
                <w:sz w:val="18"/>
              </w:rPr>
            </w:pPr>
          </w:p>
          <w:p w14:paraId="15090E66">
            <w:pPr>
              <w:pStyle w:val="11"/>
              <w:rPr>
                <w:rFonts w:ascii="宋体"/>
                <w:sz w:val="18"/>
              </w:rPr>
            </w:pPr>
          </w:p>
          <w:p w14:paraId="465F5B68">
            <w:pPr>
              <w:pStyle w:val="11"/>
              <w:spacing w:before="11"/>
              <w:rPr>
                <w:rFonts w:ascii="宋体"/>
                <w:sz w:val="15"/>
              </w:rPr>
            </w:pPr>
          </w:p>
          <w:p w14:paraId="2A243B6F">
            <w:pPr>
              <w:pStyle w:val="11"/>
              <w:spacing w:before="1" w:line="324" w:lineRule="auto"/>
              <w:ind w:left="179" w:right="169"/>
              <w:rPr>
                <w:rFonts w:hint="eastAsia" w:ascii="仿宋_GB2312" w:eastAsia="仿宋_GB2312"/>
                <w:sz w:val="18"/>
              </w:rPr>
            </w:pPr>
            <w:r>
              <w:rPr>
                <w:rFonts w:hint="eastAsia" w:ascii="仿宋_GB2312" w:eastAsia="仿宋_GB2312"/>
                <w:sz w:val="18"/>
              </w:rPr>
              <w:t>临时救助</w:t>
            </w:r>
          </w:p>
        </w:tc>
        <w:tc>
          <w:tcPr>
            <w:tcW w:w="720" w:type="dxa"/>
          </w:tcPr>
          <w:p w14:paraId="3A313A65">
            <w:pPr>
              <w:pStyle w:val="11"/>
              <w:rPr>
                <w:rFonts w:ascii="宋体"/>
                <w:sz w:val="18"/>
              </w:rPr>
            </w:pPr>
          </w:p>
          <w:p w14:paraId="694AFA7A">
            <w:pPr>
              <w:pStyle w:val="11"/>
              <w:spacing w:before="9"/>
              <w:rPr>
                <w:rFonts w:ascii="宋体"/>
                <w:sz w:val="21"/>
              </w:rPr>
            </w:pPr>
          </w:p>
          <w:p w14:paraId="6DE15AD6">
            <w:pPr>
              <w:pStyle w:val="11"/>
              <w:spacing w:line="324" w:lineRule="auto"/>
              <w:ind w:left="180" w:right="169"/>
              <w:jc w:val="both"/>
              <w:rPr>
                <w:rFonts w:hint="eastAsia" w:ascii="仿宋_GB2312" w:eastAsia="仿宋_GB2312"/>
                <w:sz w:val="18"/>
              </w:rPr>
            </w:pPr>
            <w:r>
              <w:rPr>
                <w:rFonts w:hint="eastAsia" w:ascii="仿宋_GB2312" w:eastAsia="仿宋_GB2312"/>
                <w:sz w:val="18"/>
              </w:rPr>
              <w:t>政策法规文件</w:t>
            </w:r>
          </w:p>
        </w:tc>
        <w:tc>
          <w:tcPr>
            <w:tcW w:w="2160" w:type="dxa"/>
          </w:tcPr>
          <w:p w14:paraId="73B2EC81">
            <w:pPr>
              <w:pStyle w:val="11"/>
              <w:spacing w:before="41" w:line="324" w:lineRule="auto"/>
              <w:ind w:left="108" w:right="7"/>
              <w:rPr>
                <w:rFonts w:hint="eastAsia" w:ascii="仿宋_GB2312" w:eastAsia="仿宋_GB2312"/>
                <w:sz w:val="18"/>
              </w:rPr>
            </w:pPr>
            <w:r>
              <w:rPr>
                <w:rFonts w:hint="eastAsia" w:ascii="仿宋_GB2312" w:eastAsia="仿宋_GB2312"/>
                <w:spacing w:val="12"/>
                <w:sz w:val="18"/>
              </w:rPr>
              <w:t>《国务院关于全面建立</w:t>
            </w:r>
            <w:r>
              <w:rPr>
                <w:rFonts w:hint="eastAsia" w:ascii="仿宋_GB2312" w:eastAsia="仿宋_GB2312"/>
                <w:spacing w:val="2"/>
                <w:sz w:val="18"/>
              </w:rPr>
              <w:t>临时救助制度的通知》、</w:t>
            </w:r>
          </w:p>
          <w:p w14:paraId="7B7CFECD">
            <w:pPr>
              <w:pStyle w:val="11"/>
              <w:spacing w:before="1" w:line="324" w:lineRule="auto"/>
              <w:ind w:left="108" w:right="96"/>
              <w:jc w:val="both"/>
              <w:rPr>
                <w:rFonts w:hint="eastAsia" w:ascii="仿宋_GB2312" w:eastAsia="仿宋_GB2312"/>
                <w:sz w:val="18"/>
              </w:rPr>
            </w:pPr>
            <w:r>
              <w:rPr>
                <w:rFonts w:hint="eastAsia" w:ascii="仿宋_GB2312" w:eastAsia="仿宋_GB2312"/>
                <w:spacing w:val="3"/>
                <w:sz w:val="18"/>
              </w:rPr>
              <w:t>《民政部 财政部关于进</w:t>
            </w:r>
            <w:r>
              <w:rPr>
                <w:rFonts w:hint="eastAsia" w:ascii="仿宋_GB2312" w:eastAsia="仿宋_GB2312"/>
                <w:spacing w:val="11"/>
                <w:sz w:val="18"/>
              </w:rPr>
              <w:t>一步加强和改进临时救</w:t>
            </w:r>
            <w:r>
              <w:rPr>
                <w:rFonts w:hint="eastAsia" w:ascii="仿宋_GB2312" w:eastAsia="仿宋_GB2312"/>
                <w:spacing w:val="-7"/>
                <w:sz w:val="18"/>
              </w:rPr>
              <w:t>助工作的意见》、各地配</w:t>
            </w:r>
          </w:p>
          <w:p w14:paraId="37780205">
            <w:pPr>
              <w:pStyle w:val="11"/>
              <w:spacing w:before="2"/>
              <w:ind w:left="108"/>
              <w:rPr>
                <w:rFonts w:hint="eastAsia" w:ascii="仿宋_GB2312" w:eastAsia="仿宋_GB2312"/>
                <w:sz w:val="18"/>
              </w:rPr>
            </w:pPr>
            <w:r>
              <w:rPr>
                <w:rFonts w:hint="eastAsia" w:ascii="仿宋_GB2312" w:eastAsia="仿宋_GB2312"/>
                <w:sz w:val="18"/>
              </w:rPr>
              <w:t>套政策法规文件</w:t>
            </w:r>
          </w:p>
        </w:tc>
        <w:tc>
          <w:tcPr>
            <w:tcW w:w="2520" w:type="dxa"/>
          </w:tcPr>
          <w:p w14:paraId="1073F472">
            <w:pPr>
              <w:pStyle w:val="11"/>
              <w:rPr>
                <w:rFonts w:ascii="宋体"/>
                <w:sz w:val="18"/>
              </w:rPr>
            </w:pPr>
          </w:p>
          <w:p w14:paraId="1670D9B9">
            <w:pPr>
              <w:pStyle w:val="11"/>
              <w:rPr>
                <w:rFonts w:ascii="宋体"/>
                <w:sz w:val="18"/>
              </w:rPr>
            </w:pPr>
          </w:p>
          <w:p w14:paraId="6422FA92">
            <w:pPr>
              <w:pStyle w:val="11"/>
              <w:rPr>
                <w:rFonts w:ascii="宋体"/>
                <w:sz w:val="18"/>
              </w:rPr>
            </w:pPr>
          </w:p>
          <w:p w14:paraId="1BB720CA">
            <w:pPr>
              <w:pStyle w:val="11"/>
              <w:spacing w:before="129"/>
              <w:ind w:left="70" w:right="60"/>
              <w:jc w:val="center"/>
              <w:rPr>
                <w:rFonts w:hint="eastAsia" w:ascii="仿宋_GB2312" w:eastAsia="仿宋_GB2312"/>
                <w:sz w:val="18"/>
              </w:rPr>
            </w:pPr>
            <w:r>
              <w:rPr>
                <w:rFonts w:hint="eastAsia" w:ascii="仿宋_GB2312" w:eastAsia="仿宋_GB2312"/>
                <w:sz w:val="18"/>
              </w:rPr>
              <w:t>《</w:t>
            </w:r>
            <w:r>
              <w:rPr>
                <w:rFonts w:hint="eastAsia" w:ascii="仿宋_GB2312" w:eastAsia="仿宋_GB2312"/>
                <w:sz w:val="18"/>
                <w:lang w:eastAsia="zh-CN"/>
              </w:rPr>
              <w:t>中华人民共和国政府</w:t>
            </w:r>
            <w:bookmarkStart w:id="0" w:name="_GoBack"/>
            <w:bookmarkEnd w:id="0"/>
            <w:r>
              <w:rPr>
                <w:rFonts w:hint="eastAsia" w:ascii="仿宋_GB2312" w:eastAsia="仿宋_GB2312"/>
                <w:sz w:val="18"/>
              </w:rPr>
              <w:t>信息公开条例》及相关规定</w:t>
            </w:r>
          </w:p>
        </w:tc>
        <w:tc>
          <w:tcPr>
            <w:tcW w:w="1440" w:type="dxa"/>
          </w:tcPr>
          <w:p w14:paraId="2E99B1DF">
            <w:pPr>
              <w:pStyle w:val="11"/>
              <w:rPr>
                <w:rFonts w:ascii="宋体"/>
                <w:sz w:val="18"/>
              </w:rPr>
            </w:pPr>
          </w:p>
          <w:p w14:paraId="03CC6168">
            <w:pPr>
              <w:pStyle w:val="11"/>
              <w:spacing w:before="9"/>
              <w:rPr>
                <w:rFonts w:ascii="宋体"/>
                <w:sz w:val="21"/>
              </w:rPr>
            </w:pPr>
          </w:p>
          <w:p w14:paraId="5EF12C94">
            <w:pPr>
              <w:pStyle w:val="11"/>
              <w:spacing w:line="324" w:lineRule="auto"/>
              <w:ind w:left="107" w:right="96"/>
              <w:jc w:val="both"/>
              <w:rPr>
                <w:rFonts w:hint="eastAsia" w:ascii="仿宋_GB2312" w:eastAsia="仿宋_GB2312"/>
                <w:sz w:val="18"/>
              </w:rPr>
            </w:pPr>
            <w:r>
              <w:rPr>
                <w:rFonts w:hint="eastAsia" w:ascii="仿宋_GB2312" w:eastAsia="仿宋_GB2312"/>
                <w:spacing w:val="21"/>
                <w:sz w:val="18"/>
              </w:rPr>
              <w:t>制定或获取信</w:t>
            </w:r>
            <w:r>
              <w:rPr>
                <w:rFonts w:hint="eastAsia" w:ascii="仿宋_GB2312" w:eastAsia="仿宋_GB2312"/>
                <w:spacing w:val="-2"/>
                <w:sz w:val="18"/>
              </w:rPr>
              <w:t xml:space="preserve">息之日起 </w:t>
            </w:r>
            <w:r>
              <w:rPr>
                <w:rFonts w:hint="eastAsia" w:ascii="仿宋_GB2312" w:eastAsia="仿宋_GB2312"/>
                <w:sz w:val="18"/>
              </w:rPr>
              <w:t>10</w:t>
            </w:r>
            <w:r>
              <w:rPr>
                <w:rFonts w:hint="eastAsia" w:ascii="仿宋_GB2312" w:eastAsia="仿宋_GB2312"/>
                <w:spacing w:val="-26"/>
                <w:sz w:val="18"/>
              </w:rPr>
              <w:t xml:space="preserve"> 个</w:t>
            </w:r>
            <w:r>
              <w:rPr>
                <w:rFonts w:hint="eastAsia" w:ascii="仿宋_GB2312" w:eastAsia="仿宋_GB2312"/>
                <w:sz w:val="18"/>
              </w:rPr>
              <w:t>工作日内</w:t>
            </w:r>
          </w:p>
        </w:tc>
        <w:tc>
          <w:tcPr>
            <w:tcW w:w="1620" w:type="dxa"/>
            <w:vAlign w:val="center"/>
          </w:tcPr>
          <w:p w14:paraId="7A045CB4">
            <w:pPr>
              <w:pStyle w:val="11"/>
              <w:spacing w:before="1" w:line="324" w:lineRule="auto"/>
              <w:ind w:left="108" w:right="39"/>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6B5E00ED">
            <w:pPr>
              <w:pStyle w:val="11"/>
              <w:rPr>
                <w:rFonts w:ascii="宋体"/>
                <w:sz w:val="18"/>
              </w:rPr>
            </w:pPr>
          </w:p>
          <w:p w14:paraId="1AA59DB9">
            <w:pPr>
              <w:pStyle w:val="11"/>
              <w:rPr>
                <w:rFonts w:ascii="宋体"/>
                <w:sz w:val="18"/>
              </w:rPr>
            </w:pPr>
          </w:p>
          <w:p w14:paraId="1AA7C72C">
            <w:pPr>
              <w:pStyle w:val="11"/>
              <w:spacing w:before="11"/>
              <w:rPr>
                <w:rFonts w:ascii="宋体"/>
                <w:sz w:val="15"/>
              </w:rPr>
            </w:pPr>
          </w:p>
          <w:p w14:paraId="045ACDA5">
            <w:pPr>
              <w:pStyle w:val="11"/>
              <w:numPr>
                <w:ilvl w:val="0"/>
                <w:numId w:val="17"/>
              </w:numPr>
              <w:tabs>
                <w:tab w:val="left" w:pos="289"/>
              </w:tabs>
              <w:spacing w:before="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0DE99731">
            <w:pPr>
              <w:pStyle w:val="11"/>
              <w:numPr>
                <w:ilvl w:val="0"/>
                <w:numId w:val="17"/>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tc>
        <w:tc>
          <w:tcPr>
            <w:tcW w:w="540" w:type="dxa"/>
          </w:tcPr>
          <w:p w14:paraId="0B26359C">
            <w:pPr>
              <w:pStyle w:val="11"/>
              <w:rPr>
                <w:rFonts w:ascii="宋体"/>
                <w:sz w:val="18"/>
              </w:rPr>
            </w:pPr>
          </w:p>
          <w:p w14:paraId="47A5544A">
            <w:pPr>
              <w:pStyle w:val="11"/>
              <w:rPr>
                <w:rFonts w:ascii="宋体"/>
                <w:sz w:val="18"/>
              </w:rPr>
            </w:pPr>
          </w:p>
          <w:p w14:paraId="539E766B">
            <w:pPr>
              <w:pStyle w:val="11"/>
              <w:rPr>
                <w:rFonts w:ascii="宋体"/>
                <w:sz w:val="18"/>
              </w:rPr>
            </w:pPr>
          </w:p>
          <w:p w14:paraId="35C5EB90">
            <w:pPr>
              <w:pStyle w:val="11"/>
              <w:spacing w:before="129"/>
              <w:ind w:right="169"/>
              <w:jc w:val="right"/>
              <w:rPr>
                <w:rFonts w:ascii="仿宋_GB2312" w:hAnsi="仿宋_GB2312"/>
                <w:sz w:val="18"/>
              </w:rPr>
            </w:pPr>
            <w:r>
              <w:rPr>
                <w:rFonts w:ascii="仿宋_GB2312" w:hAnsi="仿宋_GB2312"/>
                <w:sz w:val="18"/>
              </w:rPr>
              <w:t>√</w:t>
            </w:r>
          </w:p>
        </w:tc>
        <w:tc>
          <w:tcPr>
            <w:tcW w:w="709" w:type="dxa"/>
          </w:tcPr>
          <w:p w14:paraId="49E49E7F">
            <w:pPr>
              <w:pStyle w:val="11"/>
              <w:rPr>
                <w:rFonts w:ascii="Times New Roman"/>
                <w:sz w:val="18"/>
              </w:rPr>
            </w:pPr>
          </w:p>
        </w:tc>
        <w:tc>
          <w:tcPr>
            <w:tcW w:w="551" w:type="dxa"/>
          </w:tcPr>
          <w:p w14:paraId="60FCB463">
            <w:pPr>
              <w:pStyle w:val="11"/>
              <w:rPr>
                <w:rFonts w:ascii="宋体"/>
                <w:sz w:val="18"/>
              </w:rPr>
            </w:pPr>
          </w:p>
          <w:p w14:paraId="6EC48ECA">
            <w:pPr>
              <w:pStyle w:val="11"/>
              <w:rPr>
                <w:rFonts w:ascii="宋体"/>
                <w:sz w:val="18"/>
              </w:rPr>
            </w:pPr>
          </w:p>
          <w:p w14:paraId="772AA976">
            <w:pPr>
              <w:pStyle w:val="11"/>
              <w:rPr>
                <w:rFonts w:ascii="宋体"/>
                <w:sz w:val="18"/>
              </w:rPr>
            </w:pPr>
          </w:p>
          <w:p w14:paraId="61C102CA">
            <w:pPr>
              <w:pStyle w:val="11"/>
              <w:spacing w:before="129"/>
              <w:ind w:left="6"/>
              <w:jc w:val="center"/>
              <w:rPr>
                <w:rFonts w:ascii="仿宋_GB2312" w:hAnsi="仿宋_GB2312"/>
                <w:sz w:val="18"/>
              </w:rPr>
            </w:pPr>
            <w:r>
              <w:rPr>
                <w:rFonts w:ascii="仿宋_GB2312" w:hAnsi="仿宋_GB2312"/>
                <w:sz w:val="18"/>
              </w:rPr>
              <w:t>√</w:t>
            </w:r>
          </w:p>
        </w:tc>
        <w:tc>
          <w:tcPr>
            <w:tcW w:w="720" w:type="dxa"/>
          </w:tcPr>
          <w:p w14:paraId="29C98246">
            <w:pPr>
              <w:pStyle w:val="11"/>
              <w:rPr>
                <w:rFonts w:ascii="Times New Roman"/>
                <w:sz w:val="18"/>
              </w:rPr>
            </w:pPr>
          </w:p>
        </w:tc>
      </w:tr>
      <w:tr w14:paraId="280D4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14:paraId="16155FC0">
            <w:pPr>
              <w:rPr>
                <w:rFonts w:ascii="宋体"/>
                <w:sz w:val="18"/>
              </w:rPr>
            </w:pPr>
            <w:r>
              <mc:AlternateContent>
                <mc:Choice Requires="wps">
                  <w:drawing>
                    <wp:anchor distT="0" distB="0" distL="114300" distR="114300" simplePos="0" relativeHeight="251672576" behindDoc="0" locked="0" layoutInCell="1" allowOverlap="1">
                      <wp:simplePos x="0" y="0"/>
                      <wp:positionH relativeFrom="page">
                        <wp:posOffset>502285</wp:posOffset>
                      </wp:positionH>
                      <wp:positionV relativeFrom="page">
                        <wp:posOffset>5736590</wp:posOffset>
                      </wp:positionV>
                      <wp:extent cx="228600" cy="647700"/>
                      <wp:effectExtent l="0" t="0" r="0" b="0"/>
                      <wp:wrapNone/>
                      <wp:docPr id="14" name="文本框 8"/>
                      <wp:cNvGraphicFramePr/>
                      <a:graphic xmlns:a="http://schemas.openxmlformats.org/drawingml/2006/main">
                        <a:graphicData uri="http://schemas.microsoft.com/office/word/2010/wordprocessingShape">
                          <wps:wsp>
                            <wps:cNvSpPr txBox="1"/>
                            <wps:spPr>
                              <a:xfrm>
                                <a:off x="0" y="0"/>
                                <a:ext cx="228600" cy="647700"/>
                              </a:xfrm>
                              <a:prstGeom prst="rect">
                                <a:avLst/>
                              </a:prstGeom>
                              <a:noFill/>
                              <a:ln>
                                <a:noFill/>
                              </a:ln>
                            </wps:spPr>
                            <wps:txbx>
                              <w:txbxContent>
                                <w:p w14:paraId="358EFF77">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8" o:spid="_x0000_s1026" o:spt="202" type="#_x0000_t202" style="position:absolute;left:0pt;margin-left:39.55pt;margin-top:451.7pt;height:51pt;width:18pt;mso-position-horizontal-relative:page;mso-position-vertical-relative:page;z-index:251672576;mso-width-relative:page;mso-height-relative:page;" filled="f" stroked="f" coordsize="21600,21600" o:gfxdata="UEsDBAoAAAAAAIdO4kAAAAAAAAAAAAAAAAAEAAAAZHJzL1BLAwQUAAAACACHTuJAdUR49doAAAAL&#10;AQAADwAAAGRycy9kb3ducmV2LnhtbE2PTU/DMAyG70j8h8hI3FhS1gIrTSeNwQWBBAMO3LzGayua&#10;pDTZWv493glu/nj0+nGxnGwnDjSE1jsNyUyBIFd507paw/vbw8UNiBDRGey8Iw0/FGBZnp4UmBs/&#10;ulc6bGItOMSFHDU0Mfa5lKFqyGKY+Z4c73Z+sBi5HWppBhw53HbyUqkrabF1fKHBnu4aqr42e6vh&#10;fvXyuH7+nqbduEraFNfZx/zpU+vzs0Tdgog0xT8YjvqsDiU7bf3emSA6DdeLhEkNCzVPQRyBJOPJ&#10;lgulshRkWcj/P5S/UEsDBBQAAAAIAIdO4kChik4fvwEAAH4DAAAOAAAAZHJzL2Uyb0RvYy54bWyt&#10;U8FuGyEQvVfqPyDuNRsrcqyV15EiK1Wlqq2U9gMwC14kYBBg7/oH2j/oqZfe+13+jg6s10nTSw65&#10;wDAzvJn3Bla3gzXkIEPU4Bp6NasokU5Aq92uod++3r9bUhITdy034GRDjzLS2/XbN6ve13IOHZhW&#10;BoIgLta9b2iXkq8Zi6KTlscZeOkwqCBYnvAYdqwNvEd0a9i8qhash9D6AELGiN7NGKRnxPASQFBK&#10;C7kBsbfSpRE1SMMTUoqd9pGuS7dKSZE+KxVlIqahyDSVFYugvc0rW694vQvcd1qcW+AvaeEZJ8u1&#10;w6IXqA1PnOyD/g/KahEggkozAZaNRIoiyOKqeqbNQ8e9LFxQ6ugvosfXgxWfDl8C0S2+hGtKHLc4&#10;8dPPH6dff06/v5Nl1qf3sca0B4+JabiDAXMnf0Rnpj2oYPOOhAjGUd3jRV05JCLQOZ8vFxVGBIYW&#10;1zc3aCM6e7zsQ0zvJViSjYYGHF7RlB8+xjSmTim5loN7bUwZoHH/OBAze1jufOwwW2nYDmc6W2iP&#10;yAZ/AdbJKyXmg0NZ8xOZjDAZ28nY+6B3HV4p/As8jqVwOD+hPPen59LE47dZ/w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1RHj12gAAAAsBAAAPAAAAAAAAAAEAIAAAACIAAABkcnMvZG93bnJldi54&#10;bWxQSwECFAAUAAAACACHTuJAoYpOH78BAAB+AwAADgAAAAAAAAABACAAAAApAQAAZHJzL2Uyb0Rv&#10;Yy54bWxQSwUGAAAAAAYABgBZAQAAWgUAAAAA&#10;">
                      <v:fill on="f" focussize="0,0"/>
                      <v:stroke on="f"/>
                      <v:imagedata o:title=""/>
                      <o:lock v:ext="edit" aspectratio="f"/>
                      <v:textbox inset="0mm,0mm,0mm,0mm" style="layout-flow:vertical;">
                        <w:txbxContent>
                          <w:p w14:paraId="358EFF77">
                            <w:pPr>
                              <w:spacing w:before="0" w:line="339" w:lineRule="exact"/>
                              <w:ind w:left="20" w:right="0" w:firstLine="0"/>
                              <w:jc w:val="left"/>
                              <w:rPr>
                                <w:rFonts w:ascii="宋体" w:hAnsi="宋体"/>
                                <w:sz w:val="28"/>
                              </w:rPr>
                            </w:pPr>
                          </w:p>
                        </w:txbxContent>
                      </v:textbox>
                    </v:shape>
                  </w:pict>
                </mc:Fallback>
              </mc:AlternateContent>
            </w:r>
          </w:p>
          <w:p w14:paraId="33EB5ADE">
            <w:pPr>
              <w:pStyle w:val="11"/>
              <w:spacing w:before="9"/>
              <w:rPr>
                <w:rFonts w:ascii="宋体"/>
                <w:sz w:val="21"/>
              </w:rPr>
            </w:pPr>
          </w:p>
          <w:p w14:paraId="161A0647">
            <w:pPr>
              <w:pStyle w:val="11"/>
              <w:ind w:right="166"/>
              <w:jc w:val="right"/>
              <w:rPr>
                <w:rFonts w:ascii="仿宋_GB2312"/>
                <w:sz w:val="18"/>
              </w:rPr>
            </w:pPr>
            <w:r>
              <w:rPr>
                <w:rFonts w:ascii="仿宋_GB2312"/>
                <w:sz w:val="18"/>
              </w:rPr>
              <w:t>12</w:t>
            </w:r>
          </w:p>
        </w:tc>
        <w:tc>
          <w:tcPr>
            <w:tcW w:w="720" w:type="dxa"/>
            <w:vMerge w:val="restart"/>
          </w:tcPr>
          <w:p w14:paraId="34DE5303">
            <w:pPr>
              <w:pStyle w:val="11"/>
              <w:rPr>
                <w:rFonts w:ascii="宋体"/>
                <w:sz w:val="18"/>
              </w:rPr>
            </w:pPr>
          </w:p>
          <w:p w14:paraId="2ED6EF11">
            <w:pPr>
              <w:pStyle w:val="11"/>
              <w:rPr>
                <w:rFonts w:ascii="宋体"/>
                <w:sz w:val="18"/>
              </w:rPr>
            </w:pPr>
          </w:p>
          <w:p w14:paraId="7E7A5CC5">
            <w:pPr>
              <w:pStyle w:val="11"/>
              <w:rPr>
                <w:rFonts w:ascii="宋体"/>
                <w:sz w:val="18"/>
              </w:rPr>
            </w:pPr>
          </w:p>
          <w:p w14:paraId="554C0C0A">
            <w:pPr>
              <w:pStyle w:val="11"/>
              <w:spacing w:before="134" w:line="324" w:lineRule="auto"/>
              <w:ind w:left="179" w:right="169"/>
              <w:rPr>
                <w:rFonts w:hint="eastAsia" w:ascii="仿宋_GB2312" w:eastAsia="仿宋_GB2312"/>
                <w:sz w:val="18"/>
              </w:rPr>
            </w:pPr>
            <w:r>
              <w:rPr>
                <w:rFonts w:hint="eastAsia" w:ascii="仿宋_GB2312" w:eastAsia="仿宋_GB2312"/>
                <w:sz w:val="18"/>
              </w:rPr>
              <w:t>临时救助</w:t>
            </w:r>
          </w:p>
        </w:tc>
        <w:tc>
          <w:tcPr>
            <w:tcW w:w="720" w:type="dxa"/>
          </w:tcPr>
          <w:p w14:paraId="3F5679BF">
            <w:pPr>
              <w:pStyle w:val="11"/>
              <w:rPr>
                <w:rFonts w:ascii="宋体"/>
                <w:sz w:val="18"/>
              </w:rPr>
            </w:pPr>
          </w:p>
          <w:p w14:paraId="3D7C25DC">
            <w:pPr>
              <w:pStyle w:val="11"/>
              <w:spacing w:before="122" w:line="324" w:lineRule="auto"/>
              <w:ind w:left="180" w:right="169"/>
              <w:rPr>
                <w:rFonts w:hint="eastAsia" w:ascii="仿宋_GB2312" w:eastAsia="仿宋_GB2312"/>
                <w:sz w:val="18"/>
              </w:rPr>
            </w:pPr>
            <w:r>
              <w:rPr>
                <w:rFonts w:hint="eastAsia" w:ascii="仿宋_GB2312" w:eastAsia="仿宋_GB2312"/>
                <w:sz w:val="18"/>
              </w:rPr>
              <w:t>办事指南</w:t>
            </w:r>
          </w:p>
        </w:tc>
        <w:tc>
          <w:tcPr>
            <w:tcW w:w="2160" w:type="dxa"/>
          </w:tcPr>
          <w:p w14:paraId="37EB3052">
            <w:pPr>
              <w:pStyle w:val="11"/>
              <w:spacing w:before="41" w:line="324" w:lineRule="auto"/>
              <w:ind w:left="108" w:right="61"/>
              <w:jc w:val="both"/>
              <w:rPr>
                <w:rFonts w:hint="eastAsia" w:ascii="仿宋_GB2312" w:eastAsia="仿宋_GB2312"/>
                <w:sz w:val="18"/>
              </w:rPr>
            </w:pPr>
            <w:r>
              <w:rPr>
                <w:rFonts w:hint="eastAsia" w:ascii="仿宋_GB2312" w:eastAsia="仿宋_GB2312"/>
                <w:sz w:val="18"/>
              </w:rPr>
              <w:t>办理事项、办理条件、救助标准、申请材料、办理流程、办理时间、地点、</w:t>
            </w:r>
          </w:p>
          <w:p w14:paraId="05843D33">
            <w:pPr>
              <w:pStyle w:val="11"/>
              <w:spacing w:before="2"/>
              <w:ind w:left="108"/>
              <w:rPr>
                <w:rFonts w:hint="eastAsia" w:ascii="仿宋_GB2312" w:eastAsia="仿宋_GB2312"/>
                <w:sz w:val="18"/>
              </w:rPr>
            </w:pPr>
            <w:r>
              <w:rPr>
                <w:rFonts w:hint="eastAsia" w:ascii="仿宋_GB2312" w:eastAsia="仿宋_GB2312"/>
                <w:sz w:val="18"/>
              </w:rPr>
              <w:t>联系方式</w:t>
            </w:r>
          </w:p>
        </w:tc>
        <w:tc>
          <w:tcPr>
            <w:tcW w:w="2520" w:type="dxa"/>
          </w:tcPr>
          <w:p w14:paraId="6A3A2FFA">
            <w:pPr>
              <w:pStyle w:val="11"/>
              <w:spacing w:before="4"/>
              <w:rPr>
                <w:rFonts w:ascii="宋体"/>
                <w:sz w:val="15"/>
              </w:rPr>
            </w:pPr>
          </w:p>
          <w:p w14:paraId="798E2BF9">
            <w:pPr>
              <w:pStyle w:val="11"/>
              <w:spacing w:before="1" w:line="324" w:lineRule="auto"/>
              <w:ind w:left="107" w:right="96"/>
              <w:jc w:val="both"/>
              <w:rPr>
                <w:rFonts w:hint="eastAsia" w:ascii="仿宋_GB2312" w:eastAsia="仿宋_GB2312"/>
                <w:sz w:val="18"/>
              </w:rPr>
            </w:pPr>
            <w:r>
              <w:rPr>
                <w:rFonts w:hint="eastAsia" w:ascii="仿宋_GB2312" w:eastAsia="仿宋_GB2312"/>
                <w:spacing w:val="9"/>
                <w:sz w:val="18"/>
              </w:rPr>
              <w:t>《国务院关于全面建立临时</w:t>
            </w:r>
            <w:r>
              <w:rPr>
                <w:rFonts w:hint="eastAsia" w:ascii="仿宋_GB2312" w:eastAsia="仿宋_GB2312"/>
                <w:spacing w:val="-6"/>
                <w:sz w:val="18"/>
              </w:rPr>
              <w:t>救助制度的通知》、各地相关政策法规文件</w:t>
            </w:r>
          </w:p>
        </w:tc>
        <w:tc>
          <w:tcPr>
            <w:tcW w:w="1440" w:type="dxa"/>
          </w:tcPr>
          <w:p w14:paraId="4FF0AA0F">
            <w:pPr>
              <w:pStyle w:val="11"/>
              <w:spacing w:before="4"/>
              <w:rPr>
                <w:rFonts w:ascii="宋体"/>
                <w:sz w:val="15"/>
              </w:rPr>
            </w:pPr>
          </w:p>
          <w:p w14:paraId="7F6F7F0C">
            <w:pPr>
              <w:pStyle w:val="11"/>
              <w:spacing w:before="1" w:line="324" w:lineRule="auto"/>
              <w:ind w:left="107" w:right="96"/>
              <w:jc w:val="both"/>
              <w:rPr>
                <w:rFonts w:hint="eastAsia" w:ascii="仿宋_GB2312" w:eastAsia="仿宋_GB2312"/>
                <w:sz w:val="18"/>
              </w:rPr>
            </w:pPr>
            <w:r>
              <w:rPr>
                <w:rFonts w:hint="eastAsia" w:ascii="仿宋_GB2312" w:eastAsia="仿宋_GB2312"/>
                <w:spacing w:val="21"/>
                <w:sz w:val="18"/>
              </w:rPr>
              <w:t>制定或获取信</w:t>
            </w:r>
            <w:r>
              <w:rPr>
                <w:rFonts w:hint="eastAsia" w:ascii="仿宋_GB2312" w:eastAsia="仿宋_GB2312"/>
                <w:spacing w:val="-2"/>
                <w:sz w:val="18"/>
              </w:rPr>
              <w:t xml:space="preserve">息之日起 </w:t>
            </w:r>
            <w:r>
              <w:rPr>
                <w:rFonts w:hint="eastAsia" w:ascii="仿宋_GB2312" w:eastAsia="仿宋_GB2312"/>
                <w:sz w:val="18"/>
              </w:rPr>
              <w:t>10</w:t>
            </w:r>
            <w:r>
              <w:rPr>
                <w:rFonts w:hint="eastAsia" w:ascii="仿宋_GB2312" w:eastAsia="仿宋_GB2312"/>
                <w:spacing w:val="-26"/>
                <w:sz w:val="18"/>
              </w:rPr>
              <w:t xml:space="preserve"> 个</w:t>
            </w:r>
            <w:r>
              <w:rPr>
                <w:rFonts w:hint="eastAsia" w:ascii="仿宋_GB2312" w:eastAsia="仿宋_GB2312"/>
                <w:sz w:val="18"/>
              </w:rPr>
              <w:t>工作日内</w:t>
            </w:r>
          </w:p>
        </w:tc>
        <w:tc>
          <w:tcPr>
            <w:tcW w:w="1620" w:type="dxa"/>
            <w:vAlign w:val="center"/>
          </w:tcPr>
          <w:p w14:paraId="0CAEF8BB">
            <w:pPr>
              <w:spacing w:before="122" w:line="324" w:lineRule="auto"/>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76D1A7A6">
            <w:pPr>
              <w:pStyle w:val="11"/>
              <w:spacing w:before="4"/>
              <w:rPr>
                <w:rFonts w:ascii="宋体"/>
                <w:sz w:val="15"/>
              </w:rPr>
            </w:pPr>
          </w:p>
          <w:p w14:paraId="73A1FCB4">
            <w:pPr>
              <w:pStyle w:val="11"/>
              <w:numPr>
                <w:ilvl w:val="0"/>
                <w:numId w:val="18"/>
              </w:numPr>
              <w:tabs>
                <w:tab w:val="left" w:pos="289"/>
              </w:tabs>
              <w:spacing w:before="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5CA6CF11">
            <w:pPr>
              <w:pStyle w:val="11"/>
              <w:numPr>
                <w:ilvl w:val="0"/>
                <w:numId w:val="18"/>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0434577A">
            <w:pPr>
              <w:pStyle w:val="11"/>
              <w:numPr>
                <w:ilvl w:val="0"/>
                <w:numId w:val="18"/>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tc>
        <w:tc>
          <w:tcPr>
            <w:tcW w:w="540" w:type="dxa"/>
          </w:tcPr>
          <w:p w14:paraId="3CCE2F87">
            <w:pPr>
              <w:pStyle w:val="11"/>
              <w:rPr>
                <w:rFonts w:ascii="宋体"/>
                <w:sz w:val="18"/>
              </w:rPr>
            </w:pPr>
          </w:p>
          <w:p w14:paraId="23FF057C">
            <w:pPr>
              <w:pStyle w:val="11"/>
              <w:spacing w:before="9"/>
              <w:rPr>
                <w:rFonts w:ascii="宋体"/>
                <w:sz w:val="21"/>
              </w:rPr>
            </w:pPr>
          </w:p>
          <w:p w14:paraId="08DCD000">
            <w:pPr>
              <w:pStyle w:val="11"/>
              <w:ind w:right="169"/>
              <w:jc w:val="right"/>
              <w:rPr>
                <w:rFonts w:ascii="仿宋_GB2312" w:hAnsi="仿宋_GB2312"/>
                <w:sz w:val="18"/>
              </w:rPr>
            </w:pPr>
            <w:r>
              <w:rPr>
                <w:rFonts w:ascii="仿宋_GB2312" w:hAnsi="仿宋_GB2312"/>
                <w:sz w:val="18"/>
              </w:rPr>
              <w:t>√</w:t>
            </w:r>
          </w:p>
        </w:tc>
        <w:tc>
          <w:tcPr>
            <w:tcW w:w="709" w:type="dxa"/>
          </w:tcPr>
          <w:p w14:paraId="4A4213ED">
            <w:pPr>
              <w:pStyle w:val="11"/>
              <w:rPr>
                <w:rFonts w:ascii="Times New Roman"/>
                <w:sz w:val="18"/>
              </w:rPr>
            </w:pPr>
          </w:p>
        </w:tc>
        <w:tc>
          <w:tcPr>
            <w:tcW w:w="551" w:type="dxa"/>
          </w:tcPr>
          <w:p w14:paraId="74675143">
            <w:pPr>
              <w:pStyle w:val="11"/>
              <w:rPr>
                <w:rFonts w:ascii="宋体"/>
                <w:sz w:val="18"/>
              </w:rPr>
            </w:pPr>
          </w:p>
          <w:p w14:paraId="60B4381B">
            <w:pPr>
              <w:pStyle w:val="11"/>
              <w:spacing w:before="9"/>
              <w:rPr>
                <w:rFonts w:ascii="宋体"/>
                <w:sz w:val="21"/>
              </w:rPr>
            </w:pPr>
          </w:p>
          <w:p w14:paraId="40C50717">
            <w:pPr>
              <w:pStyle w:val="11"/>
              <w:ind w:left="6"/>
              <w:jc w:val="center"/>
              <w:rPr>
                <w:rFonts w:ascii="仿宋_GB2312" w:hAnsi="仿宋_GB2312"/>
                <w:sz w:val="18"/>
              </w:rPr>
            </w:pPr>
            <w:r>
              <w:rPr>
                <w:rFonts w:ascii="仿宋_GB2312" w:hAnsi="仿宋_GB2312"/>
                <w:sz w:val="18"/>
              </w:rPr>
              <w:t>√</w:t>
            </w:r>
          </w:p>
        </w:tc>
        <w:tc>
          <w:tcPr>
            <w:tcW w:w="720" w:type="dxa"/>
          </w:tcPr>
          <w:p w14:paraId="20B33DC0">
            <w:pPr>
              <w:pStyle w:val="11"/>
              <w:rPr>
                <w:rFonts w:ascii="Times New Roman"/>
                <w:sz w:val="18"/>
              </w:rPr>
            </w:pPr>
          </w:p>
        </w:tc>
      </w:tr>
      <w:tr w14:paraId="7597C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14:paraId="79F9EAE3">
            <w:pPr>
              <w:pStyle w:val="11"/>
              <w:rPr>
                <w:rFonts w:ascii="宋体"/>
                <w:sz w:val="18"/>
              </w:rPr>
            </w:pPr>
          </w:p>
          <w:p w14:paraId="1B587CC0">
            <w:pPr>
              <w:pStyle w:val="11"/>
              <w:spacing w:before="122"/>
              <w:ind w:right="166"/>
              <w:jc w:val="right"/>
              <w:rPr>
                <w:rFonts w:ascii="仿宋_GB2312"/>
                <w:sz w:val="18"/>
              </w:rPr>
            </w:pPr>
            <w:r>
              <w:rPr>
                <w:rFonts w:ascii="仿宋_GB2312"/>
                <w:sz w:val="18"/>
              </w:rPr>
              <w:t>13</w:t>
            </w:r>
          </w:p>
        </w:tc>
        <w:tc>
          <w:tcPr>
            <w:tcW w:w="720" w:type="dxa"/>
            <w:vMerge w:val="continue"/>
            <w:tcBorders>
              <w:top w:val="nil"/>
            </w:tcBorders>
          </w:tcPr>
          <w:p w14:paraId="7D225650">
            <w:pPr>
              <w:rPr>
                <w:sz w:val="2"/>
                <w:szCs w:val="2"/>
              </w:rPr>
            </w:pPr>
          </w:p>
        </w:tc>
        <w:tc>
          <w:tcPr>
            <w:tcW w:w="720" w:type="dxa"/>
          </w:tcPr>
          <w:p w14:paraId="06B0B2FB">
            <w:pPr>
              <w:pStyle w:val="11"/>
              <w:spacing w:before="40" w:line="324" w:lineRule="auto"/>
              <w:ind w:left="180" w:right="169"/>
              <w:rPr>
                <w:rFonts w:hint="eastAsia" w:ascii="仿宋_GB2312" w:eastAsia="仿宋_GB2312"/>
                <w:sz w:val="18"/>
              </w:rPr>
            </w:pPr>
            <w:r>
              <w:rPr>
                <w:rFonts w:hint="eastAsia" w:ascii="仿宋_GB2312" w:eastAsia="仿宋_GB2312"/>
                <w:spacing w:val="-10"/>
                <w:sz w:val="18"/>
              </w:rPr>
              <w:t>审核审批</w:t>
            </w:r>
          </w:p>
          <w:p w14:paraId="4DF994FB">
            <w:pPr>
              <w:pStyle w:val="11"/>
              <w:spacing w:before="2"/>
              <w:ind w:left="180"/>
              <w:rPr>
                <w:rFonts w:hint="eastAsia" w:ascii="仿宋_GB2312" w:eastAsia="仿宋_GB2312"/>
                <w:sz w:val="18"/>
              </w:rPr>
            </w:pPr>
            <w:r>
              <w:rPr>
                <w:rFonts w:hint="eastAsia" w:ascii="仿宋_GB2312" w:eastAsia="仿宋_GB2312"/>
                <w:sz w:val="18"/>
              </w:rPr>
              <w:t>信息</w:t>
            </w:r>
          </w:p>
        </w:tc>
        <w:tc>
          <w:tcPr>
            <w:tcW w:w="2160" w:type="dxa"/>
          </w:tcPr>
          <w:p w14:paraId="7CC3FBC9">
            <w:pPr>
              <w:pStyle w:val="11"/>
              <w:spacing w:before="4"/>
              <w:rPr>
                <w:rFonts w:ascii="宋体"/>
                <w:sz w:val="15"/>
              </w:rPr>
            </w:pPr>
          </w:p>
          <w:p w14:paraId="58BA96D1">
            <w:pPr>
              <w:pStyle w:val="11"/>
              <w:spacing w:line="324" w:lineRule="auto"/>
              <w:ind w:left="108" w:right="39"/>
              <w:rPr>
                <w:rFonts w:hint="eastAsia" w:ascii="仿宋_GB2312" w:eastAsia="仿宋_GB2312"/>
                <w:sz w:val="18"/>
              </w:rPr>
            </w:pPr>
            <w:r>
              <w:rPr>
                <w:rFonts w:hint="eastAsia" w:ascii="仿宋_GB2312" w:eastAsia="仿宋_GB2312"/>
                <w:sz w:val="18"/>
              </w:rPr>
              <w:t>支出型临时救助对象名单、救助金额、救助事由</w:t>
            </w:r>
          </w:p>
        </w:tc>
        <w:tc>
          <w:tcPr>
            <w:tcW w:w="2520" w:type="dxa"/>
          </w:tcPr>
          <w:p w14:paraId="3653F77E">
            <w:pPr>
              <w:pStyle w:val="11"/>
              <w:spacing w:before="40" w:line="324" w:lineRule="auto"/>
              <w:ind w:left="107" w:right="39"/>
              <w:rPr>
                <w:rFonts w:hint="eastAsia" w:ascii="仿宋_GB2312" w:eastAsia="仿宋_GB2312"/>
                <w:sz w:val="18"/>
              </w:rPr>
            </w:pPr>
            <w:r>
              <w:rPr>
                <w:rFonts w:hint="eastAsia" w:ascii="仿宋_GB2312" w:eastAsia="仿宋_GB2312"/>
                <w:sz w:val="18"/>
              </w:rPr>
              <w:t>《国务院关于全面建立临时救助制度的通知》、各地相关</w:t>
            </w:r>
          </w:p>
          <w:p w14:paraId="3951072E">
            <w:pPr>
              <w:pStyle w:val="11"/>
              <w:spacing w:before="2"/>
              <w:ind w:left="107"/>
              <w:rPr>
                <w:rFonts w:hint="eastAsia" w:ascii="仿宋_GB2312" w:eastAsia="仿宋_GB2312"/>
                <w:sz w:val="18"/>
              </w:rPr>
            </w:pPr>
            <w:r>
              <w:rPr>
                <w:rFonts w:hint="eastAsia" w:ascii="仿宋_GB2312" w:eastAsia="仿宋_GB2312"/>
                <w:sz w:val="18"/>
              </w:rPr>
              <w:t>政策法规文件</w:t>
            </w:r>
          </w:p>
        </w:tc>
        <w:tc>
          <w:tcPr>
            <w:tcW w:w="1440" w:type="dxa"/>
          </w:tcPr>
          <w:p w14:paraId="451EFC10">
            <w:pPr>
              <w:pStyle w:val="11"/>
              <w:spacing w:before="40" w:line="324" w:lineRule="auto"/>
              <w:ind w:left="107" w:right="39"/>
              <w:rPr>
                <w:rFonts w:hint="eastAsia" w:ascii="仿宋_GB2312" w:eastAsia="仿宋_GB2312"/>
                <w:sz w:val="18"/>
              </w:rPr>
            </w:pPr>
            <w:r>
              <w:rPr>
                <w:rFonts w:hint="eastAsia" w:ascii="仿宋_GB2312" w:eastAsia="仿宋_GB2312"/>
                <w:sz w:val="18"/>
              </w:rPr>
              <w:t>制定或获取信息之日起 10 个</w:t>
            </w:r>
          </w:p>
          <w:p w14:paraId="44D114EE">
            <w:pPr>
              <w:pStyle w:val="11"/>
              <w:spacing w:before="2"/>
              <w:ind w:left="107"/>
              <w:rPr>
                <w:rFonts w:hint="eastAsia" w:ascii="仿宋_GB2312" w:eastAsia="仿宋_GB2312"/>
                <w:sz w:val="18"/>
              </w:rPr>
            </w:pPr>
            <w:r>
              <w:rPr>
                <w:rFonts w:hint="eastAsia" w:ascii="仿宋_GB2312" w:eastAsia="仿宋_GB2312"/>
                <w:sz w:val="18"/>
              </w:rPr>
              <w:t>工作日内</w:t>
            </w:r>
          </w:p>
        </w:tc>
        <w:tc>
          <w:tcPr>
            <w:tcW w:w="1620" w:type="dxa"/>
            <w:vAlign w:val="center"/>
          </w:tcPr>
          <w:p w14:paraId="3F887319">
            <w:pPr>
              <w:spacing w:line="324" w:lineRule="auto"/>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800" w:type="dxa"/>
          </w:tcPr>
          <w:p w14:paraId="5E69C88C">
            <w:pPr>
              <w:pStyle w:val="11"/>
              <w:spacing w:before="4"/>
              <w:rPr>
                <w:rFonts w:ascii="宋体"/>
                <w:sz w:val="15"/>
              </w:rPr>
            </w:pPr>
          </w:p>
          <w:p w14:paraId="0E776B13">
            <w:pPr>
              <w:pStyle w:val="11"/>
              <w:numPr>
                <w:ilvl w:val="0"/>
                <w:numId w:val="19"/>
              </w:numPr>
              <w:tabs>
                <w:tab w:val="left" w:pos="289"/>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048B0770">
            <w:pPr>
              <w:pStyle w:val="11"/>
              <w:numPr>
                <w:ilvl w:val="0"/>
                <w:numId w:val="19"/>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tc>
        <w:tc>
          <w:tcPr>
            <w:tcW w:w="540" w:type="dxa"/>
          </w:tcPr>
          <w:p w14:paraId="074A09F6">
            <w:pPr>
              <w:pStyle w:val="11"/>
              <w:rPr>
                <w:rFonts w:ascii="宋体"/>
                <w:sz w:val="18"/>
              </w:rPr>
            </w:pPr>
          </w:p>
          <w:p w14:paraId="253DCA91">
            <w:pPr>
              <w:pStyle w:val="11"/>
              <w:spacing w:before="122"/>
              <w:ind w:right="169"/>
              <w:jc w:val="right"/>
              <w:rPr>
                <w:rFonts w:ascii="仿宋_GB2312" w:hAnsi="仿宋_GB2312"/>
                <w:sz w:val="18"/>
              </w:rPr>
            </w:pPr>
            <w:r>
              <w:rPr>
                <w:rFonts w:ascii="仿宋_GB2312" w:hAnsi="仿宋_GB2312"/>
                <w:sz w:val="18"/>
              </w:rPr>
              <w:t>√</w:t>
            </w:r>
          </w:p>
        </w:tc>
        <w:tc>
          <w:tcPr>
            <w:tcW w:w="709" w:type="dxa"/>
          </w:tcPr>
          <w:p w14:paraId="73B6E3CE">
            <w:pPr>
              <w:pStyle w:val="11"/>
              <w:rPr>
                <w:rFonts w:ascii="Times New Roman"/>
                <w:sz w:val="18"/>
              </w:rPr>
            </w:pPr>
          </w:p>
        </w:tc>
        <w:tc>
          <w:tcPr>
            <w:tcW w:w="551" w:type="dxa"/>
          </w:tcPr>
          <w:p w14:paraId="5944EBD7">
            <w:pPr>
              <w:pStyle w:val="11"/>
              <w:rPr>
                <w:rFonts w:ascii="宋体"/>
                <w:sz w:val="18"/>
              </w:rPr>
            </w:pPr>
          </w:p>
          <w:p w14:paraId="4CFE3542">
            <w:pPr>
              <w:pStyle w:val="11"/>
              <w:spacing w:before="122"/>
              <w:ind w:left="6"/>
              <w:jc w:val="center"/>
              <w:rPr>
                <w:rFonts w:ascii="仿宋_GB2312" w:hAnsi="仿宋_GB2312"/>
                <w:sz w:val="18"/>
              </w:rPr>
            </w:pPr>
            <w:r>
              <w:rPr>
                <w:rFonts w:ascii="仿宋_GB2312" w:hAnsi="仿宋_GB2312"/>
                <w:sz w:val="18"/>
              </w:rPr>
              <w:t>√</w:t>
            </w:r>
          </w:p>
        </w:tc>
        <w:tc>
          <w:tcPr>
            <w:tcW w:w="720" w:type="dxa"/>
          </w:tcPr>
          <w:p w14:paraId="3C1537F2">
            <w:pPr>
              <w:pStyle w:val="11"/>
              <w:rPr>
                <w:rFonts w:ascii="Times New Roman"/>
                <w:sz w:val="18"/>
              </w:rPr>
            </w:pPr>
          </w:p>
        </w:tc>
      </w:tr>
    </w:tbl>
    <w:p w14:paraId="4ACD862A">
      <w:pPr>
        <w:rPr>
          <w:sz w:val="2"/>
          <w:szCs w:val="2"/>
        </w:rPr>
      </w:pPr>
      <w:r>
        <mc:AlternateContent>
          <mc:Choice Requires="wps">
            <w:drawing>
              <wp:anchor distT="0" distB="0" distL="114300" distR="114300" simplePos="0" relativeHeight="251673600" behindDoc="0" locked="0" layoutInCell="1" allowOverlap="1">
                <wp:simplePos x="0" y="0"/>
                <wp:positionH relativeFrom="page">
                  <wp:posOffset>502285</wp:posOffset>
                </wp:positionH>
                <wp:positionV relativeFrom="page">
                  <wp:posOffset>1175385</wp:posOffset>
                </wp:positionV>
                <wp:extent cx="228600" cy="1067435"/>
                <wp:effectExtent l="0" t="0" r="0" b="0"/>
                <wp:wrapNone/>
                <wp:docPr id="15" name="文本框 9"/>
                <wp:cNvGraphicFramePr/>
                <a:graphic xmlns:a="http://schemas.openxmlformats.org/drawingml/2006/main">
                  <a:graphicData uri="http://schemas.microsoft.com/office/word/2010/wordprocessingShape">
                    <wps:wsp>
                      <wps:cNvSpPr txBox="1"/>
                      <wps:spPr>
                        <a:xfrm>
                          <a:off x="0" y="0"/>
                          <a:ext cx="228600" cy="1067435"/>
                        </a:xfrm>
                        <a:prstGeom prst="rect">
                          <a:avLst/>
                        </a:prstGeom>
                        <a:noFill/>
                        <a:ln>
                          <a:noFill/>
                        </a:ln>
                      </wps:spPr>
                      <wps:txbx>
                        <w:txbxContent>
                          <w:p w14:paraId="780315B1">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9" o:spid="_x0000_s1026" o:spt="202" type="#_x0000_t202" style="position:absolute;left:0pt;margin-left:39.55pt;margin-top:92.55pt;height:84.05pt;width:18pt;mso-position-horizontal-relative:page;mso-position-vertical-relative:page;z-index:251673600;mso-width-relative:page;mso-height-relative:page;" filled="f" stroked="f" coordsize="21600,21600" o:gfxdata="UEsDBAoAAAAAAIdO4kAAAAAAAAAAAAAAAAAEAAAAZHJzL1BLAwQUAAAACACHTuJAuB+ixNoAAAAK&#10;AQAADwAAAGRycy9kb3ducmV2LnhtbE2PQU/DMAyF70j8h8hI3FjalcIoTSeNwQWBBNs4cPMar61o&#10;nNJka/n3pCe4Pfs9PX/Ol6NpxYl611hWEM8iEMSl1Q1XCnbbp6sFCOeRNbaWScEPOVgW52c5ZtoO&#10;/E6nja9EKGGXoYLa+y6T0pU1GXQz2xEH72B7gz6MfSV1j0MoN62cR9GNNNhwuFBjRw81lV+bo1Hw&#10;uHp7Xr9+j+NhWMXNNa7Tj+TlU6nLizi6B+Fp9H9hmPADOhSBaW+PrJ1oFdzexSEZ9os0iCkQT2Kv&#10;IEmTOcgil/9fKH4BUEsDBBQAAAAIAIdO4kAcdgMcwQEAAH8DAAAOAAAAZHJzL2Uyb0RvYy54bWyt&#10;U0uOEzEQ3SNxB8t74k5gwtBKZyQUDUJCgDRwAMdtpy35p7KT7lwAbsCKDXvOlXNM2Z3OwLCZBRu7&#10;XFV+Ve+VvboZrCEHCVF719D5rKJEOuFb7XYN/frl9sU1JTFx13LjnWzoUUZ6s37+bNWHWi58500r&#10;gSCIi3UfGtqlFGrGouik5XHmg3QYVB4sT3iEHWuB94huDVtU1ZL1HtoAXsgY0bsZg/SMCE8B9Epp&#10;ITde7K10aUQFaXhCSrHTIdJ16VYpKdInpaJMxDQUmaayYhG0t3ll6xWvd8BDp8W5Bf6UFh5xslw7&#10;LHqB2vDEyR70P1BWC/DRqzQT3rKRSFEEWcyrR9rcdTzIwgWljuEievx/sOLj4TMQ3eJLuKLEcYsT&#10;P/34fvr5+/TrG3mT9elDrDHtLmBiGt76AXMnf0Rnpj0osHlHQgTjqO7xoq4cEhHoXCyulxVGBIbm&#10;1fL1q5dXGYY93A4Q0zvpLclGQwGnV0Tlhw8xjalTSi7m/K02pkzQuL8ciJk9LLc+tpitNGyHM5+t&#10;b49IB78B1skrJea9Q13zG5kMmIztZOwD6F2HV4oABR7nUjic31Ae/J/n0sTDv1nf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gfosTaAAAACgEAAA8AAAAAAAAAAQAgAAAAIgAAAGRycy9kb3ducmV2&#10;LnhtbFBLAQIUABQAAAAIAIdO4kAcdgMcwQEAAH8DAAAOAAAAAAAAAAEAIAAAACkBAABkcnMvZTJv&#10;RG9jLnhtbFBLBQYAAAAABgAGAFkBAABcBQAAAAA=&#10;">
                <v:fill on="f" focussize="0,0"/>
                <v:stroke on="f"/>
                <v:imagedata o:title=""/>
                <o:lock v:ext="edit" aspectratio="f"/>
                <v:textbox inset="0mm,0mm,0mm,0mm" style="layout-flow:vertical;">
                  <w:txbxContent>
                    <w:p w14:paraId="780315B1">
                      <w:pPr>
                        <w:spacing w:before="0" w:line="339" w:lineRule="exact"/>
                        <w:ind w:left="20" w:right="0" w:firstLine="0"/>
                        <w:jc w:val="left"/>
                        <w:rPr>
                          <w:rFonts w:ascii="宋体" w:hAnsi="宋体"/>
                          <w:sz w:val="28"/>
                        </w:rPr>
                      </w:pPr>
                    </w:p>
                  </w:txbxContent>
                </v:textbox>
              </v:shape>
            </w:pict>
          </mc:Fallback>
        </mc:AlternateContent>
      </w:r>
    </w:p>
    <w:p w14:paraId="0C2EDBB1">
      <w:pPr>
        <w:spacing w:after="0"/>
        <w:rPr>
          <w:sz w:val="2"/>
          <w:szCs w:val="2"/>
        </w:rPr>
        <w:sectPr>
          <w:pgSz w:w="16840" w:h="11910" w:orient="landscape"/>
          <w:pgMar w:top="1060" w:right="1000" w:bottom="280" w:left="1020" w:header="720" w:footer="720" w:gutter="0"/>
          <w:pgNumType w:fmt="decimal"/>
          <w:cols w:space="720" w:num="1"/>
        </w:sectPr>
      </w:pPr>
    </w:p>
    <w:p w14:paraId="1AAF7395">
      <w:pPr>
        <w:pStyle w:val="3"/>
        <w:rPr>
          <w:sz w:val="20"/>
        </w:rPr>
      </w:pPr>
      <w:r>
        <mc:AlternateContent>
          <mc:Choice Requires="wps">
            <w:drawing>
              <wp:anchor distT="0" distB="0" distL="114300" distR="114300" simplePos="0" relativeHeight="251674624" behindDoc="0" locked="0" layoutInCell="1" allowOverlap="1">
                <wp:simplePos x="0" y="0"/>
                <wp:positionH relativeFrom="page">
                  <wp:posOffset>502285</wp:posOffset>
                </wp:positionH>
                <wp:positionV relativeFrom="page">
                  <wp:posOffset>5736590</wp:posOffset>
                </wp:positionV>
                <wp:extent cx="228600" cy="647700"/>
                <wp:effectExtent l="0" t="0" r="0" b="0"/>
                <wp:wrapNone/>
                <wp:docPr id="16" name="文本框 10"/>
                <wp:cNvGraphicFramePr/>
                <a:graphic xmlns:a="http://schemas.openxmlformats.org/drawingml/2006/main">
                  <a:graphicData uri="http://schemas.microsoft.com/office/word/2010/wordprocessingShape">
                    <wps:wsp>
                      <wps:cNvSpPr txBox="1"/>
                      <wps:spPr>
                        <a:xfrm>
                          <a:off x="0" y="0"/>
                          <a:ext cx="228600" cy="647700"/>
                        </a:xfrm>
                        <a:prstGeom prst="rect">
                          <a:avLst/>
                        </a:prstGeom>
                        <a:noFill/>
                        <a:ln>
                          <a:noFill/>
                        </a:ln>
                      </wps:spPr>
                      <wps:txbx>
                        <w:txbxContent>
                          <w:p w14:paraId="12BAA574">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10" o:spid="_x0000_s1026" o:spt="202" type="#_x0000_t202" style="position:absolute;left:0pt;margin-left:39.55pt;margin-top:451.7pt;height:51pt;width:18pt;mso-position-horizontal-relative:page;mso-position-vertical-relative:page;z-index:251674624;mso-width-relative:page;mso-height-relative:page;" filled="f" stroked="f" coordsize="21600,21600" o:gfxdata="UEsDBAoAAAAAAIdO4kAAAAAAAAAAAAAAAAAEAAAAZHJzL1BLAwQUAAAACACHTuJAdUR49doAAAAL&#10;AQAADwAAAGRycy9kb3ducmV2LnhtbE2PTU/DMAyG70j8h8hI3FhS1gIrTSeNwQWBBAMO3LzGayua&#10;pDTZWv493glu/nj0+nGxnGwnDjSE1jsNyUyBIFd507paw/vbw8UNiBDRGey8Iw0/FGBZnp4UmBs/&#10;ulc6bGItOMSFHDU0Mfa5lKFqyGKY+Z4c73Z+sBi5HWppBhw53HbyUqkrabF1fKHBnu4aqr42e6vh&#10;fvXyuH7+nqbduEraFNfZx/zpU+vzs0Tdgog0xT8YjvqsDiU7bf3emSA6DdeLhEkNCzVPQRyBJOPJ&#10;lgulshRkWcj/P5S/UEsDBBQAAAAIAIdO4kDIvR1pvwEAAH8DAAAOAAAAZHJzL2Uyb0RvYy54bWyt&#10;U0uOEzEQ3SNxB8t74k6EMqNWOiONohkhIUAaOIDjdqct2S7L5aQ7F4AbsGLDnnPlHJSdHwybWbCx&#10;y1XlV/Ve2Yu70Vm20xEN+IZPJxVn2itojd80/Mvnhze3nGGSvpUWvG74XiO/W75+tRhCrWfQg211&#10;ZATisR5Cw/uUQi0Eql47iRMI2lOwg+hkomPciDbKgdCdFbOqmosBYhsiKI1I3tUxyE+I8SWA0HVG&#10;6RWordM+HVGjtjIRJexNQL4s3XadVulj16FOzDacmKayUhGy13kVy4WsN1GG3qhTC/IlLTzj5KTx&#10;VPQCtZJJsm00/0A5oyIgdGmiwIkjkaIIsZhWz7R56mXQhQtJjeEiOv4/WPVh9yky09JLmHPmpaOJ&#10;H75/O/z4dfj5lU2LQEPAmvKeAmWm8R5GSs7CZT+SM/Meu+jyTowYxUne/UVePSamyDmb3c4riigK&#10;zd/e3JBNKOJ6OURMjxocy0bDI02viCp37zEdU88puZaHB2NtmaD1fzkIM3vEtcNspXE9ntpeQ7sn&#10;NvQNqE5eObPvPOma38jZiGdjfTa2IZpNT1cK/wJPcykcTm8oD/7Pc2ni+m+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1RHj12gAAAAsBAAAPAAAAAAAAAAEAIAAAACIAAABkcnMvZG93bnJldi54&#10;bWxQSwECFAAUAAAACACHTuJAyL0dab8BAAB/AwAADgAAAAAAAAABACAAAAApAQAAZHJzL2Uyb0Rv&#10;Yy54bWxQSwUGAAAAAAYABgBZAQAAWgUAAAAA&#10;">
                <v:fill on="f" focussize="0,0"/>
                <v:stroke on="f"/>
                <v:imagedata o:title=""/>
                <o:lock v:ext="edit" aspectratio="f"/>
                <v:textbox inset="0mm,0mm,0mm,0mm" style="layout-flow:vertical;">
                  <w:txbxContent>
                    <w:p w14:paraId="12BAA574">
                      <w:pPr>
                        <w:spacing w:before="0" w:line="339" w:lineRule="exact"/>
                        <w:ind w:left="20" w:right="0" w:firstLine="0"/>
                        <w:jc w:val="left"/>
                        <w:rPr>
                          <w:rFonts w:ascii="宋体" w:hAnsi="宋体"/>
                          <w:sz w:val="28"/>
                        </w:rPr>
                      </w:pPr>
                    </w:p>
                  </w:txbxContent>
                </v:textbox>
              </v:shape>
            </w:pict>
          </mc:Fallback>
        </mc:AlternateContent>
      </w:r>
    </w:p>
    <w:p w14:paraId="2BC44DD8">
      <w:pPr>
        <w:pStyle w:val="3"/>
        <w:rPr>
          <w:sz w:val="20"/>
        </w:rPr>
      </w:pPr>
    </w:p>
    <w:p w14:paraId="0D813CBD">
      <w:pPr>
        <w:pStyle w:val="3"/>
        <w:rPr>
          <w:sz w:val="20"/>
        </w:rPr>
      </w:pPr>
    </w:p>
    <w:p w14:paraId="5A70984A">
      <w:pPr>
        <w:pStyle w:val="3"/>
        <w:rPr>
          <w:sz w:val="20"/>
        </w:rPr>
      </w:pPr>
    </w:p>
    <w:p w14:paraId="170CE37E">
      <w:pPr>
        <w:pStyle w:val="3"/>
        <w:spacing w:before="10"/>
        <w:rPr>
          <w:b/>
          <w:bCs/>
          <w:sz w:val="16"/>
        </w:rPr>
      </w:pPr>
    </w:p>
    <w:p w14:paraId="678BD137">
      <w:pPr>
        <w:pStyle w:val="3"/>
        <w:spacing w:before="51"/>
        <w:ind w:left="1602" w:right="1622"/>
        <w:jc w:val="center"/>
        <w:rPr>
          <w:b/>
          <w:bCs/>
        </w:rPr>
      </w:pPr>
      <w:r>
        <w:rPr>
          <w:b/>
          <w:bCs/>
        </w:rPr>
        <w:t>（四）养老服务领域基层政务公开标准目录</w:t>
      </w:r>
    </w:p>
    <w:p w14:paraId="7E967A94">
      <w:pPr>
        <w:pStyle w:val="3"/>
        <w:spacing w:before="9"/>
        <w:rPr>
          <w:sz w:val="8"/>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440"/>
        <w:gridCol w:w="2880"/>
        <w:gridCol w:w="1980"/>
        <w:gridCol w:w="1260"/>
        <w:gridCol w:w="1080"/>
        <w:gridCol w:w="1620"/>
        <w:gridCol w:w="540"/>
        <w:gridCol w:w="709"/>
        <w:gridCol w:w="551"/>
        <w:gridCol w:w="720"/>
      </w:tblGrid>
      <w:tr w14:paraId="69FF2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14:paraId="380B83B1">
            <w:pPr>
              <w:pStyle w:val="11"/>
              <w:spacing w:before="11"/>
              <w:rPr>
                <w:rFonts w:ascii="宋体"/>
                <w:sz w:val="25"/>
              </w:rPr>
            </w:pPr>
          </w:p>
          <w:p w14:paraId="379064B3">
            <w:pPr>
              <w:pStyle w:val="11"/>
              <w:spacing w:before="1" w:line="266" w:lineRule="auto"/>
              <w:ind w:left="160" w:right="146"/>
              <w:rPr>
                <w:rFonts w:hint="eastAsia" w:ascii="宋体" w:eastAsia="宋体"/>
                <w:sz w:val="22"/>
              </w:rPr>
            </w:pPr>
            <w:r>
              <w:rPr>
                <w:rFonts w:hint="eastAsia" w:ascii="宋体" w:eastAsia="宋体"/>
                <w:sz w:val="22"/>
              </w:rPr>
              <w:t>序号</w:t>
            </w:r>
          </w:p>
        </w:tc>
        <w:tc>
          <w:tcPr>
            <w:tcW w:w="2160" w:type="dxa"/>
            <w:gridSpan w:val="2"/>
          </w:tcPr>
          <w:p w14:paraId="083B3FC4">
            <w:pPr>
              <w:pStyle w:val="11"/>
              <w:spacing w:before="15" w:line="277" w:lineRule="exact"/>
              <w:ind w:left="640"/>
              <w:rPr>
                <w:rFonts w:hint="eastAsia" w:ascii="黑体" w:eastAsia="黑体"/>
                <w:sz w:val="22"/>
              </w:rPr>
            </w:pPr>
            <w:r>
              <w:rPr>
                <w:rFonts w:hint="eastAsia" w:ascii="黑体" w:eastAsia="黑体"/>
                <w:sz w:val="22"/>
              </w:rPr>
              <w:t>公开事项</w:t>
            </w:r>
          </w:p>
        </w:tc>
        <w:tc>
          <w:tcPr>
            <w:tcW w:w="2880" w:type="dxa"/>
            <w:vMerge w:val="restart"/>
          </w:tcPr>
          <w:p w14:paraId="0BF1FF8C">
            <w:pPr>
              <w:pStyle w:val="11"/>
              <w:rPr>
                <w:rFonts w:ascii="宋体"/>
                <w:sz w:val="22"/>
              </w:rPr>
            </w:pPr>
          </w:p>
          <w:p w14:paraId="15D68E50">
            <w:pPr>
              <w:pStyle w:val="11"/>
              <w:spacing w:before="1"/>
              <w:rPr>
                <w:rFonts w:ascii="宋体"/>
                <w:sz w:val="16"/>
              </w:rPr>
            </w:pPr>
          </w:p>
          <w:p w14:paraId="39F43D95">
            <w:pPr>
              <w:pStyle w:val="11"/>
              <w:ind w:left="559"/>
              <w:rPr>
                <w:rFonts w:hint="eastAsia" w:ascii="黑体" w:eastAsia="黑体"/>
                <w:sz w:val="22"/>
              </w:rPr>
            </w:pPr>
            <w:r>
              <w:rPr>
                <w:rFonts w:hint="eastAsia" w:ascii="黑体" w:eastAsia="黑体"/>
                <w:sz w:val="22"/>
              </w:rPr>
              <w:t>公开内容（要素）</w:t>
            </w:r>
          </w:p>
        </w:tc>
        <w:tc>
          <w:tcPr>
            <w:tcW w:w="1980" w:type="dxa"/>
            <w:vMerge w:val="restart"/>
          </w:tcPr>
          <w:p w14:paraId="540A5F8E">
            <w:pPr>
              <w:pStyle w:val="11"/>
              <w:rPr>
                <w:rFonts w:ascii="宋体"/>
                <w:sz w:val="22"/>
              </w:rPr>
            </w:pPr>
          </w:p>
          <w:p w14:paraId="49FB0B89">
            <w:pPr>
              <w:pStyle w:val="11"/>
              <w:spacing w:before="1"/>
              <w:rPr>
                <w:rFonts w:ascii="宋体"/>
                <w:sz w:val="16"/>
              </w:rPr>
            </w:pPr>
          </w:p>
          <w:p w14:paraId="43513F07">
            <w:pPr>
              <w:pStyle w:val="11"/>
              <w:ind w:left="549"/>
              <w:rPr>
                <w:rFonts w:hint="eastAsia" w:ascii="黑体" w:eastAsia="黑体"/>
                <w:sz w:val="22"/>
              </w:rPr>
            </w:pPr>
            <w:r>
              <w:rPr>
                <w:rFonts w:hint="eastAsia" w:ascii="黑体" w:eastAsia="黑体"/>
                <w:sz w:val="22"/>
              </w:rPr>
              <w:t>公开依据</w:t>
            </w:r>
          </w:p>
        </w:tc>
        <w:tc>
          <w:tcPr>
            <w:tcW w:w="1260" w:type="dxa"/>
            <w:vMerge w:val="restart"/>
          </w:tcPr>
          <w:p w14:paraId="6AA14C8D">
            <w:pPr>
              <w:pStyle w:val="11"/>
              <w:rPr>
                <w:rFonts w:ascii="宋体"/>
                <w:sz w:val="22"/>
              </w:rPr>
            </w:pPr>
          </w:p>
          <w:p w14:paraId="7C641401">
            <w:pPr>
              <w:pStyle w:val="11"/>
              <w:spacing w:before="1"/>
              <w:rPr>
                <w:rFonts w:ascii="宋体"/>
                <w:sz w:val="16"/>
              </w:rPr>
            </w:pPr>
          </w:p>
          <w:p w14:paraId="3D95CE75">
            <w:pPr>
              <w:pStyle w:val="11"/>
              <w:ind w:left="189"/>
              <w:rPr>
                <w:rFonts w:hint="eastAsia" w:ascii="黑体" w:eastAsia="黑体"/>
                <w:sz w:val="22"/>
              </w:rPr>
            </w:pPr>
            <w:r>
              <w:rPr>
                <w:rFonts w:hint="eastAsia" w:ascii="黑体" w:eastAsia="黑体"/>
                <w:sz w:val="22"/>
              </w:rPr>
              <w:t>公开时限</w:t>
            </w:r>
          </w:p>
        </w:tc>
        <w:tc>
          <w:tcPr>
            <w:tcW w:w="1080" w:type="dxa"/>
            <w:vMerge w:val="restart"/>
          </w:tcPr>
          <w:p w14:paraId="22430BBA">
            <w:pPr>
              <w:pStyle w:val="11"/>
              <w:spacing w:before="11"/>
              <w:rPr>
                <w:rFonts w:ascii="宋体"/>
                <w:sz w:val="25"/>
              </w:rPr>
            </w:pPr>
          </w:p>
          <w:p w14:paraId="72179B83">
            <w:pPr>
              <w:pStyle w:val="11"/>
              <w:spacing w:before="1" w:line="266" w:lineRule="auto"/>
              <w:ind w:left="429" w:right="199" w:hanging="221"/>
              <w:rPr>
                <w:rFonts w:hint="eastAsia" w:ascii="黑体" w:eastAsia="黑体"/>
                <w:sz w:val="22"/>
              </w:rPr>
            </w:pPr>
            <w:r>
              <w:rPr>
                <w:rFonts w:hint="eastAsia" w:ascii="黑体" w:eastAsia="黑体"/>
                <w:sz w:val="22"/>
              </w:rPr>
              <w:t>公开主体</w:t>
            </w:r>
          </w:p>
        </w:tc>
        <w:tc>
          <w:tcPr>
            <w:tcW w:w="1620" w:type="dxa"/>
            <w:vMerge w:val="restart"/>
          </w:tcPr>
          <w:p w14:paraId="70EF9C43">
            <w:pPr>
              <w:pStyle w:val="11"/>
              <w:spacing w:before="11"/>
              <w:rPr>
                <w:rFonts w:ascii="宋体"/>
                <w:sz w:val="25"/>
              </w:rPr>
            </w:pPr>
          </w:p>
          <w:p w14:paraId="38826AB0">
            <w:pPr>
              <w:pStyle w:val="11"/>
              <w:spacing w:before="1" w:line="266" w:lineRule="auto"/>
              <w:ind w:left="700" w:right="139" w:hanging="552"/>
              <w:rPr>
                <w:rFonts w:hint="eastAsia" w:ascii="黑体" w:eastAsia="黑体"/>
                <w:sz w:val="22"/>
              </w:rPr>
            </w:pPr>
            <w:r>
              <w:rPr>
                <w:rFonts w:hint="eastAsia" w:ascii="黑体" w:eastAsia="黑体"/>
                <w:sz w:val="22"/>
              </w:rPr>
              <w:t>公开渠道和载体</w:t>
            </w:r>
          </w:p>
        </w:tc>
        <w:tc>
          <w:tcPr>
            <w:tcW w:w="1249" w:type="dxa"/>
            <w:gridSpan w:val="2"/>
          </w:tcPr>
          <w:p w14:paraId="055BA7E1">
            <w:pPr>
              <w:pStyle w:val="11"/>
              <w:spacing w:before="15" w:line="277" w:lineRule="exact"/>
              <w:ind w:left="184"/>
              <w:rPr>
                <w:rFonts w:hint="eastAsia" w:ascii="黑体" w:eastAsia="黑体"/>
                <w:sz w:val="22"/>
              </w:rPr>
            </w:pPr>
            <w:r>
              <w:rPr>
                <w:rFonts w:hint="eastAsia" w:ascii="黑体" w:eastAsia="黑体"/>
                <w:sz w:val="22"/>
              </w:rPr>
              <w:t>公开对象</w:t>
            </w:r>
          </w:p>
        </w:tc>
        <w:tc>
          <w:tcPr>
            <w:tcW w:w="1271" w:type="dxa"/>
            <w:gridSpan w:val="2"/>
          </w:tcPr>
          <w:p w14:paraId="7D83C529">
            <w:pPr>
              <w:pStyle w:val="11"/>
              <w:spacing w:before="15" w:line="277" w:lineRule="exact"/>
              <w:ind w:left="195"/>
              <w:rPr>
                <w:rFonts w:hint="eastAsia" w:ascii="黑体" w:eastAsia="黑体"/>
                <w:sz w:val="22"/>
              </w:rPr>
            </w:pPr>
            <w:r>
              <w:rPr>
                <w:rFonts w:hint="eastAsia" w:ascii="黑体" w:eastAsia="黑体"/>
                <w:sz w:val="22"/>
              </w:rPr>
              <w:t>公开方式</w:t>
            </w:r>
          </w:p>
        </w:tc>
      </w:tr>
      <w:tr w14:paraId="6BF8E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14:paraId="1A7CFE4B">
            <w:pPr>
              <w:rPr>
                <w:sz w:val="2"/>
                <w:szCs w:val="2"/>
              </w:rPr>
            </w:pPr>
          </w:p>
        </w:tc>
        <w:tc>
          <w:tcPr>
            <w:tcW w:w="720" w:type="dxa"/>
          </w:tcPr>
          <w:p w14:paraId="427BE836">
            <w:pPr>
              <w:pStyle w:val="11"/>
              <w:spacing w:before="171" w:line="266" w:lineRule="auto"/>
              <w:ind w:left="139" w:right="127"/>
              <w:rPr>
                <w:rFonts w:hint="eastAsia" w:ascii="黑体" w:eastAsia="黑体"/>
                <w:sz w:val="22"/>
              </w:rPr>
            </w:pPr>
            <w:r>
              <w:rPr>
                <w:rFonts w:hint="eastAsia" w:ascii="黑体" w:eastAsia="黑体"/>
                <w:sz w:val="22"/>
              </w:rPr>
              <w:t>一级事项</w:t>
            </w:r>
          </w:p>
        </w:tc>
        <w:tc>
          <w:tcPr>
            <w:tcW w:w="1440" w:type="dxa"/>
          </w:tcPr>
          <w:p w14:paraId="79009C7B">
            <w:pPr>
              <w:pStyle w:val="11"/>
              <w:spacing w:before="6"/>
              <w:rPr>
                <w:rFonts w:ascii="宋体"/>
                <w:sz w:val="25"/>
              </w:rPr>
            </w:pPr>
          </w:p>
          <w:p w14:paraId="08126B9D">
            <w:pPr>
              <w:pStyle w:val="11"/>
              <w:ind w:right="266"/>
              <w:jc w:val="right"/>
              <w:rPr>
                <w:rFonts w:hint="eastAsia" w:ascii="黑体" w:eastAsia="黑体"/>
                <w:sz w:val="22"/>
              </w:rPr>
            </w:pPr>
            <w:r>
              <w:rPr>
                <w:rFonts w:hint="eastAsia" w:ascii="黑体" w:eastAsia="黑体"/>
                <w:sz w:val="22"/>
              </w:rPr>
              <w:t>二级事项</w:t>
            </w:r>
          </w:p>
        </w:tc>
        <w:tc>
          <w:tcPr>
            <w:tcW w:w="2880" w:type="dxa"/>
            <w:vMerge w:val="continue"/>
            <w:tcBorders>
              <w:top w:val="nil"/>
            </w:tcBorders>
          </w:tcPr>
          <w:p w14:paraId="29DDAA3F">
            <w:pPr>
              <w:rPr>
                <w:sz w:val="2"/>
                <w:szCs w:val="2"/>
              </w:rPr>
            </w:pPr>
          </w:p>
        </w:tc>
        <w:tc>
          <w:tcPr>
            <w:tcW w:w="1980" w:type="dxa"/>
            <w:vMerge w:val="continue"/>
            <w:tcBorders>
              <w:top w:val="nil"/>
            </w:tcBorders>
          </w:tcPr>
          <w:p w14:paraId="0F4E0D75">
            <w:pPr>
              <w:rPr>
                <w:sz w:val="2"/>
                <w:szCs w:val="2"/>
              </w:rPr>
            </w:pPr>
          </w:p>
        </w:tc>
        <w:tc>
          <w:tcPr>
            <w:tcW w:w="1260" w:type="dxa"/>
            <w:vMerge w:val="continue"/>
            <w:tcBorders>
              <w:top w:val="nil"/>
            </w:tcBorders>
          </w:tcPr>
          <w:p w14:paraId="22533DFC">
            <w:pPr>
              <w:rPr>
                <w:sz w:val="2"/>
                <w:szCs w:val="2"/>
              </w:rPr>
            </w:pPr>
          </w:p>
        </w:tc>
        <w:tc>
          <w:tcPr>
            <w:tcW w:w="1080" w:type="dxa"/>
            <w:vMerge w:val="continue"/>
            <w:tcBorders>
              <w:top w:val="nil"/>
            </w:tcBorders>
          </w:tcPr>
          <w:p w14:paraId="4A834F0A">
            <w:pPr>
              <w:rPr>
                <w:sz w:val="2"/>
                <w:szCs w:val="2"/>
              </w:rPr>
            </w:pPr>
          </w:p>
        </w:tc>
        <w:tc>
          <w:tcPr>
            <w:tcW w:w="1620" w:type="dxa"/>
            <w:vMerge w:val="continue"/>
            <w:tcBorders>
              <w:top w:val="nil"/>
            </w:tcBorders>
          </w:tcPr>
          <w:p w14:paraId="1872BC74">
            <w:pPr>
              <w:rPr>
                <w:sz w:val="2"/>
                <w:szCs w:val="2"/>
              </w:rPr>
            </w:pPr>
          </w:p>
        </w:tc>
        <w:tc>
          <w:tcPr>
            <w:tcW w:w="540" w:type="dxa"/>
          </w:tcPr>
          <w:p w14:paraId="66F24777">
            <w:pPr>
              <w:pStyle w:val="11"/>
              <w:spacing w:before="15" w:line="266" w:lineRule="auto"/>
              <w:ind w:left="160" w:right="146"/>
              <w:rPr>
                <w:rFonts w:hint="eastAsia" w:ascii="黑体" w:eastAsia="黑体"/>
                <w:sz w:val="22"/>
              </w:rPr>
            </w:pPr>
            <w:r>
              <w:rPr>
                <w:rFonts w:hint="eastAsia" w:ascii="黑体" w:eastAsia="黑体"/>
                <w:sz w:val="22"/>
              </w:rPr>
              <w:t>全社</w:t>
            </w:r>
          </w:p>
          <w:p w14:paraId="48889F64">
            <w:pPr>
              <w:pStyle w:val="11"/>
              <w:spacing w:line="275" w:lineRule="exact"/>
              <w:ind w:left="160"/>
              <w:rPr>
                <w:rFonts w:hint="eastAsia" w:ascii="黑体" w:eastAsia="黑体"/>
                <w:sz w:val="22"/>
              </w:rPr>
            </w:pPr>
            <w:r>
              <w:rPr>
                <w:rFonts w:hint="eastAsia" w:ascii="黑体" w:eastAsia="黑体"/>
                <w:w w:val="100"/>
                <w:sz w:val="22"/>
              </w:rPr>
              <w:t>会</w:t>
            </w:r>
          </w:p>
        </w:tc>
        <w:tc>
          <w:tcPr>
            <w:tcW w:w="709" w:type="dxa"/>
          </w:tcPr>
          <w:p w14:paraId="0C69C636">
            <w:pPr>
              <w:pStyle w:val="11"/>
              <w:spacing w:before="171" w:line="266" w:lineRule="auto"/>
              <w:ind w:left="134" w:right="120"/>
              <w:rPr>
                <w:rFonts w:hint="eastAsia" w:ascii="黑体" w:eastAsia="黑体"/>
                <w:sz w:val="22"/>
              </w:rPr>
            </w:pPr>
            <w:r>
              <w:rPr>
                <w:rFonts w:hint="eastAsia" w:ascii="黑体" w:eastAsia="黑体"/>
                <w:sz w:val="22"/>
              </w:rPr>
              <w:t>特定群众</w:t>
            </w:r>
          </w:p>
        </w:tc>
        <w:tc>
          <w:tcPr>
            <w:tcW w:w="551" w:type="dxa"/>
          </w:tcPr>
          <w:p w14:paraId="652E353E">
            <w:pPr>
              <w:pStyle w:val="11"/>
              <w:spacing w:before="171" w:line="266" w:lineRule="auto"/>
              <w:ind w:left="164" w:right="153"/>
              <w:rPr>
                <w:rFonts w:hint="eastAsia" w:ascii="黑体" w:eastAsia="黑体"/>
                <w:sz w:val="22"/>
              </w:rPr>
            </w:pPr>
            <w:r>
              <w:rPr>
                <w:rFonts w:hint="eastAsia" w:ascii="黑体" w:eastAsia="黑体"/>
                <w:sz w:val="22"/>
              </w:rPr>
              <w:t>主动</w:t>
            </w:r>
          </w:p>
        </w:tc>
        <w:tc>
          <w:tcPr>
            <w:tcW w:w="720" w:type="dxa"/>
          </w:tcPr>
          <w:p w14:paraId="629DEE57">
            <w:pPr>
              <w:pStyle w:val="11"/>
              <w:spacing w:before="15" w:line="266" w:lineRule="auto"/>
              <w:ind w:left="139" w:right="127"/>
              <w:jc w:val="center"/>
              <w:rPr>
                <w:rFonts w:hint="eastAsia" w:ascii="黑体" w:eastAsia="黑体"/>
                <w:sz w:val="22"/>
              </w:rPr>
            </w:pPr>
            <w:r>
              <w:rPr>
                <w:rFonts w:hint="eastAsia" w:ascii="黑体" w:eastAsia="黑体"/>
                <w:sz w:val="22"/>
              </w:rPr>
              <w:t>依申请公</w:t>
            </w:r>
          </w:p>
          <w:p w14:paraId="611D11FC">
            <w:pPr>
              <w:pStyle w:val="11"/>
              <w:spacing w:line="275" w:lineRule="exact"/>
              <w:ind w:left="10"/>
              <w:jc w:val="center"/>
              <w:rPr>
                <w:rFonts w:hint="eastAsia" w:ascii="黑体" w:eastAsia="黑体"/>
                <w:sz w:val="22"/>
              </w:rPr>
            </w:pPr>
            <w:r>
              <w:rPr>
                <w:rFonts w:hint="eastAsia" w:ascii="黑体" w:eastAsia="黑体"/>
                <w:w w:val="100"/>
                <w:sz w:val="22"/>
              </w:rPr>
              <w:t>开</w:t>
            </w:r>
          </w:p>
        </w:tc>
      </w:tr>
      <w:tr w14:paraId="628CE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trPr>
        <w:tc>
          <w:tcPr>
            <w:tcW w:w="540" w:type="dxa"/>
          </w:tcPr>
          <w:p w14:paraId="0866C7EE">
            <w:pPr>
              <w:pStyle w:val="11"/>
              <w:rPr>
                <w:rFonts w:ascii="宋体"/>
                <w:sz w:val="18"/>
              </w:rPr>
            </w:pPr>
          </w:p>
          <w:p w14:paraId="6761BEB6">
            <w:pPr>
              <w:pStyle w:val="11"/>
              <w:rPr>
                <w:rFonts w:ascii="宋体"/>
                <w:sz w:val="18"/>
              </w:rPr>
            </w:pPr>
          </w:p>
          <w:p w14:paraId="21E494AF">
            <w:pPr>
              <w:pStyle w:val="11"/>
              <w:rPr>
                <w:rFonts w:ascii="宋体"/>
                <w:sz w:val="18"/>
              </w:rPr>
            </w:pPr>
          </w:p>
          <w:p w14:paraId="214F1EBC">
            <w:pPr>
              <w:pStyle w:val="11"/>
              <w:rPr>
                <w:rFonts w:ascii="宋体"/>
                <w:sz w:val="18"/>
              </w:rPr>
            </w:pPr>
          </w:p>
          <w:p w14:paraId="2BDBAAA3">
            <w:pPr>
              <w:pStyle w:val="11"/>
              <w:spacing w:before="4"/>
              <w:rPr>
                <w:rFonts w:ascii="宋体"/>
                <w:sz w:val="16"/>
              </w:rPr>
            </w:pPr>
          </w:p>
          <w:p w14:paraId="3E33FD4D">
            <w:pPr>
              <w:pStyle w:val="11"/>
              <w:ind w:left="11"/>
              <w:jc w:val="center"/>
              <w:rPr>
                <w:rFonts w:hint="eastAsia" w:ascii="仿宋_GB2312" w:eastAsia="仿宋"/>
                <w:sz w:val="18"/>
                <w:lang w:eastAsia="zh-CN"/>
              </w:rPr>
            </w:pPr>
            <w:r>
              <w:rPr>
                <w:rFonts w:hint="eastAsia" w:ascii="仿宋_GB2312"/>
                <w:sz w:val="18"/>
                <w:lang w:val="en-US" w:eastAsia="zh-CN"/>
              </w:rPr>
              <w:t>1</w:t>
            </w:r>
          </w:p>
        </w:tc>
        <w:tc>
          <w:tcPr>
            <w:tcW w:w="720" w:type="dxa"/>
          </w:tcPr>
          <w:p w14:paraId="373A4CB7">
            <w:pPr>
              <w:pStyle w:val="11"/>
              <w:rPr>
                <w:rFonts w:ascii="宋体"/>
                <w:sz w:val="18"/>
              </w:rPr>
            </w:pPr>
          </w:p>
          <w:p w14:paraId="2FDB3A6A">
            <w:pPr>
              <w:pStyle w:val="11"/>
              <w:rPr>
                <w:rFonts w:ascii="宋体"/>
                <w:sz w:val="18"/>
              </w:rPr>
            </w:pPr>
          </w:p>
          <w:p w14:paraId="6772650E">
            <w:pPr>
              <w:pStyle w:val="11"/>
              <w:spacing w:before="10"/>
              <w:rPr>
                <w:rFonts w:ascii="宋体"/>
                <w:sz w:val="15"/>
              </w:rPr>
            </w:pPr>
          </w:p>
          <w:p w14:paraId="43BFB6DC">
            <w:pPr>
              <w:pStyle w:val="11"/>
              <w:spacing w:line="324" w:lineRule="auto"/>
              <w:ind w:left="179" w:right="169"/>
              <w:jc w:val="both"/>
              <w:rPr>
                <w:rFonts w:hint="eastAsia" w:ascii="仿宋_GB2312" w:eastAsia="仿宋_GB2312"/>
                <w:sz w:val="18"/>
              </w:rPr>
            </w:pPr>
            <w:r>
              <w:rPr>
                <w:rFonts w:hint="eastAsia" w:ascii="仿宋_GB2312" w:eastAsia="仿宋_GB2312"/>
                <w:sz w:val="18"/>
              </w:rPr>
              <w:t>养老服务业务办理</w:t>
            </w:r>
          </w:p>
        </w:tc>
        <w:tc>
          <w:tcPr>
            <w:tcW w:w="1440" w:type="dxa"/>
          </w:tcPr>
          <w:p w14:paraId="4D5FBF57">
            <w:pPr>
              <w:pStyle w:val="11"/>
              <w:rPr>
                <w:rFonts w:ascii="宋体"/>
                <w:sz w:val="18"/>
              </w:rPr>
            </w:pPr>
          </w:p>
          <w:p w14:paraId="675DBB8C">
            <w:pPr>
              <w:pStyle w:val="11"/>
              <w:rPr>
                <w:rFonts w:ascii="宋体"/>
                <w:sz w:val="18"/>
              </w:rPr>
            </w:pPr>
          </w:p>
          <w:p w14:paraId="03A4B544">
            <w:pPr>
              <w:pStyle w:val="11"/>
              <w:rPr>
                <w:rFonts w:ascii="宋体"/>
                <w:sz w:val="18"/>
              </w:rPr>
            </w:pPr>
          </w:p>
          <w:p w14:paraId="2548BEDE">
            <w:pPr>
              <w:pStyle w:val="11"/>
              <w:rPr>
                <w:rFonts w:ascii="宋体"/>
                <w:sz w:val="18"/>
              </w:rPr>
            </w:pPr>
          </w:p>
          <w:p w14:paraId="11E7A450">
            <w:pPr>
              <w:pStyle w:val="11"/>
              <w:spacing w:before="4"/>
              <w:rPr>
                <w:rFonts w:ascii="宋体"/>
                <w:sz w:val="16"/>
              </w:rPr>
            </w:pPr>
          </w:p>
          <w:p w14:paraId="430F5EB6">
            <w:pPr>
              <w:pStyle w:val="11"/>
              <w:ind w:right="259"/>
              <w:jc w:val="right"/>
              <w:rPr>
                <w:rFonts w:hint="eastAsia" w:ascii="仿宋_GB2312" w:eastAsia="仿宋_GB2312"/>
                <w:sz w:val="18"/>
              </w:rPr>
            </w:pPr>
            <w:r>
              <w:rPr>
                <w:rFonts w:hint="eastAsia" w:ascii="仿宋_GB2312" w:eastAsia="仿宋_GB2312"/>
                <w:sz w:val="18"/>
              </w:rPr>
              <w:t>老年人补贴</w:t>
            </w:r>
          </w:p>
        </w:tc>
        <w:tc>
          <w:tcPr>
            <w:tcW w:w="2880" w:type="dxa"/>
          </w:tcPr>
          <w:p w14:paraId="3A0373C1">
            <w:pPr>
              <w:pStyle w:val="11"/>
              <w:spacing w:before="40" w:line="324" w:lineRule="auto"/>
              <w:ind w:left="108" w:right="61"/>
              <w:jc w:val="both"/>
              <w:rPr>
                <w:rFonts w:hint="eastAsia" w:ascii="仿宋_GB2312" w:eastAsia="仿宋_GB2312"/>
                <w:sz w:val="18"/>
              </w:rPr>
            </w:pPr>
            <w:r>
              <w:rPr>
                <w:rFonts w:hint="eastAsia" w:ascii="仿宋_GB2312" w:eastAsia="仿宋_GB2312"/>
                <w:spacing w:val="-3"/>
                <w:sz w:val="18"/>
              </w:rPr>
              <w:t>老年人补贴名称</w:t>
            </w:r>
            <w:r>
              <w:rPr>
                <w:rFonts w:hint="eastAsia" w:ascii="仿宋_GB2312" w:eastAsia="仿宋_GB2312"/>
                <w:sz w:val="18"/>
              </w:rPr>
              <w:t>（</w:t>
            </w:r>
            <w:r>
              <w:rPr>
                <w:rFonts w:hint="eastAsia" w:ascii="仿宋_GB2312" w:eastAsia="仿宋_GB2312"/>
                <w:spacing w:val="-4"/>
                <w:sz w:val="18"/>
              </w:rPr>
              <w:t>高龄津贴、养老</w:t>
            </w:r>
            <w:r>
              <w:rPr>
                <w:rFonts w:hint="eastAsia" w:ascii="仿宋_GB2312" w:eastAsia="仿宋_GB2312"/>
                <w:spacing w:val="2"/>
                <w:sz w:val="18"/>
              </w:rPr>
              <w:t>服务补贴、护理补贴等</w:t>
            </w:r>
            <w:r>
              <w:rPr>
                <w:rFonts w:hint="eastAsia" w:ascii="仿宋_GB2312" w:eastAsia="仿宋_GB2312"/>
                <w:spacing w:val="-87"/>
                <w:sz w:val="18"/>
              </w:rPr>
              <w:t>）</w:t>
            </w:r>
            <w:r>
              <w:rPr>
                <w:rFonts w:hint="eastAsia" w:ascii="仿宋_GB2312" w:eastAsia="仿宋_GB2312"/>
                <w:spacing w:val="2"/>
                <w:sz w:val="18"/>
              </w:rPr>
              <w:t>；各项老</w:t>
            </w:r>
            <w:r>
              <w:rPr>
                <w:rFonts w:hint="eastAsia" w:ascii="仿宋_GB2312" w:eastAsia="仿宋_GB2312"/>
                <w:spacing w:val="-4"/>
                <w:sz w:val="18"/>
              </w:rPr>
              <w:t>年人补贴依据；各项老年人补贴对</w:t>
            </w:r>
            <w:r>
              <w:rPr>
                <w:rFonts w:hint="eastAsia" w:ascii="仿宋_GB2312" w:eastAsia="仿宋_GB2312"/>
                <w:spacing w:val="-5"/>
                <w:sz w:val="18"/>
              </w:rPr>
              <w:t xml:space="preserve">象；各项老年人补贴内容和标准； </w:t>
            </w:r>
            <w:r>
              <w:rPr>
                <w:rFonts w:hint="eastAsia" w:ascii="仿宋_GB2312" w:eastAsia="仿宋_GB2312"/>
                <w:spacing w:val="-4"/>
                <w:sz w:val="18"/>
              </w:rPr>
              <w:t>各项老年人补贴方式；补贴申请材</w:t>
            </w:r>
            <w:r>
              <w:rPr>
                <w:rFonts w:hint="eastAsia" w:ascii="仿宋_GB2312" w:eastAsia="仿宋_GB2312"/>
                <w:spacing w:val="-8"/>
                <w:sz w:val="18"/>
              </w:rPr>
              <w:t>料清单及格式；办理流程、办理部</w:t>
            </w:r>
            <w:r>
              <w:rPr>
                <w:rFonts w:hint="eastAsia" w:ascii="仿宋_GB2312" w:eastAsia="仿宋_GB2312"/>
                <w:spacing w:val="-9"/>
                <w:sz w:val="18"/>
              </w:rPr>
              <w:t>门、办理时限、办理时间、地点、</w:t>
            </w:r>
          </w:p>
          <w:p w14:paraId="79B6D3EE">
            <w:pPr>
              <w:pStyle w:val="11"/>
              <w:spacing w:before="4"/>
              <w:ind w:left="108"/>
              <w:rPr>
                <w:rFonts w:hint="eastAsia" w:ascii="仿宋_GB2312" w:eastAsia="仿宋_GB2312"/>
                <w:sz w:val="18"/>
              </w:rPr>
            </w:pPr>
            <w:r>
              <w:rPr>
                <w:rFonts w:hint="eastAsia" w:ascii="仿宋_GB2312" w:eastAsia="仿宋_GB2312"/>
                <w:sz w:val="18"/>
              </w:rPr>
              <w:t>咨询电话</w:t>
            </w:r>
          </w:p>
        </w:tc>
        <w:tc>
          <w:tcPr>
            <w:tcW w:w="1980" w:type="dxa"/>
          </w:tcPr>
          <w:p w14:paraId="66BE474D">
            <w:pPr>
              <w:pStyle w:val="11"/>
              <w:rPr>
                <w:rFonts w:ascii="宋体"/>
                <w:sz w:val="18"/>
              </w:rPr>
            </w:pPr>
          </w:p>
          <w:p w14:paraId="6EB39614">
            <w:pPr>
              <w:pStyle w:val="11"/>
              <w:rPr>
                <w:rFonts w:ascii="宋体"/>
                <w:sz w:val="18"/>
              </w:rPr>
            </w:pPr>
          </w:p>
          <w:p w14:paraId="6D6080CD">
            <w:pPr>
              <w:pStyle w:val="11"/>
              <w:rPr>
                <w:rFonts w:ascii="宋体"/>
                <w:sz w:val="18"/>
              </w:rPr>
            </w:pPr>
          </w:p>
          <w:p w14:paraId="75D266A8">
            <w:pPr>
              <w:pStyle w:val="11"/>
              <w:spacing w:before="2"/>
              <w:rPr>
                <w:rFonts w:ascii="宋体"/>
                <w:sz w:val="22"/>
              </w:rPr>
            </w:pPr>
          </w:p>
          <w:p w14:paraId="0A1A30B4">
            <w:pPr>
              <w:pStyle w:val="11"/>
              <w:spacing w:line="324" w:lineRule="auto"/>
              <w:ind w:left="107" w:right="40"/>
              <w:rPr>
                <w:rFonts w:hint="eastAsia" w:ascii="仿宋_GB2312" w:eastAsia="仿宋_GB2312"/>
                <w:sz w:val="18"/>
              </w:rPr>
            </w:pPr>
            <w:r>
              <w:rPr>
                <w:rFonts w:hint="eastAsia" w:ascii="仿宋_GB2312" w:eastAsia="仿宋_GB2312"/>
                <w:sz w:val="18"/>
              </w:rPr>
              <w:t>《</w:t>
            </w:r>
            <w:r>
              <w:rPr>
                <w:rFonts w:hint="eastAsia" w:ascii="仿宋_GB2312" w:eastAsia="仿宋_GB2312"/>
                <w:sz w:val="18"/>
                <w:lang w:eastAsia="zh-CN"/>
              </w:rPr>
              <w:t>中华人民共和国政府</w:t>
            </w:r>
            <w:r>
              <w:rPr>
                <w:rFonts w:hint="eastAsia" w:ascii="仿宋_GB2312" w:eastAsia="仿宋_GB2312"/>
                <w:sz w:val="18"/>
              </w:rPr>
              <w:t>信息公开条例》及相关规定</w:t>
            </w:r>
          </w:p>
        </w:tc>
        <w:tc>
          <w:tcPr>
            <w:tcW w:w="1260" w:type="dxa"/>
          </w:tcPr>
          <w:p w14:paraId="5F9564ED">
            <w:pPr>
              <w:pStyle w:val="11"/>
              <w:rPr>
                <w:rFonts w:ascii="宋体"/>
                <w:sz w:val="18"/>
              </w:rPr>
            </w:pPr>
          </w:p>
          <w:p w14:paraId="7A60116A">
            <w:pPr>
              <w:pStyle w:val="11"/>
              <w:rPr>
                <w:rFonts w:ascii="宋体"/>
                <w:sz w:val="18"/>
              </w:rPr>
            </w:pPr>
          </w:p>
          <w:p w14:paraId="65384351">
            <w:pPr>
              <w:pStyle w:val="11"/>
              <w:spacing w:before="10"/>
              <w:rPr>
                <w:rFonts w:ascii="宋体"/>
                <w:sz w:val="15"/>
              </w:rPr>
            </w:pPr>
          </w:p>
          <w:p w14:paraId="1D572496">
            <w:pPr>
              <w:pStyle w:val="11"/>
              <w:spacing w:line="324" w:lineRule="auto"/>
              <w:ind w:left="108" w:right="97"/>
              <w:jc w:val="both"/>
              <w:rPr>
                <w:rFonts w:hint="eastAsia" w:ascii="仿宋_GB2312" w:eastAsia="仿宋_GB2312"/>
                <w:sz w:val="18"/>
              </w:rPr>
            </w:pPr>
            <w:r>
              <w:rPr>
                <w:rFonts w:hint="eastAsia" w:ascii="仿宋_GB2312" w:eastAsia="仿宋_GB2312"/>
                <w:spacing w:val="25"/>
                <w:sz w:val="18"/>
              </w:rPr>
              <w:t>制定或获取补贴政策之</w:t>
            </w:r>
            <w:r>
              <w:rPr>
                <w:rFonts w:hint="eastAsia" w:ascii="仿宋_GB2312" w:eastAsia="仿宋_GB2312"/>
                <w:spacing w:val="-7"/>
                <w:sz w:val="18"/>
              </w:rPr>
              <w:t xml:space="preserve">日起 </w:t>
            </w:r>
            <w:r>
              <w:rPr>
                <w:rFonts w:hint="eastAsia" w:ascii="仿宋_GB2312" w:eastAsia="仿宋_GB2312"/>
                <w:sz w:val="18"/>
              </w:rPr>
              <w:t>10</w:t>
            </w:r>
            <w:r>
              <w:rPr>
                <w:rFonts w:hint="eastAsia" w:ascii="仿宋_GB2312" w:eastAsia="仿宋_GB2312"/>
                <w:spacing w:val="-13"/>
                <w:sz w:val="18"/>
              </w:rPr>
              <w:t xml:space="preserve"> 个工</w:t>
            </w:r>
            <w:r>
              <w:rPr>
                <w:rFonts w:hint="eastAsia" w:ascii="仿宋_GB2312" w:eastAsia="仿宋_GB2312"/>
                <w:sz w:val="18"/>
              </w:rPr>
              <w:t>作日内</w:t>
            </w:r>
          </w:p>
        </w:tc>
        <w:tc>
          <w:tcPr>
            <w:tcW w:w="1080" w:type="dxa"/>
            <w:vAlign w:val="center"/>
          </w:tcPr>
          <w:p w14:paraId="04825A43">
            <w:pPr>
              <w:pStyle w:val="11"/>
              <w:spacing w:before="128" w:line="324" w:lineRule="auto"/>
              <w:ind w:right="61"/>
              <w:jc w:val="both"/>
              <w:rPr>
                <w:rFonts w:hint="eastAsia" w:ascii="仿宋_GB2312" w:eastAsia="仿宋_GB2312"/>
                <w:sz w:val="18"/>
              </w:rPr>
            </w:pPr>
            <w:r>
              <w:rPr>
                <w:rFonts w:hint="eastAsia" w:ascii="仿宋_GB2312" w:eastAsia="仿宋_GB2312"/>
                <w:sz w:val="18"/>
                <w:lang w:eastAsia="zh-CN"/>
              </w:rPr>
              <w:t>乡镇政府、开发区管委会</w:t>
            </w:r>
          </w:p>
        </w:tc>
        <w:tc>
          <w:tcPr>
            <w:tcW w:w="1620" w:type="dxa"/>
          </w:tcPr>
          <w:p w14:paraId="149A8190">
            <w:pPr>
              <w:pStyle w:val="11"/>
              <w:rPr>
                <w:rFonts w:ascii="宋体"/>
                <w:sz w:val="18"/>
              </w:rPr>
            </w:pPr>
          </w:p>
          <w:p w14:paraId="3FA5CBC5">
            <w:pPr>
              <w:pStyle w:val="11"/>
              <w:rPr>
                <w:rFonts w:ascii="宋体"/>
                <w:sz w:val="18"/>
              </w:rPr>
            </w:pPr>
          </w:p>
          <w:p w14:paraId="777698C2">
            <w:pPr>
              <w:pStyle w:val="11"/>
              <w:rPr>
                <w:rFonts w:ascii="宋体"/>
                <w:sz w:val="18"/>
              </w:rPr>
            </w:pPr>
          </w:p>
          <w:p w14:paraId="199F1CBB">
            <w:pPr>
              <w:pStyle w:val="11"/>
              <w:spacing w:before="2"/>
              <w:rPr>
                <w:rFonts w:ascii="宋体"/>
                <w:sz w:val="22"/>
              </w:rPr>
            </w:pPr>
          </w:p>
          <w:p w14:paraId="2F7DE1EC">
            <w:pPr>
              <w:pStyle w:val="11"/>
              <w:numPr>
                <w:ilvl w:val="0"/>
                <w:numId w:val="20"/>
              </w:numPr>
              <w:tabs>
                <w:tab w:val="left" w:pos="289"/>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60A3BB7C">
            <w:pPr>
              <w:pStyle w:val="11"/>
              <w:numPr>
                <w:ilvl w:val="0"/>
                <w:numId w:val="20"/>
              </w:numPr>
              <w:tabs>
                <w:tab w:val="left" w:pos="289"/>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pacing w:val="-6"/>
                <w:sz w:val="18"/>
              </w:rPr>
              <w:t>社区、村公示栏</w:t>
            </w:r>
          </w:p>
        </w:tc>
        <w:tc>
          <w:tcPr>
            <w:tcW w:w="540" w:type="dxa"/>
          </w:tcPr>
          <w:p w14:paraId="7BEF00FB">
            <w:pPr>
              <w:pStyle w:val="11"/>
              <w:rPr>
                <w:rFonts w:ascii="宋体"/>
                <w:sz w:val="18"/>
              </w:rPr>
            </w:pPr>
          </w:p>
          <w:p w14:paraId="76E30D15">
            <w:pPr>
              <w:pStyle w:val="11"/>
              <w:rPr>
                <w:rFonts w:ascii="宋体"/>
                <w:sz w:val="18"/>
              </w:rPr>
            </w:pPr>
          </w:p>
          <w:p w14:paraId="4AA1445B">
            <w:pPr>
              <w:pStyle w:val="11"/>
              <w:rPr>
                <w:rFonts w:ascii="宋体"/>
                <w:sz w:val="18"/>
              </w:rPr>
            </w:pPr>
          </w:p>
          <w:p w14:paraId="4B49A424">
            <w:pPr>
              <w:pStyle w:val="11"/>
              <w:rPr>
                <w:rFonts w:ascii="宋体"/>
                <w:sz w:val="18"/>
              </w:rPr>
            </w:pPr>
          </w:p>
          <w:p w14:paraId="5F85221B">
            <w:pPr>
              <w:pStyle w:val="11"/>
              <w:spacing w:before="4"/>
              <w:rPr>
                <w:rFonts w:ascii="宋体"/>
                <w:sz w:val="16"/>
              </w:rPr>
            </w:pPr>
          </w:p>
          <w:p w14:paraId="6256E2A7">
            <w:pPr>
              <w:pStyle w:val="11"/>
              <w:ind w:left="108"/>
              <w:rPr>
                <w:rFonts w:ascii="仿宋_GB2312" w:hAnsi="仿宋_GB2312"/>
                <w:sz w:val="18"/>
              </w:rPr>
            </w:pPr>
            <w:r>
              <w:rPr>
                <w:rFonts w:ascii="仿宋_GB2312" w:hAnsi="仿宋_GB2312"/>
                <w:sz w:val="18"/>
              </w:rPr>
              <w:t>√</w:t>
            </w:r>
          </w:p>
        </w:tc>
        <w:tc>
          <w:tcPr>
            <w:tcW w:w="709" w:type="dxa"/>
          </w:tcPr>
          <w:p w14:paraId="0CB1B8BC">
            <w:pPr>
              <w:pStyle w:val="11"/>
              <w:rPr>
                <w:rFonts w:ascii="Times New Roman"/>
                <w:sz w:val="20"/>
              </w:rPr>
            </w:pPr>
          </w:p>
        </w:tc>
        <w:tc>
          <w:tcPr>
            <w:tcW w:w="551" w:type="dxa"/>
          </w:tcPr>
          <w:p w14:paraId="490C2CD6">
            <w:pPr>
              <w:pStyle w:val="11"/>
              <w:rPr>
                <w:rFonts w:ascii="宋体"/>
                <w:sz w:val="18"/>
              </w:rPr>
            </w:pPr>
          </w:p>
          <w:p w14:paraId="2D0DE694">
            <w:pPr>
              <w:pStyle w:val="11"/>
              <w:rPr>
                <w:rFonts w:ascii="宋体"/>
                <w:sz w:val="18"/>
              </w:rPr>
            </w:pPr>
          </w:p>
          <w:p w14:paraId="2B3BE4A1">
            <w:pPr>
              <w:pStyle w:val="11"/>
              <w:rPr>
                <w:rFonts w:ascii="宋体"/>
                <w:sz w:val="18"/>
              </w:rPr>
            </w:pPr>
          </w:p>
          <w:p w14:paraId="6CEF893A">
            <w:pPr>
              <w:pStyle w:val="11"/>
              <w:rPr>
                <w:rFonts w:ascii="宋体"/>
                <w:sz w:val="18"/>
              </w:rPr>
            </w:pPr>
          </w:p>
          <w:p w14:paraId="0EF477E6">
            <w:pPr>
              <w:pStyle w:val="11"/>
              <w:spacing w:before="4"/>
              <w:rPr>
                <w:rFonts w:ascii="宋体"/>
                <w:sz w:val="16"/>
              </w:rPr>
            </w:pPr>
          </w:p>
          <w:p w14:paraId="2D710318">
            <w:pPr>
              <w:pStyle w:val="11"/>
              <w:ind w:left="107"/>
              <w:rPr>
                <w:rFonts w:ascii="仿宋_GB2312" w:hAnsi="仿宋_GB2312"/>
                <w:sz w:val="18"/>
              </w:rPr>
            </w:pPr>
            <w:r>
              <w:rPr>
                <w:rFonts w:ascii="仿宋_GB2312" w:hAnsi="仿宋_GB2312"/>
                <w:sz w:val="18"/>
              </w:rPr>
              <w:t>√</w:t>
            </w:r>
          </w:p>
        </w:tc>
        <w:tc>
          <w:tcPr>
            <w:tcW w:w="720" w:type="dxa"/>
          </w:tcPr>
          <w:p w14:paraId="6ADE9CA8">
            <w:pPr>
              <w:pStyle w:val="11"/>
              <w:rPr>
                <w:rFonts w:ascii="Times New Roman"/>
                <w:sz w:val="20"/>
              </w:rPr>
            </w:pPr>
          </w:p>
        </w:tc>
      </w:tr>
    </w:tbl>
    <w:p w14:paraId="4EF2EB68">
      <w:pPr>
        <w:spacing w:after="0"/>
        <w:rPr>
          <w:rFonts w:ascii="Times New Roman"/>
          <w:sz w:val="20"/>
        </w:rPr>
        <w:sectPr>
          <w:pgSz w:w="16840" w:h="11910" w:orient="landscape"/>
          <w:pgMar w:top="1100" w:right="1000" w:bottom="280" w:left="1020" w:header="720" w:footer="720" w:gutter="0"/>
          <w:pgNumType w:fmt="decimal"/>
          <w:cols w:space="720" w:num="1"/>
        </w:sectPr>
      </w:pPr>
    </w:p>
    <w:p w14:paraId="596DD09D">
      <w:pPr>
        <w:pStyle w:val="3"/>
        <w:rPr>
          <w:sz w:val="20"/>
        </w:rPr>
      </w:pPr>
      <w:r>
        <mc:AlternateContent>
          <mc:Choice Requires="wps">
            <w:drawing>
              <wp:anchor distT="0" distB="0" distL="114300" distR="114300" simplePos="0" relativeHeight="251660288" behindDoc="1" locked="0" layoutInCell="1" allowOverlap="1">
                <wp:simplePos x="0" y="0"/>
                <wp:positionH relativeFrom="page">
                  <wp:posOffset>502285</wp:posOffset>
                </wp:positionH>
                <wp:positionV relativeFrom="page">
                  <wp:posOffset>1175385</wp:posOffset>
                </wp:positionV>
                <wp:extent cx="228600" cy="736600"/>
                <wp:effectExtent l="0" t="0" r="0" b="0"/>
                <wp:wrapNone/>
                <wp:docPr id="2" name="文本框 11"/>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3B7974BA">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11" o:spid="_x0000_s1026" o:spt="202" type="#_x0000_t202" style="position:absolute;left:0pt;margin-left:39.55pt;margin-top:92.55pt;height:58pt;width:18pt;mso-position-horizontal-relative:page;mso-position-vertical-relative:page;z-index:-251656192;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FtdcHy+AQAAfgMAAA4AAABkcnMvZTJvRG9jLnhtbK1T&#10;S44TMRDdI3EHy3viTiOFUSudkVA0CAkB0sABHLedtuSfyk66cwG4ASs27DlXzkHZnc4Mw2YWbOxy&#10;VflVvVf2+na0hhwlRO1dS5eLihLphO+027f065e7VzeUxMRdx413sqUnGent5uWL9RAaWfvem04C&#10;QRAXmyG0tE8pNIxF0UvL48IH6TCoPFie8Ah71gEfEN0aVlfVig0eugBeyBjRu52C9IIIzwH0Smkh&#10;t14crHRpQgVpeEJKsdch0k3pVikp0ielokzEtBSZprJiEbR3eWWbNW/2wEOvxaUF/pwWnnCyXDss&#10;eoXa8sTJAfQ/UFYL8NGrtBDesolIUQRZLKsn2tz3PMjCBaWO4Sp6/H+w4uPxMxDdtbSmxHGLAz//&#10;+H7++fv86xtZLrM+Q4gNpt0HTEzjWz/iq5n9EZ2Z9qjA5h0JEYyjuqerunJMRKCzrm9WFUYEht68&#10;XmUb0dnD5QAxvZPekmy0FHB4RVN+/BDTlDqn5FrO32ljygCN+8uBmNnDcudTh9lK42680Nn57oRs&#10;8BdgnbxSYt47lDU/kdmA2djNxiGA3vd4pfAv8DiWwuHyhPLcH59LEw/fZvM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GgZINkAAAAKAQAADwAAAAAAAAABACAAAAAiAAAAZHJzL2Rvd25yZXYueG1s&#10;UEsBAhQAFAAAAAgAh07iQFtdcHy+AQAAfgMAAA4AAAAAAAAAAQAgAAAAKAEAAGRycy9lMm9Eb2Mu&#10;eG1sUEsFBgAAAAAGAAYAWQEAAFgFAAAAAA==&#10;">
                <v:fill on="f" focussize="0,0"/>
                <v:stroke on="f"/>
                <v:imagedata o:title=""/>
                <o:lock v:ext="edit" aspectratio="f"/>
                <v:textbox inset="0mm,0mm,0mm,0mm" style="layout-flow:vertical;">
                  <w:txbxContent>
                    <w:p w14:paraId="3B7974BA">
                      <w:pPr>
                        <w:spacing w:before="0" w:line="339" w:lineRule="exact"/>
                        <w:ind w:left="20" w:right="0" w:firstLine="0"/>
                        <w:jc w:val="left"/>
                        <w:rPr>
                          <w:rFonts w:ascii="宋体" w:hAnsi="宋体"/>
                          <w:sz w:val="28"/>
                        </w:rPr>
                      </w:pPr>
                    </w:p>
                  </w:txbxContent>
                </v:textbox>
              </v:shape>
            </w:pict>
          </mc:Fallback>
        </mc:AlternateContent>
      </w:r>
    </w:p>
    <w:p w14:paraId="65B85603">
      <w:pPr>
        <w:pStyle w:val="3"/>
        <w:rPr>
          <w:sz w:val="20"/>
        </w:rPr>
      </w:pPr>
    </w:p>
    <w:p w14:paraId="172C9B45">
      <w:pPr>
        <w:pStyle w:val="3"/>
        <w:rPr>
          <w:sz w:val="20"/>
        </w:rPr>
      </w:pPr>
    </w:p>
    <w:p w14:paraId="58B09A41">
      <w:pPr>
        <w:pStyle w:val="3"/>
        <w:rPr>
          <w:sz w:val="20"/>
        </w:rPr>
      </w:pPr>
    </w:p>
    <w:p w14:paraId="383D90BC">
      <w:pPr>
        <w:pStyle w:val="3"/>
        <w:spacing w:before="190"/>
        <w:ind w:left="1602" w:right="1620"/>
        <w:jc w:val="center"/>
        <w:rPr>
          <w:b/>
          <w:bCs/>
        </w:rPr>
      </w:pPr>
      <w:r>
        <w:rPr>
          <w:b/>
          <w:bCs/>
        </w:rPr>
        <w:t>（五）公共法律服务领域基层政务公开标准目录</w:t>
      </w:r>
    </w:p>
    <w:p w14:paraId="72802FE5">
      <w:pPr>
        <w:pStyle w:val="3"/>
        <w:spacing w:before="2"/>
        <w:rPr>
          <w:sz w:val="28"/>
        </w:rPr>
      </w:pPr>
    </w:p>
    <w:tbl>
      <w:tblPr>
        <w:tblStyle w:val="7"/>
        <w:tblW w:w="14220" w:type="dxa"/>
        <w:tblInd w:w="2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1440"/>
        <w:gridCol w:w="1620"/>
        <w:gridCol w:w="1980"/>
        <w:gridCol w:w="1800"/>
        <w:gridCol w:w="900"/>
        <w:gridCol w:w="2340"/>
        <w:gridCol w:w="540"/>
        <w:gridCol w:w="900"/>
        <w:gridCol w:w="540"/>
        <w:gridCol w:w="720"/>
      </w:tblGrid>
      <w:tr w14:paraId="104EB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14:paraId="5475EB6A">
            <w:pPr>
              <w:pStyle w:val="11"/>
              <w:spacing w:before="11"/>
              <w:rPr>
                <w:rFonts w:ascii="宋体"/>
                <w:sz w:val="25"/>
              </w:rPr>
            </w:pPr>
          </w:p>
          <w:p w14:paraId="3D058E7B">
            <w:pPr>
              <w:pStyle w:val="11"/>
              <w:spacing w:line="266" w:lineRule="auto"/>
              <w:ind w:left="159" w:right="147"/>
              <w:rPr>
                <w:rFonts w:hint="eastAsia" w:ascii="宋体" w:eastAsia="宋体"/>
                <w:sz w:val="22"/>
              </w:rPr>
            </w:pPr>
            <w:r>
              <w:rPr>
                <w:rFonts w:hint="eastAsia" w:ascii="宋体" w:eastAsia="宋体"/>
                <w:sz w:val="22"/>
              </w:rPr>
              <w:t>序号</w:t>
            </w:r>
          </w:p>
        </w:tc>
        <w:tc>
          <w:tcPr>
            <w:tcW w:w="2340" w:type="dxa"/>
            <w:gridSpan w:val="2"/>
          </w:tcPr>
          <w:p w14:paraId="5993D831">
            <w:pPr>
              <w:pStyle w:val="11"/>
              <w:spacing w:before="15" w:line="277" w:lineRule="exact"/>
              <w:ind w:left="730"/>
              <w:rPr>
                <w:rFonts w:hint="eastAsia" w:ascii="黑体" w:eastAsia="黑体"/>
                <w:sz w:val="22"/>
              </w:rPr>
            </w:pPr>
            <w:r>
              <w:rPr>
                <w:rFonts w:hint="eastAsia" w:ascii="黑体" w:eastAsia="黑体"/>
                <w:sz w:val="22"/>
              </w:rPr>
              <w:t>公开事项</w:t>
            </w:r>
          </w:p>
        </w:tc>
        <w:tc>
          <w:tcPr>
            <w:tcW w:w="1620" w:type="dxa"/>
            <w:vMerge w:val="restart"/>
          </w:tcPr>
          <w:p w14:paraId="2DD96E91">
            <w:pPr>
              <w:pStyle w:val="11"/>
              <w:spacing w:before="11"/>
              <w:rPr>
                <w:rFonts w:ascii="宋体"/>
                <w:sz w:val="25"/>
              </w:rPr>
            </w:pPr>
          </w:p>
          <w:p w14:paraId="7BFEE757">
            <w:pPr>
              <w:pStyle w:val="11"/>
              <w:spacing w:line="266" w:lineRule="auto"/>
              <w:ind w:left="589" w:right="137" w:hanging="440"/>
              <w:rPr>
                <w:rFonts w:hint="eastAsia" w:ascii="黑体" w:eastAsia="黑体"/>
                <w:sz w:val="22"/>
              </w:rPr>
            </w:pPr>
            <w:r>
              <w:rPr>
                <w:rFonts w:hint="eastAsia" w:ascii="黑体" w:eastAsia="黑体"/>
                <w:sz w:val="22"/>
              </w:rPr>
              <w:t>公开内容（要素）</w:t>
            </w:r>
          </w:p>
        </w:tc>
        <w:tc>
          <w:tcPr>
            <w:tcW w:w="1980" w:type="dxa"/>
            <w:vMerge w:val="restart"/>
          </w:tcPr>
          <w:p w14:paraId="4F202305">
            <w:pPr>
              <w:pStyle w:val="11"/>
              <w:rPr>
                <w:rFonts w:ascii="宋体"/>
                <w:sz w:val="22"/>
              </w:rPr>
            </w:pPr>
          </w:p>
          <w:p w14:paraId="7A680E91">
            <w:pPr>
              <w:pStyle w:val="11"/>
              <w:spacing w:before="1"/>
              <w:rPr>
                <w:rFonts w:ascii="宋体"/>
                <w:sz w:val="16"/>
              </w:rPr>
            </w:pPr>
          </w:p>
          <w:p w14:paraId="68A46FF8">
            <w:pPr>
              <w:pStyle w:val="11"/>
              <w:ind w:left="550"/>
              <w:rPr>
                <w:rFonts w:hint="eastAsia" w:ascii="黑体" w:eastAsia="黑体"/>
                <w:sz w:val="22"/>
              </w:rPr>
            </w:pPr>
            <w:r>
              <w:rPr>
                <w:rFonts w:hint="eastAsia" w:ascii="黑体" w:eastAsia="黑体"/>
                <w:sz w:val="22"/>
              </w:rPr>
              <w:t>公开依据</w:t>
            </w:r>
          </w:p>
        </w:tc>
        <w:tc>
          <w:tcPr>
            <w:tcW w:w="1800" w:type="dxa"/>
            <w:vMerge w:val="restart"/>
          </w:tcPr>
          <w:p w14:paraId="2886C501">
            <w:pPr>
              <w:pStyle w:val="11"/>
              <w:rPr>
                <w:rFonts w:ascii="宋体"/>
                <w:sz w:val="22"/>
              </w:rPr>
            </w:pPr>
          </w:p>
          <w:p w14:paraId="67E9ACFA">
            <w:pPr>
              <w:pStyle w:val="11"/>
              <w:spacing w:before="1"/>
              <w:rPr>
                <w:rFonts w:ascii="宋体"/>
                <w:sz w:val="16"/>
              </w:rPr>
            </w:pPr>
          </w:p>
          <w:p w14:paraId="332B2E0C">
            <w:pPr>
              <w:pStyle w:val="11"/>
              <w:ind w:left="459"/>
              <w:rPr>
                <w:rFonts w:hint="eastAsia" w:ascii="黑体" w:eastAsia="黑体"/>
                <w:sz w:val="22"/>
              </w:rPr>
            </w:pPr>
            <w:r>
              <w:rPr>
                <w:rFonts w:hint="eastAsia" w:ascii="黑体" w:eastAsia="黑体"/>
                <w:sz w:val="22"/>
              </w:rPr>
              <w:t>公开时限</w:t>
            </w:r>
          </w:p>
        </w:tc>
        <w:tc>
          <w:tcPr>
            <w:tcW w:w="900" w:type="dxa"/>
            <w:vMerge w:val="restart"/>
          </w:tcPr>
          <w:p w14:paraId="7BA71F6E">
            <w:pPr>
              <w:pStyle w:val="11"/>
              <w:spacing w:before="11"/>
              <w:rPr>
                <w:rFonts w:ascii="宋体"/>
                <w:sz w:val="25"/>
              </w:rPr>
            </w:pPr>
          </w:p>
          <w:p w14:paraId="0581E136">
            <w:pPr>
              <w:pStyle w:val="11"/>
              <w:spacing w:line="266" w:lineRule="auto"/>
              <w:ind w:left="339" w:right="109" w:hanging="221"/>
              <w:rPr>
                <w:rFonts w:hint="eastAsia" w:ascii="黑体" w:eastAsia="黑体"/>
                <w:sz w:val="22"/>
              </w:rPr>
            </w:pPr>
            <w:r>
              <w:rPr>
                <w:rFonts w:hint="eastAsia" w:ascii="黑体" w:eastAsia="黑体"/>
                <w:sz w:val="22"/>
              </w:rPr>
              <w:t>公开主体</w:t>
            </w:r>
          </w:p>
        </w:tc>
        <w:tc>
          <w:tcPr>
            <w:tcW w:w="2340" w:type="dxa"/>
            <w:vMerge w:val="restart"/>
          </w:tcPr>
          <w:p w14:paraId="6E00977E">
            <w:pPr>
              <w:pStyle w:val="11"/>
              <w:rPr>
                <w:rFonts w:ascii="宋体"/>
                <w:sz w:val="22"/>
              </w:rPr>
            </w:pPr>
          </w:p>
          <w:p w14:paraId="651A7AF0">
            <w:pPr>
              <w:pStyle w:val="11"/>
              <w:spacing w:before="1"/>
              <w:rPr>
                <w:rFonts w:ascii="宋体"/>
                <w:sz w:val="16"/>
              </w:rPr>
            </w:pPr>
          </w:p>
          <w:p w14:paraId="6BED81F7">
            <w:pPr>
              <w:pStyle w:val="11"/>
              <w:ind w:left="399"/>
              <w:rPr>
                <w:rFonts w:hint="eastAsia" w:ascii="黑体" w:eastAsia="黑体"/>
                <w:sz w:val="22"/>
              </w:rPr>
            </w:pPr>
            <w:r>
              <w:rPr>
                <w:rFonts w:hint="eastAsia" w:ascii="黑体" w:eastAsia="黑体"/>
                <w:sz w:val="22"/>
              </w:rPr>
              <w:t>公开渠道和载体</w:t>
            </w:r>
          </w:p>
        </w:tc>
        <w:tc>
          <w:tcPr>
            <w:tcW w:w="1440" w:type="dxa"/>
            <w:gridSpan w:val="2"/>
          </w:tcPr>
          <w:p w14:paraId="186E04BB">
            <w:pPr>
              <w:pStyle w:val="11"/>
              <w:spacing w:before="15" w:line="277" w:lineRule="exact"/>
              <w:ind w:left="279"/>
              <w:rPr>
                <w:rFonts w:hint="eastAsia" w:ascii="黑体" w:eastAsia="黑体"/>
                <w:sz w:val="22"/>
              </w:rPr>
            </w:pPr>
            <w:r>
              <w:rPr>
                <w:rFonts w:hint="eastAsia" w:ascii="黑体" w:eastAsia="黑体"/>
                <w:sz w:val="22"/>
              </w:rPr>
              <w:t>公开对象</w:t>
            </w:r>
          </w:p>
        </w:tc>
        <w:tc>
          <w:tcPr>
            <w:tcW w:w="1260" w:type="dxa"/>
            <w:gridSpan w:val="2"/>
          </w:tcPr>
          <w:p w14:paraId="26731BE0">
            <w:pPr>
              <w:pStyle w:val="11"/>
              <w:spacing w:before="15" w:line="277" w:lineRule="exact"/>
              <w:ind w:left="190"/>
              <w:rPr>
                <w:rFonts w:hint="eastAsia" w:ascii="黑体" w:eastAsia="黑体"/>
                <w:sz w:val="22"/>
              </w:rPr>
            </w:pPr>
            <w:r>
              <w:rPr>
                <w:rFonts w:hint="eastAsia" w:ascii="黑体" w:eastAsia="黑体"/>
                <w:sz w:val="22"/>
              </w:rPr>
              <w:t>公开方式</w:t>
            </w:r>
          </w:p>
        </w:tc>
      </w:tr>
      <w:tr w14:paraId="55D1D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14:paraId="27DC0D79">
            <w:pPr>
              <w:rPr>
                <w:sz w:val="2"/>
                <w:szCs w:val="2"/>
              </w:rPr>
            </w:pPr>
          </w:p>
        </w:tc>
        <w:tc>
          <w:tcPr>
            <w:tcW w:w="900" w:type="dxa"/>
          </w:tcPr>
          <w:p w14:paraId="755CAB45">
            <w:pPr>
              <w:pStyle w:val="11"/>
              <w:spacing w:before="173" w:line="266" w:lineRule="auto"/>
              <w:ind w:left="339" w:right="109" w:hanging="221"/>
              <w:rPr>
                <w:rFonts w:hint="eastAsia" w:ascii="黑体" w:eastAsia="黑体"/>
                <w:sz w:val="22"/>
              </w:rPr>
            </w:pPr>
            <w:r>
              <w:rPr>
                <w:rFonts w:hint="eastAsia" w:ascii="黑体" w:eastAsia="黑体"/>
                <w:sz w:val="22"/>
              </w:rPr>
              <w:t>一级事项</w:t>
            </w:r>
          </w:p>
        </w:tc>
        <w:tc>
          <w:tcPr>
            <w:tcW w:w="1440" w:type="dxa"/>
          </w:tcPr>
          <w:p w14:paraId="2BB4A01D">
            <w:pPr>
              <w:pStyle w:val="11"/>
              <w:spacing w:before="8"/>
              <w:rPr>
                <w:rFonts w:ascii="宋体"/>
                <w:sz w:val="25"/>
              </w:rPr>
            </w:pPr>
          </w:p>
          <w:p w14:paraId="41455243">
            <w:pPr>
              <w:pStyle w:val="11"/>
              <w:spacing w:before="1"/>
              <w:ind w:left="279"/>
              <w:rPr>
                <w:rFonts w:hint="eastAsia" w:ascii="黑体" w:eastAsia="黑体"/>
                <w:sz w:val="22"/>
              </w:rPr>
            </w:pPr>
            <w:r>
              <w:rPr>
                <w:rFonts w:hint="eastAsia" w:ascii="黑体" w:eastAsia="黑体"/>
                <w:sz w:val="22"/>
              </w:rPr>
              <w:t>二级事项</w:t>
            </w:r>
          </w:p>
        </w:tc>
        <w:tc>
          <w:tcPr>
            <w:tcW w:w="1620" w:type="dxa"/>
            <w:vMerge w:val="continue"/>
            <w:tcBorders>
              <w:top w:val="nil"/>
            </w:tcBorders>
          </w:tcPr>
          <w:p w14:paraId="743C23E2">
            <w:pPr>
              <w:rPr>
                <w:sz w:val="2"/>
                <w:szCs w:val="2"/>
              </w:rPr>
            </w:pPr>
          </w:p>
        </w:tc>
        <w:tc>
          <w:tcPr>
            <w:tcW w:w="1980" w:type="dxa"/>
            <w:vMerge w:val="continue"/>
            <w:tcBorders>
              <w:top w:val="nil"/>
            </w:tcBorders>
          </w:tcPr>
          <w:p w14:paraId="4C1370A9">
            <w:pPr>
              <w:rPr>
                <w:sz w:val="2"/>
                <w:szCs w:val="2"/>
              </w:rPr>
            </w:pPr>
          </w:p>
        </w:tc>
        <w:tc>
          <w:tcPr>
            <w:tcW w:w="1800" w:type="dxa"/>
            <w:vMerge w:val="continue"/>
            <w:tcBorders>
              <w:top w:val="nil"/>
            </w:tcBorders>
          </w:tcPr>
          <w:p w14:paraId="33E51ACD">
            <w:pPr>
              <w:rPr>
                <w:sz w:val="2"/>
                <w:szCs w:val="2"/>
              </w:rPr>
            </w:pPr>
          </w:p>
        </w:tc>
        <w:tc>
          <w:tcPr>
            <w:tcW w:w="900" w:type="dxa"/>
            <w:vMerge w:val="continue"/>
            <w:tcBorders>
              <w:top w:val="nil"/>
            </w:tcBorders>
          </w:tcPr>
          <w:p w14:paraId="2D6B168B">
            <w:pPr>
              <w:rPr>
                <w:sz w:val="2"/>
                <w:szCs w:val="2"/>
              </w:rPr>
            </w:pPr>
          </w:p>
        </w:tc>
        <w:tc>
          <w:tcPr>
            <w:tcW w:w="2340" w:type="dxa"/>
            <w:vMerge w:val="continue"/>
            <w:tcBorders>
              <w:top w:val="nil"/>
            </w:tcBorders>
          </w:tcPr>
          <w:p w14:paraId="6F4AD4A2">
            <w:pPr>
              <w:rPr>
                <w:sz w:val="2"/>
                <w:szCs w:val="2"/>
              </w:rPr>
            </w:pPr>
          </w:p>
        </w:tc>
        <w:tc>
          <w:tcPr>
            <w:tcW w:w="540" w:type="dxa"/>
          </w:tcPr>
          <w:p w14:paraId="204BD40A">
            <w:pPr>
              <w:pStyle w:val="11"/>
              <w:spacing w:before="17" w:line="266" w:lineRule="auto"/>
              <w:ind w:left="159" w:right="147"/>
              <w:rPr>
                <w:rFonts w:hint="eastAsia" w:ascii="黑体" w:eastAsia="黑体"/>
                <w:sz w:val="22"/>
              </w:rPr>
            </w:pPr>
            <w:r>
              <w:rPr>
                <w:rFonts w:hint="eastAsia" w:ascii="黑体" w:eastAsia="黑体"/>
                <w:sz w:val="22"/>
              </w:rPr>
              <w:t>全社</w:t>
            </w:r>
          </w:p>
          <w:p w14:paraId="6F6AC1B7">
            <w:pPr>
              <w:pStyle w:val="11"/>
              <w:spacing w:line="273" w:lineRule="exact"/>
              <w:ind w:left="159"/>
              <w:rPr>
                <w:rFonts w:hint="eastAsia" w:ascii="黑体" w:eastAsia="黑体"/>
                <w:sz w:val="22"/>
              </w:rPr>
            </w:pPr>
            <w:r>
              <w:rPr>
                <w:rFonts w:hint="eastAsia" w:ascii="黑体" w:eastAsia="黑体"/>
                <w:w w:val="100"/>
                <w:sz w:val="22"/>
              </w:rPr>
              <w:t>会</w:t>
            </w:r>
          </w:p>
        </w:tc>
        <w:tc>
          <w:tcPr>
            <w:tcW w:w="900" w:type="dxa"/>
          </w:tcPr>
          <w:p w14:paraId="19583481">
            <w:pPr>
              <w:pStyle w:val="11"/>
              <w:spacing w:before="173" w:line="266" w:lineRule="auto"/>
              <w:ind w:left="339" w:right="109" w:hanging="221"/>
              <w:rPr>
                <w:rFonts w:hint="eastAsia" w:ascii="黑体" w:eastAsia="黑体"/>
                <w:sz w:val="22"/>
              </w:rPr>
            </w:pPr>
            <w:r>
              <w:rPr>
                <w:rFonts w:hint="eastAsia" w:ascii="黑体" w:eastAsia="黑体"/>
                <w:sz w:val="22"/>
              </w:rPr>
              <w:t>特定群众</w:t>
            </w:r>
          </w:p>
        </w:tc>
        <w:tc>
          <w:tcPr>
            <w:tcW w:w="540" w:type="dxa"/>
          </w:tcPr>
          <w:p w14:paraId="6D170BAD">
            <w:pPr>
              <w:pStyle w:val="11"/>
              <w:spacing w:before="173" w:line="266" w:lineRule="auto"/>
              <w:ind w:left="159" w:right="147"/>
              <w:rPr>
                <w:rFonts w:hint="eastAsia" w:ascii="黑体" w:eastAsia="黑体"/>
                <w:sz w:val="22"/>
              </w:rPr>
            </w:pPr>
            <w:r>
              <w:rPr>
                <w:rFonts w:hint="eastAsia" w:ascii="黑体" w:eastAsia="黑体"/>
                <w:sz w:val="22"/>
              </w:rPr>
              <w:t>主动</w:t>
            </w:r>
          </w:p>
        </w:tc>
        <w:tc>
          <w:tcPr>
            <w:tcW w:w="720" w:type="dxa"/>
          </w:tcPr>
          <w:p w14:paraId="53A07F3A">
            <w:pPr>
              <w:pStyle w:val="11"/>
              <w:spacing w:before="17" w:line="266" w:lineRule="auto"/>
              <w:ind w:left="140" w:right="125"/>
              <w:jc w:val="center"/>
              <w:rPr>
                <w:rFonts w:hint="eastAsia" w:ascii="黑体" w:eastAsia="黑体"/>
                <w:sz w:val="22"/>
              </w:rPr>
            </w:pPr>
            <w:r>
              <w:rPr>
                <w:rFonts w:hint="eastAsia" w:ascii="黑体" w:eastAsia="黑体"/>
                <w:sz w:val="22"/>
              </w:rPr>
              <w:t>依申请公</w:t>
            </w:r>
          </w:p>
          <w:p w14:paraId="37CF17FE">
            <w:pPr>
              <w:pStyle w:val="11"/>
              <w:spacing w:line="273" w:lineRule="exact"/>
              <w:ind w:left="12"/>
              <w:jc w:val="center"/>
              <w:rPr>
                <w:rFonts w:hint="eastAsia" w:ascii="黑体" w:eastAsia="黑体"/>
                <w:sz w:val="22"/>
              </w:rPr>
            </w:pPr>
            <w:r>
              <w:rPr>
                <w:rFonts w:hint="eastAsia" w:ascii="黑体" w:eastAsia="黑体"/>
                <w:w w:val="100"/>
                <w:sz w:val="22"/>
              </w:rPr>
              <w:t>开</w:t>
            </w:r>
          </w:p>
        </w:tc>
      </w:tr>
      <w:tr w14:paraId="04119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540" w:type="dxa"/>
          </w:tcPr>
          <w:p w14:paraId="301C9296">
            <w:pPr>
              <w:pStyle w:val="11"/>
              <w:rPr>
                <w:rFonts w:ascii="宋体"/>
                <w:sz w:val="18"/>
              </w:rPr>
            </w:pPr>
          </w:p>
          <w:p w14:paraId="03BBF659">
            <w:pPr>
              <w:pStyle w:val="11"/>
              <w:rPr>
                <w:rFonts w:ascii="宋体"/>
                <w:sz w:val="18"/>
              </w:rPr>
            </w:pPr>
          </w:p>
          <w:p w14:paraId="62D01D40">
            <w:pPr>
              <w:pStyle w:val="11"/>
              <w:rPr>
                <w:rFonts w:ascii="宋体"/>
                <w:sz w:val="18"/>
              </w:rPr>
            </w:pPr>
          </w:p>
          <w:p w14:paraId="265A3C0F">
            <w:pPr>
              <w:pStyle w:val="11"/>
              <w:spacing w:before="4"/>
              <w:rPr>
                <w:rFonts w:ascii="宋体"/>
                <w:sz w:val="22"/>
              </w:rPr>
            </w:pPr>
          </w:p>
          <w:p w14:paraId="5D0CF03B">
            <w:pPr>
              <w:pStyle w:val="11"/>
              <w:ind w:left="8"/>
              <w:jc w:val="center"/>
              <w:rPr>
                <w:rFonts w:ascii="仿宋_GB2312"/>
                <w:sz w:val="18"/>
              </w:rPr>
            </w:pPr>
            <w:r>
              <w:rPr>
                <w:rFonts w:ascii="仿宋_GB2312"/>
                <w:sz w:val="18"/>
              </w:rPr>
              <w:t>1</w:t>
            </w:r>
          </w:p>
        </w:tc>
        <w:tc>
          <w:tcPr>
            <w:tcW w:w="900" w:type="dxa"/>
            <w:vMerge w:val="restart"/>
          </w:tcPr>
          <w:p w14:paraId="4D4AC36F">
            <w:pPr>
              <w:pStyle w:val="11"/>
              <w:rPr>
                <w:rFonts w:ascii="宋体"/>
                <w:sz w:val="18"/>
              </w:rPr>
            </w:pPr>
          </w:p>
          <w:p w14:paraId="1901BFEA">
            <w:pPr>
              <w:pStyle w:val="11"/>
              <w:rPr>
                <w:rFonts w:ascii="宋体"/>
                <w:sz w:val="18"/>
              </w:rPr>
            </w:pPr>
          </w:p>
          <w:p w14:paraId="3EC50B91">
            <w:pPr>
              <w:pStyle w:val="11"/>
              <w:rPr>
                <w:rFonts w:ascii="宋体"/>
                <w:sz w:val="18"/>
              </w:rPr>
            </w:pPr>
          </w:p>
          <w:p w14:paraId="5BD592CA">
            <w:pPr>
              <w:pStyle w:val="11"/>
              <w:rPr>
                <w:rFonts w:ascii="宋体"/>
                <w:sz w:val="18"/>
              </w:rPr>
            </w:pPr>
          </w:p>
          <w:p w14:paraId="494EE22C">
            <w:pPr>
              <w:pStyle w:val="11"/>
              <w:rPr>
                <w:rFonts w:ascii="宋体"/>
                <w:sz w:val="18"/>
              </w:rPr>
            </w:pPr>
          </w:p>
          <w:p w14:paraId="110F41D2">
            <w:pPr>
              <w:pStyle w:val="11"/>
              <w:spacing w:before="3"/>
              <w:rPr>
                <w:rFonts w:ascii="宋体"/>
                <w:sz w:val="23"/>
              </w:rPr>
            </w:pPr>
          </w:p>
          <w:p w14:paraId="4A2FBE41">
            <w:pPr>
              <w:pStyle w:val="11"/>
              <w:spacing w:line="324" w:lineRule="auto"/>
              <w:ind w:left="178" w:right="169"/>
              <w:rPr>
                <w:rFonts w:hint="eastAsia" w:ascii="仿宋_GB2312" w:eastAsia="仿宋_GB2312"/>
                <w:sz w:val="18"/>
              </w:rPr>
            </w:pPr>
            <w:r>
              <w:rPr>
                <w:rFonts w:hint="eastAsia" w:ascii="仿宋_GB2312" w:eastAsia="仿宋_GB2312"/>
                <w:sz w:val="18"/>
              </w:rPr>
              <w:t>法治宣传教育</w:t>
            </w:r>
          </w:p>
        </w:tc>
        <w:tc>
          <w:tcPr>
            <w:tcW w:w="1440" w:type="dxa"/>
          </w:tcPr>
          <w:p w14:paraId="50C7B759">
            <w:pPr>
              <w:pStyle w:val="11"/>
              <w:rPr>
                <w:rFonts w:ascii="宋体"/>
                <w:sz w:val="18"/>
              </w:rPr>
            </w:pPr>
          </w:p>
          <w:p w14:paraId="5D89E536">
            <w:pPr>
              <w:pStyle w:val="11"/>
              <w:rPr>
                <w:rFonts w:ascii="宋体"/>
                <w:sz w:val="18"/>
              </w:rPr>
            </w:pPr>
          </w:p>
          <w:p w14:paraId="44E3FA94">
            <w:pPr>
              <w:pStyle w:val="11"/>
              <w:rPr>
                <w:rFonts w:ascii="宋体"/>
                <w:sz w:val="18"/>
              </w:rPr>
            </w:pPr>
          </w:p>
          <w:p w14:paraId="16EC21EF">
            <w:pPr>
              <w:pStyle w:val="11"/>
              <w:spacing w:before="130" w:line="324" w:lineRule="auto"/>
              <w:ind w:left="106" w:right="97"/>
              <w:rPr>
                <w:rFonts w:hint="eastAsia" w:ascii="仿宋_GB2312" w:eastAsia="仿宋_GB2312"/>
                <w:sz w:val="18"/>
              </w:rPr>
            </w:pPr>
            <w:r>
              <w:rPr>
                <w:rFonts w:hint="eastAsia" w:ascii="仿宋_GB2312" w:eastAsia="仿宋_GB2312"/>
                <w:sz w:val="18"/>
              </w:rPr>
              <w:t>法律知识普及服务</w:t>
            </w:r>
          </w:p>
        </w:tc>
        <w:tc>
          <w:tcPr>
            <w:tcW w:w="1620" w:type="dxa"/>
          </w:tcPr>
          <w:p w14:paraId="7D7FF29A">
            <w:pPr>
              <w:pStyle w:val="11"/>
              <w:rPr>
                <w:rFonts w:ascii="宋体"/>
                <w:sz w:val="18"/>
              </w:rPr>
            </w:pPr>
          </w:p>
          <w:p w14:paraId="6EE89CE0">
            <w:pPr>
              <w:pStyle w:val="11"/>
              <w:rPr>
                <w:rFonts w:ascii="宋体"/>
                <w:sz w:val="18"/>
              </w:rPr>
            </w:pPr>
          </w:p>
          <w:p w14:paraId="3CF50960">
            <w:pPr>
              <w:pStyle w:val="11"/>
              <w:rPr>
                <w:rFonts w:ascii="宋体"/>
                <w:sz w:val="18"/>
              </w:rPr>
            </w:pPr>
          </w:p>
          <w:p w14:paraId="36C1C5C7">
            <w:pPr>
              <w:pStyle w:val="11"/>
              <w:spacing w:before="130" w:line="324" w:lineRule="auto"/>
              <w:ind w:left="106" w:right="40"/>
              <w:rPr>
                <w:rFonts w:hint="eastAsia" w:ascii="仿宋_GB2312" w:eastAsia="仿宋_GB2312"/>
                <w:sz w:val="18"/>
              </w:rPr>
            </w:pPr>
            <w:r>
              <w:rPr>
                <w:rFonts w:hint="eastAsia" w:ascii="仿宋_GB2312" w:eastAsia="仿宋_GB2312"/>
                <w:sz w:val="18"/>
              </w:rPr>
              <w:t>法律法规资讯；普法动态资讯；</w:t>
            </w:r>
          </w:p>
        </w:tc>
        <w:tc>
          <w:tcPr>
            <w:tcW w:w="1980" w:type="dxa"/>
          </w:tcPr>
          <w:p w14:paraId="1F2D1865">
            <w:pPr>
              <w:pStyle w:val="11"/>
              <w:spacing w:before="42" w:line="324" w:lineRule="auto"/>
              <w:ind w:left="106" w:right="97"/>
              <w:jc w:val="both"/>
              <w:rPr>
                <w:rFonts w:hint="eastAsia" w:ascii="仿宋_GB2312" w:hAnsi="仿宋_GB2312" w:eastAsia="仿宋_GB2312"/>
                <w:sz w:val="18"/>
              </w:rPr>
            </w:pPr>
            <w:r>
              <w:rPr>
                <w:rFonts w:hint="eastAsia" w:ascii="仿宋_GB2312" w:hAnsi="仿宋_GB2312" w:eastAsia="仿宋_GB2312"/>
                <w:spacing w:val="-8"/>
                <w:sz w:val="18"/>
              </w:rPr>
              <w:t>《中共中央、国务院转</w:t>
            </w:r>
            <w:r>
              <w:rPr>
                <w:rFonts w:hint="eastAsia" w:ascii="仿宋_GB2312" w:hAnsi="仿宋_GB2312" w:eastAsia="仿宋_GB2312"/>
                <w:spacing w:val="2"/>
                <w:sz w:val="18"/>
              </w:rPr>
              <w:t>发&lt;中央宣传部、司法</w:t>
            </w:r>
            <w:r>
              <w:rPr>
                <w:rFonts w:hint="eastAsia" w:ascii="仿宋_GB2312" w:hAnsi="仿宋_GB2312" w:eastAsia="仿宋_GB2312"/>
                <w:spacing w:val="12"/>
                <w:sz w:val="18"/>
              </w:rPr>
              <w:t>部关于在公民中开展法治宣传教育的第七</w:t>
            </w:r>
            <w:r>
              <w:rPr>
                <w:rFonts w:hint="eastAsia" w:ascii="仿宋_GB2312" w:hAnsi="仿宋_GB2312" w:eastAsia="仿宋_GB2312"/>
                <w:spacing w:val="19"/>
                <w:sz w:val="18"/>
              </w:rPr>
              <w:t>个五年规划</w:t>
            </w:r>
            <w:r>
              <w:rPr>
                <w:rFonts w:hint="eastAsia" w:ascii="仿宋_GB2312" w:hAnsi="仿宋_GB2312" w:eastAsia="仿宋_GB2312"/>
                <w:sz w:val="18"/>
              </w:rPr>
              <w:t>（</w:t>
            </w:r>
            <w:r>
              <w:rPr>
                <w:rFonts w:hint="eastAsia" w:ascii="仿宋_GB2312" w:hAnsi="仿宋_GB2312" w:eastAsia="仿宋_GB2312"/>
                <w:spacing w:val="-69"/>
                <w:sz w:val="18"/>
              </w:rPr>
              <w:t xml:space="preserve"> </w:t>
            </w:r>
            <w:r>
              <w:rPr>
                <w:rFonts w:hint="eastAsia" w:ascii="仿宋_GB2312" w:hAnsi="仿宋_GB2312" w:eastAsia="仿宋_GB2312"/>
                <w:sz w:val="18"/>
              </w:rPr>
              <w:t>2016</w:t>
            </w:r>
            <w:r>
              <w:rPr>
                <w:rFonts w:hint="eastAsia" w:ascii="仿宋_GB2312" w:hAnsi="仿宋_GB2312" w:eastAsia="仿宋_GB2312"/>
                <w:spacing w:val="-43"/>
                <w:sz w:val="18"/>
              </w:rPr>
              <w:t xml:space="preserve"> － </w:t>
            </w:r>
            <w:r>
              <w:rPr>
                <w:rFonts w:hint="eastAsia" w:ascii="仿宋_GB2312" w:hAnsi="仿宋_GB2312" w:eastAsia="仿宋_GB2312"/>
                <w:sz w:val="18"/>
              </w:rPr>
              <w:t>2020</w:t>
            </w:r>
            <w:r>
              <w:rPr>
                <w:rFonts w:hint="eastAsia" w:ascii="仿宋_GB2312" w:hAnsi="仿宋_GB2312" w:eastAsia="仿宋_GB2312"/>
                <w:spacing w:val="-23"/>
                <w:sz w:val="18"/>
              </w:rPr>
              <w:t xml:space="preserve"> 年</w:t>
            </w:r>
            <w:r>
              <w:rPr>
                <w:rFonts w:hint="eastAsia" w:ascii="仿宋_GB2312" w:hAnsi="仿宋_GB2312" w:eastAsia="仿宋_GB2312"/>
                <w:spacing w:val="-15"/>
                <w:sz w:val="18"/>
              </w:rPr>
              <w:t>）</w:t>
            </w:r>
            <w:r>
              <w:rPr>
                <w:rFonts w:hint="eastAsia" w:ascii="仿宋_GB2312" w:hAnsi="仿宋_GB2312" w:eastAsia="仿宋_GB2312"/>
                <w:spacing w:val="-26"/>
                <w:sz w:val="18"/>
              </w:rPr>
              <w:t>&gt;》、</w:t>
            </w:r>
            <w:r>
              <w:rPr>
                <w:rFonts w:hint="eastAsia" w:ascii="仿宋_GB2312" w:hAnsi="仿宋_GB2312" w:eastAsia="仿宋_GB2312"/>
                <w:spacing w:val="-26"/>
                <w:sz w:val="18"/>
                <w:lang w:eastAsia="zh-CN"/>
              </w:rPr>
              <w:t>河北省</w:t>
            </w:r>
            <w:r>
              <w:rPr>
                <w:rFonts w:hint="eastAsia" w:ascii="仿宋_GB2312" w:hAnsi="仿宋_GB2312" w:eastAsia="仿宋_GB2312"/>
                <w:spacing w:val="-26"/>
                <w:sz w:val="18"/>
              </w:rPr>
              <w:t>“七</w:t>
            </w:r>
            <w:r>
              <w:rPr>
                <w:rFonts w:hint="eastAsia" w:ascii="仿宋_GB2312" w:hAnsi="仿宋_GB2312" w:eastAsia="仿宋_GB2312"/>
                <w:sz w:val="18"/>
              </w:rPr>
              <w:t>五”普法规划</w:t>
            </w:r>
          </w:p>
        </w:tc>
        <w:tc>
          <w:tcPr>
            <w:tcW w:w="1800" w:type="dxa"/>
          </w:tcPr>
          <w:p w14:paraId="047B6970">
            <w:pPr>
              <w:pStyle w:val="11"/>
              <w:rPr>
                <w:rFonts w:ascii="宋体"/>
                <w:sz w:val="18"/>
              </w:rPr>
            </w:pPr>
          </w:p>
          <w:p w14:paraId="1C06CC01">
            <w:pPr>
              <w:pStyle w:val="11"/>
              <w:rPr>
                <w:rFonts w:ascii="宋体"/>
                <w:sz w:val="18"/>
              </w:rPr>
            </w:pPr>
          </w:p>
          <w:p w14:paraId="2652A172">
            <w:pPr>
              <w:pStyle w:val="11"/>
              <w:rPr>
                <w:rFonts w:ascii="宋体"/>
                <w:sz w:val="16"/>
              </w:rPr>
            </w:pPr>
          </w:p>
          <w:p w14:paraId="68C8F562">
            <w:pPr>
              <w:pStyle w:val="11"/>
              <w:spacing w:line="324" w:lineRule="auto"/>
              <w:ind w:left="106" w:right="97"/>
              <w:jc w:val="both"/>
              <w:rPr>
                <w:rFonts w:hint="eastAsia" w:ascii="仿宋_GB2312" w:eastAsia="仿宋_GB2312"/>
                <w:sz w:val="18"/>
              </w:rPr>
            </w:pPr>
            <w:r>
              <w:rPr>
                <w:rFonts w:hint="eastAsia" w:ascii="仿宋_GB2312" w:eastAsia="仿宋_GB2312"/>
                <w:spacing w:val="14"/>
                <w:sz w:val="18"/>
              </w:rPr>
              <w:t>自制作或获取该信</w:t>
            </w:r>
            <w:r>
              <w:rPr>
                <w:rFonts w:hint="eastAsia" w:ascii="仿宋_GB2312" w:eastAsia="仿宋_GB2312"/>
                <w:spacing w:val="-4"/>
                <w:sz w:val="18"/>
              </w:rPr>
              <w:t xml:space="preserve">息之日起 </w:t>
            </w:r>
            <w:r>
              <w:rPr>
                <w:rFonts w:hint="eastAsia" w:ascii="仿宋_GB2312" w:eastAsia="仿宋_GB2312"/>
                <w:sz w:val="18"/>
              </w:rPr>
              <w:t>20</w:t>
            </w:r>
            <w:r>
              <w:rPr>
                <w:rFonts w:hint="eastAsia" w:ascii="仿宋_GB2312" w:eastAsia="仿宋_GB2312"/>
                <w:spacing w:val="-11"/>
                <w:sz w:val="18"/>
              </w:rPr>
              <w:t xml:space="preserve"> 个工作</w:t>
            </w:r>
            <w:r>
              <w:rPr>
                <w:rFonts w:hint="eastAsia" w:ascii="仿宋_GB2312" w:eastAsia="仿宋_GB2312"/>
                <w:sz w:val="18"/>
              </w:rPr>
              <w:t>日内公开</w:t>
            </w:r>
          </w:p>
        </w:tc>
        <w:tc>
          <w:tcPr>
            <w:tcW w:w="900" w:type="dxa"/>
            <w:vAlign w:val="center"/>
          </w:tcPr>
          <w:p w14:paraId="22DFBE0C">
            <w:pPr>
              <w:spacing w:line="324" w:lineRule="auto"/>
              <w:ind w:left="0" w:leftChars="0" w:right="0" w:rightChars="0"/>
              <w:jc w:val="left"/>
              <w:rPr>
                <w:rFonts w:hint="eastAsia" w:ascii="仿宋_GB2312" w:eastAsia="仿宋_GB2312"/>
                <w:sz w:val="18"/>
              </w:rPr>
            </w:pPr>
            <w:r>
              <w:rPr>
                <w:rFonts w:hint="eastAsia" w:ascii="仿宋_GB2312" w:eastAsia="仿宋_GB2312"/>
                <w:sz w:val="18"/>
                <w:lang w:eastAsia="zh-CN"/>
              </w:rPr>
              <w:t>乡镇政府、开发区管委会</w:t>
            </w:r>
          </w:p>
        </w:tc>
        <w:tc>
          <w:tcPr>
            <w:tcW w:w="2340" w:type="dxa"/>
          </w:tcPr>
          <w:p w14:paraId="6BA2232E">
            <w:pPr>
              <w:pStyle w:val="11"/>
              <w:numPr>
                <w:ilvl w:val="0"/>
                <w:numId w:val="21"/>
              </w:numPr>
              <w:tabs>
                <w:tab w:val="left" w:pos="288"/>
              </w:tabs>
              <w:spacing w:before="40"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1D044FDA">
            <w:pPr>
              <w:pStyle w:val="11"/>
              <w:numPr>
                <w:ilvl w:val="0"/>
                <w:numId w:val="21"/>
              </w:numPr>
              <w:tabs>
                <w:tab w:val="left" w:pos="288"/>
              </w:tabs>
              <w:spacing w:before="83" w:after="0" w:line="324" w:lineRule="auto"/>
              <w:ind w:left="106" w:right="241" w:firstLine="0"/>
              <w:jc w:val="left"/>
              <w:rPr>
                <w:rFonts w:hint="eastAsia" w:ascii="仿宋_GB2312" w:hAnsi="仿宋_GB2312" w:eastAsia="仿宋_GB2312"/>
                <w:sz w:val="18"/>
              </w:rPr>
            </w:pPr>
            <w:r>
              <w:rPr>
                <w:rFonts w:hint="eastAsia" w:ascii="仿宋_GB2312" w:hAnsi="仿宋_GB2312" w:eastAsia="仿宋_GB2312"/>
                <w:sz w:val="18"/>
              </w:rPr>
              <w:t>社区/企事业单位/</w:t>
            </w:r>
            <w:r>
              <w:rPr>
                <w:rFonts w:hint="eastAsia" w:ascii="仿宋_GB2312" w:hAnsi="仿宋_GB2312" w:eastAsia="仿宋_GB2312"/>
                <w:spacing w:val="-8"/>
                <w:sz w:val="18"/>
              </w:rPr>
              <w:t>村公</w:t>
            </w:r>
            <w:r>
              <w:rPr>
                <w:rFonts w:hint="eastAsia" w:ascii="仿宋_GB2312" w:hAnsi="仿宋_GB2312" w:eastAsia="仿宋_GB2312"/>
                <w:sz w:val="18"/>
              </w:rPr>
              <w:t>示栏（电子屏）</w:t>
            </w:r>
          </w:p>
        </w:tc>
        <w:tc>
          <w:tcPr>
            <w:tcW w:w="540" w:type="dxa"/>
          </w:tcPr>
          <w:p w14:paraId="4CADD0A1">
            <w:pPr>
              <w:pStyle w:val="11"/>
              <w:rPr>
                <w:rFonts w:ascii="宋体"/>
                <w:sz w:val="18"/>
              </w:rPr>
            </w:pPr>
          </w:p>
          <w:p w14:paraId="6DB7E62F">
            <w:pPr>
              <w:pStyle w:val="11"/>
              <w:rPr>
                <w:rFonts w:ascii="宋体"/>
                <w:sz w:val="18"/>
              </w:rPr>
            </w:pPr>
          </w:p>
          <w:p w14:paraId="5AA391EC">
            <w:pPr>
              <w:pStyle w:val="11"/>
              <w:rPr>
                <w:rFonts w:ascii="宋体"/>
                <w:sz w:val="18"/>
              </w:rPr>
            </w:pPr>
          </w:p>
          <w:p w14:paraId="76EA3236">
            <w:pPr>
              <w:pStyle w:val="11"/>
              <w:spacing w:before="4"/>
              <w:rPr>
                <w:rFonts w:ascii="宋体"/>
                <w:sz w:val="22"/>
              </w:rPr>
            </w:pPr>
          </w:p>
          <w:p w14:paraId="65682621">
            <w:pPr>
              <w:pStyle w:val="11"/>
              <w:ind w:right="169"/>
              <w:jc w:val="right"/>
              <w:rPr>
                <w:rFonts w:ascii="仿宋_GB2312" w:hAnsi="仿宋_GB2312"/>
                <w:sz w:val="18"/>
              </w:rPr>
            </w:pPr>
            <w:r>
              <w:rPr>
                <w:rFonts w:ascii="仿宋_GB2312" w:hAnsi="仿宋_GB2312"/>
                <w:sz w:val="18"/>
              </w:rPr>
              <w:t>√</w:t>
            </w:r>
          </w:p>
        </w:tc>
        <w:tc>
          <w:tcPr>
            <w:tcW w:w="900" w:type="dxa"/>
          </w:tcPr>
          <w:p w14:paraId="205F7771">
            <w:pPr>
              <w:pStyle w:val="11"/>
              <w:rPr>
                <w:rFonts w:ascii="Times New Roman"/>
                <w:sz w:val="18"/>
              </w:rPr>
            </w:pPr>
          </w:p>
        </w:tc>
        <w:tc>
          <w:tcPr>
            <w:tcW w:w="540" w:type="dxa"/>
          </w:tcPr>
          <w:p w14:paraId="60654607">
            <w:pPr>
              <w:pStyle w:val="11"/>
              <w:rPr>
                <w:rFonts w:ascii="宋体"/>
                <w:sz w:val="18"/>
              </w:rPr>
            </w:pPr>
          </w:p>
          <w:p w14:paraId="516DF179">
            <w:pPr>
              <w:pStyle w:val="11"/>
              <w:rPr>
                <w:rFonts w:ascii="宋体"/>
                <w:sz w:val="18"/>
              </w:rPr>
            </w:pPr>
          </w:p>
          <w:p w14:paraId="65D0AB78">
            <w:pPr>
              <w:pStyle w:val="11"/>
              <w:rPr>
                <w:rFonts w:ascii="宋体"/>
                <w:sz w:val="18"/>
              </w:rPr>
            </w:pPr>
          </w:p>
          <w:p w14:paraId="0ACA11C4">
            <w:pPr>
              <w:pStyle w:val="11"/>
              <w:spacing w:before="4"/>
              <w:rPr>
                <w:rFonts w:ascii="宋体"/>
                <w:sz w:val="22"/>
              </w:rPr>
            </w:pPr>
          </w:p>
          <w:p w14:paraId="458B9A47">
            <w:pPr>
              <w:pStyle w:val="11"/>
              <w:ind w:right="169"/>
              <w:jc w:val="right"/>
              <w:rPr>
                <w:rFonts w:ascii="仿宋_GB2312" w:hAnsi="仿宋_GB2312"/>
                <w:sz w:val="18"/>
              </w:rPr>
            </w:pPr>
            <w:r>
              <w:rPr>
                <w:rFonts w:ascii="仿宋_GB2312" w:hAnsi="仿宋_GB2312"/>
                <w:sz w:val="18"/>
              </w:rPr>
              <w:t>√</w:t>
            </w:r>
          </w:p>
        </w:tc>
        <w:tc>
          <w:tcPr>
            <w:tcW w:w="720" w:type="dxa"/>
          </w:tcPr>
          <w:p w14:paraId="4047C801">
            <w:pPr>
              <w:pStyle w:val="11"/>
              <w:rPr>
                <w:rFonts w:ascii="Times New Roman"/>
                <w:sz w:val="18"/>
              </w:rPr>
            </w:pPr>
          </w:p>
        </w:tc>
      </w:tr>
      <w:tr w14:paraId="20641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14:paraId="02F83AE1">
            <w:pPr>
              <w:pStyle w:val="11"/>
              <w:rPr>
                <w:rFonts w:ascii="宋体"/>
                <w:sz w:val="18"/>
              </w:rPr>
            </w:pPr>
          </w:p>
          <w:p w14:paraId="207EFC2B">
            <w:pPr>
              <w:pStyle w:val="11"/>
              <w:spacing w:before="10"/>
              <w:rPr>
                <w:rFonts w:ascii="宋体"/>
                <w:sz w:val="21"/>
              </w:rPr>
            </w:pPr>
          </w:p>
          <w:p w14:paraId="6F3BFFC0">
            <w:pPr>
              <w:pStyle w:val="11"/>
              <w:ind w:left="8"/>
              <w:jc w:val="center"/>
              <w:rPr>
                <w:rFonts w:ascii="仿宋_GB2312"/>
                <w:sz w:val="18"/>
              </w:rPr>
            </w:pPr>
            <w:r>
              <w:rPr>
                <w:rFonts w:ascii="仿宋_GB2312"/>
                <w:sz w:val="18"/>
              </w:rPr>
              <w:t>2</w:t>
            </w:r>
          </w:p>
        </w:tc>
        <w:tc>
          <w:tcPr>
            <w:tcW w:w="900" w:type="dxa"/>
            <w:vMerge w:val="continue"/>
            <w:tcBorders>
              <w:top w:val="nil"/>
            </w:tcBorders>
          </w:tcPr>
          <w:p w14:paraId="27652658">
            <w:pPr>
              <w:rPr>
                <w:sz w:val="2"/>
                <w:szCs w:val="2"/>
              </w:rPr>
            </w:pPr>
          </w:p>
        </w:tc>
        <w:tc>
          <w:tcPr>
            <w:tcW w:w="1440" w:type="dxa"/>
          </w:tcPr>
          <w:p w14:paraId="5B5F2976">
            <w:pPr>
              <w:pStyle w:val="11"/>
              <w:rPr>
                <w:rFonts w:ascii="宋体"/>
                <w:sz w:val="18"/>
              </w:rPr>
            </w:pPr>
          </w:p>
          <w:p w14:paraId="3367EAF6">
            <w:pPr>
              <w:pStyle w:val="11"/>
              <w:spacing w:before="123" w:line="324" w:lineRule="auto"/>
              <w:ind w:left="106" w:right="97"/>
              <w:rPr>
                <w:rFonts w:hint="eastAsia" w:ascii="仿宋_GB2312" w:eastAsia="仿宋_GB2312"/>
                <w:sz w:val="18"/>
              </w:rPr>
            </w:pPr>
            <w:r>
              <w:rPr>
                <w:rFonts w:hint="eastAsia" w:ascii="仿宋_GB2312" w:eastAsia="仿宋_GB2312"/>
                <w:sz w:val="18"/>
              </w:rPr>
              <w:t>推广法治文化服务</w:t>
            </w:r>
          </w:p>
        </w:tc>
        <w:tc>
          <w:tcPr>
            <w:tcW w:w="1620" w:type="dxa"/>
          </w:tcPr>
          <w:p w14:paraId="2352E2E5">
            <w:pPr>
              <w:pStyle w:val="11"/>
              <w:spacing w:before="99" w:line="364" w:lineRule="auto"/>
              <w:ind w:left="106" w:right="97"/>
              <w:jc w:val="both"/>
              <w:rPr>
                <w:rFonts w:hint="eastAsia" w:ascii="仿宋_GB2312" w:eastAsia="仿宋_GB2312"/>
                <w:sz w:val="18"/>
              </w:rPr>
            </w:pPr>
            <w:r>
              <w:rPr>
                <w:rFonts w:hint="eastAsia" w:ascii="仿宋_GB2312" w:eastAsia="仿宋_GB2312"/>
                <w:spacing w:val="18"/>
                <w:sz w:val="18"/>
              </w:rPr>
              <w:t>辖区内法治文化</w:t>
            </w:r>
            <w:r>
              <w:rPr>
                <w:rFonts w:hint="eastAsia" w:ascii="仿宋_GB2312" w:eastAsia="仿宋_GB2312"/>
                <w:spacing w:val="-8"/>
                <w:sz w:val="18"/>
              </w:rPr>
              <w:t>阵地信息；法治文</w:t>
            </w:r>
            <w:r>
              <w:rPr>
                <w:rFonts w:hint="eastAsia" w:ascii="仿宋_GB2312" w:eastAsia="仿宋_GB2312"/>
                <w:sz w:val="18"/>
              </w:rPr>
              <w:t>化作品、产品</w:t>
            </w:r>
          </w:p>
        </w:tc>
        <w:tc>
          <w:tcPr>
            <w:tcW w:w="1980" w:type="dxa"/>
          </w:tcPr>
          <w:p w14:paraId="3D9A0220">
            <w:pPr>
              <w:pStyle w:val="11"/>
              <w:rPr>
                <w:rFonts w:ascii="宋体"/>
                <w:sz w:val="18"/>
              </w:rPr>
            </w:pPr>
          </w:p>
          <w:p w14:paraId="09CBE13D">
            <w:pPr>
              <w:pStyle w:val="11"/>
              <w:spacing w:before="10"/>
              <w:rPr>
                <w:rFonts w:ascii="宋体"/>
                <w:sz w:val="21"/>
              </w:rPr>
            </w:pPr>
          </w:p>
          <w:p w14:paraId="252D5598">
            <w:pPr>
              <w:pStyle w:val="11"/>
              <w:ind w:left="106"/>
              <w:rPr>
                <w:rFonts w:hint="eastAsia" w:ascii="仿宋_GB2312" w:eastAsia="仿宋_GB2312"/>
                <w:sz w:val="18"/>
              </w:rPr>
            </w:pPr>
            <w:r>
              <w:rPr>
                <w:rFonts w:hint="eastAsia" w:ascii="仿宋_GB2312" w:eastAsia="仿宋_GB2312"/>
                <w:sz w:val="18"/>
              </w:rPr>
              <w:t>同上</w:t>
            </w:r>
          </w:p>
        </w:tc>
        <w:tc>
          <w:tcPr>
            <w:tcW w:w="1800" w:type="dxa"/>
          </w:tcPr>
          <w:p w14:paraId="035DA674">
            <w:pPr>
              <w:pStyle w:val="11"/>
              <w:spacing w:before="5"/>
              <w:rPr>
                <w:rFonts w:ascii="宋体"/>
                <w:sz w:val="15"/>
              </w:rPr>
            </w:pPr>
          </w:p>
          <w:p w14:paraId="3FE53C71">
            <w:pPr>
              <w:pStyle w:val="11"/>
              <w:spacing w:before="1" w:line="324" w:lineRule="auto"/>
              <w:ind w:left="106" w:right="97"/>
              <w:jc w:val="both"/>
              <w:rPr>
                <w:rFonts w:hint="eastAsia" w:ascii="仿宋_GB2312" w:eastAsia="仿宋_GB2312"/>
                <w:sz w:val="18"/>
              </w:rPr>
            </w:pPr>
            <w:r>
              <w:rPr>
                <w:rFonts w:hint="eastAsia" w:ascii="仿宋_GB2312" w:eastAsia="仿宋_GB2312"/>
                <w:spacing w:val="14"/>
                <w:sz w:val="18"/>
              </w:rPr>
              <w:t>自制作或获取该信</w:t>
            </w:r>
            <w:r>
              <w:rPr>
                <w:rFonts w:hint="eastAsia" w:ascii="仿宋_GB2312" w:eastAsia="仿宋_GB2312"/>
                <w:spacing w:val="-4"/>
                <w:sz w:val="18"/>
              </w:rPr>
              <w:t xml:space="preserve">息之日起 </w:t>
            </w:r>
            <w:r>
              <w:rPr>
                <w:rFonts w:hint="eastAsia" w:ascii="仿宋_GB2312" w:eastAsia="仿宋_GB2312"/>
                <w:sz w:val="18"/>
              </w:rPr>
              <w:t>20</w:t>
            </w:r>
            <w:r>
              <w:rPr>
                <w:rFonts w:hint="eastAsia" w:ascii="仿宋_GB2312" w:eastAsia="仿宋_GB2312"/>
                <w:spacing w:val="-11"/>
                <w:sz w:val="18"/>
              </w:rPr>
              <w:t xml:space="preserve"> 个工作</w:t>
            </w:r>
            <w:r>
              <w:rPr>
                <w:rFonts w:hint="eastAsia" w:ascii="仿宋_GB2312" w:eastAsia="仿宋_GB2312"/>
                <w:sz w:val="18"/>
              </w:rPr>
              <w:t>日内公开</w:t>
            </w:r>
          </w:p>
        </w:tc>
        <w:tc>
          <w:tcPr>
            <w:tcW w:w="900" w:type="dxa"/>
            <w:vAlign w:val="center"/>
          </w:tcPr>
          <w:p w14:paraId="54268FFE">
            <w:pPr>
              <w:spacing w:before="1" w:line="324" w:lineRule="auto"/>
              <w:ind w:left="0" w:leftChars="0" w:right="0" w:rightChars="0"/>
              <w:jc w:val="left"/>
              <w:rPr>
                <w:rFonts w:hint="eastAsia" w:ascii="仿宋_GB2312" w:eastAsia="仿宋_GB2312"/>
                <w:sz w:val="18"/>
              </w:rPr>
            </w:pPr>
            <w:r>
              <w:rPr>
                <w:rFonts w:hint="eastAsia" w:ascii="仿宋_GB2312" w:eastAsia="仿宋_GB2312"/>
                <w:sz w:val="18"/>
                <w:lang w:eastAsia="zh-CN"/>
              </w:rPr>
              <w:t>乡镇政府、开发区管委会</w:t>
            </w:r>
          </w:p>
        </w:tc>
        <w:tc>
          <w:tcPr>
            <w:tcW w:w="2340" w:type="dxa"/>
          </w:tcPr>
          <w:p w14:paraId="66FBC4D8">
            <w:pPr>
              <w:pStyle w:val="11"/>
              <w:numPr>
                <w:ilvl w:val="0"/>
                <w:numId w:val="22"/>
              </w:numPr>
              <w:tabs>
                <w:tab w:val="left" w:pos="288"/>
              </w:tabs>
              <w:spacing w:before="42"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5B41E183">
            <w:pPr>
              <w:pStyle w:val="11"/>
              <w:numPr>
                <w:ilvl w:val="0"/>
                <w:numId w:val="22"/>
              </w:numPr>
              <w:tabs>
                <w:tab w:val="left" w:pos="288"/>
              </w:tabs>
              <w:spacing w:before="81" w:after="0" w:line="324" w:lineRule="auto"/>
              <w:ind w:left="106" w:right="241" w:firstLine="0"/>
              <w:jc w:val="left"/>
              <w:rPr>
                <w:rFonts w:hint="eastAsia" w:ascii="仿宋_GB2312" w:hAnsi="仿宋_GB2312" w:eastAsia="仿宋_GB2312"/>
                <w:sz w:val="18"/>
              </w:rPr>
            </w:pPr>
            <w:r>
              <w:rPr>
                <w:rFonts w:hint="eastAsia" w:ascii="仿宋_GB2312" w:hAnsi="仿宋_GB2312" w:eastAsia="仿宋_GB2312"/>
                <w:sz w:val="18"/>
              </w:rPr>
              <w:t>社区/企事业单位/</w:t>
            </w:r>
            <w:r>
              <w:rPr>
                <w:rFonts w:hint="eastAsia" w:ascii="仿宋_GB2312" w:hAnsi="仿宋_GB2312" w:eastAsia="仿宋_GB2312"/>
                <w:spacing w:val="-8"/>
                <w:sz w:val="18"/>
              </w:rPr>
              <w:t>村公</w:t>
            </w:r>
            <w:r>
              <w:rPr>
                <w:rFonts w:hint="eastAsia" w:ascii="仿宋_GB2312" w:hAnsi="仿宋_GB2312" w:eastAsia="仿宋_GB2312"/>
                <w:sz w:val="18"/>
              </w:rPr>
              <w:t>示栏（电子屏）</w:t>
            </w:r>
          </w:p>
        </w:tc>
        <w:tc>
          <w:tcPr>
            <w:tcW w:w="540" w:type="dxa"/>
          </w:tcPr>
          <w:p w14:paraId="6942F755">
            <w:pPr>
              <w:pStyle w:val="11"/>
              <w:rPr>
                <w:rFonts w:ascii="宋体"/>
                <w:sz w:val="18"/>
              </w:rPr>
            </w:pPr>
          </w:p>
          <w:p w14:paraId="2A88770E">
            <w:pPr>
              <w:pStyle w:val="11"/>
              <w:spacing w:before="10"/>
              <w:rPr>
                <w:rFonts w:ascii="宋体"/>
                <w:sz w:val="21"/>
              </w:rPr>
            </w:pPr>
          </w:p>
          <w:p w14:paraId="0F5D431C">
            <w:pPr>
              <w:pStyle w:val="11"/>
              <w:ind w:right="169"/>
              <w:jc w:val="right"/>
              <w:rPr>
                <w:rFonts w:ascii="仿宋_GB2312" w:hAnsi="仿宋_GB2312"/>
                <w:sz w:val="18"/>
              </w:rPr>
            </w:pPr>
            <w:r>
              <w:rPr>
                <w:rFonts w:ascii="仿宋_GB2312" w:hAnsi="仿宋_GB2312"/>
                <w:sz w:val="18"/>
              </w:rPr>
              <w:t>√</w:t>
            </w:r>
          </w:p>
        </w:tc>
        <w:tc>
          <w:tcPr>
            <w:tcW w:w="900" w:type="dxa"/>
          </w:tcPr>
          <w:p w14:paraId="6BF89189">
            <w:pPr>
              <w:pStyle w:val="11"/>
              <w:rPr>
                <w:rFonts w:ascii="Times New Roman"/>
                <w:sz w:val="18"/>
              </w:rPr>
            </w:pPr>
          </w:p>
        </w:tc>
        <w:tc>
          <w:tcPr>
            <w:tcW w:w="540" w:type="dxa"/>
          </w:tcPr>
          <w:p w14:paraId="15DD0851">
            <w:pPr>
              <w:pStyle w:val="11"/>
              <w:rPr>
                <w:rFonts w:ascii="宋体"/>
                <w:sz w:val="18"/>
              </w:rPr>
            </w:pPr>
          </w:p>
          <w:p w14:paraId="0B19E73A">
            <w:pPr>
              <w:pStyle w:val="11"/>
              <w:spacing w:before="10"/>
              <w:rPr>
                <w:rFonts w:ascii="宋体"/>
                <w:sz w:val="21"/>
              </w:rPr>
            </w:pPr>
          </w:p>
          <w:p w14:paraId="17073C3A">
            <w:pPr>
              <w:pStyle w:val="11"/>
              <w:ind w:right="169"/>
              <w:jc w:val="right"/>
              <w:rPr>
                <w:rFonts w:ascii="仿宋_GB2312" w:hAnsi="仿宋_GB2312"/>
                <w:sz w:val="18"/>
              </w:rPr>
            </w:pPr>
            <w:r>
              <w:rPr>
                <w:rFonts w:ascii="仿宋_GB2312" w:hAnsi="仿宋_GB2312"/>
                <w:sz w:val="18"/>
              </w:rPr>
              <w:t>√</w:t>
            </w:r>
          </w:p>
        </w:tc>
        <w:tc>
          <w:tcPr>
            <w:tcW w:w="720" w:type="dxa"/>
          </w:tcPr>
          <w:p w14:paraId="785F046D">
            <w:pPr>
              <w:pStyle w:val="11"/>
              <w:rPr>
                <w:rFonts w:ascii="Times New Roman"/>
                <w:sz w:val="18"/>
              </w:rPr>
            </w:pPr>
          </w:p>
        </w:tc>
      </w:tr>
    </w:tbl>
    <w:p w14:paraId="339DF140">
      <w:pPr>
        <w:spacing w:after="0"/>
        <w:rPr>
          <w:rFonts w:ascii="Times New Roman"/>
          <w:sz w:val="18"/>
        </w:rPr>
        <w:sectPr>
          <w:pgSz w:w="16840" w:h="11910" w:orient="landscape"/>
          <w:pgMar w:top="1100" w:right="1000" w:bottom="280" w:left="1020" w:header="720" w:footer="720" w:gutter="0"/>
          <w:pgNumType w:fmt="decimal"/>
          <w:cols w:space="720" w:num="1"/>
        </w:sectPr>
      </w:pPr>
    </w:p>
    <w:p w14:paraId="73FF9BE8">
      <w:pPr>
        <w:pStyle w:val="3"/>
        <w:rPr>
          <w:sz w:val="20"/>
        </w:rPr>
      </w:pPr>
      <w:r>
        <mc:AlternateContent>
          <mc:Choice Requires="wps">
            <w:drawing>
              <wp:anchor distT="0" distB="0" distL="114300" distR="114300" simplePos="0" relativeHeight="251675648"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17" name="文本框 12"/>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6D5FE9CE">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12" o:spid="_x0000_s1026" o:spt="202" type="#_x0000_t202" style="position:absolute;left:0pt;margin-left:39.55pt;margin-top:444.7pt;height:58pt;width:18pt;mso-position-horizontal-relative:page;mso-position-vertical-relative:page;z-index:251675648;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0toKqb4BAAB/AwAADgAAAGRycy9lMm9Eb2MueG1s&#10;rVPBjtMwEL0j8Q+W79RpkLqrqOlKqFqEhABp4QNcx24s2R7Ldpv0B+APOHHhznf1Oxg7TReWyx64&#10;2OOZ8Zt5b+z13WgNOcoQNbiWLhcVJdIJ6LTbt/TL5/tXt5TExF3HDTjZ0pOM9G7z8sV68I2soQfT&#10;yUAQxMVm8C3tU/INY1H00vK4AC8dBhUEyxMew551gQ+Ibg2rq2rFBgidDyBkjOjdTkF6QQzPAQSl&#10;tJBbEAcrXZpQgzQ8IaXYax/ppnSrlBTpo1JRJmJaikxTWbEI2ru8ss2aN/vAfa/FpQX+nBaecLJc&#10;Oyx6hdryxMkh6H+grBYBIqi0EGDZRKQogiyW1RNtHnruZeGCUkd/FT3+P1jx4fgpEN3hS7ihxHGL&#10;Ez9//3b+8ev88ytZ1lmgwccG8x48ZqbxDYyYPPsjOjPvUQWbd2REMI7ynq7yyjERgc66vl1VGBEY&#10;unm9yjais8fLPsT0VoIl2WhpwOkVUfnxfUxT6pySazm418aUCRr3lwMxs4flzqcOs5XG3Xihs4Pu&#10;hGzwG2CdvFJi3jnUNb+R2QizsZuNgw963+OVwr/A41wKh8sbyoP/81yaePw3m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yFdXj2wAAAAsBAAAPAAAAAAAAAAEAIAAAACIAAABkcnMvZG93bnJldi54&#10;bWxQSwECFAAUAAAACACHTuJA0toKqb4BAAB/AwAADgAAAAAAAAABACAAAAAqAQAAZHJzL2Uyb0Rv&#10;Yy54bWxQSwUGAAAAAAYABgBZAQAAWgUAAAAA&#10;">
                <v:fill on="f" focussize="0,0"/>
                <v:stroke on="f"/>
                <v:imagedata o:title=""/>
                <o:lock v:ext="edit" aspectratio="f"/>
                <v:textbox inset="0mm,0mm,0mm,0mm" style="layout-flow:vertical;">
                  <w:txbxContent>
                    <w:p w14:paraId="6D5FE9CE">
                      <w:pPr>
                        <w:spacing w:before="0" w:line="339" w:lineRule="exact"/>
                        <w:ind w:left="20" w:right="0" w:firstLine="0"/>
                        <w:jc w:val="left"/>
                        <w:rPr>
                          <w:rFonts w:ascii="宋体" w:hAnsi="宋体"/>
                          <w:sz w:val="28"/>
                        </w:rPr>
                      </w:pPr>
                    </w:p>
                  </w:txbxContent>
                </v:textbox>
              </v:shape>
            </w:pict>
          </mc:Fallback>
        </mc:AlternateContent>
      </w:r>
    </w:p>
    <w:p w14:paraId="23D52CC3">
      <w:pPr>
        <w:pStyle w:val="3"/>
        <w:rPr>
          <w:sz w:val="20"/>
        </w:rPr>
      </w:pPr>
    </w:p>
    <w:p w14:paraId="00937630">
      <w:pPr>
        <w:pStyle w:val="3"/>
        <w:rPr>
          <w:sz w:val="20"/>
        </w:rPr>
      </w:pPr>
    </w:p>
    <w:p w14:paraId="16E95FEE">
      <w:pPr>
        <w:pStyle w:val="3"/>
        <w:spacing w:before="12"/>
        <w:rPr>
          <w:sz w:val="21"/>
        </w:rPr>
      </w:pPr>
    </w:p>
    <w:p w14:paraId="157BC794">
      <w:pPr>
        <w:pStyle w:val="3"/>
        <w:spacing w:before="52"/>
        <w:ind w:left="1602" w:right="1620"/>
        <w:jc w:val="center"/>
        <w:rPr>
          <w:sz w:val="20"/>
        </w:rPr>
      </w:pPr>
      <w:r>
        <w:rPr>
          <w:b/>
          <w:bCs/>
        </w:rPr>
        <w:t>（六）财政预决算领域基层政务公开标准目录</w:t>
      </w:r>
    </w:p>
    <w:p w14:paraId="4DF92A92">
      <w:pPr>
        <w:pStyle w:val="3"/>
        <w:spacing w:before="4"/>
        <w:rPr>
          <w:sz w:val="19"/>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3525"/>
        <w:gridCol w:w="2190"/>
        <w:gridCol w:w="1185"/>
        <w:gridCol w:w="1170"/>
        <w:gridCol w:w="1290"/>
        <w:gridCol w:w="720"/>
        <w:gridCol w:w="709"/>
        <w:gridCol w:w="551"/>
        <w:gridCol w:w="720"/>
      </w:tblGrid>
      <w:tr w14:paraId="7A955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14:paraId="68BBF29A">
            <w:pPr>
              <w:pStyle w:val="11"/>
              <w:rPr>
                <w:rFonts w:ascii="宋体"/>
                <w:sz w:val="26"/>
              </w:rPr>
            </w:pPr>
          </w:p>
          <w:p w14:paraId="502C38D3">
            <w:pPr>
              <w:pStyle w:val="11"/>
              <w:spacing w:line="266" w:lineRule="auto"/>
              <w:ind w:left="160" w:right="146"/>
              <w:rPr>
                <w:rFonts w:hint="eastAsia" w:ascii="黑体" w:eastAsia="黑体"/>
                <w:sz w:val="22"/>
              </w:rPr>
            </w:pPr>
            <w:r>
              <w:rPr>
                <w:rFonts w:hint="eastAsia" w:ascii="黑体" w:eastAsia="黑体"/>
                <w:sz w:val="22"/>
              </w:rPr>
              <w:t>序号</w:t>
            </w:r>
          </w:p>
        </w:tc>
        <w:tc>
          <w:tcPr>
            <w:tcW w:w="1440" w:type="dxa"/>
            <w:gridSpan w:val="2"/>
          </w:tcPr>
          <w:p w14:paraId="1304B5B6">
            <w:pPr>
              <w:pStyle w:val="11"/>
              <w:spacing w:before="16" w:line="276" w:lineRule="exact"/>
              <w:ind w:left="280"/>
              <w:rPr>
                <w:rFonts w:hint="eastAsia" w:ascii="黑体" w:eastAsia="黑体"/>
                <w:sz w:val="22"/>
              </w:rPr>
            </w:pPr>
            <w:r>
              <w:rPr>
                <w:rFonts w:hint="eastAsia" w:ascii="黑体" w:eastAsia="黑体"/>
                <w:sz w:val="22"/>
              </w:rPr>
              <w:t>公开事项</w:t>
            </w:r>
          </w:p>
        </w:tc>
        <w:tc>
          <w:tcPr>
            <w:tcW w:w="3525" w:type="dxa"/>
            <w:vMerge w:val="restart"/>
          </w:tcPr>
          <w:p w14:paraId="1A804EFD">
            <w:pPr>
              <w:pStyle w:val="11"/>
              <w:rPr>
                <w:rFonts w:ascii="宋体"/>
                <w:sz w:val="22"/>
              </w:rPr>
            </w:pPr>
          </w:p>
          <w:p w14:paraId="0049738F">
            <w:pPr>
              <w:pStyle w:val="11"/>
              <w:spacing w:before="2"/>
              <w:rPr>
                <w:rFonts w:ascii="宋体"/>
                <w:sz w:val="16"/>
              </w:rPr>
            </w:pPr>
          </w:p>
          <w:p w14:paraId="5EE08A64">
            <w:pPr>
              <w:pStyle w:val="11"/>
              <w:ind w:left="880"/>
              <w:rPr>
                <w:rFonts w:hint="eastAsia" w:ascii="黑体" w:eastAsia="黑体"/>
                <w:sz w:val="22"/>
              </w:rPr>
            </w:pPr>
            <w:r>
              <w:rPr>
                <w:rFonts w:hint="eastAsia" w:ascii="黑体" w:eastAsia="黑体"/>
                <w:sz w:val="22"/>
              </w:rPr>
              <w:t>公开内容（要素）</w:t>
            </w:r>
          </w:p>
        </w:tc>
        <w:tc>
          <w:tcPr>
            <w:tcW w:w="2190" w:type="dxa"/>
            <w:vMerge w:val="restart"/>
          </w:tcPr>
          <w:p w14:paraId="14C39954">
            <w:pPr>
              <w:pStyle w:val="11"/>
              <w:rPr>
                <w:rFonts w:ascii="宋体"/>
                <w:sz w:val="22"/>
              </w:rPr>
            </w:pPr>
          </w:p>
          <w:p w14:paraId="37929B0F">
            <w:pPr>
              <w:pStyle w:val="11"/>
              <w:spacing w:before="2"/>
              <w:rPr>
                <w:rFonts w:ascii="宋体"/>
                <w:sz w:val="16"/>
              </w:rPr>
            </w:pPr>
          </w:p>
          <w:p w14:paraId="0BC5CB03">
            <w:pPr>
              <w:pStyle w:val="11"/>
              <w:ind w:left="655"/>
              <w:rPr>
                <w:rFonts w:hint="eastAsia" w:ascii="黑体" w:eastAsia="黑体"/>
                <w:sz w:val="22"/>
              </w:rPr>
            </w:pPr>
            <w:r>
              <w:rPr>
                <w:rFonts w:hint="eastAsia" w:ascii="黑体" w:eastAsia="黑体"/>
                <w:sz w:val="22"/>
              </w:rPr>
              <w:t>公开依据</w:t>
            </w:r>
          </w:p>
        </w:tc>
        <w:tc>
          <w:tcPr>
            <w:tcW w:w="1185" w:type="dxa"/>
            <w:vMerge w:val="restart"/>
          </w:tcPr>
          <w:p w14:paraId="409AF723">
            <w:pPr>
              <w:pStyle w:val="11"/>
              <w:rPr>
                <w:rFonts w:ascii="宋体"/>
                <w:sz w:val="22"/>
              </w:rPr>
            </w:pPr>
          </w:p>
          <w:p w14:paraId="5D2CFBA2">
            <w:pPr>
              <w:pStyle w:val="11"/>
              <w:spacing w:before="2"/>
              <w:rPr>
                <w:rFonts w:ascii="宋体"/>
                <w:sz w:val="16"/>
              </w:rPr>
            </w:pPr>
          </w:p>
          <w:p w14:paraId="327633DF">
            <w:pPr>
              <w:pStyle w:val="11"/>
              <w:ind w:left="150"/>
              <w:rPr>
                <w:rFonts w:hint="eastAsia" w:ascii="黑体" w:eastAsia="黑体"/>
                <w:sz w:val="22"/>
              </w:rPr>
            </w:pPr>
            <w:r>
              <w:rPr>
                <w:rFonts w:hint="eastAsia" w:ascii="黑体" w:eastAsia="黑体"/>
                <w:sz w:val="22"/>
              </w:rPr>
              <w:t>公开时限</w:t>
            </w:r>
          </w:p>
        </w:tc>
        <w:tc>
          <w:tcPr>
            <w:tcW w:w="1170" w:type="dxa"/>
            <w:vMerge w:val="restart"/>
          </w:tcPr>
          <w:p w14:paraId="2A7FBE77">
            <w:pPr>
              <w:pStyle w:val="11"/>
              <w:rPr>
                <w:rFonts w:ascii="宋体"/>
                <w:sz w:val="22"/>
              </w:rPr>
            </w:pPr>
          </w:p>
          <w:p w14:paraId="25EA0217">
            <w:pPr>
              <w:pStyle w:val="11"/>
              <w:spacing w:before="2"/>
              <w:rPr>
                <w:rFonts w:ascii="宋体"/>
                <w:sz w:val="16"/>
              </w:rPr>
            </w:pPr>
          </w:p>
          <w:p w14:paraId="309A48BB">
            <w:pPr>
              <w:pStyle w:val="11"/>
              <w:ind w:left="144"/>
              <w:rPr>
                <w:rFonts w:hint="eastAsia" w:ascii="黑体" w:eastAsia="黑体"/>
                <w:sz w:val="22"/>
              </w:rPr>
            </w:pPr>
            <w:r>
              <w:rPr>
                <w:rFonts w:hint="eastAsia" w:ascii="黑体" w:eastAsia="黑体"/>
                <w:sz w:val="22"/>
              </w:rPr>
              <w:t>公开主体</w:t>
            </w:r>
          </w:p>
        </w:tc>
        <w:tc>
          <w:tcPr>
            <w:tcW w:w="1290" w:type="dxa"/>
            <w:vMerge w:val="restart"/>
          </w:tcPr>
          <w:p w14:paraId="3F338104">
            <w:pPr>
              <w:pStyle w:val="11"/>
              <w:rPr>
                <w:rFonts w:ascii="宋体"/>
                <w:sz w:val="26"/>
              </w:rPr>
            </w:pPr>
          </w:p>
          <w:p w14:paraId="04A252A0">
            <w:pPr>
              <w:pStyle w:val="11"/>
              <w:spacing w:line="266" w:lineRule="auto"/>
              <w:ind w:left="315" w:right="191" w:hanging="111"/>
              <w:rPr>
                <w:rFonts w:hint="eastAsia" w:ascii="黑体" w:eastAsia="黑体"/>
                <w:sz w:val="22"/>
              </w:rPr>
            </w:pPr>
            <w:r>
              <w:rPr>
                <w:rFonts w:hint="eastAsia" w:ascii="黑体" w:eastAsia="黑体"/>
                <w:sz w:val="22"/>
              </w:rPr>
              <w:t>公开渠道和载体</w:t>
            </w:r>
          </w:p>
        </w:tc>
        <w:tc>
          <w:tcPr>
            <w:tcW w:w="1429" w:type="dxa"/>
            <w:gridSpan w:val="2"/>
          </w:tcPr>
          <w:p w14:paraId="5B3465EA">
            <w:pPr>
              <w:pStyle w:val="11"/>
              <w:spacing w:before="16" w:line="276" w:lineRule="exact"/>
              <w:ind w:left="273"/>
              <w:rPr>
                <w:rFonts w:hint="eastAsia" w:ascii="黑体" w:eastAsia="黑体"/>
                <w:sz w:val="22"/>
              </w:rPr>
            </w:pPr>
            <w:r>
              <w:rPr>
                <w:rFonts w:hint="eastAsia" w:ascii="黑体" w:eastAsia="黑体"/>
                <w:sz w:val="22"/>
              </w:rPr>
              <w:t>公开对象</w:t>
            </w:r>
          </w:p>
        </w:tc>
        <w:tc>
          <w:tcPr>
            <w:tcW w:w="1271" w:type="dxa"/>
            <w:gridSpan w:val="2"/>
          </w:tcPr>
          <w:p w14:paraId="3E324CC8">
            <w:pPr>
              <w:pStyle w:val="11"/>
              <w:spacing w:before="16" w:line="276" w:lineRule="exact"/>
              <w:ind w:left="195"/>
              <w:rPr>
                <w:rFonts w:hint="eastAsia" w:ascii="黑体" w:eastAsia="黑体"/>
                <w:sz w:val="22"/>
              </w:rPr>
            </w:pPr>
            <w:r>
              <w:rPr>
                <w:rFonts w:hint="eastAsia" w:ascii="黑体" w:eastAsia="黑体"/>
                <w:sz w:val="22"/>
              </w:rPr>
              <w:t>公开方式</w:t>
            </w:r>
          </w:p>
        </w:tc>
      </w:tr>
      <w:tr w14:paraId="5908E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14:paraId="4ED1EA5F">
            <w:pPr>
              <w:rPr>
                <w:sz w:val="2"/>
                <w:szCs w:val="2"/>
              </w:rPr>
            </w:pPr>
          </w:p>
        </w:tc>
        <w:tc>
          <w:tcPr>
            <w:tcW w:w="720" w:type="dxa"/>
          </w:tcPr>
          <w:p w14:paraId="7FB1354C">
            <w:pPr>
              <w:pStyle w:val="11"/>
              <w:spacing w:before="172" w:line="266" w:lineRule="auto"/>
              <w:ind w:left="139" w:right="127"/>
              <w:rPr>
                <w:rFonts w:hint="eastAsia" w:ascii="黑体" w:eastAsia="黑体"/>
                <w:sz w:val="22"/>
              </w:rPr>
            </w:pPr>
            <w:r>
              <w:rPr>
                <w:rFonts w:hint="eastAsia" w:ascii="黑体" w:eastAsia="黑体"/>
                <w:sz w:val="22"/>
              </w:rPr>
              <w:t>一级事项</w:t>
            </w:r>
          </w:p>
        </w:tc>
        <w:tc>
          <w:tcPr>
            <w:tcW w:w="720" w:type="dxa"/>
          </w:tcPr>
          <w:p w14:paraId="0EB5645A">
            <w:pPr>
              <w:pStyle w:val="11"/>
              <w:spacing w:before="172" w:line="266" w:lineRule="auto"/>
              <w:ind w:left="139" w:right="127"/>
              <w:rPr>
                <w:rFonts w:hint="eastAsia" w:ascii="黑体" w:eastAsia="黑体"/>
                <w:sz w:val="22"/>
              </w:rPr>
            </w:pPr>
            <w:r>
              <w:rPr>
                <w:rFonts w:hint="eastAsia" w:ascii="黑体" w:eastAsia="黑体"/>
                <w:sz w:val="22"/>
              </w:rPr>
              <w:t>二级事项</w:t>
            </w:r>
          </w:p>
        </w:tc>
        <w:tc>
          <w:tcPr>
            <w:tcW w:w="3525" w:type="dxa"/>
            <w:vMerge w:val="continue"/>
            <w:tcBorders>
              <w:top w:val="nil"/>
            </w:tcBorders>
          </w:tcPr>
          <w:p w14:paraId="3DB8EBA2">
            <w:pPr>
              <w:rPr>
                <w:sz w:val="2"/>
                <w:szCs w:val="2"/>
              </w:rPr>
            </w:pPr>
          </w:p>
        </w:tc>
        <w:tc>
          <w:tcPr>
            <w:tcW w:w="2190" w:type="dxa"/>
            <w:vMerge w:val="continue"/>
            <w:tcBorders>
              <w:top w:val="nil"/>
            </w:tcBorders>
          </w:tcPr>
          <w:p w14:paraId="6F909F08">
            <w:pPr>
              <w:rPr>
                <w:sz w:val="2"/>
                <w:szCs w:val="2"/>
              </w:rPr>
            </w:pPr>
          </w:p>
        </w:tc>
        <w:tc>
          <w:tcPr>
            <w:tcW w:w="1185" w:type="dxa"/>
            <w:vMerge w:val="continue"/>
            <w:tcBorders>
              <w:top w:val="nil"/>
            </w:tcBorders>
          </w:tcPr>
          <w:p w14:paraId="390C6E78">
            <w:pPr>
              <w:rPr>
                <w:sz w:val="2"/>
                <w:szCs w:val="2"/>
              </w:rPr>
            </w:pPr>
          </w:p>
        </w:tc>
        <w:tc>
          <w:tcPr>
            <w:tcW w:w="1170" w:type="dxa"/>
            <w:vMerge w:val="continue"/>
            <w:tcBorders>
              <w:top w:val="nil"/>
            </w:tcBorders>
          </w:tcPr>
          <w:p w14:paraId="0A0CBB2C">
            <w:pPr>
              <w:rPr>
                <w:sz w:val="2"/>
                <w:szCs w:val="2"/>
              </w:rPr>
            </w:pPr>
          </w:p>
        </w:tc>
        <w:tc>
          <w:tcPr>
            <w:tcW w:w="1290" w:type="dxa"/>
            <w:vMerge w:val="continue"/>
            <w:tcBorders>
              <w:top w:val="nil"/>
            </w:tcBorders>
          </w:tcPr>
          <w:p w14:paraId="0DADEE62">
            <w:pPr>
              <w:rPr>
                <w:sz w:val="2"/>
                <w:szCs w:val="2"/>
              </w:rPr>
            </w:pPr>
          </w:p>
        </w:tc>
        <w:tc>
          <w:tcPr>
            <w:tcW w:w="720" w:type="dxa"/>
          </w:tcPr>
          <w:p w14:paraId="03C5E16F">
            <w:pPr>
              <w:pStyle w:val="11"/>
              <w:spacing w:before="172" w:line="266" w:lineRule="auto"/>
              <w:ind w:left="249" w:right="127" w:hanging="111"/>
              <w:rPr>
                <w:rFonts w:hint="eastAsia" w:ascii="黑体" w:eastAsia="黑体"/>
                <w:sz w:val="22"/>
              </w:rPr>
            </w:pPr>
            <w:r>
              <w:rPr>
                <w:rFonts w:hint="eastAsia" w:ascii="黑体" w:eastAsia="黑体"/>
                <w:sz w:val="22"/>
              </w:rPr>
              <w:t>全社会</w:t>
            </w:r>
          </w:p>
        </w:tc>
        <w:tc>
          <w:tcPr>
            <w:tcW w:w="709" w:type="dxa"/>
          </w:tcPr>
          <w:p w14:paraId="3C22DD4E">
            <w:pPr>
              <w:pStyle w:val="11"/>
              <w:spacing w:before="172" w:line="266" w:lineRule="auto"/>
              <w:ind w:left="134" w:right="120"/>
              <w:rPr>
                <w:rFonts w:hint="eastAsia" w:ascii="黑体" w:eastAsia="黑体"/>
                <w:sz w:val="22"/>
              </w:rPr>
            </w:pPr>
            <w:r>
              <w:rPr>
                <w:rFonts w:hint="eastAsia" w:ascii="黑体" w:eastAsia="黑体"/>
                <w:sz w:val="22"/>
              </w:rPr>
              <w:t>特定群众</w:t>
            </w:r>
          </w:p>
        </w:tc>
        <w:tc>
          <w:tcPr>
            <w:tcW w:w="551" w:type="dxa"/>
          </w:tcPr>
          <w:p w14:paraId="0069F930">
            <w:pPr>
              <w:pStyle w:val="11"/>
              <w:spacing w:before="172" w:line="266" w:lineRule="auto"/>
              <w:ind w:left="164" w:right="153"/>
              <w:rPr>
                <w:rFonts w:hint="eastAsia" w:ascii="黑体" w:eastAsia="黑体"/>
                <w:sz w:val="22"/>
              </w:rPr>
            </w:pPr>
            <w:r>
              <w:rPr>
                <w:rFonts w:hint="eastAsia" w:ascii="黑体" w:eastAsia="黑体"/>
                <w:sz w:val="22"/>
              </w:rPr>
              <w:t>主动</w:t>
            </w:r>
          </w:p>
        </w:tc>
        <w:tc>
          <w:tcPr>
            <w:tcW w:w="720" w:type="dxa"/>
          </w:tcPr>
          <w:p w14:paraId="41F55920">
            <w:pPr>
              <w:pStyle w:val="11"/>
              <w:spacing w:before="16" w:line="266" w:lineRule="auto"/>
              <w:ind w:left="139" w:right="127"/>
              <w:jc w:val="center"/>
              <w:rPr>
                <w:rFonts w:hint="eastAsia" w:ascii="黑体" w:eastAsia="黑体"/>
                <w:sz w:val="22"/>
              </w:rPr>
            </w:pPr>
            <w:r>
              <w:rPr>
                <w:rFonts w:hint="eastAsia" w:ascii="黑体" w:eastAsia="黑体"/>
                <w:sz w:val="22"/>
              </w:rPr>
              <w:t>依申请公</w:t>
            </w:r>
          </w:p>
          <w:p w14:paraId="74CECF54">
            <w:pPr>
              <w:pStyle w:val="11"/>
              <w:spacing w:line="274" w:lineRule="exact"/>
              <w:ind w:left="10"/>
              <w:jc w:val="center"/>
              <w:rPr>
                <w:rFonts w:hint="eastAsia" w:ascii="黑体" w:eastAsia="黑体"/>
                <w:sz w:val="22"/>
              </w:rPr>
            </w:pPr>
            <w:r>
              <w:rPr>
                <w:rFonts w:hint="eastAsia" w:ascii="黑体" w:eastAsia="黑体"/>
                <w:w w:val="100"/>
                <w:sz w:val="22"/>
              </w:rPr>
              <w:t>开</w:t>
            </w:r>
          </w:p>
        </w:tc>
      </w:tr>
      <w:tr w14:paraId="54869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6" w:hRule="atLeast"/>
        </w:trPr>
        <w:tc>
          <w:tcPr>
            <w:tcW w:w="540" w:type="dxa"/>
          </w:tcPr>
          <w:p w14:paraId="6C28263F">
            <w:pPr>
              <w:pStyle w:val="11"/>
              <w:rPr>
                <w:rFonts w:ascii="宋体"/>
                <w:sz w:val="18"/>
              </w:rPr>
            </w:pPr>
          </w:p>
          <w:p w14:paraId="264FE240">
            <w:pPr>
              <w:pStyle w:val="11"/>
              <w:rPr>
                <w:rFonts w:ascii="宋体"/>
                <w:sz w:val="18"/>
              </w:rPr>
            </w:pPr>
          </w:p>
          <w:p w14:paraId="3D82A34A">
            <w:pPr>
              <w:pStyle w:val="11"/>
              <w:rPr>
                <w:rFonts w:ascii="宋体"/>
                <w:sz w:val="18"/>
              </w:rPr>
            </w:pPr>
          </w:p>
          <w:p w14:paraId="20A56FFA">
            <w:pPr>
              <w:pStyle w:val="11"/>
              <w:rPr>
                <w:rFonts w:ascii="宋体"/>
                <w:sz w:val="18"/>
              </w:rPr>
            </w:pPr>
          </w:p>
          <w:p w14:paraId="39915CF1">
            <w:pPr>
              <w:pStyle w:val="11"/>
              <w:spacing w:before="5"/>
              <w:rPr>
                <w:rFonts w:ascii="宋体"/>
                <w:sz w:val="16"/>
              </w:rPr>
            </w:pPr>
          </w:p>
          <w:p w14:paraId="7275D7E0">
            <w:pPr>
              <w:pStyle w:val="11"/>
              <w:ind w:left="11"/>
              <w:jc w:val="center"/>
              <w:rPr>
                <w:rFonts w:ascii="仿宋_GB2312"/>
                <w:sz w:val="18"/>
              </w:rPr>
            </w:pPr>
            <w:r>
              <w:rPr>
                <w:rFonts w:ascii="仿宋_GB2312"/>
                <w:sz w:val="18"/>
              </w:rPr>
              <w:t>1</w:t>
            </w:r>
          </w:p>
        </w:tc>
        <w:tc>
          <w:tcPr>
            <w:tcW w:w="720" w:type="dxa"/>
          </w:tcPr>
          <w:p w14:paraId="0B083EF7">
            <w:pPr>
              <w:pStyle w:val="11"/>
              <w:rPr>
                <w:rFonts w:ascii="宋体"/>
                <w:sz w:val="18"/>
              </w:rPr>
            </w:pPr>
          </w:p>
          <w:p w14:paraId="65A906C4">
            <w:pPr>
              <w:pStyle w:val="11"/>
              <w:rPr>
                <w:rFonts w:ascii="宋体"/>
                <w:sz w:val="18"/>
              </w:rPr>
            </w:pPr>
          </w:p>
          <w:p w14:paraId="1D1547EB">
            <w:pPr>
              <w:pStyle w:val="11"/>
              <w:rPr>
                <w:rFonts w:ascii="宋体"/>
                <w:sz w:val="18"/>
              </w:rPr>
            </w:pPr>
          </w:p>
          <w:p w14:paraId="4ECA7A91">
            <w:pPr>
              <w:pStyle w:val="11"/>
              <w:spacing w:before="129" w:line="324" w:lineRule="auto"/>
              <w:ind w:left="179" w:right="169"/>
              <w:jc w:val="both"/>
              <w:rPr>
                <w:rFonts w:hint="eastAsia" w:ascii="仿宋_GB2312" w:eastAsia="仿宋_GB2312"/>
                <w:sz w:val="18"/>
              </w:rPr>
            </w:pPr>
            <w:r>
              <w:rPr>
                <w:rFonts w:hint="eastAsia" w:ascii="仿宋_GB2312" w:eastAsia="仿宋_GB2312"/>
                <w:sz w:val="18"/>
              </w:rPr>
              <w:t>财政预决算</w:t>
            </w:r>
          </w:p>
        </w:tc>
        <w:tc>
          <w:tcPr>
            <w:tcW w:w="720" w:type="dxa"/>
          </w:tcPr>
          <w:p w14:paraId="3405F3BE">
            <w:pPr>
              <w:pStyle w:val="11"/>
              <w:rPr>
                <w:rFonts w:ascii="宋体"/>
                <w:sz w:val="18"/>
              </w:rPr>
            </w:pPr>
          </w:p>
          <w:p w14:paraId="5F78A771">
            <w:pPr>
              <w:pStyle w:val="11"/>
              <w:rPr>
                <w:rFonts w:ascii="宋体"/>
                <w:sz w:val="18"/>
              </w:rPr>
            </w:pPr>
          </w:p>
          <w:p w14:paraId="05EE04A6">
            <w:pPr>
              <w:pStyle w:val="11"/>
              <w:rPr>
                <w:rFonts w:ascii="宋体"/>
                <w:sz w:val="18"/>
              </w:rPr>
            </w:pPr>
          </w:p>
          <w:p w14:paraId="1C35BC8A">
            <w:pPr>
              <w:pStyle w:val="11"/>
              <w:spacing w:before="3"/>
              <w:rPr>
                <w:rFonts w:ascii="宋体"/>
                <w:sz w:val="22"/>
              </w:rPr>
            </w:pPr>
          </w:p>
          <w:p w14:paraId="654BB4B1">
            <w:pPr>
              <w:pStyle w:val="11"/>
              <w:spacing w:line="324" w:lineRule="auto"/>
              <w:ind w:left="180" w:right="169"/>
              <w:rPr>
                <w:rFonts w:hint="eastAsia" w:ascii="仿宋_GB2312" w:eastAsia="仿宋_GB2312"/>
                <w:sz w:val="18"/>
              </w:rPr>
            </w:pPr>
            <w:r>
              <w:rPr>
                <w:rFonts w:hint="eastAsia" w:ascii="仿宋_GB2312" w:eastAsia="仿宋_GB2312"/>
                <w:sz w:val="18"/>
              </w:rPr>
              <w:t>政府预算</w:t>
            </w:r>
          </w:p>
        </w:tc>
        <w:tc>
          <w:tcPr>
            <w:tcW w:w="3525" w:type="dxa"/>
          </w:tcPr>
          <w:p w14:paraId="47C4A1A3">
            <w:pPr>
              <w:pStyle w:val="11"/>
              <w:rPr>
                <w:rFonts w:ascii="宋体"/>
                <w:sz w:val="18"/>
              </w:rPr>
            </w:pPr>
          </w:p>
          <w:p w14:paraId="379015F3">
            <w:pPr>
              <w:pStyle w:val="11"/>
              <w:spacing w:before="9"/>
              <w:rPr>
                <w:rFonts w:ascii="宋体"/>
                <w:sz w:val="21"/>
              </w:rPr>
            </w:pPr>
          </w:p>
          <w:p w14:paraId="3FB24A79">
            <w:pPr>
              <w:pStyle w:val="11"/>
              <w:ind w:left="108"/>
              <w:rPr>
                <w:rFonts w:hint="eastAsia" w:ascii="仿宋_GB2312" w:hAnsi="仿宋_GB2312" w:eastAsia="仿宋_GB2312"/>
                <w:sz w:val="18"/>
              </w:rPr>
            </w:pPr>
            <w:r>
              <w:rPr>
                <w:rFonts w:hint="eastAsia" w:ascii="仿宋_GB2312" w:hAnsi="仿宋_GB2312" w:eastAsia="仿宋_GB2312"/>
                <w:sz w:val="18"/>
              </w:rPr>
              <w:t>一般公共预算：①一般公共预算收入表。</w:t>
            </w:r>
          </w:p>
          <w:p w14:paraId="6D898588">
            <w:pPr>
              <w:pStyle w:val="11"/>
              <w:spacing w:before="82" w:line="324" w:lineRule="auto"/>
              <w:ind w:left="108" w:right="6"/>
              <w:jc w:val="both"/>
              <w:rPr>
                <w:rFonts w:hint="eastAsia" w:ascii="仿宋_GB2312" w:hAnsi="仿宋_GB2312" w:eastAsia="仿宋_GB2312"/>
                <w:sz w:val="18"/>
              </w:rPr>
            </w:pPr>
            <w:r>
              <w:rPr>
                <w:rFonts w:hint="eastAsia" w:ascii="仿宋_GB2312" w:hAnsi="仿宋_GB2312" w:eastAsia="仿宋_GB2312"/>
                <w:sz w:val="18"/>
              </w:rPr>
              <w:t>②一般公共预算支出表。③一般公共预算本级支出表。④一般公共预算本级基本支出表。⑤一般公共预算税收返还和转移支</w:t>
            </w:r>
            <w:r>
              <w:rPr>
                <w:rFonts w:hint="eastAsia" w:ascii="仿宋_GB2312" w:hAnsi="仿宋_GB2312" w:eastAsia="仿宋_GB2312"/>
                <w:spacing w:val="-6"/>
                <w:sz w:val="18"/>
              </w:rPr>
              <w:t>付表。⑥政府一般债务限额和余额情况表。</w:t>
            </w:r>
          </w:p>
        </w:tc>
        <w:tc>
          <w:tcPr>
            <w:tcW w:w="2190" w:type="dxa"/>
          </w:tcPr>
          <w:p w14:paraId="22105E73">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8" w:right="94"/>
              <w:jc w:val="both"/>
              <w:textAlignment w:val="auto"/>
              <w:rPr>
                <w:rFonts w:hint="eastAsia" w:ascii="仿宋_GB2312" w:eastAsia="仿宋_GB2312"/>
                <w:sz w:val="18"/>
              </w:rPr>
            </w:pPr>
            <w:r>
              <w:rPr>
                <w:rFonts w:hint="eastAsia" w:ascii="仿宋_GB2312" w:eastAsia="仿宋_GB2312"/>
                <w:spacing w:val="-20"/>
                <w:sz w:val="18"/>
              </w:rPr>
              <w:t>《</w:t>
            </w:r>
            <w:r>
              <w:rPr>
                <w:rFonts w:hint="eastAsia" w:ascii="仿宋_GB2312" w:eastAsia="仿宋_GB2312"/>
                <w:spacing w:val="-20"/>
                <w:sz w:val="18"/>
                <w:lang w:eastAsia="zh-CN"/>
              </w:rPr>
              <w:t>中华人民共和国预算法</w:t>
            </w:r>
            <w:r>
              <w:rPr>
                <w:rFonts w:hint="eastAsia" w:ascii="仿宋_GB2312" w:eastAsia="仿宋_GB2312"/>
                <w:spacing w:val="-20"/>
                <w:sz w:val="18"/>
              </w:rPr>
              <w:t>》、</w:t>
            </w:r>
            <w:r>
              <w:rPr>
                <w:rFonts w:hint="eastAsia" w:ascii="仿宋_GB2312" w:eastAsia="仿宋_GB2312"/>
                <w:spacing w:val="-20"/>
                <w:sz w:val="18"/>
                <w:lang w:eastAsia="zh-CN"/>
              </w:rPr>
              <w:t>《中华人民共和国政府信息公开条例》</w:t>
            </w:r>
            <w:r>
              <w:rPr>
                <w:rFonts w:hint="eastAsia" w:ascii="仿宋_GB2312" w:eastAsia="仿宋_GB2312"/>
                <w:spacing w:val="-20"/>
                <w:sz w:val="18"/>
              </w:rPr>
              <w:t>、</w:t>
            </w:r>
            <w:r>
              <w:rPr>
                <w:rFonts w:hint="eastAsia" w:ascii="仿宋_GB2312" w:eastAsia="仿宋_GB2312"/>
                <w:spacing w:val="-20"/>
                <w:sz w:val="18"/>
                <w:lang w:eastAsia="zh-CN"/>
              </w:rPr>
              <w:t>《财政部关于印发〈地方预决算公开操作规程〉的通知》</w:t>
            </w:r>
            <w:r>
              <w:rPr>
                <w:rFonts w:hint="eastAsia" w:ascii="仿宋_GB2312" w:eastAsia="仿宋_GB2312"/>
                <w:spacing w:val="-12"/>
                <w:sz w:val="18"/>
              </w:rPr>
              <w:t>、《财政部</w:t>
            </w:r>
            <w:r>
              <w:rPr>
                <w:rFonts w:hint="eastAsia" w:ascii="仿宋_GB2312" w:eastAsia="仿宋_GB2312"/>
                <w:spacing w:val="6"/>
                <w:sz w:val="18"/>
              </w:rPr>
              <w:t>关于印发&lt;地方政府债务</w:t>
            </w:r>
            <w:r>
              <w:rPr>
                <w:rFonts w:hint="eastAsia" w:ascii="仿宋_GB2312" w:eastAsia="仿宋_GB2312"/>
                <w:spacing w:val="7"/>
                <w:sz w:val="18"/>
              </w:rPr>
              <w:t>信息公开办法（</w:t>
            </w:r>
            <w:r>
              <w:rPr>
                <w:rFonts w:hint="eastAsia" w:ascii="仿宋_GB2312" w:eastAsia="仿宋_GB2312"/>
                <w:spacing w:val="8"/>
                <w:sz w:val="18"/>
              </w:rPr>
              <w:t>试行</w:t>
            </w:r>
            <w:r>
              <w:rPr>
                <w:rFonts w:hint="eastAsia" w:ascii="仿宋_GB2312" w:eastAsia="仿宋_GB2312"/>
                <w:sz w:val="18"/>
              </w:rPr>
              <w:t xml:space="preserve">）&gt; </w:t>
            </w:r>
            <w:r>
              <w:rPr>
                <w:rFonts w:hint="eastAsia" w:ascii="仿宋_GB2312" w:eastAsia="仿宋_GB2312"/>
                <w:spacing w:val="-4"/>
                <w:sz w:val="18"/>
              </w:rPr>
              <w:t>的通知》等法律法规和文</w:t>
            </w:r>
          </w:p>
          <w:p w14:paraId="5D8A236F">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8"/>
              <w:textAlignment w:val="auto"/>
              <w:rPr>
                <w:rFonts w:hint="eastAsia" w:ascii="仿宋_GB2312" w:eastAsia="仿宋_GB2312"/>
                <w:sz w:val="18"/>
              </w:rPr>
            </w:pPr>
            <w:r>
              <w:rPr>
                <w:rFonts w:hint="eastAsia" w:ascii="仿宋_GB2312" w:eastAsia="仿宋_GB2312"/>
                <w:sz w:val="18"/>
              </w:rPr>
              <w:t>件规定</w:t>
            </w:r>
          </w:p>
        </w:tc>
        <w:tc>
          <w:tcPr>
            <w:tcW w:w="1185" w:type="dxa"/>
          </w:tcPr>
          <w:p w14:paraId="34F82529">
            <w:pPr>
              <w:pStyle w:val="11"/>
              <w:rPr>
                <w:rFonts w:ascii="宋体"/>
                <w:sz w:val="18"/>
              </w:rPr>
            </w:pPr>
          </w:p>
          <w:p w14:paraId="22C28C5A">
            <w:pPr>
              <w:pStyle w:val="11"/>
              <w:rPr>
                <w:rFonts w:ascii="宋体"/>
                <w:sz w:val="18"/>
              </w:rPr>
            </w:pPr>
          </w:p>
          <w:p w14:paraId="3BC6DDAE">
            <w:pPr>
              <w:pStyle w:val="11"/>
              <w:rPr>
                <w:rFonts w:ascii="宋体"/>
                <w:sz w:val="18"/>
              </w:rPr>
            </w:pPr>
          </w:p>
          <w:p w14:paraId="7EC98ADC">
            <w:pPr>
              <w:pStyle w:val="11"/>
              <w:spacing w:before="129" w:line="324" w:lineRule="auto"/>
              <w:ind w:left="107" w:right="96"/>
              <w:jc w:val="both"/>
              <w:rPr>
                <w:rFonts w:hint="eastAsia" w:ascii="仿宋_GB2312" w:eastAsia="仿宋_GB2312"/>
                <w:sz w:val="18"/>
              </w:rPr>
            </w:pPr>
            <w:r>
              <w:rPr>
                <w:rFonts w:hint="eastAsia" w:ascii="仿宋_GB2312" w:eastAsia="仿宋_GB2312"/>
                <w:sz w:val="18"/>
              </w:rPr>
              <w:t>本级人民代表大会批准后 20 日内</w:t>
            </w:r>
          </w:p>
        </w:tc>
        <w:tc>
          <w:tcPr>
            <w:tcW w:w="1170" w:type="dxa"/>
            <w:vAlign w:val="center"/>
          </w:tcPr>
          <w:p w14:paraId="69D1E643">
            <w:pPr>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290" w:type="dxa"/>
          </w:tcPr>
          <w:p w14:paraId="1708DF24">
            <w:pPr>
              <w:pStyle w:val="11"/>
              <w:rPr>
                <w:rFonts w:ascii="宋体"/>
                <w:sz w:val="18"/>
              </w:rPr>
            </w:pPr>
          </w:p>
          <w:p w14:paraId="3CCD18C3">
            <w:pPr>
              <w:pStyle w:val="11"/>
              <w:rPr>
                <w:rFonts w:ascii="宋体"/>
                <w:sz w:val="18"/>
              </w:rPr>
            </w:pPr>
          </w:p>
          <w:p w14:paraId="3990CE40">
            <w:pPr>
              <w:pStyle w:val="11"/>
              <w:rPr>
                <w:rFonts w:ascii="宋体"/>
                <w:sz w:val="18"/>
              </w:rPr>
            </w:pPr>
          </w:p>
          <w:p w14:paraId="13C9D15E">
            <w:pPr>
              <w:pStyle w:val="11"/>
              <w:spacing w:before="3"/>
              <w:rPr>
                <w:rFonts w:ascii="宋体"/>
                <w:sz w:val="22"/>
              </w:rPr>
            </w:pPr>
          </w:p>
          <w:p w14:paraId="12D0269B">
            <w:pPr>
              <w:pStyle w:val="11"/>
              <w:numPr>
                <w:ilvl w:val="0"/>
                <w:numId w:val="23"/>
              </w:numPr>
              <w:tabs>
                <w:tab w:val="left" w:pos="181"/>
              </w:tabs>
              <w:spacing w:before="0" w:after="0" w:line="240" w:lineRule="auto"/>
              <w:ind w:left="376" w:right="182" w:hanging="377"/>
              <w:jc w:val="right"/>
              <w:rPr>
                <w:rFonts w:hint="eastAsia" w:ascii="仿宋_GB2312" w:hAnsi="仿宋_GB2312" w:eastAsia="仿宋_GB2312"/>
                <w:sz w:val="18"/>
              </w:rPr>
            </w:pPr>
            <w:r>
              <w:rPr>
                <w:rFonts w:hint="eastAsia" w:ascii="仿宋_GB2312" w:hAnsi="仿宋_GB2312" w:eastAsia="仿宋_GB2312"/>
                <w:sz w:val="18"/>
              </w:rPr>
              <w:t>政府网站</w:t>
            </w:r>
          </w:p>
        </w:tc>
        <w:tc>
          <w:tcPr>
            <w:tcW w:w="720" w:type="dxa"/>
          </w:tcPr>
          <w:p w14:paraId="0109D65D">
            <w:pPr>
              <w:pStyle w:val="11"/>
              <w:rPr>
                <w:rFonts w:ascii="宋体"/>
                <w:sz w:val="18"/>
              </w:rPr>
            </w:pPr>
          </w:p>
          <w:p w14:paraId="0D59848A">
            <w:pPr>
              <w:pStyle w:val="11"/>
              <w:rPr>
                <w:rFonts w:ascii="宋体"/>
                <w:sz w:val="18"/>
              </w:rPr>
            </w:pPr>
          </w:p>
          <w:p w14:paraId="04F76D84">
            <w:pPr>
              <w:pStyle w:val="11"/>
              <w:rPr>
                <w:rFonts w:ascii="宋体"/>
                <w:sz w:val="18"/>
              </w:rPr>
            </w:pPr>
          </w:p>
          <w:p w14:paraId="4EF54F04">
            <w:pPr>
              <w:pStyle w:val="11"/>
              <w:rPr>
                <w:rFonts w:ascii="宋体"/>
                <w:sz w:val="18"/>
              </w:rPr>
            </w:pPr>
          </w:p>
          <w:p w14:paraId="378D4963">
            <w:pPr>
              <w:pStyle w:val="11"/>
              <w:spacing w:before="5"/>
              <w:rPr>
                <w:rFonts w:ascii="宋体"/>
                <w:sz w:val="16"/>
              </w:rPr>
            </w:pPr>
          </w:p>
          <w:p w14:paraId="49A34D7C">
            <w:pPr>
              <w:pStyle w:val="11"/>
              <w:ind w:left="7"/>
              <w:jc w:val="center"/>
              <w:rPr>
                <w:rFonts w:ascii="仿宋_GB2312" w:hAnsi="仿宋_GB2312"/>
                <w:sz w:val="18"/>
              </w:rPr>
            </w:pPr>
            <w:r>
              <w:rPr>
                <w:rFonts w:ascii="仿宋_GB2312" w:hAnsi="仿宋_GB2312"/>
                <w:sz w:val="18"/>
              </w:rPr>
              <w:t>√</w:t>
            </w:r>
          </w:p>
        </w:tc>
        <w:tc>
          <w:tcPr>
            <w:tcW w:w="709" w:type="dxa"/>
          </w:tcPr>
          <w:p w14:paraId="5A19FA2C">
            <w:pPr>
              <w:pStyle w:val="11"/>
              <w:rPr>
                <w:rFonts w:ascii="Times New Roman"/>
                <w:sz w:val="18"/>
              </w:rPr>
            </w:pPr>
          </w:p>
        </w:tc>
        <w:tc>
          <w:tcPr>
            <w:tcW w:w="551" w:type="dxa"/>
          </w:tcPr>
          <w:p w14:paraId="4CF65D68">
            <w:pPr>
              <w:pStyle w:val="11"/>
              <w:rPr>
                <w:rFonts w:ascii="宋体"/>
                <w:sz w:val="18"/>
              </w:rPr>
            </w:pPr>
          </w:p>
          <w:p w14:paraId="4818E0F1">
            <w:pPr>
              <w:pStyle w:val="11"/>
              <w:rPr>
                <w:rFonts w:ascii="宋体"/>
                <w:sz w:val="18"/>
              </w:rPr>
            </w:pPr>
          </w:p>
          <w:p w14:paraId="43BA7322">
            <w:pPr>
              <w:pStyle w:val="11"/>
              <w:rPr>
                <w:rFonts w:ascii="宋体"/>
                <w:sz w:val="18"/>
              </w:rPr>
            </w:pPr>
          </w:p>
          <w:p w14:paraId="253824B1">
            <w:pPr>
              <w:pStyle w:val="11"/>
              <w:rPr>
                <w:rFonts w:ascii="宋体"/>
                <w:sz w:val="18"/>
              </w:rPr>
            </w:pPr>
          </w:p>
          <w:p w14:paraId="3E5BF976">
            <w:pPr>
              <w:pStyle w:val="11"/>
              <w:spacing w:before="5"/>
              <w:rPr>
                <w:rFonts w:ascii="宋体"/>
                <w:sz w:val="16"/>
              </w:rPr>
            </w:pPr>
          </w:p>
          <w:p w14:paraId="64C025BB">
            <w:pPr>
              <w:pStyle w:val="11"/>
              <w:ind w:left="183"/>
              <w:rPr>
                <w:rFonts w:ascii="仿宋_GB2312" w:hAnsi="仿宋_GB2312"/>
                <w:sz w:val="18"/>
              </w:rPr>
            </w:pPr>
            <w:r>
              <w:rPr>
                <w:rFonts w:ascii="仿宋_GB2312" w:hAnsi="仿宋_GB2312"/>
                <w:sz w:val="18"/>
              </w:rPr>
              <w:t>√</w:t>
            </w:r>
          </w:p>
        </w:tc>
        <w:tc>
          <w:tcPr>
            <w:tcW w:w="720" w:type="dxa"/>
          </w:tcPr>
          <w:p w14:paraId="1143EE26">
            <w:pPr>
              <w:pStyle w:val="11"/>
              <w:rPr>
                <w:rFonts w:ascii="Times New Roman"/>
                <w:sz w:val="18"/>
              </w:rPr>
            </w:pPr>
          </w:p>
        </w:tc>
      </w:tr>
      <w:tr w14:paraId="3B8B9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0" w:hRule="atLeast"/>
        </w:trPr>
        <w:tc>
          <w:tcPr>
            <w:tcW w:w="540" w:type="dxa"/>
          </w:tcPr>
          <w:p w14:paraId="3477A6E2">
            <w:pPr>
              <w:pStyle w:val="11"/>
              <w:rPr>
                <w:rFonts w:ascii="宋体"/>
                <w:sz w:val="18"/>
              </w:rPr>
            </w:pPr>
          </w:p>
          <w:p w14:paraId="3DB0CD8F">
            <w:pPr>
              <w:pStyle w:val="11"/>
              <w:rPr>
                <w:rFonts w:ascii="宋体"/>
                <w:sz w:val="18"/>
              </w:rPr>
            </w:pPr>
          </w:p>
          <w:p w14:paraId="15B6553A">
            <w:pPr>
              <w:pStyle w:val="11"/>
              <w:rPr>
                <w:rFonts w:ascii="宋体"/>
                <w:sz w:val="18"/>
              </w:rPr>
            </w:pPr>
          </w:p>
          <w:p w14:paraId="599AD6A1">
            <w:pPr>
              <w:pStyle w:val="11"/>
              <w:rPr>
                <w:rFonts w:ascii="宋体"/>
                <w:sz w:val="18"/>
              </w:rPr>
            </w:pPr>
          </w:p>
          <w:p w14:paraId="2BA0FC58">
            <w:pPr>
              <w:pStyle w:val="11"/>
              <w:rPr>
                <w:rFonts w:ascii="宋体"/>
                <w:sz w:val="18"/>
              </w:rPr>
            </w:pPr>
          </w:p>
          <w:p w14:paraId="1F5973BC">
            <w:pPr>
              <w:pStyle w:val="11"/>
              <w:spacing w:before="12"/>
              <w:rPr>
                <w:rFonts w:ascii="宋体"/>
                <w:sz w:val="22"/>
              </w:rPr>
            </w:pPr>
          </w:p>
          <w:p w14:paraId="7891E752">
            <w:pPr>
              <w:pStyle w:val="11"/>
              <w:ind w:left="11"/>
              <w:jc w:val="center"/>
              <w:rPr>
                <w:rFonts w:ascii="仿宋_GB2312"/>
                <w:sz w:val="18"/>
              </w:rPr>
            </w:pPr>
            <w:r>
              <w:rPr>
                <w:rFonts w:ascii="仿宋_GB2312"/>
                <w:sz w:val="18"/>
              </w:rPr>
              <w:t>2</w:t>
            </w:r>
          </w:p>
        </w:tc>
        <w:tc>
          <w:tcPr>
            <w:tcW w:w="720" w:type="dxa"/>
          </w:tcPr>
          <w:p w14:paraId="2BC52EF9">
            <w:pPr>
              <w:pStyle w:val="11"/>
              <w:rPr>
                <w:rFonts w:ascii="宋体"/>
                <w:sz w:val="18"/>
              </w:rPr>
            </w:pPr>
          </w:p>
          <w:p w14:paraId="0BBBA745">
            <w:pPr>
              <w:pStyle w:val="11"/>
              <w:rPr>
                <w:rFonts w:ascii="宋体"/>
                <w:sz w:val="18"/>
              </w:rPr>
            </w:pPr>
          </w:p>
          <w:p w14:paraId="721FA696">
            <w:pPr>
              <w:pStyle w:val="11"/>
              <w:rPr>
                <w:rFonts w:ascii="宋体"/>
                <w:sz w:val="18"/>
              </w:rPr>
            </w:pPr>
          </w:p>
          <w:p w14:paraId="25CF9D1B">
            <w:pPr>
              <w:pStyle w:val="11"/>
              <w:rPr>
                <w:rFonts w:ascii="宋体"/>
                <w:sz w:val="18"/>
              </w:rPr>
            </w:pPr>
          </w:p>
          <w:p w14:paraId="3839935C">
            <w:pPr>
              <w:pStyle w:val="11"/>
              <w:spacing w:before="7"/>
              <w:rPr>
                <w:rFonts w:ascii="宋体"/>
                <w:sz w:val="16"/>
              </w:rPr>
            </w:pPr>
          </w:p>
          <w:p w14:paraId="415E895A">
            <w:pPr>
              <w:pStyle w:val="11"/>
              <w:spacing w:line="324" w:lineRule="auto"/>
              <w:ind w:left="179" w:right="169"/>
              <w:jc w:val="both"/>
              <w:rPr>
                <w:rFonts w:hint="eastAsia" w:ascii="仿宋_GB2312" w:eastAsia="仿宋_GB2312"/>
                <w:sz w:val="18"/>
              </w:rPr>
            </w:pPr>
            <w:r>
              <w:rPr>
                <w:rFonts w:hint="eastAsia" w:ascii="仿宋_GB2312" w:eastAsia="仿宋_GB2312"/>
                <w:sz w:val="18"/>
              </w:rPr>
              <w:t>财政预决算</w:t>
            </w:r>
          </w:p>
        </w:tc>
        <w:tc>
          <w:tcPr>
            <w:tcW w:w="720" w:type="dxa"/>
          </w:tcPr>
          <w:p w14:paraId="1D8369A6">
            <w:pPr>
              <w:pStyle w:val="11"/>
              <w:rPr>
                <w:rFonts w:ascii="宋体"/>
                <w:sz w:val="18"/>
              </w:rPr>
            </w:pPr>
          </w:p>
          <w:p w14:paraId="62C078D2">
            <w:pPr>
              <w:pStyle w:val="11"/>
              <w:rPr>
                <w:rFonts w:ascii="宋体"/>
                <w:sz w:val="18"/>
              </w:rPr>
            </w:pPr>
          </w:p>
          <w:p w14:paraId="2F2EB805">
            <w:pPr>
              <w:pStyle w:val="11"/>
              <w:rPr>
                <w:rFonts w:ascii="宋体"/>
                <w:sz w:val="18"/>
              </w:rPr>
            </w:pPr>
          </w:p>
          <w:p w14:paraId="36BAF50D">
            <w:pPr>
              <w:pStyle w:val="11"/>
              <w:rPr>
                <w:rFonts w:ascii="宋体"/>
                <w:sz w:val="18"/>
              </w:rPr>
            </w:pPr>
          </w:p>
          <w:p w14:paraId="6FCFF90F">
            <w:pPr>
              <w:pStyle w:val="11"/>
              <w:rPr>
                <w:rFonts w:ascii="宋体"/>
                <w:sz w:val="18"/>
              </w:rPr>
            </w:pPr>
          </w:p>
          <w:p w14:paraId="19EBD052">
            <w:pPr>
              <w:pStyle w:val="11"/>
              <w:spacing w:before="138" w:line="324" w:lineRule="auto"/>
              <w:ind w:left="180" w:right="169"/>
              <w:rPr>
                <w:rFonts w:hint="eastAsia" w:ascii="仿宋_GB2312" w:eastAsia="仿宋_GB2312"/>
                <w:sz w:val="18"/>
              </w:rPr>
            </w:pPr>
            <w:r>
              <w:rPr>
                <w:rFonts w:hint="eastAsia" w:ascii="仿宋_GB2312" w:eastAsia="仿宋_GB2312"/>
                <w:sz w:val="18"/>
              </w:rPr>
              <w:t>政府预算</w:t>
            </w:r>
          </w:p>
        </w:tc>
        <w:tc>
          <w:tcPr>
            <w:tcW w:w="3525" w:type="dxa"/>
          </w:tcPr>
          <w:p w14:paraId="6A6B3B07">
            <w:pPr>
              <w:pStyle w:val="11"/>
              <w:rPr>
                <w:rFonts w:ascii="宋体"/>
                <w:sz w:val="18"/>
              </w:rPr>
            </w:pPr>
          </w:p>
          <w:p w14:paraId="7F4A1C13">
            <w:pPr>
              <w:pStyle w:val="11"/>
              <w:rPr>
                <w:rFonts w:ascii="宋体"/>
                <w:sz w:val="18"/>
              </w:rPr>
            </w:pPr>
          </w:p>
          <w:p w14:paraId="03EFDCD9">
            <w:pPr>
              <w:pStyle w:val="11"/>
              <w:rPr>
                <w:rFonts w:ascii="宋体"/>
                <w:sz w:val="18"/>
              </w:rPr>
            </w:pPr>
          </w:p>
          <w:p w14:paraId="06C3C8FB">
            <w:pPr>
              <w:pStyle w:val="11"/>
              <w:rPr>
                <w:rFonts w:ascii="宋体"/>
                <w:sz w:val="18"/>
              </w:rPr>
            </w:pPr>
          </w:p>
          <w:p w14:paraId="2B98A1CF">
            <w:pPr>
              <w:pStyle w:val="11"/>
              <w:rPr>
                <w:rFonts w:ascii="宋体"/>
                <w:sz w:val="18"/>
              </w:rPr>
            </w:pPr>
          </w:p>
          <w:p w14:paraId="72E70D54">
            <w:pPr>
              <w:pStyle w:val="11"/>
              <w:spacing w:before="12"/>
              <w:rPr>
                <w:rFonts w:ascii="宋体"/>
                <w:sz w:val="22"/>
              </w:rPr>
            </w:pPr>
          </w:p>
          <w:p w14:paraId="0EBAE285">
            <w:pPr>
              <w:pStyle w:val="11"/>
              <w:ind w:left="108"/>
              <w:rPr>
                <w:rFonts w:hint="eastAsia" w:ascii="仿宋_GB2312" w:eastAsia="仿宋_GB2312"/>
                <w:sz w:val="18"/>
              </w:rPr>
            </w:pPr>
            <w:r>
              <w:rPr>
                <w:rFonts w:hint="eastAsia" w:ascii="仿宋_GB2312" w:eastAsia="仿宋_GB2312"/>
                <w:sz w:val="18"/>
              </w:rPr>
              <w:t>地方一般公共预算。</w:t>
            </w:r>
          </w:p>
        </w:tc>
        <w:tc>
          <w:tcPr>
            <w:tcW w:w="2190" w:type="dxa"/>
          </w:tcPr>
          <w:p w14:paraId="22CC2523">
            <w:pPr>
              <w:pStyle w:val="11"/>
              <w:rPr>
                <w:rFonts w:ascii="宋体"/>
                <w:sz w:val="18"/>
              </w:rPr>
            </w:pPr>
          </w:p>
          <w:p w14:paraId="55963D61">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8" w:right="96"/>
              <w:jc w:val="both"/>
              <w:textAlignment w:val="auto"/>
              <w:rPr>
                <w:rFonts w:hint="eastAsia" w:ascii="仿宋_GB2312" w:eastAsia="仿宋_GB2312"/>
                <w:sz w:val="18"/>
              </w:rPr>
            </w:pPr>
            <w:r>
              <w:rPr>
                <w:rFonts w:hint="eastAsia" w:ascii="仿宋_GB2312" w:eastAsia="仿宋_GB2312"/>
                <w:spacing w:val="-20"/>
                <w:sz w:val="18"/>
              </w:rPr>
              <w:t>《</w:t>
            </w:r>
            <w:r>
              <w:rPr>
                <w:rFonts w:hint="eastAsia" w:ascii="仿宋_GB2312" w:eastAsia="仿宋_GB2312"/>
                <w:spacing w:val="-20"/>
                <w:sz w:val="18"/>
                <w:lang w:eastAsia="zh-CN"/>
              </w:rPr>
              <w:t>中华人民共和国预算法</w:t>
            </w:r>
            <w:r>
              <w:rPr>
                <w:rFonts w:hint="eastAsia" w:ascii="仿宋_GB2312" w:eastAsia="仿宋_GB2312"/>
                <w:spacing w:val="-20"/>
                <w:sz w:val="18"/>
              </w:rPr>
              <w:t>》、</w:t>
            </w:r>
            <w:r>
              <w:rPr>
                <w:rFonts w:hint="eastAsia" w:ascii="仿宋_GB2312" w:eastAsia="仿宋_GB2312"/>
                <w:spacing w:val="-20"/>
                <w:sz w:val="18"/>
                <w:lang w:eastAsia="zh-CN"/>
              </w:rPr>
              <w:t>《中华人民共和国政府信息公开条例》</w:t>
            </w:r>
            <w:r>
              <w:rPr>
                <w:rFonts w:hint="eastAsia" w:ascii="仿宋_GB2312" w:eastAsia="仿宋_GB2312"/>
                <w:spacing w:val="-20"/>
                <w:sz w:val="18"/>
              </w:rPr>
              <w:t>、</w:t>
            </w:r>
            <w:r>
              <w:rPr>
                <w:rFonts w:hint="eastAsia" w:ascii="仿宋_GB2312" w:eastAsia="仿宋_GB2312"/>
                <w:spacing w:val="-20"/>
                <w:sz w:val="18"/>
                <w:lang w:eastAsia="zh-CN"/>
              </w:rPr>
              <w:t>《财政部关于印发〈地方预决算公开操作规程〉的通知》</w:t>
            </w:r>
            <w:r>
              <w:rPr>
                <w:rFonts w:hint="eastAsia" w:ascii="仿宋_GB2312" w:eastAsia="仿宋_GB2312"/>
                <w:spacing w:val="-12"/>
                <w:sz w:val="18"/>
              </w:rPr>
              <w:t>、《财政部</w:t>
            </w:r>
            <w:r>
              <w:rPr>
                <w:rFonts w:hint="eastAsia" w:ascii="仿宋_GB2312" w:eastAsia="仿宋_GB2312"/>
                <w:spacing w:val="6"/>
                <w:sz w:val="18"/>
              </w:rPr>
              <w:t>关于印发&lt;地方政府债务</w:t>
            </w:r>
            <w:r>
              <w:rPr>
                <w:rFonts w:hint="eastAsia" w:ascii="仿宋_GB2312" w:eastAsia="仿宋_GB2312"/>
                <w:spacing w:val="7"/>
                <w:sz w:val="18"/>
              </w:rPr>
              <w:t>信息公开办法（</w:t>
            </w:r>
            <w:r>
              <w:rPr>
                <w:rFonts w:hint="eastAsia" w:ascii="仿宋_GB2312" w:eastAsia="仿宋_GB2312"/>
                <w:spacing w:val="8"/>
                <w:sz w:val="18"/>
              </w:rPr>
              <w:t>试行</w:t>
            </w:r>
            <w:r>
              <w:rPr>
                <w:rFonts w:hint="eastAsia" w:ascii="仿宋_GB2312" w:eastAsia="仿宋_GB2312"/>
                <w:sz w:val="18"/>
              </w:rPr>
              <w:t xml:space="preserve">）&gt; </w:t>
            </w:r>
            <w:r>
              <w:rPr>
                <w:rFonts w:hint="eastAsia" w:ascii="仿宋_GB2312" w:eastAsia="仿宋_GB2312"/>
                <w:spacing w:val="-4"/>
                <w:sz w:val="18"/>
              </w:rPr>
              <w:t>的通知》等法律法规和文</w:t>
            </w:r>
            <w:r>
              <w:rPr>
                <w:rFonts w:hint="eastAsia" w:ascii="仿宋_GB2312" w:eastAsia="仿宋_GB2312"/>
                <w:sz w:val="18"/>
              </w:rPr>
              <w:t>件规定</w:t>
            </w:r>
          </w:p>
        </w:tc>
        <w:tc>
          <w:tcPr>
            <w:tcW w:w="1185" w:type="dxa"/>
          </w:tcPr>
          <w:p w14:paraId="7727BC47">
            <w:pPr>
              <w:pStyle w:val="11"/>
              <w:rPr>
                <w:rFonts w:ascii="宋体"/>
                <w:sz w:val="18"/>
              </w:rPr>
            </w:pPr>
          </w:p>
          <w:p w14:paraId="35AB83D7">
            <w:pPr>
              <w:pStyle w:val="11"/>
              <w:rPr>
                <w:rFonts w:ascii="宋体"/>
                <w:sz w:val="18"/>
              </w:rPr>
            </w:pPr>
          </w:p>
          <w:p w14:paraId="67A75C3B">
            <w:pPr>
              <w:pStyle w:val="11"/>
              <w:rPr>
                <w:rFonts w:ascii="宋体"/>
                <w:sz w:val="18"/>
              </w:rPr>
            </w:pPr>
          </w:p>
          <w:p w14:paraId="68318E2F">
            <w:pPr>
              <w:pStyle w:val="11"/>
              <w:rPr>
                <w:rFonts w:ascii="宋体"/>
                <w:sz w:val="18"/>
              </w:rPr>
            </w:pPr>
          </w:p>
          <w:p w14:paraId="603DCAD4">
            <w:pPr>
              <w:pStyle w:val="11"/>
              <w:spacing w:before="7"/>
              <w:rPr>
                <w:rFonts w:ascii="宋体"/>
                <w:sz w:val="16"/>
              </w:rPr>
            </w:pPr>
          </w:p>
          <w:p w14:paraId="23A872E1">
            <w:pPr>
              <w:pStyle w:val="11"/>
              <w:spacing w:line="324" w:lineRule="auto"/>
              <w:ind w:left="107" w:right="96"/>
              <w:jc w:val="both"/>
              <w:rPr>
                <w:rFonts w:hint="eastAsia" w:ascii="仿宋_GB2312" w:eastAsia="仿宋_GB2312"/>
                <w:sz w:val="18"/>
              </w:rPr>
            </w:pPr>
            <w:r>
              <w:rPr>
                <w:rFonts w:hint="eastAsia" w:ascii="仿宋_GB2312" w:eastAsia="仿宋_GB2312"/>
                <w:sz w:val="18"/>
              </w:rPr>
              <w:t>本级人民代表大会批准后 20 日内</w:t>
            </w:r>
          </w:p>
        </w:tc>
        <w:tc>
          <w:tcPr>
            <w:tcW w:w="1170" w:type="dxa"/>
            <w:vAlign w:val="center"/>
          </w:tcPr>
          <w:p w14:paraId="02C5C830">
            <w:pPr>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290" w:type="dxa"/>
          </w:tcPr>
          <w:p w14:paraId="2A709E02">
            <w:pPr>
              <w:pStyle w:val="11"/>
              <w:rPr>
                <w:rFonts w:ascii="宋体"/>
                <w:sz w:val="18"/>
              </w:rPr>
            </w:pPr>
          </w:p>
          <w:p w14:paraId="3F200467">
            <w:pPr>
              <w:pStyle w:val="11"/>
              <w:rPr>
                <w:rFonts w:ascii="宋体"/>
                <w:sz w:val="18"/>
              </w:rPr>
            </w:pPr>
          </w:p>
          <w:p w14:paraId="313CA4EA">
            <w:pPr>
              <w:pStyle w:val="11"/>
              <w:rPr>
                <w:rFonts w:ascii="宋体"/>
                <w:sz w:val="18"/>
              </w:rPr>
            </w:pPr>
          </w:p>
          <w:p w14:paraId="29DBEED8">
            <w:pPr>
              <w:pStyle w:val="11"/>
              <w:rPr>
                <w:rFonts w:ascii="宋体"/>
                <w:sz w:val="18"/>
              </w:rPr>
            </w:pPr>
          </w:p>
          <w:p w14:paraId="0DFB3378">
            <w:pPr>
              <w:pStyle w:val="11"/>
              <w:rPr>
                <w:rFonts w:ascii="宋体"/>
                <w:sz w:val="18"/>
              </w:rPr>
            </w:pPr>
          </w:p>
          <w:p w14:paraId="47A48D28">
            <w:pPr>
              <w:pStyle w:val="11"/>
              <w:numPr>
                <w:ilvl w:val="0"/>
                <w:numId w:val="24"/>
              </w:numPr>
              <w:tabs>
                <w:tab w:val="left" w:pos="181"/>
              </w:tabs>
              <w:spacing w:before="135" w:after="0" w:line="240" w:lineRule="auto"/>
              <w:ind w:left="376" w:right="182" w:hanging="377"/>
              <w:jc w:val="right"/>
              <w:rPr>
                <w:rFonts w:hint="eastAsia" w:ascii="仿宋_GB2312" w:hAnsi="仿宋_GB2312" w:eastAsia="仿宋_GB2312"/>
                <w:sz w:val="18"/>
              </w:rPr>
            </w:pPr>
            <w:r>
              <w:rPr>
                <w:rFonts w:hint="eastAsia" w:ascii="仿宋_GB2312" w:hAnsi="仿宋_GB2312" w:eastAsia="仿宋_GB2312"/>
                <w:sz w:val="18"/>
              </w:rPr>
              <w:t>政府网站</w:t>
            </w:r>
          </w:p>
        </w:tc>
        <w:tc>
          <w:tcPr>
            <w:tcW w:w="720" w:type="dxa"/>
          </w:tcPr>
          <w:p w14:paraId="7BB64463">
            <w:pPr>
              <w:pStyle w:val="11"/>
              <w:rPr>
                <w:rFonts w:ascii="宋体"/>
                <w:sz w:val="18"/>
              </w:rPr>
            </w:pPr>
          </w:p>
          <w:p w14:paraId="2A668320">
            <w:pPr>
              <w:pStyle w:val="11"/>
              <w:rPr>
                <w:rFonts w:ascii="宋体"/>
                <w:sz w:val="18"/>
              </w:rPr>
            </w:pPr>
          </w:p>
          <w:p w14:paraId="7ACA0ACC">
            <w:pPr>
              <w:pStyle w:val="11"/>
              <w:rPr>
                <w:rFonts w:ascii="宋体"/>
                <w:sz w:val="18"/>
              </w:rPr>
            </w:pPr>
          </w:p>
          <w:p w14:paraId="72436D40">
            <w:pPr>
              <w:pStyle w:val="11"/>
              <w:rPr>
                <w:rFonts w:ascii="宋体"/>
                <w:sz w:val="18"/>
              </w:rPr>
            </w:pPr>
          </w:p>
          <w:p w14:paraId="3F119A3F">
            <w:pPr>
              <w:pStyle w:val="11"/>
              <w:rPr>
                <w:rFonts w:ascii="宋体"/>
                <w:sz w:val="18"/>
              </w:rPr>
            </w:pPr>
          </w:p>
          <w:p w14:paraId="0C13101F">
            <w:pPr>
              <w:pStyle w:val="11"/>
              <w:spacing w:before="12"/>
              <w:rPr>
                <w:rFonts w:ascii="宋体"/>
                <w:sz w:val="22"/>
              </w:rPr>
            </w:pPr>
          </w:p>
          <w:p w14:paraId="4A0CB4F2">
            <w:pPr>
              <w:pStyle w:val="11"/>
              <w:ind w:left="108"/>
              <w:rPr>
                <w:rFonts w:ascii="仿宋_GB2312" w:hAnsi="仿宋_GB2312"/>
                <w:sz w:val="18"/>
              </w:rPr>
            </w:pPr>
            <w:r>
              <w:rPr>
                <w:rFonts w:ascii="仿宋_GB2312" w:hAnsi="仿宋_GB2312"/>
                <w:sz w:val="18"/>
              </w:rPr>
              <w:t>√</w:t>
            </w:r>
          </w:p>
        </w:tc>
        <w:tc>
          <w:tcPr>
            <w:tcW w:w="709" w:type="dxa"/>
          </w:tcPr>
          <w:p w14:paraId="6158B5C8">
            <w:pPr>
              <w:pStyle w:val="11"/>
              <w:rPr>
                <w:rFonts w:ascii="Times New Roman"/>
                <w:sz w:val="18"/>
              </w:rPr>
            </w:pPr>
          </w:p>
        </w:tc>
        <w:tc>
          <w:tcPr>
            <w:tcW w:w="551" w:type="dxa"/>
          </w:tcPr>
          <w:p w14:paraId="6D1BD684">
            <w:pPr>
              <w:pStyle w:val="11"/>
              <w:rPr>
                <w:rFonts w:ascii="宋体"/>
                <w:sz w:val="18"/>
              </w:rPr>
            </w:pPr>
          </w:p>
          <w:p w14:paraId="7CEDBED3">
            <w:pPr>
              <w:pStyle w:val="11"/>
              <w:rPr>
                <w:rFonts w:ascii="宋体"/>
                <w:sz w:val="18"/>
              </w:rPr>
            </w:pPr>
          </w:p>
          <w:p w14:paraId="2248DC1D">
            <w:pPr>
              <w:pStyle w:val="11"/>
              <w:rPr>
                <w:rFonts w:ascii="宋体"/>
                <w:sz w:val="18"/>
              </w:rPr>
            </w:pPr>
          </w:p>
          <w:p w14:paraId="02A5E8C1">
            <w:pPr>
              <w:pStyle w:val="11"/>
              <w:rPr>
                <w:rFonts w:ascii="宋体"/>
                <w:sz w:val="18"/>
              </w:rPr>
            </w:pPr>
          </w:p>
          <w:p w14:paraId="172FEB0D">
            <w:pPr>
              <w:pStyle w:val="11"/>
              <w:rPr>
                <w:rFonts w:ascii="宋体"/>
                <w:sz w:val="18"/>
              </w:rPr>
            </w:pPr>
          </w:p>
          <w:p w14:paraId="3C116A6E">
            <w:pPr>
              <w:pStyle w:val="11"/>
              <w:spacing w:before="12"/>
              <w:rPr>
                <w:rFonts w:ascii="宋体"/>
                <w:sz w:val="22"/>
              </w:rPr>
            </w:pPr>
          </w:p>
          <w:p w14:paraId="182E6938">
            <w:pPr>
              <w:pStyle w:val="11"/>
              <w:ind w:left="107"/>
              <w:rPr>
                <w:rFonts w:ascii="仿宋_GB2312" w:hAnsi="仿宋_GB2312"/>
                <w:sz w:val="18"/>
              </w:rPr>
            </w:pPr>
            <w:r>
              <w:rPr>
                <w:rFonts w:ascii="仿宋_GB2312" w:hAnsi="仿宋_GB2312"/>
                <w:sz w:val="18"/>
              </w:rPr>
              <w:t>√</w:t>
            </w:r>
          </w:p>
        </w:tc>
        <w:tc>
          <w:tcPr>
            <w:tcW w:w="720" w:type="dxa"/>
          </w:tcPr>
          <w:p w14:paraId="385F928A">
            <w:pPr>
              <w:pStyle w:val="11"/>
              <w:rPr>
                <w:rFonts w:ascii="Times New Roman"/>
                <w:sz w:val="18"/>
              </w:rPr>
            </w:pPr>
          </w:p>
        </w:tc>
      </w:tr>
    </w:tbl>
    <w:p w14:paraId="2B3380B5">
      <w:pPr>
        <w:spacing w:after="0"/>
        <w:rPr>
          <w:rFonts w:ascii="Times New Roman"/>
          <w:sz w:val="18"/>
        </w:rPr>
        <w:sectPr>
          <w:pgSz w:w="16840" w:h="11910" w:orient="landscape"/>
          <w:pgMar w:top="1100" w:right="1000" w:bottom="280" w:left="1020" w:header="720" w:footer="720" w:gutter="0"/>
          <w:pgNumType w:fmt="decimal"/>
          <w:cols w:space="720" w:num="1"/>
        </w:sectPr>
      </w:pPr>
    </w:p>
    <w:p w14:paraId="30197FCF">
      <w:pPr>
        <w:pStyle w:val="3"/>
        <w:rPr>
          <w:rFonts w:ascii="Times New Roman"/>
          <w:sz w:val="20"/>
        </w:rPr>
      </w:pPr>
      <w:r>
        <mc:AlternateContent>
          <mc:Choice Requires="wps">
            <w:drawing>
              <wp:anchor distT="0" distB="0" distL="114300" distR="114300" simplePos="0" relativeHeight="251676672" behindDoc="0" locked="0" layoutInCell="1" allowOverlap="1">
                <wp:simplePos x="0" y="0"/>
                <wp:positionH relativeFrom="page">
                  <wp:posOffset>502285</wp:posOffset>
                </wp:positionH>
                <wp:positionV relativeFrom="page">
                  <wp:posOffset>1175385</wp:posOffset>
                </wp:positionV>
                <wp:extent cx="228600" cy="736600"/>
                <wp:effectExtent l="0" t="0" r="0" b="0"/>
                <wp:wrapNone/>
                <wp:docPr id="18" name="文本框 13"/>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192747C6">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13" o:spid="_x0000_s1026" o:spt="202" type="#_x0000_t202" style="position:absolute;left:0pt;margin-left:39.55pt;margin-top:92.55pt;height:58pt;width:18pt;mso-position-horizontal-relative:page;mso-position-vertical-relative:page;z-index:251676672;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LVCvke/AQAAfwMAAA4AAABkcnMvZTJvRG9jLnhtbK1T&#10;zWobMRC+F/IOQvdYawfcsHgdKCYlENpC2geQtZJXoD9Gsnf9Au0b9NRL730uP0dHWq/TppccepFG&#10;M6Nv5vtGWt0N1pCDhKi9a+h8VlEinfCtdruGfvl8f31LSUzctdx4Jxt6lJHera/erPpQy4XvvGkl&#10;EARxse5DQ7uUQs1YFJ20PM58kA6DyoPlCY+wYy3wHtGtYYuqWrLeQxvACxkjejdjkJ4R4TWAXikt&#10;5MaLvZUujaggDU9IKXY6RLou3SolRfqoVJSJmIYi01RWLIL2Nq9sveL1DnjotDi3wF/TwgtOlmuH&#10;RS9QG5442YP+B8pqAT56lWbCWzYSKYogi3n1QpunjgdZuKDUMVxEj/8PVnw4fAKiW3wJOHfHLU78&#10;9P3b6cev08+vZH6TBepDrDHvKWBmGt75AZMnf0Rn5j0osHlHRgTjKO/xIq8cEhHoXCxulxVGBIbe&#10;3iyzjejs+XKAmN5Lb0k2Ggo4vSIqPzzGNKZOKbmW8/famDJB4/5yIGb2sNz52GG20rAdznS2vj0i&#10;G/wGWCevlJgHh7rmNzIZMBnbydgH0LsOrxT+BR7nUjic31Ae/J/n0sTzv1n/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oGSDZAAAACgEAAA8AAAAAAAAAAQAgAAAAIgAAAGRycy9kb3ducmV2Lnht&#10;bFBLAQIUABQAAAAIAIdO4kC1Qr5HvwEAAH8DAAAOAAAAAAAAAAEAIAAAACgBAABkcnMvZTJvRG9j&#10;LnhtbFBLBQYAAAAABgAGAFkBAABZBQAAAAA=&#10;">
                <v:fill on="f" focussize="0,0"/>
                <v:stroke on="f"/>
                <v:imagedata o:title=""/>
                <o:lock v:ext="edit" aspectratio="f"/>
                <v:textbox inset="0mm,0mm,0mm,0mm" style="layout-flow:vertical;">
                  <w:txbxContent>
                    <w:p w14:paraId="192747C6">
                      <w:pPr>
                        <w:spacing w:before="0" w:line="339" w:lineRule="exact"/>
                        <w:ind w:left="20" w:right="0" w:firstLine="0"/>
                        <w:jc w:val="left"/>
                        <w:rPr>
                          <w:rFonts w:ascii="宋体" w:hAnsi="宋体"/>
                          <w:sz w:val="28"/>
                        </w:rPr>
                      </w:pPr>
                    </w:p>
                  </w:txbxContent>
                </v:textbox>
              </v:shape>
            </w:pict>
          </mc:Fallback>
        </mc:AlternateContent>
      </w:r>
    </w:p>
    <w:p w14:paraId="60A6C1E6">
      <w:pPr>
        <w:pStyle w:val="3"/>
        <w:rPr>
          <w:rFonts w:ascii="Times New Roman"/>
          <w:sz w:val="20"/>
        </w:rPr>
      </w:pPr>
    </w:p>
    <w:p w14:paraId="0BBEDC29">
      <w:pPr>
        <w:pStyle w:val="3"/>
        <w:spacing w:before="8"/>
        <w:rPr>
          <w:rFonts w:ascii="Times New Roman"/>
          <w:sz w:val="11"/>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3525"/>
        <w:gridCol w:w="2190"/>
        <w:gridCol w:w="1185"/>
        <w:gridCol w:w="1170"/>
        <w:gridCol w:w="1290"/>
        <w:gridCol w:w="720"/>
        <w:gridCol w:w="709"/>
        <w:gridCol w:w="551"/>
        <w:gridCol w:w="720"/>
      </w:tblGrid>
      <w:tr w14:paraId="685B5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9" w:hRule="atLeast"/>
        </w:trPr>
        <w:tc>
          <w:tcPr>
            <w:tcW w:w="540" w:type="dxa"/>
          </w:tcPr>
          <w:p w14:paraId="71736C4A">
            <w:pPr>
              <w:pStyle w:val="11"/>
              <w:rPr>
                <w:rFonts w:ascii="Times New Roman"/>
                <w:sz w:val="18"/>
              </w:rPr>
            </w:pPr>
          </w:p>
          <w:p w14:paraId="4D06BBA9">
            <w:pPr>
              <w:pStyle w:val="11"/>
              <w:rPr>
                <w:rFonts w:ascii="Times New Roman"/>
                <w:sz w:val="18"/>
              </w:rPr>
            </w:pPr>
          </w:p>
          <w:p w14:paraId="6DE031B9">
            <w:pPr>
              <w:pStyle w:val="11"/>
              <w:rPr>
                <w:rFonts w:ascii="Times New Roman"/>
                <w:sz w:val="18"/>
              </w:rPr>
            </w:pPr>
          </w:p>
          <w:p w14:paraId="114B3A9E">
            <w:pPr>
              <w:pStyle w:val="11"/>
              <w:rPr>
                <w:rFonts w:ascii="Times New Roman"/>
                <w:sz w:val="18"/>
              </w:rPr>
            </w:pPr>
          </w:p>
          <w:p w14:paraId="41FD338C">
            <w:pPr>
              <w:pStyle w:val="11"/>
              <w:rPr>
                <w:rFonts w:ascii="Times New Roman"/>
                <w:sz w:val="18"/>
              </w:rPr>
            </w:pPr>
          </w:p>
          <w:p w14:paraId="61D30FD2">
            <w:pPr>
              <w:pStyle w:val="11"/>
              <w:rPr>
                <w:rFonts w:ascii="Times New Roman"/>
                <w:sz w:val="18"/>
              </w:rPr>
            </w:pPr>
          </w:p>
          <w:p w14:paraId="4B43A137">
            <w:pPr>
              <w:pStyle w:val="11"/>
              <w:rPr>
                <w:rFonts w:ascii="Times New Roman"/>
                <w:sz w:val="18"/>
              </w:rPr>
            </w:pPr>
          </w:p>
          <w:p w14:paraId="0E035B43">
            <w:pPr>
              <w:pStyle w:val="11"/>
              <w:rPr>
                <w:rFonts w:ascii="Times New Roman"/>
                <w:sz w:val="18"/>
              </w:rPr>
            </w:pPr>
          </w:p>
          <w:p w14:paraId="592D8A6C">
            <w:pPr>
              <w:pStyle w:val="11"/>
              <w:rPr>
                <w:rFonts w:ascii="Times New Roman"/>
                <w:sz w:val="18"/>
              </w:rPr>
            </w:pPr>
          </w:p>
          <w:p w14:paraId="0EA19769">
            <w:pPr>
              <w:pStyle w:val="11"/>
              <w:rPr>
                <w:rFonts w:ascii="Times New Roman"/>
                <w:sz w:val="18"/>
              </w:rPr>
            </w:pPr>
          </w:p>
          <w:p w14:paraId="25CBDA5E">
            <w:pPr>
              <w:pStyle w:val="11"/>
              <w:spacing w:before="2"/>
              <w:rPr>
                <w:rFonts w:ascii="Times New Roman"/>
                <w:sz w:val="18"/>
              </w:rPr>
            </w:pPr>
          </w:p>
          <w:p w14:paraId="3E201CC4">
            <w:pPr>
              <w:pStyle w:val="11"/>
              <w:ind w:left="11"/>
              <w:jc w:val="center"/>
              <w:rPr>
                <w:rFonts w:ascii="仿宋_GB2312"/>
                <w:sz w:val="18"/>
              </w:rPr>
            </w:pPr>
            <w:r>
              <w:rPr>
                <w:rFonts w:ascii="仿宋_GB2312"/>
                <w:sz w:val="18"/>
              </w:rPr>
              <w:t>3</w:t>
            </w:r>
          </w:p>
        </w:tc>
        <w:tc>
          <w:tcPr>
            <w:tcW w:w="720" w:type="dxa"/>
          </w:tcPr>
          <w:p w14:paraId="1A388BBE">
            <w:pPr>
              <w:pStyle w:val="11"/>
              <w:rPr>
                <w:rFonts w:ascii="Times New Roman"/>
                <w:sz w:val="18"/>
              </w:rPr>
            </w:pPr>
          </w:p>
          <w:p w14:paraId="06CDC604">
            <w:pPr>
              <w:pStyle w:val="11"/>
              <w:rPr>
                <w:rFonts w:ascii="Times New Roman"/>
                <w:sz w:val="18"/>
              </w:rPr>
            </w:pPr>
          </w:p>
          <w:p w14:paraId="7BA6D4F2">
            <w:pPr>
              <w:pStyle w:val="11"/>
              <w:rPr>
                <w:rFonts w:ascii="Times New Roman"/>
                <w:sz w:val="18"/>
              </w:rPr>
            </w:pPr>
          </w:p>
          <w:p w14:paraId="51ABCB9C">
            <w:pPr>
              <w:pStyle w:val="11"/>
              <w:rPr>
                <w:rFonts w:ascii="Times New Roman"/>
                <w:sz w:val="18"/>
              </w:rPr>
            </w:pPr>
          </w:p>
          <w:p w14:paraId="56BF7107">
            <w:pPr>
              <w:pStyle w:val="11"/>
              <w:rPr>
                <w:rFonts w:ascii="Times New Roman"/>
                <w:sz w:val="18"/>
              </w:rPr>
            </w:pPr>
          </w:p>
          <w:p w14:paraId="7A75CF2B">
            <w:pPr>
              <w:pStyle w:val="11"/>
              <w:rPr>
                <w:rFonts w:ascii="Times New Roman"/>
                <w:sz w:val="18"/>
              </w:rPr>
            </w:pPr>
          </w:p>
          <w:p w14:paraId="182CBAB0">
            <w:pPr>
              <w:pStyle w:val="11"/>
              <w:rPr>
                <w:rFonts w:ascii="Times New Roman"/>
                <w:sz w:val="18"/>
              </w:rPr>
            </w:pPr>
          </w:p>
          <w:p w14:paraId="7FE111B8">
            <w:pPr>
              <w:pStyle w:val="11"/>
              <w:rPr>
                <w:rFonts w:ascii="Times New Roman"/>
                <w:sz w:val="18"/>
              </w:rPr>
            </w:pPr>
          </w:p>
          <w:p w14:paraId="6C6B0746">
            <w:pPr>
              <w:pStyle w:val="11"/>
              <w:rPr>
                <w:rFonts w:ascii="Times New Roman"/>
                <w:sz w:val="18"/>
              </w:rPr>
            </w:pPr>
          </w:p>
          <w:p w14:paraId="42FA6570">
            <w:pPr>
              <w:pStyle w:val="11"/>
              <w:spacing w:before="104" w:line="324" w:lineRule="auto"/>
              <w:ind w:left="179" w:right="169"/>
              <w:jc w:val="both"/>
              <w:rPr>
                <w:rFonts w:hint="eastAsia" w:ascii="仿宋_GB2312" w:eastAsia="仿宋_GB2312"/>
                <w:sz w:val="18"/>
              </w:rPr>
            </w:pPr>
            <w:r>
              <w:rPr>
                <w:rFonts w:hint="eastAsia" w:ascii="仿宋_GB2312" w:eastAsia="仿宋_GB2312"/>
                <w:sz w:val="18"/>
              </w:rPr>
              <w:t>财政预决算</w:t>
            </w:r>
          </w:p>
        </w:tc>
        <w:tc>
          <w:tcPr>
            <w:tcW w:w="720" w:type="dxa"/>
          </w:tcPr>
          <w:p w14:paraId="33D541B1">
            <w:pPr>
              <w:pStyle w:val="11"/>
              <w:rPr>
                <w:rFonts w:ascii="Times New Roman"/>
                <w:sz w:val="18"/>
              </w:rPr>
            </w:pPr>
          </w:p>
          <w:p w14:paraId="7F41193E">
            <w:pPr>
              <w:pStyle w:val="11"/>
              <w:rPr>
                <w:rFonts w:ascii="Times New Roman"/>
                <w:sz w:val="18"/>
              </w:rPr>
            </w:pPr>
          </w:p>
          <w:p w14:paraId="574FDBEE">
            <w:pPr>
              <w:pStyle w:val="11"/>
              <w:rPr>
                <w:rFonts w:ascii="Times New Roman"/>
                <w:sz w:val="18"/>
              </w:rPr>
            </w:pPr>
          </w:p>
          <w:p w14:paraId="10420522">
            <w:pPr>
              <w:pStyle w:val="11"/>
              <w:rPr>
                <w:rFonts w:ascii="Times New Roman"/>
                <w:sz w:val="18"/>
              </w:rPr>
            </w:pPr>
          </w:p>
          <w:p w14:paraId="2A9B2B07">
            <w:pPr>
              <w:pStyle w:val="11"/>
              <w:rPr>
                <w:rFonts w:ascii="Times New Roman"/>
                <w:sz w:val="18"/>
              </w:rPr>
            </w:pPr>
          </w:p>
          <w:p w14:paraId="5E542C78">
            <w:pPr>
              <w:pStyle w:val="11"/>
              <w:rPr>
                <w:rFonts w:ascii="Times New Roman"/>
                <w:sz w:val="18"/>
              </w:rPr>
            </w:pPr>
          </w:p>
          <w:p w14:paraId="0446774C">
            <w:pPr>
              <w:pStyle w:val="11"/>
              <w:rPr>
                <w:rFonts w:ascii="Times New Roman"/>
                <w:sz w:val="18"/>
              </w:rPr>
            </w:pPr>
          </w:p>
          <w:p w14:paraId="6C76374B">
            <w:pPr>
              <w:pStyle w:val="11"/>
              <w:rPr>
                <w:rFonts w:ascii="Times New Roman"/>
                <w:sz w:val="18"/>
              </w:rPr>
            </w:pPr>
          </w:p>
          <w:p w14:paraId="67B5B8E9">
            <w:pPr>
              <w:pStyle w:val="11"/>
              <w:rPr>
                <w:rFonts w:ascii="Times New Roman"/>
                <w:sz w:val="18"/>
              </w:rPr>
            </w:pPr>
          </w:p>
          <w:p w14:paraId="2A27BC1F">
            <w:pPr>
              <w:pStyle w:val="11"/>
              <w:spacing w:before="7"/>
              <w:rPr>
                <w:rFonts w:ascii="Times New Roman"/>
                <w:sz w:val="22"/>
              </w:rPr>
            </w:pPr>
          </w:p>
          <w:p w14:paraId="1F62B274">
            <w:pPr>
              <w:pStyle w:val="11"/>
              <w:spacing w:line="324" w:lineRule="auto"/>
              <w:ind w:left="180" w:right="169"/>
              <w:rPr>
                <w:rFonts w:hint="eastAsia" w:ascii="仿宋_GB2312" w:eastAsia="仿宋_GB2312"/>
                <w:sz w:val="18"/>
              </w:rPr>
            </w:pPr>
            <w:r>
              <w:rPr>
                <w:rFonts w:hint="eastAsia" w:ascii="仿宋_GB2312" w:eastAsia="仿宋_GB2312"/>
                <w:sz w:val="18"/>
              </w:rPr>
              <w:t>政府决算</w:t>
            </w:r>
          </w:p>
        </w:tc>
        <w:tc>
          <w:tcPr>
            <w:tcW w:w="3525" w:type="dxa"/>
          </w:tcPr>
          <w:p w14:paraId="2023AA3B">
            <w:pPr>
              <w:pStyle w:val="11"/>
              <w:rPr>
                <w:rFonts w:ascii="Times New Roman"/>
                <w:sz w:val="18"/>
              </w:rPr>
            </w:pPr>
          </w:p>
          <w:p w14:paraId="0CAC7543">
            <w:pPr>
              <w:pStyle w:val="11"/>
              <w:rPr>
                <w:rFonts w:ascii="Times New Roman"/>
                <w:sz w:val="18"/>
              </w:rPr>
            </w:pPr>
          </w:p>
          <w:p w14:paraId="0FF7FBEE">
            <w:pPr>
              <w:pStyle w:val="11"/>
              <w:rPr>
                <w:rFonts w:ascii="Times New Roman"/>
                <w:sz w:val="18"/>
              </w:rPr>
            </w:pPr>
          </w:p>
          <w:p w14:paraId="4AC935BF">
            <w:pPr>
              <w:pStyle w:val="11"/>
              <w:rPr>
                <w:rFonts w:ascii="Times New Roman"/>
                <w:sz w:val="18"/>
              </w:rPr>
            </w:pPr>
          </w:p>
          <w:p w14:paraId="26E9B3AA">
            <w:pPr>
              <w:pStyle w:val="11"/>
              <w:rPr>
                <w:rFonts w:ascii="Times New Roman"/>
                <w:sz w:val="18"/>
              </w:rPr>
            </w:pPr>
          </w:p>
          <w:p w14:paraId="0635AD5E">
            <w:pPr>
              <w:pStyle w:val="11"/>
              <w:rPr>
                <w:rFonts w:ascii="Times New Roman"/>
                <w:sz w:val="18"/>
              </w:rPr>
            </w:pPr>
          </w:p>
          <w:p w14:paraId="374A1D80">
            <w:pPr>
              <w:pStyle w:val="11"/>
              <w:rPr>
                <w:rFonts w:ascii="Times New Roman"/>
                <w:sz w:val="18"/>
              </w:rPr>
            </w:pPr>
          </w:p>
          <w:p w14:paraId="742B2F23">
            <w:pPr>
              <w:pStyle w:val="11"/>
              <w:spacing w:before="10"/>
              <w:rPr>
                <w:rFonts w:ascii="Times New Roman"/>
                <w:sz w:val="17"/>
              </w:rPr>
            </w:pPr>
          </w:p>
          <w:p w14:paraId="44F3E1D3">
            <w:pPr>
              <w:pStyle w:val="11"/>
              <w:ind w:left="108"/>
              <w:rPr>
                <w:rFonts w:hint="eastAsia" w:ascii="仿宋_GB2312" w:hAnsi="仿宋_GB2312" w:eastAsia="仿宋_GB2312"/>
                <w:sz w:val="18"/>
              </w:rPr>
            </w:pPr>
            <w:r>
              <w:rPr>
                <w:rFonts w:hint="eastAsia" w:ascii="仿宋_GB2312" w:hAnsi="仿宋_GB2312" w:eastAsia="仿宋_GB2312"/>
                <w:sz w:val="18"/>
              </w:rPr>
              <w:t>一般公共预算：①一般公共预算收入表。</w:t>
            </w:r>
          </w:p>
          <w:p w14:paraId="0593EB3A">
            <w:pPr>
              <w:pStyle w:val="11"/>
              <w:spacing w:before="82" w:line="324" w:lineRule="auto"/>
              <w:ind w:left="108" w:right="6"/>
              <w:jc w:val="both"/>
              <w:rPr>
                <w:rFonts w:hint="eastAsia" w:ascii="仿宋_GB2312" w:hAnsi="仿宋_GB2312" w:eastAsia="仿宋_GB2312"/>
                <w:sz w:val="18"/>
              </w:rPr>
            </w:pPr>
            <w:r>
              <w:rPr>
                <w:rFonts w:hint="eastAsia" w:ascii="仿宋_GB2312" w:hAnsi="仿宋_GB2312" w:eastAsia="仿宋_GB2312"/>
                <w:sz w:val="18"/>
              </w:rPr>
              <w:t>②一般公共预算支出表。③一般公共预算本级支出表。④一般公共预算本级基本支出表。⑤一般公共预算税收返还和转移支</w:t>
            </w:r>
            <w:r>
              <w:rPr>
                <w:rFonts w:hint="eastAsia" w:ascii="仿宋_GB2312" w:hAnsi="仿宋_GB2312" w:eastAsia="仿宋_GB2312"/>
                <w:spacing w:val="-6"/>
                <w:sz w:val="18"/>
              </w:rPr>
              <w:t>付表。⑥政府一般债务限额和余额情况表。</w:t>
            </w:r>
          </w:p>
        </w:tc>
        <w:tc>
          <w:tcPr>
            <w:tcW w:w="2190" w:type="dxa"/>
          </w:tcPr>
          <w:p w14:paraId="76A1CD21">
            <w:pPr>
              <w:pStyle w:val="11"/>
              <w:rPr>
                <w:rFonts w:ascii="Times New Roman"/>
                <w:sz w:val="18"/>
              </w:rPr>
            </w:pPr>
          </w:p>
          <w:p w14:paraId="5ECEA8C8">
            <w:pPr>
              <w:pStyle w:val="11"/>
              <w:rPr>
                <w:rFonts w:ascii="Times New Roman"/>
                <w:sz w:val="18"/>
              </w:rPr>
            </w:pPr>
          </w:p>
          <w:p w14:paraId="2BD7B000">
            <w:pPr>
              <w:pStyle w:val="11"/>
              <w:rPr>
                <w:rFonts w:ascii="Times New Roman"/>
                <w:sz w:val="18"/>
              </w:rPr>
            </w:pPr>
          </w:p>
          <w:p w14:paraId="3F79438F">
            <w:pPr>
              <w:pStyle w:val="11"/>
              <w:rPr>
                <w:rFonts w:ascii="Times New Roman"/>
                <w:sz w:val="18"/>
              </w:rPr>
            </w:pPr>
          </w:p>
          <w:p w14:paraId="4A365D41">
            <w:pPr>
              <w:pStyle w:val="11"/>
              <w:rPr>
                <w:rFonts w:ascii="Times New Roman"/>
                <w:sz w:val="18"/>
              </w:rPr>
            </w:pPr>
          </w:p>
          <w:p w14:paraId="53ADB277">
            <w:pPr>
              <w:pStyle w:val="11"/>
              <w:spacing w:before="152" w:line="324" w:lineRule="auto"/>
              <w:ind w:left="108" w:right="94"/>
              <w:jc w:val="both"/>
              <w:rPr>
                <w:rFonts w:hint="eastAsia" w:ascii="仿宋_GB2312" w:eastAsia="仿宋_GB2312"/>
                <w:sz w:val="18"/>
              </w:rPr>
            </w:pPr>
            <w:r>
              <w:rPr>
                <w:rFonts w:hint="eastAsia" w:ascii="仿宋_GB2312" w:eastAsia="仿宋_GB2312"/>
                <w:spacing w:val="-20"/>
                <w:sz w:val="18"/>
              </w:rPr>
              <w:t>《</w:t>
            </w:r>
            <w:r>
              <w:rPr>
                <w:rFonts w:hint="eastAsia" w:ascii="仿宋_GB2312" w:eastAsia="仿宋_GB2312"/>
                <w:spacing w:val="-20"/>
                <w:sz w:val="18"/>
                <w:lang w:eastAsia="zh-CN"/>
              </w:rPr>
              <w:t>中华人民共和国预算法</w:t>
            </w:r>
            <w:r>
              <w:rPr>
                <w:rFonts w:hint="eastAsia" w:ascii="仿宋_GB2312" w:eastAsia="仿宋_GB2312"/>
                <w:spacing w:val="-20"/>
                <w:sz w:val="18"/>
              </w:rPr>
              <w:t>》、</w:t>
            </w:r>
            <w:r>
              <w:rPr>
                <w:rFonts w:hint="eastAsia" w:ascii="仿宋_GB2312" w:eastAsia="仿宋_GB2312"/>
                <w:spacing w:val="-20"/>
                <w:sz w:val="18"/>
                <w:lang w:eastAsia="zh-CN"/>
              </w:rPr>
              <w:t>《中华人民共和国政府信息公开条例》</w:t>
            </w:r>
            <w:r>
              <w:rPr>
                <w:rFonts w:hint="eastAsia" w:ascii="仿宋_GB2312" w:eastAsia="仿宋_GB2312"/>
                <w:spacing w:val="-20"/>
                <w:sz w:val="18"/>
              </w:rPr>
              <w:t>、</w:t>
            </w:r>
            <w:r>
              <w:rPr>
                <w:rFonts w:hint="eastAsia" w:ascii="仿宋_GB2312" w:eastAsia="仿宋_GB2312"/>
                <w:spacing w:val="-20"/>
                <w:sz w:val="18"/>
                <w:lang w:eastAsia="zh-CN"/>
              </w:rPr>
              <w:t>《财政部关于印发〈地方预决算公开操作规程〉的通知》</w:t>
            </w:r>
            <w:r>
              <w:rPr>
                <w:rFonts w:hint="eastAsia" w:ascii="仿宋_GB2312" w:eastAsia="仿宋_GB2312"/>
                <w:spacing w:val="-12"/>
                <w:sz w:val="18"/>
              </w:rPr>
              <w:t>、《财政部</w:t>
            </w:r>
            <w:r>
              <w:rPr>
                <w:rFonts w:hint="eastAsia" w:ascii="仿宋_GB2312" w:eastAsia="仿宋_GB2312"/>
                <w:spacing w:val="6"/>
                <w:sz w:val="18"/>
              </w:rPr>
              <w:t>关于印发&lt;地方政府债务</w:t>
            </w:r>
            <w:r>
              <w:rPr>
                <w:rFonts w:hint="eastAsia" w:ascii="仿宋_GB2312" w:eastAsia="仿宋_GB2312"/>
                <w:spacing w:val="7"/>
                <w:sz w:val="18"/>
              </w:rPr>
              <w:t>信息公开办法（</w:t>
            </w:r>
            <w:r>
              <w:rPr>
                <w:rFonts w:hint="eastAsia" w:ascii="仿宋_GB2312" w:eastAsia="仿宋_GB2312"/>
                <w:spacing w:val="8"/>
                <w:sz w:val="18"/>
              </w:rPr>
              <w:t>试行</w:t>
            </w:r>
            <w:r>
              <w:rPr>
                <w:rFonts w:hint="eastAsia" w:ascii="仿宋_GB2312" w:eastAsia="仿宋_GB2312"/>
                <w:sz w:val="18"/>
              </w:rPr>
              <w:t xml:space="preserve">）&gt; </w:t>
            </w:r>
            <w:r>
              <w:rPr>
                <w:rFonts w:hint="eastAsia" w:ascii="仿宋_GB2312" w:eastAsia="仿宋_GB2312"/>
                <w:spacing w:val="-4"/>
                <w:sz w:val="18"/>
              </w:rPr>
              <w:t>的通知》等法律法规和文</w:t>
            </w:r>
            <w:r>
              <w:rPr>
                <w:rFonts w:hint="eastAsia" w:ascii="仿宋_GB2312" w:eastAsia="仿宋_GB2312"/>
                <w:sz w:val="18"/>
              </w:rPr>
              <w:t>件规定</w:t>
            </w:r>
          </w:p>
        </w:tc>
        <w:tc>
          <w:tcPr>
            <w:tcW w:w="1185" w:type="dxa"/>
          </w:tcPr>
          <w:p w14:paraId="1B2B9757">
            <w:pPr>
              <w:pStyle w:val="11"/>
              <w:rPr>
                <w:rFonts w:ascii="Times New Roman"/>
                <w:sz w:val="18"/>
              </w:rPr>
            </w:pPr>
          </w:p>
          <w:p w14:paraId="3A56AF72">
            <w:pPr>
              <w:pStyle w:val="11"/>
              <w:rPr>
                <w:rFonts w:ascii="Times New Roman"/>
                <w:sz w:val="18"/>
              </w:rPr>
            </w:pPr>
          </w:p>
          <w:p w14:paraId="501AABBB">
            <w:pPr>
              <w:pStyle w:val="11"/>
              <w:rPr>
                <w:rFonts w:ascii="Times New Roman"/>
                <w:sz w:val="18"/>
              </w:rPr>
            </w:pPr>
          </w:p>
          <w:p w14:paraId="414E96D5">
            <w:pPr>
              <w:pStyle w:val="11"/>
              <w:rPr>
                <w:rFonts w:ascii="Times New Roman"/>
                <w:sz w:val="18"/>
              </w:rPr>
            </w:pPr>
          </w:p>
          <w:p w14:paraId="06EB8C89">
            <w:pPr>
              <w:pStyle w:val="11"/>
              <w:rPr>
                <w:rFonts w:ascii="Times New Roman"/>
                <w:sz w:val="18"/>
              </w:rPr>
            </w:pPr>
          </w:p>
          <w:p w14:paraId="6E339D27">
            <w:pPr>
              <w:pStyle w:val="11"/>
              <w:rPr>
                <w:rFonts w:ascii="Times New Roman"/>
                <w:sz w:val="18"/>
              </w:rPr>
            </w:pPr>
          </w:p>
          <w:p w14:paraId="6ED9A80D">
            <w:pPr>
              <w:pStyle w:val="11"/>
              <w:rPr>
                <w:rFonts w:ascii="Times New Roman"/>
                <w:sz w:val="18"/>
              </w:rPr>
            </w:pPr>
          </w:p>
          <w:p w14:paraId="2815BA47">
            <w:pPr>
              <w:pStyle w:val="11"/>
              <w:rPr>
                <w:rFonts w:ascii="Times New Roman"/>
                <w:sz w:val="18"/>
              </w:rPr>
            </w:pPr>
          </w:p>
          <w:p w14:paraId="22A38820">
            <w:pPr>
              <w:pStyle w:val="11"/>
              <w:rPr>
                <w:rFonts w:ascii="Times New Roman"/>
                <w:sz w:val="18"/>
              </w:rPr>
            </w:pPr>
          </w:p>
          <w:p w14:paraId="4504AC65">
            <w:pPr>
              <w:pStyle w:val="11"/>
              <w:spacing w:before="104" w:line="324" w:lineRule="auto"/>
              <w:ind w:left="107" w:right="96"/>
              <w:jc w:val="both"/>
              <w:rPr>
                <w:rFonts w:hint="eastAsia" w:ascii="仿宋_GB2312" w:eastAsia="仿宋_GB2312"/>
                <w:sz w:val="18"/>
              </w:rPr>
            </w:pPr>
            <w:r>
              <w:rPr>
                <w:rFonts w:hint="eastAsia" w:ascii="仿宋_GB2312" w:eastAsia="仿宋_GB2312"/>
                <w:sz w:val="18"/>
              </w:rPr>
              <w:t>本级人民代表大会批准后 20 日内</w:t>
            </w:r>
          </w:p>
        </w:tc>
        <w:tc>
          <w:tcPr>
            <w:tcW w:w="1170" w:type="dxa"/>
            <w:vAlign w:val="center"/>
          </w:tcPr>
          <w:p w14:paraId="00CBE6DA">
            <w:pPr>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290" w:type="dxa"/>
          </w:tcPr>
          <w:p w14:paraId="57907F87">
            <w:pPr>
              <w:pStyle w:val="11"/>
              <w:rPr>
                <w:rFonts w:ascii="Times New Roman"/>
                <w:sz w:val="18"/>
              </w:rPr>
            </w:pPr>
          </w:p>
          <w:p w14:paraId="7FF364A4">
            <w:pPr>
              <w:pStyle w:val="11"/>
              <w:rPr>
                <w:rFonts w:ascii="Times New Roman"/>
                <w:sz w:val="18"/>
              </w:rPr>
            </w:pPr>
          </w:p>
          <w:p w14:paraId="5EE7C35C">
            <w:pPr>
              <w:pStyle w:val="11"/>
              <w:rPr>
                <w:rFonts w:ascii="Times New Roman"/>
                <w:sz w:val="18"/>
              </w:rPr>
            </w:pPr>
          </w:p>
          <w:p w14:paraId="6418E046">
            <w:pPr>
              <w:pStyle w:val="11"/>
              <w:rPr>
                <w:rFonts w:ascii="Times New Roman"/>
                <w:sz w:val="18"/>
              </w:rPr>
            </w:pPr>
          </w:p>
          <w:p w14:paraId="4D1B15DE">
            <w:pPr>
              <w:pStyle w:val="11"/>
              <w:rPr>
                <w:rFonts w:ascii="Times New Roman"/>
                <w:sz w:val="18"/>
              </w:rPr>
            </w:pPr>
          </w:p>
          <w:p w14:paraId="43990C80">
            <w:pPr>
              <w:pStyle w:val="11"/>
              <w:rPr>
                <w:rFonts w:ascii="Times New Roman"/>
                <w:sz w:val="18"/>
              </w:rPr>
            </w:pPr>
          </w:p>
          <w:p w14:paraId="5B54E679">
            <w:pPr>
              <w:pStyle w:val="11"/>
              <w:rPr>
                <w:rFonts w:ascii="Times New Roman"/>
                <w:sz w:val="18"/>
              </w:rPr>
            </w:pPr>
          </w:p>
          <w:p w14:paraId="16D85B71">
            <w:pPr>
              <w:pStyle w:val="11"/>
              <w:rPr>
                <w:rFonts w:ascii="Times New Roman"/>
                <w:sz w:val="18"/>
              </w:rPr>
            </w:pPr>
          </w:p>
          <w:p w14:paraId="776A6C42">
            <w:pPr>
              <w:pStyle w:val="11"/>
              <w:rPr>
                <w:rFonts w:ascii="Times New Roman"/>
                <w:sz w:val="18"/>
              </w:rPr>
            </w:pPr>
          </w:p>
          <w:p w14:paraId="5C1F7489">
            <w:pPr>
              <w:pStyle w:val="11"/>
              <w:spacing w:before="7"/>
              <w:rPr>
                <w:rFonts w:ascii="Times New Roman"/>
                <w:sz w:val="22"/>
              </w:rPr>
            </w:pPr>
          </w:p>
          <w:p w14:paraId="547E8632">
            <w:pPr>
              <w:pStyle w:val="11"/>
              <w:numPr>
                <w:ilvl w:val="0"/>
                <w:numId w:val="25"/>
              </w:numPr>
              <w:tabs>
                <w:tab w:val="left" w:pos="377"/>
              </w:tabs>
              <w:spacing w:before="0" w:after="0" w:line="240" w:lineRule="auto"/>
              <w:ind w:left="376" w:right="0" w:hanging="182"/>
              <w:jc w:val="left"/>
              <w:rPr>
                <w:rFonts w:hint="eastAsia" w:ascii="仿宋_GB2312" w:hAnsi="仿宋_GB2312" w:eastAsia="仿宋_GB2312"/>
                <w:sz w:val="18"/>
              </w:rPr>
            </w:pPr>
            <w:r>
              <w:rPr>
                <w:rFonts w:hint="eastAsia" w:ascii="仿宋_GB2312" w:hAnsi="仿宋_GB2312" w:eastAsia="仿宋_GB2312"/>
                <w:sz w:val="18"/>
              </w:rPr>
              <w:t>政府网站</w:t>
            </w:r>
          </w:p>
        </w:tc>
        <w:tc>
          <w:tcPr>
            <w:tcW w:w="720" w:type="dxa"/>
          </w:tcPr>
          <w:p w14:paraId="387EA8AE">
            <w:pPr>
              <w:pStyle w:val="11"/>
              <w:rPr>
                <w:rFonts w:ascii="Times New Roman"/>
                <w:sz w:val="18"/>
              </w:rPr>
            </w:pPr>
          </w:p>
          <w:p w14:paraId="6D567CD2">
            <w:pPr>
              <w:pStyle w:val="11"/>
              <w:rPr>
                <w:rFonts w:ascii="Times New Roman"/>
                <w:sz w:val="18"/>
              </w:rPr>
            </w:pPr>
          </w:p>
          <w:p w14:paraId="09E8E511">
            <w:pPr>
              <w:pStyle w:val="11"/>
              <w:rPr>
                <w:rFonts w:ascii="Times New Roman"/>
                <w:sz w:val="18"/>
              </w:rPr>
            </w:pPr>
          </w:p>
          <w:p w14:paraId="11215B69">
            <w:pPr>
              <w:pStyle w:val="11"/>
              <w:rPr>
                <w:rFonts w:ascii="Times New Roman"/>
                <w:sz w:val="18"/>
              </w:rPr>
            </w:pPr>
          </w:p>
          <w:p w14:paraId="32D883D8">
            <w:pPr>
              <w:pStyle w:val="11"/>
              <w:rPr>
                <w:rFonts w:ascii="Times New Roman"/>
                <w:sz w:val="18"/>
              </w:rPr>
            </w:pPr>
          </w:p>
          <w:p w14:paraId="098CF812">
            <w:pPr>
              <w:pStyle w:val="11"/>
              <w:rPr>
                <w:rFonts w:ascii="Times New Roman"/>
                <w:sz w:val="18"/>
              </w:rPr>
            </w:pPr>
          </w:p>
          <w:p w14:paraId="7BC66258">
            <w:pPr>
              <w:pStyle w:val="11"/>
              <w:rPr>
                <w:rFonts w:ascii="Times New Roman"/>
                <w:sz w:val="18"/>
              </w:rPr>
            </w:pPr>
          </w:p>
          <w:p w14:paraId="77F729E6">
            <w:pPr>
              <w:pStyle w:val="11"/>
              <w:rPr>
                <w:rFonts w:ascii="Times New Roman"/>
                <w:sz w:val="18"/>
              </w:rPr>
            </w:pPr>
          </w:p>
          <w:p w14:paraId="5BA7A6C9">
            <w:pPr>
              <w:pStyle w:val="11"/>
              <w:rPr>
                <w:rFonts w:ascii="Times New Roman"/>
                <w:sz w:val="18"/>
              </w:rPr>
            </w:pPr>
          </w:p>
          <w:p w14:paraId="2B0E3740">
            <w:pPr>
              <w:pStyle w:val="11"/>
              <w:rPr>
                <w:rFonts w:ascii="Times New Roman"/>
                <w:sz w:val="18"/>
              </w:rPr>
            </w:pPr>
          </w:p>
          <w:p w14:paraId="547C53E1">
            <w:pPr>
              <w:pStyle w:val="11"/>
              <w:spacing w:before="2"/>
              <w:rPr>
                <w:rFonts w:ascii="Times New Roman"/>
                <w:sz w:val="18"/>
              </w:rPr>
            </w:pPr>
          </w:p>
          <w:p w14:paraId="784D5AB6">
            <w:pPr>
              <w:pStyle w:val="11"/>
              <w:ind w:left="7"/>
              <w:jc w:val="center"/>
              <w:rPr>
                <w:rFonts w:ascii="仿宋_GB2312" w:hAnsi="仿宋_GB2312"/>
                <w:sz w:val="18"/>
              </w:rPr>
            </w:pPr>
            <w:r>
              <w:rPr>
                <w:rFonts w:ascii="仿宋_GB2312" w:hAnsi="仿宋_GB2312"/>
                <w:sz w:val="18"/>
              </w:rPr>
              <w:t>√</w:t>
            </w:r>
          </w:p>
        </w:tc>
        <w:tc>
          <w:tcPr>
            <w:tcW w:w="709" w:type="dxa"/>
          </w:tcPr>
          <w:p w14:paraId="13428E52">
            <w:pPr>
              <w:pStyle w:val="11"/>
              <w:rPr>
                <w:rFonts w:ascii="Times New Roman"/>
                <w:sz w:val="18"/>
              </w:rPr>
            </w:pPr>
          </w:p>
        </w:tc>
        <w:tc>
          <w:tcPr>
            <w:tcW w:w="551" w:type="dxa"/>
          </w:tcPr>
          <w:p w14:paraId="55F393B1">
            <w:pPr>
              <w:pStyle w:val="11"/>
              <w:rPr>
                <w:rFonts w:ascii="Times New Roman"/>
                <w:sz w:val="18"/>
              </w:rPr>
            </w:pPr>
          </w:p>
          <w:p w14:paraId="0D0015ED">
            <w:pPr>
              <w:pStyle w:val="11"/>
              <w:rPr>
                <w:rFonts w:ascii="Times New Roman"/>
                <w:sz w:val="18"/>
              </w:rPr>
            </w:pPr>
          </w:p>
          <w:p w14:paraId="000533EB">
            <w:pPr>
              <w:pStyle w:val="11"/>
              <w:rPr>
                <w:rFonts w:ascii="Times New Roman"/>
                <w:sz w:val="18"/>
              </w:rPr>
            </w:pPr>
          </w:p>
          <w:p w14:paraId="5B6C7649">
            <w:pPr>
              <w:pStyle w:val="11"/>
              <w:rPr>
                <w:rFonts w:ascii="Times New Roman"/>
                <w:sz w:val="18"/>
              </w:rPr>
            </w:pPr>
          </w:p>
          <w:p w14:paraId="12068950">
            <w:pPr>
              <w:pStyle w:val="11"/>
              <w:rPr>
                <w:rFonts w:ascii="Times New Roman"/>
                <w:sz w:val="18"/>
              </w:rPr>
            </w:pPr>
          </w:p>
          <w:p w14:paraId="7D056A81">
            <w:pPr>
              <w:pStyle w:val="11"/>
              <w:rPr>
                <w:rFonts w:ascii="Times New Roman"/>
                <w:sz w:val="18"/>
              </w:rPr>
            </w:pPr>
          </w:p>
          <w:p w14:paraId="6686EA40">
            <w:pPr>
              <w:pStyle w:val="11"/>
              <w:rPr>
                <w:rFonts w:ascii="Times New Roman"/>
                <w:sz w:val="18"/>
              </w:rPr>
            </w:pPr>
          </w:p>
          <w:p w14:paraId="1EE79E3C">
            <w:pPr>
              <w:pStyle w:val="11"/>
              <w:rPr>
                <w:rFonts w:ascii="Times New Roman"/>
                <w:sz w:val="18"/>
              </w:rPr>
            </w:pPr>
          </w:p>
          <w:p w14:paraId="64C0B52F">
            <w:pPr>
              <w:pStyle w:val="11"/>
              <w:rPr>
                <w:rFonts w:ascii="Times New Roman"/>
                <w:sz w:val="18"/>
              </w:rPr>
            </w:pPr>
          </w:p>
          <w:p w14:paraId="1833C422">
            <w:pPr>
              <w:pStyle w:val="11"/>
              <w:rPr>
                <w:rFonts w:ascii="Times New Roman"/>
                <w:sz w:val="18"/>
              </w:rPr>
            </w:pPr>
          </w:p>
          <w:p w14:paraId="43830758">
            <w:pPr>
              <w:pStyle w:val="11"/>
              <w:spacing w:before="2"/>
              <w:rPr>
                <w:rFonts w:ascii="Times New Roman"/>
                <w:sz w:val="18"/>
              </w:rPr>
            </w:pPr>
          </w:p>
          <w:p w14:paraId="262D50F9">
            <w:pPr>
              <w:pStyle w:val="11"/>
              <w:ind w:left="183"/>
              <w:rPr>
                <w:rFonts w:ascii="仿宋_GB2312" w:hAnsi="仿宋_GB2312"/>
                <w:sz w:val="18"/>
              </w:rPr>
            </w:pPr>
            <w:r>
              <w:rPr>
                <w:rFonts w:ascii="仿宋_GB2312" w:hAnsi="仿宋_GB2312"/>
                <w:sz w:val="18"/>
              </w:rPr>
              <w:t>√</w:t>
            </w:r>
          </w:p>
        </w:tc>
        <w:tc>
          <w:tcPr>
            <w:tcW w:w="720" w:type="dxa"/>
          </w:tcPr>
          <w:p w14:paraId="1DE95255">
            <w:pPr>
              <w:pStyle w:val="11"/>
              <w:rPr>
                <w:rFonts w:ascii="Times New Roman"/>
                <w:sz w:val="18"/>
              </w:rPr>
            </w:pPr>
          </w:p>
        </w:tc>
      </w:tr>
      <w:tr w14:paraId="509E5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540" w:type="dxa"/>
            <w:vMerge w:val="restart"/>
          </w:tcPr>
          <w:p w14:paraId="5E9440E0">
            <w:pPr>
              <w:pStyle w:val="11"/>
              <w:rPr>
                <w:rFonts w:ascii="Times New Roman"/>
                <w:sz w:val="18"/>
              </w:rPr>
            </w:pPr>
          </w:p>
          <w:p w14:paraId="473E786E">
            <w:pPr>
              <w:pStyle w:val="11"/>
              <w:rPr>
                <w:rFonts w:ascii="Times New Roman"/>
                <w:sz w:val="18"/>
              </w:rPr>
            </w:pPr>
          </w:p>
          <w:p w14:paraId="56E13BF1">
            <w:pPr>
              <w:pStyle w:val="11"/>
              <w:rPr>
                <w:rFonts w:ascii="Times New Roman"/>
                <w:sz w:val="18"/>
              </w:rPr>
            </w:pPr>
          </w:p>
          <w:p w14:paraId="774DD236">
            <w:pPr>
              <w:pStyle w:val="11"/>
              <w:rPr>
                <w:rFonts w:ascii="Times New Roman"/>
                <w:sz w:val="18"/>
              </w:rPr>
            </w:pPr>
          </w:p>
          <w:p w14:paraId="7249540F">
            <w:pPr>
              <w:pStyle w:val="11"/>
              <w:rPr>
                <w:rFonts w:ascii="Times New Roman"/>
                <w:sz w:val="18"/>
              </w:rPr>
            </w:pPr>
          </w:p>
          <w:p w14:paraId="172CF448">
            <w:pPr>
              <w:pStyle w:val="11"/>
              <w:rPr>
                <w:rFonts w:ascii="Times New Roman"/>
                <w:sz w:val="18"/>
              </w:rPr>
            </w:pPr>
          </w:p>
          <w:p w14:paraId="44A5CA9C">
            <w:pPr>
              <w:pStyle w:val="11"/>
              <w:spacing w:before="3"/>
              <w:rPr>
                <w:rFonts w:ascii="Times New Roman"/>
                <w:sz w:val="18"/>
              </w:rPr>
            </w:pPr>
          </w:p>
          <w:p w14:paraId="3EB3E0DC">
            <w:pPr>
              <w:pStyle w:val="11"/>
              <w:ind w:left="11"/>
              <w:jc w:val="center"/>
              <w:rPr>
                <w:rFonts w:ascii="仿宋_GB2312"/>
                <w:sz w:val="18"/>
              </w:rPr>
            </w:pPr>
            <w:r>
              <w:rPr>
                <w:rFonts w:ascii="仿宋_GB2312"/>
                <w:sz w:val="18"/>
              </w:rPr>
              <w:t>4</w:t>
            </w:r>
          </w:p>
        </w:tc>
        <w:tc>
          <w:tcPr>
            <w:tcW w:w="720" w:type="dxa"/>
            <w:vMerge w:val="restart"/>
          </w:tcPr>
          <w:p w14:paraId="53627093">
            <w:pPr>
              <w:pStyle w:val="11"/>
              <w:rPr>
                <w:rFonts w:ascii="Times New Roman"/>
                <w:sz w:val="18"/>
              </w:rPr>
            </w:pPr>
          </w:p>
          <w:p w14:paraId="2DEA6AA0">
            <w:pPr>
              <w:pStyle w:val="11"/>
              <w:rPr>
                <w:rFonts w:ascii="Times New Roman"/>
                <w:sz w:val="18"/>
              </w:rPr>
            </w:pPr>
          </w:p>
          <w:p w14:paraId="6D5B6CDA">
            <w:pPr>
              <w:pStyle w:val="11"/>
              <w:rPr>
                <w:rFonts w:ascii="Times New Roman"/>
                <w:sz w:val="18"/>
              </w:rPr>
            </w:pPr>
          </w:p>
          <w:p w14:paraId="15C4ADEF">
            <w:pPr>
              <w:pStyle w:val="11"/>
              <w:rPr>
                <w:rFonts w:ascii="Times New Roman"/>
                <w:sz w:val="18"/>
              </w:rPr>
            </w:pPr>
          </w:p>
          <w:p w14:paraId="6A6F0B3A">
            <w:pPr>
              <w:pStyle w:val="11"/>
              <w:rPr>
                <w:rFonts w:ascii="Times New Roman"/>
                <w:sz w:val="18"/>
              </w:rPr>
            </w:pPr>
          </w:p>
          <w:p w14:paraId="65EBBF39">
            <w:pPr>
              <w:pStyle w:val="11"/>
              <w:spacing w:before="105" w:line="324" w:lineRule="auto"/>
              <w:ind w:left="179" w:right="169"/>
              <w:jc w:val="both"/>
              <w:rPr>
                <w:rFonts w:hint="eastAsia" w:ascii="仿宋_GB2312" w:eastAsia="仿宋_GB2312"/>
                <w:sz w:val="18"/>
              </w:rPr>
            </w:pPr>
            <w:r>
              <w:rPr>
                <w:rFonts w:hint="eastAsia" w:ascii="仿宋_GB2312" w:eastAsia="仿宋_GB2312"/>
                <w:sz w:val="18"/>
              </w:rPr>
              <w:t>财政预决算</w:t>
            </w:r>
          </w:p>
        </w:tc>
        <w:tc>
          <w:tcPr>
            <w:tcW w:w="720" w:type="dxa"/>
            <w:vMerge w:val="restart"/>
          </w:tcPr>
          <w:p w14:paraId="7F9D19F6">
            <w:pPr>
              <w:pStyle w:val="11"/>
              <w:rPr>
                <w:rFonts w:ascii="Times New Roman"/>
                <w:sz w:val="18"/>
              </w:rPr>
            </w:pPr>
          </w:p>
          <w:p w14:paraId="4174A6C2">
            <w:pPr>
              <w:pStyle w:val="11"/>
              <w:rPr>
                <w:rFonts w:ascii="Times New Roman"/>
                <w:sz w:val="18"/>
              </w:rPr>
            </w:pPr>
          </w:p>
          <w:p w14:paraId="0C224AA8">
            <w:pPr>
              <w:pStyle w:val="11"/>
              <w:rPr>
                <w:rFonts w:ascii="Times New Roman"/>
                <w:sz w:val="18"/>
              </w:rPr>
            </w:pPr>
          </w:p>
          <w:p w14:paraId="7AE5C8EA">
            <w:pPr>
              <w:pStyle w:val="11"/>
              <w:rPr>
                <w:rFonts w:ascii="Times New Roman"/>
                <w:sz w:val="18"/>
              </w:rPr>
            </w:pPr>
          </w:p>
          <w:p w14:paraId="2F72473E">
            <w:pPr>
              <w:pStyle w:val="11"/>
              <w:rPr>
                <w:rFonts w:ascii="Times New Roman"/>
                <w:sz w:val="18"/>
              </w:rPr>
            </w:pPr>
          </w:p>
          <w:p w14:paraId="3F8781D0">
            <w:pPr>
              <w:pStyle w:val="11"/>
              <w:spacing w:before="8"/>
              <w:rPr>
                <w:rFonts w:ascii="Times New Roman"/>
                <w:sz w:val="22"/>
              </w:rPr>
            </w:pPr>
          </w:p>
          <w:p w14:paraId="0DE82472">
            <w:pPr>
              <w:pStyle w:val="11"/>
              <w:spacing w:line="324" w:lineRule="auto"/>
              <w:ind w:left="180" w:right="169"/>
              <w:rPr>
                <w:rFonts w:hint="eastAsia" w:ascii="仿宋_GB2312" w:eastAsia="仿宋_GB2312"/>
                <w:sz w:val="18"/>
              </w:rPr>
            </w:pPr>
            <w:r>
              <w:rPr>
                <w:rFonts w:hint="eastAsia" w:ascii="仿宋_GB2312" w:eastAsia="仿宋_GB2312"/>
                <w:sz w:val="18"/>
              </w:rPr>
              <w:t>政府决算</w:t>
            </w:r>
          </w:p>
        </w:tc>
        <w:tc>
          <w:tcPr>
            <w:tcW w:w="3525" w:type="dxa"/>
          </w:tcPr>
          <w:p w14:paraId="1C882103">
            <w:pPr>
              <w:pStyle w:val="11"/>
              <w:rPr>
                <w:rFonts w:ascii="Times New Roman"/>
                <w:sz w:val="18"/>
              </w:rPr>
            </w:pPr>
          </w:p>
          <w:p w14:paraId="59C57667">
            <w:pPr>
              <w:pStyle w:val="11"/>
              <w:spacing w:before="141" w:line="324" w:lineRule="auto"/>
              <w:ind w:left="108" w:right="4"/>
              <w:rPr>
                <w:rFonts w:hint="eastAsia" w:ascii="仿宋_GB2312" w:hAnsi="仿宋_GB2312" w:eastAsia="仿宋_GB2312"/>
                <w:sz w:val="18"/>
              </w:rPr>
            </w:pPr>
            <w:r>
              <w:rPr>
                <w:rFonts w:hint="eastAsia" w:ascii="仿宋_GB2312" w:hAnsi="仿宋_GB2312" w:eastAsia="仿宋_GB2312"/>
                <w:sz w:val="18"/>
              </w:rPr>
              <w:t>地方本级汇总的一般公共预算“三公”经</w:t>
            </w:r>
            <w:r>
              <w:rPr>
                <w:rFonts w:hint="eastAsia" w:ascii="仿宋_GB2312" w:hAnsi="仿宋_GB2312" w:eastAsia="仿宋_GB2312"/>
                <w:spacing w:val="-5"/>
                <w:sz w:val="18"/>
              </w:rPr>
              <w:t>费，包括预算总额，以及“因公出国</w:t>
            </w:r>
            <w:r>
              <w:rPr>
                <w:rFonts w:hint="eastAsia" w:ascii="仿宋_GB2312" w:hAnsi="仿宋_GB2312" w:eastAsia="仿宋_GB2312"/>
                <w:sz w:val="18"/>
              </w:rPr>
              <w:t>（境</w:t>
            </w:r>
            <w:r>
              <w:rPr>
                <w:rFonts w:hint="eastAsia" w:ascii="仿宋_GB2312" w:hAnsi="仿宋_GB2312" w:eastAsia="仿宋_GB2312"/>
                <w:spacing w:val="-17"/>
                <w:sz w:val="18"/>
              </w:rPr>
              <w:t xml:space="preserve">） </w:t>
            </w:r>
            <w:r>
              <w:rPr>
                <w:rFonts w:hint="eastAsia" w:ascii="仿宋_GB2312" w:hAnsi="仿宋_GB2312" w:eastAsia="仿宋_GB2312"/>
                <w:spacing w:val="-13"/>
                <w:sz w:val="18"/>
              </w:rPr>
              <w:t>费”“公务用车购置及运行费”</w:t>
            </w:r>
            <w:r>
              <w:rPr>
                <w:rFonts w:hint="eastAsia" w:ascii="仿宋_GB2312" w:hAnsi="仿宋_GB2312" w:eastAsia="仿宋_GB2312"/>
                <w:spacing w:val="4"/>
                <w:sz w:val="18"/>
              </w:rPr>
              <w:t>（</w:t>
            </w:r>
            <w:r>
              <w:rPr>
                <w:rFonts w:hint="eastAsia" w:ascii="仿宋_GB2312" w:hAnsi="仿宋_GB2312" w:eastAsia="仿宋_GB2312"/>
                <w:spacing w:val="2"/>
                <w:sz w:val="18"/>
              </w:rPr>
              <w:t>区分“公</w:t>
            </w:r>
            <w:r>
              <w:rPr>
                <w:rFonts w:hint="eastAsia" w:ascii="仿宋_GB2312" w:hAnsi="仿宋_GB2312" w:eastAsia="仿宋_GB2312"/>
                <w:spacing w:val="-7"/>
                <w:sz w:val="18"/>
              </w:rPr>
              <w:t>务用车购置费”“公务用车运行费”两项</w:t>
            </w:r>
            <w:r>
              <w:rPr>
                <w:rFonts w:hint="eastAsia" w:ascii="仿宋_GB2312" w:hAnsi="仿宋_GB2312" w:eastAsia="仿宋_GB2312"/>
                <w:sz w:val="18"/>
              </w:rPr>
              <w:t>） “公务接待费”分项数额，并对增减变化情况（与预算对比）进行说明。</w:t>
            </w:r>
          </w:p>
        </w:tc>
        <w:tc>
          <w:tcPr>
            <w:tcW w:w="2190" w:type="dxa"/>
            <w:vMerge w:val="restart"/>
          </w:tcPr>
          <w:p w14:paraId="33DB3044">
            <w:pPr>
              <w:pStyle w:val="11"/>
              <w:rPr>
                <w:rFonts w:ascii="Times New Roman"/>
                <w:sz w:val="18"/>
              </w:rPr>
            </w:pPr>
          </w:p>
          <w:p w14:paraId="511B2A8E">
            <w:pPr>
              <w:pStyle w:val="11"/>
              <w:rPr>
                <w:rFonts w:ascii="Times New Roman"/>
                <w:sz w:val="18"/>
              </w:rPr>
            </w:pPr>
          </w:p>
          <w:p w14:paraId="164CD56F">
            <w:pPr>
              <w:pStyle w:val="11"/>
              <w:rPr>
                <w:rFonts w:ascii="Times New Roman"/>
                <w:sz w:val="18"/>
              </w:rPr>
            </w:pPr>
          </w:p>
          <w:p w14:paraId="6D2D6D7F">
            <w:pPr>
              <w:pStyle w:val="11"/>
              <w:rPr>
                <w:rFonts w:ascii="Times New Roman"/>
                <w:sz w:val="18"/>
              </w:rPr>
            </w:pPr>
          </w:p>
          <w:p w14:paraId="19753C76">
            <w:pPr>
              <w:pStyle w:val="11"/>
              <w:rPr>
                <w:rFonts w:ascii="Times New Roman"/>
                <w:sz w:val="18"/>
              </w:rPr>
            </w:pPr>
          </w:p>
          <w:p w14:paraId="43A88F2D">
            <w:pPr>
              <w:pStyle w:val="11"/>
              <w:rPr>
                <w:rFonts w:ascii="Times New Roman"/>
                <w:sz w:val="18"/>
              </w:rPr>
            </w:pPr>
          </w:p>
          <w:p w14:paraId="0A8E5AB4">
            <w:pPr>
              <w:pStyle w:val="11"/>
              <w:spacing w:before="3"/>
              <w:rPr>
                <w:rFonts w:ascii="Times New Roman"/>
                <w:sz w:val="18"/>
              </w:rPr>
            </w:pPr>
          </w:p>
          <w:p w14:paraId="3E42C338">
            <w:pPr>
              <w:pStyle w:val="11"/>
              <w:ind w:left="108"/>
              <w:rPr>
                <w:rFonts w:hint="eastAsia" w:ascii="仿宋_GB2312" w:eastAsia="仿宋_GB2312"/>
                <w:sz w:val="18"/>
              </w:rPr>
            </w:pPr>
            <w:r>
              <w:rPr>
                <w:rFonts w:hint="eastAsia" w:ascii="仿宋_GB2312" w:eastAsia="仿宋_GB2312"/>
                <w:sz w:val="18"/>
              </w:rPr>
              <w:t>同上</w:t>
            </w:r>
          </w:p>
        </w:tc>
        <w:tc>
          <w:tcPr>
            <w:tcW w:w="1185" w:type="dxa"/>
            <w:vMerge w:val="restart"/>
          </w:tcPr>
          <w:p w14:paraId="1D877951">
            <w:pPr>
              <w:pStyle w:val="11"/>
              <w:rPr>
                <w:rFonts w:ascii="Times New Roman"/>
                <w:sz w:val="18"/>
              </w:rPr>
            </w:pPr>
          </w:p>
          <w:p w14:paraId="6F0C9B85">
            <w:pPr>
              <w:pStyle w:val="11"/>
              <w:rPr>
                <w:rFonts w:ascii="Times New Roman"/>
                <w:sz w:val="18"/>
              </w:rPr>
            </w:pPr>
          </w:p>
          <w:p w14:paraId="1C8E3F09">
            <w:pPr>
              <w:pStyle w:val="11"/>
              <w:rPr>
                <w:rFonts w:ascii="Times New Roman"/>
                <w:sz w:val="18"/>
              </w:rPr>
            </w:pPr>
          </w:p>
          <w:p w14:paraId="7DE21509">
            <w:pPr>
              <w:pStyle w:val="11"/>
              <w:rPr>
                <w:rFonts w:ascii="Times New Roman"/>
                <w:sz w:val="18"/>
              </w:rPr>
            </w:pPr>
          </w:p>
          <w:p w14:paraId="6D249E85">
            <w:pPr>
              <w:pStyle w:val="11"/>
              <w:rPr>
                <w:rFonts w:ascii="Times New Roman"/>
                <w:sz w:val="18"/>
              </w:rPr>
            </w:pPr>
          </w:p>
          <w:p w14:paraId="26FD660C">
            <w:pPr>
              <w:pStyle w:val="11"/>
              <w:spacing w:before="105" w:line="324" w:lineRule="auto"/>
              <w:ind w:left="107" w:right="96"/>
              <w:jc w:val="both"/>
              <w:rPr>
                <w:rFonts w:hint="eastAsia" w:ascii="仿宋_GB2312" w:eastAsia="仿宋_GB2312"/>
                <w:sz w:val="18"/>
              </w:rPr>
            </w:pPr>
            <w:r>
              <w:rPr>
                <w:rFonts w:hint="eastAsia" w:ascii="仿宋_GB2312" w:eastAsia="仿宋_GB2312"/>
                <w:sz w:val="18"/>
              </w:rPr>
              <w:t>本级人民代表大会批准后 20 日内</w:t>
            </w:r>
          </w:p>
        </w:tc>
        <w:tc>
          <w:tcPr>
            <w:tcW w:w="1170" w:type="dxa"/>
            <w:vMerge w:val="restart"/>
            <w:vAlign w:val="center"/>
          </w:tcPr>
          <w:p w14:paraId="3CBCFCDE">
            <w:pPr>
              <w:ind w:left="0" w:leftChars="0" w:right="0" w:rightChars="0"/>
              <w:jc w:val="center"/>
              <w:rPr>
                <w:rFonts w:hint="eastAsia" w:ascii="仿宋_GB2312" w:eastAsia="仿宋_GB2312"/>
                <w:sz w:val="18"/>
              </w:rPr>
            </w:pPr>
            <w:r>
              <w:rPr>
                <w:rFonts w:hint="eastAsia" w:ascii="仿宋_GB2312" w:eastAsia="仿宋_GB2312"/>
                <w:sz w:val="18"/>
                <w:lang w:eastAsia="zh-CN"/>
              </w:rPr>
              <w:t>乡镇政府、开发区管委会</w:t>
            </w:r>
          </w:p>
        </w:tc>
        <w:tc>
          <w:tcPr>
            <w:tcW w:w="1290" w:type="dxa"/>
            <w:vMerge w:val="restart"/>
          </w:tcPr>
          <w:p w14:paraId="4BEEA9D5">
            <w:pPr>
              <w:pStyle w:val="11"/>
              <w:rPr>
                <w:rFonts w:ascii="Times New Roman"/>
                <w:sz w:val="18"/>
              </w:rPr>
            </w:pPr>
          </w:p>
          <w:p w14:paraId="70251DEB">
            <w:pPr>
              <w:pStyle w:val="11"/>
              <w:rPr>
                <w:rFonts w:ascii="Times New Roman"/>
                <w:sz w:val="18"/>
              </w:rPr>
            </w:pPr>
          </w:p>
          <w:p w14:paraId="05D12ED9">
            <w:pPr>
              <w:pStyle w:val="11"/>
              <w:rPr>
                <w:rFonts w:ascii="Times New Roman"/>
                <w:sz w:val="18"/>
              </w:rPr>
            </w:pPr>
          </w:p>
          <w:p w14:paraId="0694680D">
            <w:pPr>
              <w:pStyle w:val="11"/>
              <w:rPr>
                <w:rFonts w:ascii="Times New Roman"/>
                <w:sz w:val="18"/>
              </w:rPr>
            </w:pPr>
          </w:p>
          <w:p w14:paraId="08C86101">
            <w:pPr>
              <w:pStyle w:val="11"/>
              <w:rPr>
                <w:rFonts w:ascii="Times New Roman"/>
                <w:sz w:val="18"/>
              </w:rPr>
            </w:pPr>
          </w:p>
          <w:p w14:paraId="457882B9">
            <w:pPr>
              <w:pStyle w:val="11"/>
              <w:spacing w:before="5"/>
              <w:rPr>
                <w:rFonts w:ascii="Times New Roman"/>
                <w:sz w:val="22"/>
              </w:rPr>
            </w:pPr>
          </w:p>
          <w:p w14:paraId="6F4244B9">
            <w:pPr>
              <w:pStyle w:val="11"/>
              <w:numPr>
                <w:ilvl w:val="0"/>
                <w:numId w:val="26"/>
              </w:numPr>
              <w:tabs>
                <w:tab w:val="left" w:pos="377"/>
              </w:tabs>
              <w:spacing w:before="0" w:after="0" w:line="240" w:lineRule="auto"/>
              <w:ind w:left="376" w:right="0" w:hanging="182"/>
              <w:jc w:val="left"/>
              <w:rPr>
                <w:rFonts w:hint="eastAsia" w:ascii="仿宋_GB2312" w:hAnsi="仿宋_GB2312" w:eastAsia="仿宋_GB2312"/>
                <w:sz w:val="18"/>
              </w:rPr>
            </w:pPr>
            <w:r>
              <w:rPr>
                <w:rFonts w:hint="eastAsia" w:ascii="仿宋_GB2312" w:hAnsi="仿宋_GB2312" w:eastAsia="仿宋_GB2312"/>
                <w:sz w:val="18"/>
              </w:rPr>
              <w:t>政府网站</w:t>
            </w:r>
          </w:p>
        </w:tc>
        <w:tc>
          <w:tcPr>
            <w:tcW w:w="720" w:type="dxa"/>
            <w:vMerge w:val="restart"/>
          </w:tcPr>
          <w:p w14:paraId="2D4E9019">
            <w:pPr>
              <w:pStyle w:val="11"/>
              <w:rPr>
                <w:rFonts w:ascii="Times New Roman"/>
                <w:sz w:val="18"/>
              </w:rPr>
            </w:pPr>
          </w:p>
          <w:p w14:paraId="4879AE07">
            <w:pPr>
              <w:pStyle w:val="11"/>
              <w:rPr>
                <w:rFonts w:ascii="Times New Roman"/>
                <w:sz w:val="18"/>
              </w:rPr>
            </w:pPr>
          </w:p>
          <w:p w14:paraId="0F55BDA1">
            <w:pPr>
              <w:pStyle w:val="11"/>
              <w:rPr>
                <w:rFonts w:ascii="Times New Roman"/>
                <w:sz w:val="18"/>
              </w:rPr>
            </w:pPr>
          </w:p>
          <w:p w14:paraId="6F3EFA43">
            <w:pPr>
              <w:pStyle w:val="11"/>
              <w:rPr>
                <w:rFonts w:ascii="Times New Roman"/>
                <w:sz w:val="18"/>
              </w:rPr>
            </w:pPr>
          </w:p>
          <w:p w14:paraId="75F7E5DF">
            <w:pPr>
              <w:pStyle w:val="11"/>
              <w:rPr>
                <w:rFonts w:ascii="Times New Roman"/>
                <w:sz w:val="18"/>
              </w:rPr>
            </w:pPr>
          </w:p>
          <w:p w14:paraId="0065AB36">
            <w:pPr>
              <w:pStyle w:val="11"/>
              <w:rPr>
                <w:rFonts w:ascii="Times New Roman"/>
                <w:sz w:val="18"/>
              </w:rPr>
            </w:pPr>
          </w:p>
          <w:p w14:paraId="52C848DC">
            <w:pPr>
              <w:pStyle w:val="11"/>
              <w:spacing w:before="3"/>
              <w:rPr>
                <w:rFonts w:ascii="Times New Roman"/>
                <w:sz w:val="18"/>
              </w:rPr>
            </w:pPr>
          </w:p>
          <w:p w14:paraId="5D67BCC2">
            <w:pPr>
              <w:pStyle w:val="11"/>
              <w:ind w:left="7"/>
              <w:jc w:val="center"/>
              <w:rPr>
                <w:rFonts w:ascii="仿宋_GB2312" w:hAnsi="仿宋_GB2312"/>
                <w:sz w:val="18"/>
              </w:rPr>
            </w:pPr>
            <w:r>
              <w:rPr>
                <w:rFonts w:ascii="仿宋_GB2312" w:hAnsi="仿宋_GB2312"/>
                <w:sz w:val="18"/>
              </w:rPr>
              <w:t>√</w:t>
            </w:r>
          </w:p>
        </w:tc>
        <w:tc>
          <w:tcPr>
            <w:tcW w:w="709" w:type="dxa"/>
            <w:vMerge w:val="restart"/>
          </w:tcPr>
          <w:p w14:paraId="42A7A4E6">
            <w:pPr>
              <w:pStyle w:val="11"/>
              <w:rPr>
                <w:rFonts w:ascii="Times New Roman"/>
                <w:sz w:val="18"/>
              </w:rPr>
            </w:pPr>
          </w:p>
        </w:tc>
        <w:tc>
          <w:tcPr>
            <w:tcW w:w="551" w:type="dxa"/>
            <w:vMerge w:val="restart"/>
          </w:tcPr>
          <w:p w14:paraId="48D3CDAF">
            <w:pPr>
              <w:pStyle w:val="11"/>
              <w:rPr>
                <w:rFonts w:ascii="Times New Roman"/>
                <w:sz w:val="18"/>
              </w:rPr>
            </w:pPr>
          </w:p>
          <w:p w14:paraId="784ED3F3">
            <w:pPr>
              <w:pStyle w:val="11"/>
              <w:rPr>
                <w:rFonts w:ascii="Times New Roman"/>
                <w:sz w:val="18"/>
              </w:rPr>
            </w:pPr>
          </w:p>
          <w:p w14:paraId="4F31F5B8">
            <w:pPr>
              <w:pStyle w:val="11"/>
              <w:rPr>
                <w:rFonts w:ascii="Times New Roman"/>
                <w:sz w:val="18"/>
              </w:rPr>
            </w:pPr>
          </w:p>
          <w:p w14:paraId="42510753">
            <w:pPr>
              <w:pStyle w:val="11"/>
              <w:rPr>
                <w:rFonts w:ascii="Times New Roman"/>
                <w:sz w:val="18"/>
              </w:rPr>
            </w:pPr>
          </w:p>
          <w:p w14:paraId="0432F1BB">
            <w:pPr>
              <w:pStyle w:val="11"/>
              <w:rPr>
                <w:rFonts w:ascii="Times New Roman"/>
                <w:sz w:val="18"/>
              </w:rPr>
            </w:pPr>
          </w:p>
          <w:p w14:paraId="0E24E92F">
            <w:pPr>
              <w:pStyle w:val="11"/>
              <w:rPr>
                <w:rFonts w:ascii="Times New Roman"/>
                <w:sz w:val="18"/>
              </w:rPr>
            </w:pPr>
          </w:p>
          <w:p w14:paraId="364A2CDC">
            <w:pPr>
              <w:pStyle w:val="11"/>
              <w:spacing w:before="3"/>
              <w:rPr>
                <w:rFonts w:ascii="Times New Roman"/>
                <w:sz w:val="18"/>
              </w:rPr>
            </w:pPr>
          </w:p>
          <w:p w14:paraId="328F6F9B">
            <w:pPr>
              <w:pStyle w:val="11"/>
              <w:ind w:left="183"/>
              <w:rPr>
                <w:rFonts w:ascii="仿宋_GB2312" w:hAnsi="仿宋_GB2312"/>
                <w:sz w:val="18"/>
              </w:rPr>
            </w:pPr>
            <w:r>
              <w:rPr>
                <w:rFonts w:ascii="仿宋_GB2312" w:hAnsi="仿宋_GB2312"/>
                <w:sz w:val="18"/>
              </w:rPr>
              <w:t>√</w:t>
            </w:r>
          </w:p>
        </w:tc>
        <w:tc>
          <w:tcPr>
            <w:tcW w:w="720" w:type="dxa"/>
            <w:vMerge w:val="restart"/>
          </w:tcPr>
          <w:p w14:paraId="125459F8">
            <w:pPr>
              <w:pStyle w:val="11"/>
              <w:rPr>
                <w:rFonts w:ascii="Times New Roman"/>
                <w:sz w:val="18"/>
              </w:rPr>
            </w:pPr>
          </w:p>
        </w:tc>
      </w:tr>
      <w:tr w14:paraId="618B6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40" w:type="dxa"/>
            <w:vMerge w:val="continue"/>
            <w:tcBorders>
              <w:top w:val="nil"/>
            </w:tcBorders>
          </w:tcPr>
          <w:p w14:paraId="4BFFB66E">
            <w:pPr>
              <w:rPr>
                <w:sz w:val="2"/>
                <w:szCs w:val="2"/>
              </w:rPr>
            </w:pPr>
          </w:p>
        </w:tc>
        <w:tc>
          <w:tcPr>
            <w:tcW w:w="720" w:type="dxa"/>
            <w:vMerge w:val="continue"/>
            <w:tcBorders>
              <w:top w:val="nil"/>
            </w:tcBorders>
          </w:tcPr>
          <w:p w14:paraId="1217D080">
            <w:pPr>
              <w:rPr>
                <w:sz w:val="2"/>
                <w:szCs w:val="2"/>
              </w:rPr>
            </w:pPr>
          </w:p>
        </w:tc>
        <w:tc>
          <w:tcPr>
            <w:tcW w:w="720" w:type="dxa"/>
            <w:vMerge w:val="continue"/>
            <w:tcBorders>
              <w:top w:val="nil"/>
            </w:tcBorders>
          </w:tcPr>
          <w:p w14:paraId="7EBB15AA">
            <w:pPr>
              <w:rPr>
                <w:sz w:val="2"/>
                <w:szCs w:val="2"/>
              </w:rPr>
            </w:pPr>
          </w:p>
        </w:tc>
        <w:tc>
          <w:tcPr>
            <w:tcW w:w="3525" w:type="dxa"/>
          </w:tcPr>
          <w:p w14:paraId="6D72FCC1">
            <w:pPr>
              <w:pStyle w:val="11"/>
              <w:spacing w:before="8"/>
              <w:rPr>
                <w:rFonts w:ascii="Times New Roman"/>
                <w:sz w:val="17"/>
              </w:rPr>
            </w:pPr>
          </w:p>
          <w:p w14:paraId="3ED486C6">
            <w:pPr>
              <w:pStyle w:val="11"/>
              <w:ind w:left="232"/>
              <w:rPr>
                <w:rFonts w:hint="eastAsia" w:ascii="仿宋_GB2312" w:eastAsia="仿宋_GB2312"/>
                <w:sz w:val="18"/>
              </w:rPr>
            </w:pPr>
            <w:r>
              <w:rPr>
                <w:rFonts w:hint="eastAsia" w:ascii="仿宋_GB2312" w:eastAsia="仿宋_GB2312"/>
                <w:sz w:val="18"/>
              </w:rPr>
              <w:t>没有数据的表格应当列出空表并说明。</w:t>
            </w:r>
          </w:p>
        </w:tc>
        <w:tc>
          <w:tcPr>
            <w:tcW w:w="2190" w:type="dxa"/>
            <w:vMerge w:val="continue"/>
            <w:tcBorders>
              <w:top w:val="nil"/>
            </w:tcBorders>
          </w:tcPr>
          <w:p w14:paraId="06836D26">
            <w:pPr>
              <w:rPr>
                <w:sz w:val="2"/>
                <w:szCs w:val="2"/>
              </w:rPr>
            </w:pPr>
          </w:p>
        </w:tc>
        <w:tc>
          <w:tcPr>
            <w:tcW w:w="1185" w:type="dxa"/>
            <w:vMerge w:val="continue"/>
            <w:tcBorders>
              <w:top w:val="nil"/>
            </w:tcBorders>
          </w:tcPr>
          <w:p w14:paraId="5A4403C4">
            <w:pPr>
              <w:rPr>
                <w:sz w:val="2"/>
                <w:szCs w:val="2"/>
              </w:rPr>
            </w:pPr>
          </w:p>
        </w:tc>
        <w:tc>
          <w:tcPr>
            <w:tcW w:w="1170" w:type="dxa"/>
            <w:vMerge w:val="continue"/>
            <w:tcBorders>
              <w:top w:val="nil"/>
            </w:tcBorders>
          </w:tcPr>
          <w:p w14:paraId="12561EFB">
            <w:pPr>
              <w:rPr>
                <w:sz w:val="2"/>
                <w:szCs w:val="2"/>
              </w:rPr>
            </w:pPr>
          </w:p>
        </w:tc>
        <w:tc>
          <w:tcPr>
            <w:tcW w:w="1290" w:type="dxa"/>
            <w:vMerge w:val="continue"/>
            <w:tcBorders>
              <w:top w:val="nil"/>
            </w:tcBorders>
          </w:tcPr>
          <w:p w14:paraId="1238E490">
            <w:pPr>
              <w:rPr>
                <w:sz w:val="2"/>
                <w:szCs w:val="2"/>
              </w:rPr>
            </w:pPr>
          </w:p>
        </w:tc>
        <w:tc>
          <w:tcPr>
            <w:tcW w:w="720" w:type="dxa"/>
            <w:vMerge w:val="continue"/>
            <w:tcBorders>
              <w:top w:val="nil"/>
            </w:tcBorders>
          </w:tcPr>
          <w:p w14:paraId="7A996B58">
            <w:pPr>
              <w:rPr>
                <w:sz w:val="2"/>
                <w:szCs w:val="2"/>
              </w:rPr>
            </w:pPr>
          </w:p>
        </w:tc>
        <w:tc>
          <w:tcPr>
            <w:tcW w:w="709" w:type="dxa"/>
            <w:vMerge w:val="continue"/>
            <w:tcBorders>
              <w:top w:val="nil"/>
            </w:tcBorders>
          </w:tcPr>
          <w:p w14:paraId="11FDE5D0">
            <w:pPr>
              <w:rPr>
                <w:sz w:val="2"/>
                <w:szCs w:val="2"/>
              </w:rPr>
            </w:pPr>
          </w:p>
        </w:tc>
        <w:tc>
          <w:tcPr>
            <w:tcW w:w="551" w:type="dxa"/>
            <w:vMerge w:val="continue"/>
            <w:tcBorders>
              <w:top w:val="nil"/>
            </w:tcBorders>
          </w:tcPr>
          <w:p w14:paraId="48B114E8">
            <w:pPr>
              <w:rPr>
                <w:sz w:val="2"/>
                <w:szCs w:val="2"/>
              </w:rPr>
            </w:pPr>
          </w:p>
        </w:tc>
        <w:tc>
          <w:tcPr>
            <w:tcW w:w="720" w:type="dxa"/>
            <w:vMerge w:val="continue"/>
            <w:tcBorders>
              <w:top w:val="nil"/>
            </w:tcBorders>
          </w:tcPr>
          <w:p w14:paraId="33E4AE73">
            <w:pPr>
              <w:rPr>
                <w:sz w:val="2"/>
                <w:szCs w:val="2"/>
              </w:rPr>
            </w:pPr>
          </w:p>
        </w:tc>
      </w:tr>
    </w:tbl>
    <w:p w14:paraId="7EF22C60">
      <w:pPr>
        <w:spacing w:after="0"/>
        <w:rPr>
          <w:sz w:val="2"/>
          <w:szCs w:val="2"/>
        </w:rPr>
        <w:sectPr>
          <w:pgSz w:w="16840" w:h="11910" w:orient="landscape"/>
          <w:pgMar w:top="1100" w:right="1000" w:bottom="280" w:left="1020" w:header="720" w:footer="720" w:gutter="0"/>
          <w:pgNumType w:fmt="decimal"/>
          <w:cols w:space="720" w:num="1"/>
        </w:sectPr>
      </w:pPr>
    </w:p>
    <w:p w14:paraId="0B8698AC">
      <w:pPr>
        <w:pStyle w:val="3"/>
        <w:rPr>
          <w:rFonts w:ascii="Times New Roman"/>
          <w:sz w:val="20"/>
        </w:rPr>
      </w:pPr>
      <w:r>
        <mc:AlternateContent>
          <mc:Choice Requires="wps">
            <w:drawing>
              <wp:anchor distT="0" distB="0" distL="114300" distR="114300" simplePos="0" relativeHeight="251677696"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19" name="文本框 14"/>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20A31C27">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14" o:spid="_x0000_s1026" o:spt="202" type="#_x0000_t202" style="position:absolute;left:0pt;margin-left:39.55pt;margin-top:444.7pt;height:58pt;width:18pt;mso-position-horizontal-relative:page;mso-position-vertical-relative:page;z-index:251677696;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L71bHb8BAAB/AwAADgAAAGRycy9lMm9Eb2MueG1s&#10;rVNLjhMxEN0jcQfLe+JOQGFopTMSigYhIUCa4QCO205b8k8uJ925ANyAFRv2nCvnoOxOZ2BmM4vZ&#10;2OWq8qt6r+zV9WANOcgI2ruGzmcVJdIJ32q3a+i3u5tXV5RA4q7lxjvZ0KMEer1++WLVh1oufOdN&#10;KyNBEAd1HxrapRRqxkB00nKY+SAdBpWPlic8xh1rI+8R3Rq2qKol631sQ/RCAqB3MwbpGTE+BdAr&#10;pYXceLG30qURNUrDE1KCTgeg69KtUlKkL0qBTMQ0FJmmsmIRtLd5ZesVr3eRh06Lcwv8KS084GS5&#10;dlj0ArXhiZN91I+grBbRg1dpJrxlI5GiCLKYVw+0ue14kIULSg3hIjo8H6z4fPgaiW7xJbyjxHGL&#10;Ez/9/HH69ef0+zuZv8kC9QFqzLsNmJmG937A5MkP6My8BxVt3pERwTjKe7zIK4dEBDoXi6tlhRGB&#10;obevl9lGdHZ/OURIH6S3JBsNjTi9Iio/fII0pk4puZbzN9qYMkHj/nMgZvaw3PnYYbbSsB3OdLa+&#10;PSIb/AZYJ6+UmI8Odc1vZDLiZGwnYx+i3nV4pfAv8DiXwuH8hvLg/z2XJu7/zfo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hXV49sAAAALAQAADwAAAAAAAAABACAAAAAiAAAAZHJzL2Rvd25yZXYu&#10;eG1sUEsBAhQAFAAAAAgAh07iQC+9Wx2/AQAAfwMAAA4AAAAAAAAAAQAgAAAAKgEAAGRycy9lMm9E&#10;b2MueG1sUEsFBgAAAAAGAAYAWQEAAFsFAAAAAA==&#10;">
                <v:fill on="f" focussize="0,0"/>
                <v:stroke on="f"/>
                <v:imagedata o:title=""/>
                <o:lock v:ext="edit" aspectratio="f"/>
                <v:textbox inset="0mm,0mm,0mm,0mm" style="layout-flow:vertical;">
                  <w:txbxContent>
                    <w:p w14:paraId="20A31C27">
                      <w:pPr>
                        <w:spacing w:before="0" w:line="339" w:lineRule="exact"/>
                        <w:ind w:left="20" w:right="0" w:firstLine="0"/>
                        <w:jc w:val="left"/>
                        <w:rPr>
                          <w:rFonts w:ascii="宋体" w:hAnsi="宋体"/>
                          <w:sz w:val="28"/>
                        </w:rPr>
                      </w:pPr>
                    </w:p>
                  </w:txbxContent>
                </v:textbox>
              </v:shape>
            </w:pict>
          </mc:Fallback>
        </mc:AlternateContent>
      </w:r>
    </w:p>
    <w:p w14:paraId="076EB07F">
      <w:pPr>
        <w:pStyle w:val="3"/>
        <w:rPr>
          <w:rFonts w:ascii="Times New Roman"/>
          <w:sz w:val="20"/>
        </w:rPr>
      </w:pPr>
    </w:p>
    <w:p w14:paraId="636B6B8D">
      <w:pPr>
        <w:pStyle w:val="3"/>
        <w:spacing w:before="8"/>
        <w:rPr>
          <w:rFonts w:ascii="Times New Roman"/>
          <w:sz w:val="11"/>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3525"/>
        <w:gridCol w:w="2190"/>
        <w:gridCol w:w="1185"/>
        <w:gridCol w:w="1170"/>
        <w:gridCol w:w="1290"/>
        <w:gridCol w:w="720"/>
        <w:gridCol w:w="709"/>
        <w:gridCol w:w="551"/>
        <w:gridCol w:w="720"/>
      </w:tblGrid>
      <w:tr w14:paraId="1E472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restart"/>
          </w:tcPr>
          <w:p w14:paraId="77BDF953">
            <w:pPr>
              <w:pStyle w:val="11"/>
              <w:rPr>
                <w:rFonts w:ascii="Times New Roman"/>
                <w:sz w:val="18"/>
              </w:rPr>
            </w:pPr>
          </w:p>
          <w:p w14:paraId="1CAC6826">
            <w:pPr>
              <w:pStyle w:val="11"/>
              <w:rPr>
                <w:rFonts w:ascii="Times New Roman"/>
                <w:sz w:val="18"/>
              </w:rPr>
            </w:pPr>
          </w:p>
          <w:p w14:paraId="5E11499E">
            <w:pPr>
              <w:pStyle w:val="11"/>
              <w:rPr>
                <w:rFonts w:ascii="Times New Roman"/>
                <w:sz w:val="18"/>
              </w:rPr>
            </w:pPr>
          </w:p>
          <w:p w14:paraId="4A5B15EC">
            <w:pPr>
              <w:pStyle w:val="11"/>
              <w:rPr>
                <w:rFonts w:ascii="Times New Roman"/>
                <w:sz w:val="18"/>
              </w:rPr>
            </w:pPr>
          </w:p>
          <w:p w14:paraId="39702FA6">
            <w:pPr>
              <w:pStyle w:val="11"/>
              <w:rPr>
                <w:rFonts w:ascii="Times New Roman"/>
                <w:sz w:val="18"/>
              </w:rPr>
            </w:pPr>
          </w:p>
          <w:p w14:paraId="02CE9467">
            <w:pPr>
              <w:pStyle w:val="11"/>
              <w:rPr>
                <w:rFonts w:ascii="Times New Roman"/>
                <w:sz w:val="18"/>
              </w:rPr>
            </w:pPr>
          </w:p>
          <w:p w14:paraId="71393FBA">
            <w:pPr>
              <w:pStyle w:val="11"/>
              <w:rPr>
                <w:rFonts w:ascii="Times New Roman"/>
                <w:sz w:val="18"/>
              </w:rPr>
            </w:pPr>
          </w:p>
          <w:p w14:paraId="6E368601">
            <w:pPr>
              <w:pStyle w:val="11"/>
              <w:rPr>
                <w:rFonts w:ascii="Times New Roman"/>
                <w:sz w:val="18"/>
              </w:rPr>
            </w:pPr>
          </w:p>
          <w:p w14:paraId="256A22A2">
            <w:pPr>
              <w:pStyle w:val="11"/>
              <w:rPr>
                <w:rFonts w:ascii="Times New Roman"/>
                <w:sz w:val="18"/>
              </w:rPr>
            </w:pPr>
          </w:p>
          <w:p w14:paraId="5844F04A">
            <w:pPr>
              <w:pStyle w:val="11"/>
              <w:rPr>
                <w:rFonts w:ascii="Times New Roman"/>
                <w:sz w:val="18"/>
              </w:rPr>
            </w:pPr>
          </w:p>
          <w:p w14:paraId="1E08AF22">
            <w:pPr>
              <w:pStyle w:val="11"/>
              <w:rPr>
                <w:rFonts w:ascii="Times New Roman"/>
                <w:sz w:val="18"/>
              </w:rPr>
            </w:pPr>
          </w:p>
          <w:p w14:paraId="242AEBFA">
            <w:pPr>
              <w:pStyle w:val="11"/>
              <w:rPr>
                <w:rFonts w:ascii="Times New Roman"/>
                <w:sz w:val="18"/>
              </w:rPr>
            </w:pPr>
          </w:p>
          <w:p w14:paraId="3AE2B4AC">
            <w:pPr>
              <w:pStyle w:val="11"/>
              <w:rPr>
                <w:rFonts w:ascii="Times New Roman"/>
                <w:sz w:val="18"/>
              </w:rPr>
            </w:pPr>
          </w:p>
          <w:p w14:paraId="6DF31492">
            <w:pPr>
              <w:pStyle w:val="11"/>
              <w:rPr>
                <w:rFonts w:ascii="Times New Roman"/>
                <w:sz w:val="18"/>
              </w:rPr>
            </w:pPr>
          </w:p>
          <w:p w14:paraId="14E271F3">
            <w:pPr>
              <w:pStyle w:val="11"/>
              <w:rPr>
                <w:rFonts w:ascii="Times New Roman"/>
                <w:sz w:val="18"/>
              </w:rPr>
            </w:pPr>
          </w:p>
          <w:p w14:paraId="51A05B8F">
            <w:pPr>
              <w:pStyle w:val="11"/>
              <w:rPr>
                <w:rFonts w:ascii="Times New Roman"/>
                <w:sz w:val="18"/>
              </w:rPr>
            </w:pPr>
          </w:p>
          <w:p w14:paraId="76B1D1AC">
            <w:pPr>
              <w:pStyle w:val="11"/>
              <w:rPr>
                <w:rFonts w:ascii="Times New Roman"/>
                <w:sz w:val="18"/>
              </w:rPr>
            </w:pPr>
          </w:p>
          <w:p w14:paraId="043B531A">
            <w:pPr>
              <w:pStyle w:val="11"/>
              <w:spacing w:before="4"/>
              <w:rPr>
                <w:rFonts w:ascii="Times New Roman"/>
                <w:sz w:val="25"/>
              </w:rPr>
            </w:pPr>
          </w:p>
          <w:p w14:paraId="485A7506">
            <w:pPr>
              <w:pStyle w:val="11"/>
              <w:ind w:left="11"/>
              <w:jc w:val="center"/>
              <w:rPr>
                <w:rFonts w:ascii="仿宋_GB2312"/>
                <w:sz w:val="18"/>
              </w:rPr>
            </w:pPr>
            <w:r>
              <w:rPr>
                <w:rFonts w:ascii="仿宋_GB2312"/>
                <w:sz w:val="18"/>
              </w:rPr>
              <w:t>5</w:t>
            </w:r>
          </w:p>
        </w:tc>
        <w:tc>
          <w:tcPr>
            <w:tcW w:w="720" w:type="dxa"/>
            <w:vMerge w:val="restart"/>
          </w:tcPr>
          <w:p w14:paraId="28FB0B1C">
            <w:pPr>
              <w:pStyle w:val="11"/>
              <w:rPr>
                <w:rFonts w:ascii="Times New Roman"/>
                <w:sz w:val="18"/>
              </w:rPr>
            </w:pPr>
          </w:p>
          <w:p w14:paraId="27505391">
            <w:pPr>
              <w:pStyle w:val="11"/>
              <w:rPr>
                <w:rFonts w:ascii="Times New Roman"/>
                <w:sz w:val="18"/>
              </w:rPr>
            </w:pPr>
          </w:p>
          <w:p w14:paraId="390972A6">
            <w:pPr>
              <w:pStyle w:val="11"/>
              <w:rPr>
                <w:rFonts w:ascii="Times New Roman"/>
                <w:sz w:val="18"/>
              </w:rPr>
            </w:pPr>
          </w:p>
          <w:p w14:paraId="46BF3914">
            <w:pPr>
              <w:pStyle w:val="11"/>
              <w:rPr>
                <w:rFonts w:ascii="Times New Roman"/>
                <w:sz w:val="18"/>
              </w:rPr>
            </w:pPr>
          </w:p>
          <w:p w14:paraId="1DFA0321">
            <w:pPr>
              <w:pStyle w:val="11"/>
              <w:rPr>
                <w:rFonts w:ascii="Times New Roman"/>
                <w:sz w:val="18"/>
              </w:rPr>
            </w:pPr>
          </w:p>
          <w:p w14:paraId="4027F09F">
            <w:pPr>
              <w:pStyle w:val="11"/>
              <w:rPr>
                <w:rFonts w:ascii="Times New Roman"/>
                <w:sz w:val="18"/>
              </w:rPr>
            </w:pPr>
          </w:p>
          <w:p w14:paraId="78DA9C42">
            <w:pPr>
              <w:pStyle w:val="11"/>
              <w:rPr>
                <w:rFonts w:ascii="Times New Roman"/>
                <w:sz w:val="18"/>
              </w:rPr>
            </w:pPr>
          </w:p>
          <w:p w14:paraId="101816B5">
            <w:pPr>
              <w:pStyle w:val="11"/>
              <w:rPr>
                <w:rFonts w:ascii="Times New Roman"/>
                <w:sz w:val="18"/>
              </w:rPr>
            </w:pPr>
          </w:p>
          <w:p w14:paraId="79EBDFDE">
            <w:pPr>
              <w:pStyle w:val="11"/>
              <w:rPr>
                <w:rFonts w:ascii="Times New Roman"/>
                <w:sz w:val="18"/>
              </w:rPr>
            </w:pPr>
          </w:p>
          <w:p w14:paraId="51658AAB">
            <w:pPr>
              <w:pStyle w:val="11"/>
              <w:rPr>
                <w:rFonts w:ascii="Times New Roman"/>
                <w:sz w:val="18"/>
              </w:rPr>
            </w:pPr>
          </w:p>
          <w:p w14:paraId="3B4A8B85">
            <w:pPr>
              <w:pStyle w:val="11"/>
              <w:rPr>
                <w:rFonts w:ascii="Times New Roman"/>
                <w:sz w:val="18"/>
              </w:rPr>
            </w:pPr>
          </w:p>
          <w:p w14:paraId="5D892D06">
            <w:pPr>
              <w:pStyle w:val="11"/>
              <w:rPr>
                <w:rFonts w:ascii="Times New Roman"/>
                <w:sz w:val="18"/>
              </w:rPr>
            </w:pPr>
          </w:p>
          <w:p w14:paraId="433F5B4C">
            <w:pPr>
              <w:pStyle w:val="11"/>
              <w:rPr>
                <w:rFonts w:ascii="Times New Roman"/>
                <w:sz w:val="18"/>
              </w:rPr>
            </w:pPr>
          </w:p>
          <w:p w14:paraId="5F480812">
            <w:pPr>
              <w:pStyle w:val="11"/>
              <w:rPr>
                <w:rFonts w:ascii="Times New Roman"/>
                <w:sz w:val="18"/>
              </w:rPr>
            </w:pPr>
          </w:p>
          <w:p w14:paraId="2BEDD8A5">
            <w:pPr>
              <w:pStyle w:val="11"/>
              <w:rPr>
                <w:rFonts w:ascii="Times New Roman"/>
                <w:sz w:val="18"/>
              </w:rPr>
            </w:pPr>
          </w:p>
          <w:p w14:paraId="6A79E9F1">
            <w:pPr>
              <w:pStyle w:val="11"/>
              <w:rPr>
                <w:rFonts w:ascii="Times New Roman"/>
                <w:sz w:val="18"/>
              </w:rPr>
            </w:pPr>
          </w:p>
          <w:p w14:paraId="7F9BF24B">
            <w:pPr>
              <w:pStyle w:val="11"/>
              <w:spacing w:before="2"/>
              <w:rPr>
                <w:rFonts w:ascii="Times New Roman"/>
                <w:sz w:val="16"/>
              </w:rPr>
            </w:pPr>
          </w:p>
          <w:p w14:paraId="02BFACDC">
            <w:pPr>
              <w:pStyle w:val="11"/>
              <w:spacing w:line="324" w:lineRule="auto"/>
              <w:ind w:left="179" w:right="169"/>
              <w:jc w:val="both"/>
              <w:rPr>
                <w:rFonts w:hint="eastAsia" w:ascii="仿宋_GB2312" w:eastAsia="仿宋_GB2312"/>
                <w:sz w:val="18"/>
              </w:rPr>
            </w:pPr>
            <w:r>
              <w:rPr>
                <w:rFonts w:hint="eastAsia" w:ascii="仿宋_GB2312" w:eastAsia="仿宋_GB2312"/>
                <w:sz w:val="18"/>
              </w:rPr>
              <w:t>财政预决算</w:t>
            </w:r>
          </w:p>
        </w:tc>
        <w:tc>
          <w:tcPr>
            <w:tcW w:w="720" w:type="dxa"/>
            <w:vMerge w:val="restart"/>
          </w:tcPr>
          <w:p w14:paraId="5AE56A0E">
            <w:pPr>
              <w:pStyle w:val="11"/>
              <w:rPr>
                <w:rFonts w:ascii="Times New Roman"/>
                <w:sz w:val="18"/>
              </w:rPr>
            </w:pPr>
          </w:p>
          <w:p w14:paraId="648A6AEA">
            <w:pPr>
              <w:pStyle w:val="11"/>
              <w:rPr>
                <w:rFonts w:ascii="Times New Roman"/>
                <w:sz w:val="18"/>
              </w:rPr>
            </w:pPr>
          </w:p>
          <w:p w14:paraId="3AA8A684">
            <w:pPr>
              <w:pStyle w:val="11"/>
              <w:rPr>
                <w:rFonts w:ascii="Times New Roman"/>
                <w:sz w:val="18"/>
              </w:rPr>
            </w:pPr>
          </w:p>
          <w:p w14:paraId="4DD61643">
            <w:pPr>
              <w:pStyle w:val="11"/>
              <w:rPr>
                <w:rFonts w:ascii="Times New Roman"/>
                <w:sz w:val="18"/>
              </w:rPr>
            </w:pPr>
          </w:p>
          <w:p w14:paraId="0E665488">
            <w:pPr>
              <w:pStyle w:val="11"/>
              <w:rPr>
                <w:rFonts w:ascii="Times New Roman"/>
                <w:sz w:val="18"/>
              </w:rPr>
            </w:pPr>
          </w:p>
          <w:p w14:paraId="522B58EE">
            <w:pPr>
              <w:pStyle w:val="11"/>
              <w:rPr>
                <w:rFonts w:ascii="Times New Roman"/>
                <w:sz w:val="18"/>
              </w:rPr>
            </w:pPr>
          </w:p>
          <w:p w14:paraId="39511490">
            <w:pPr>
              <w:pStyle w:val="11"/>
              <w:rPr>
                <w:rFonts w:ascii="Times New Roman"/>
                <w:sz w:val="18"/>
              </w:rPr>
            </w:pPr>
          </w:p>
          <w:p w14:paraId="02D72861">
            <w:pPr>
              <w:pStyle w:val="11"/>
              <w:rPr>
                <w:rFonts w:ascii="Times New Roman"/>
                <w:sz w:val="18"/>
              </w:rPr>
            </w:pPr>
          </w:p>
          <w:p w14:paraId="12C014EF">
            <w:pPr>
              <w:pStyle w:val="11"/>
              <w:rPr>
                <w:rFonts w:ascii="Times New Roman"/>
                <w:sz w:val="18"/>
              </w:rPr>
            </w:pPr>
          </w:p>
          <w:p w14:paraId="0B01A64D">
            <w:pPr>
              <w:pStyle w:val="11"/>
              <w:rPr>
                <w:rFonts w:ascii="Times New Roman"/>
                <w:sz w:val="18"/>
              </w:rPr>
            </w:pPr>
          </w:p>
          <w:p w14:paraId="1064C567">
            <w:pPr>
              <w:pStyle w:val="11"/>
              <w:rPr>
                <w:rFonts w:ascii="Times New Roman"/>
                <w:sz w:val="18"/>
              </w:rPr>
            </w:pPr>
          </w:p>
          <w:p w14:paraId="2146B9BA">
            <w:pPr>
              <w:pStyle w:val="11"/>
              <w:rPr>
                <w:rFonts w:ascii="Times New Roman"/>
                <w:sz w:val="18"/>
              </w:rPr>
            </w:pPr>
          </w:p>
          <w:p w14:paraId="4937EE19">
            <w:pPr>
              <w:pStyle w:val="11"/>
              <w:rPr>
                <w:rFonts w:ascii="Times New Roman"/>
                <w:sz w:val="18"/>
              </w:rPr>
            </w:pPr>
          </w:p>
          <w:p w14:paraId="2E2188B4">
            <w:pPr>
              <w:pStyle w:val="11"/>
              <w:rPr>
                <w:rFonts w:ascii="Times New Roman"/>
                <w:sz w:val="18"/>
              </w:rPr>
            </w:pPr>
          </w:p>
          <w:p w14:paraId="65A191BC">
            <w:pPr>
              <w:pStyle w:val="11"/>
              <w:rPr>
                <w:rFonts w:ascii="Times New Roman"/>
                <w:sz w:val="18"/>
              </w:rPr>
            </w:pPr>
          </w:p>
          <w:p w14:paraId="603B2053">
            <w:pPr>
              <w:pStyle w:val="11"/>
              <w:rPr>
                <w:rFonts w:ascii="Times New Roman"/>
                <w:sz w:val="18"/>
              </w:rPr>
            </w:pPr>
          </w:p>
          <w:p w14:paraId="0CBA0668">
            <w:pPr>
              <w:pStyle w:val="11"/>
              <w:rPr>
                <w:rFonts w:ascii="Times New Roman"/>
                <w:sz w:val="18"/>
              </w:rPr>
            </w:pPr>
          </w:p>
          <w:p w14:paraId="3B34ED18">
            <w:pPr>
              <w:pStyle w:val="11"/>
              <w:spacing w:before="135" w:line="324" w:lineRule="auto"/>
              <w:ind w:left="180" w:right="169"/>
              <w:rPr>
                <w:rFonts w:hint="eastAsia" w:ascii="仿宋_GB2312" w:eastAsia="仿宋_GB2312"/>
                <w:sz w:val="18"/>
              </w:rPr>
            </w:pPr>
            <w:r>
              <w:rPr>
                <w:rFonts w:hint="eastAsia" w:ascii="仿宋_GB2312" w:eastAsia="仿宋_GB2312"/>
                <w:sz w:val="18"/>
              </w:rPr>
              <w:t>部门预算</w:t>
            </w:r>
          </w:p>
        </w:tc>
        <w:tc>
          <w:tcPr>
            <w:tcW w:w="3525" w:type="dxa"/>
          </w:tcPr>
          <w:p w14:paraId="6D23F2F6">
            <w:pPr>
              <w:pStyle w:val="11"/>
              <w:spacing w:before="42"/>
              <w:ind w:left="108"/>
              <w:rPr>
                <w:rFonts w:hint="eastAsia" w:ascii="仿宋_GB2312" w:hAnsi="仿宋_GB2312" w:eastAsia="仿宋_GB2312"/>
                <w:sz w:val="18"/>
              </w:rPr>
            </w:pPr>
            <w:r>
              <w:rPr>
                <w:rFonts w:hint="eastAsia" w:ascii="仿宋_GB2312" w:hAnsi="仿宋_GB2312" w:eastAsia="仿宋_GB2312"/>
                <w:spacing w:val="-4"/>
                <w:sz w:val="18"/>
              </w:rPr>
              <w:t>收支总体情况表：①部门收支总体情况表。</w:t>
            </w:r>
          </w:p>
          <w:p w14:paraId="71E7173E">
            <w:pPr>
              <w:pStyle w:val="11"/>
              <w:spacing w:before="2" w:line="310" w:lineRule="atLeast"/>
              <w:ind w:left="108" w:right="97"/>
              <w:rPr>
                <w:rFonts w:hint="eastAsia" w:ascii="仿宋_GB2312" w:hAnsi="仿宋_GB2312" w:eastAsia="仿宋_GB2312"/>
                <w:sz w:val="18"/>
              </w:rPr>
            </w:pPr>
            <w:r>
              <w:rPr>
                <w:rFonts w:hint="eastAsia" w:ascii="仿宋_GB2312" w:hAnsi="仿宋_GB2312" w:eastAsia="仿宋_GB2312"/>
                <w:sz w:val="18"/>
              </w:rPr>
              <w:t>②部门收入总体情况表。③部门支出总体情况表。</w:t>
            </w:r>
          </w:p>
        </w:tc>
        <w:tc>
          <w:tcPr>
            <w:tcW w:w="2190" w:type="dxa"/>
            <w:vMerge w:val="restart"/>
          </w:tcPr>
          <w:p w14:paraId="69D4C49C">
            <w:pPr>
              <w:pStyle w:val="11"/>
              <w:rPr>
                <w:rFonts w:ascii="Times New Roman"/>
                <w:sz w:val="18"/>
              </w:rPr>
            </w:pPr>
          </w:p>
          <w:p w14:paraId="52D9F0D7">
            <w:pPr>
              <w:pStyle w:val="11"/>
              <w:rPr>
                <w:rFonts w:ascii="Times New Roman"/>
                <w:sz w:val="18"/>
              </w:rPr>
            </w:pPr>
          </w:p>
          <w:p w14:paraId="528E5B8E">
            <w:pPr>
              <w:pStyle w:val="11"/>
              <w:rPr>
                <w:rFonts w:ascii="Times New Roman"/>
                <w:sz w:val="18"/>
              </w:rPr>
            </w:pPr>
          </w:p>
          <w:p w14:paraId="51D64406">
            <w:pPr>
              <w:pStyle w:val="11"/>
              <w:rPr>
                <w:rFonts w:ascii="Times New Roman"/>
                <w:sz w:val="18"/>
              </w:rPr>
            </w:pPr>
          </w:p>
          <w:p w14:paraId="36C3DFE8">
            <w:pPr>
              <w:pStyle w:val="11"/>
              <w:rPr>
                <w:rFonts w:ascii="Times New Roman"/>
                <w:sz w:val="18"/>
              </w:rPr>
            </w:pPr>
          </w:p>
          <w:p w14:paraId="52D6A50D">
            <w:pPr>
              <w:pStyle w:val="11"/>
              <w:rPr>
                <w:rFonts w:ascii="Times New Roman"/>
                <w:sz w:val="18"/>
              </w:rPr>
            </w:pPr>
          </w:p>
          <w:p w14:paraId="34190CC7">
            <w:pPr>
              <w:pStyle w:val="11"/>
              <w:rPr>
                <w:rFonts w:ascii="Times New Roman"/>
                <w:sz w:val="18"/>
              </w:rPr>
            </w:pPr>
          </w:p>
          <w:p w14:paraId="1B92BA16">
            <w:pPr>
              <w:pStyle w:val="11"/>
              <w:rPr>
                <w:rFonts w:ascii="Times New Roman"/>
                <w:sz w:val="18"/>
              </w:rPr>
            </w:pPr>
          </w:p>
          <w:p w14:paraId="14AEFEE4">
            <w:pPr>
              <w:pStyle w:val="11"/>
              <w:rPr>
                <w:rFonts w:ascii="Times New Roman"/>
                <w:sz w:val="18"/>
              </w:rPr>
            </w:pPr>
          </w:p>
          <w:p w14:paraId="6F09AD41">
            <w:pPr>
              <w:pStyle w:val="11"/>
              <w:rPr>
                <w:rFonts w:ascii="Times New Roman"/>
                <w:sz w:val="18"/>
              </w:rPr>
            </w:pPr>
          </w:p>
          <w:p w14:paraId="44ABD127">
            <w:pPr>
              <w:pStyle w:val="11"/>
              <w:rPr>
                <w:rFonts w:ascii="Times New Roman"/>
                <w:sz w:val="18"/>
              </w:rPr>
            </w:pPr>
          </w:p>
          <w:p w14:paraId="2303B578">
            <w:pPr>
              <w:pStyle w:val="11"/>
              <w:rPr>
                <w:rFonts w:ascii="Times New Roman"/>
                <w:sz w:val="18"/>
              </w:rPr>
            </w:pPr>
          </w:p>
          <w:p w14:paraId="303D9A52">
            <w:pPr>
              <w:pStyle w:val="11"/>
              <w:rPr>
                <w:rFonts w:ascii="Times New Roman"/>
                <w:sz w:val="18"/>
              </w:rPr>
            </w:pPr>
          </w:p>
          <w:p w14:paraId="052B5798">
            <w:pPr>
              <w:pStyle w:val="11"/>
              <w:rPr>
                <w:rFonts w:ascii="Times New Roman"/>
                <w:sz w:val="18"/>
              </w:rPr>
            </w:pPr>
          </w:p>
          <w:p w14:paraId="25255047">
            <w:pPr>
              <w:pStyle w:val="11"/>
              <w:rPr>
                <w:rFonts w:ascii="Times New Roman"/>
                <w:sz w:val="25"/>
              </w:rPr>
            </w:pPr>
          </w:p>
          <w:p w14:paraId="285C5281">
            <w:pPr>
              <w:pStyle w:val="11"/>
              <w:spacing w:before="1" w:line="324" w:lineRule="auto"/>
              <w:ind w:left="108" w:right="96"/>
              <w:jc w:val="both"/>
              <w:rPr>
                <w:rFonts w:hint="eastAsia" w:ascii="仿宋_GB2312" w:eastAsia="仿宋_GB2312"/>
                <w:sz w:val="18"/>
              </w:rPr>
            </w:pPr>
            <w:r>
              <w:rPr>
                <w:rFonts w:hint="eastAsia" w:ascii="仿宋_GB2312" w:eastAsia="仿宋_GB2312"/>
                <w:spacing w:val="-20"/>
                <w:sz w:val="18"/>
              </w:rPr>
              <w:t>《</w:t>
            </w:r>
            <w:r>
              <w:rPr>
                <w:rFonts w:hint="eastAsia" w:ascii="仿宋_GB2312" w:eastAsia="仿宋_GB2312"/>
                <w:spacing w:val="-20"/>
                <w:sz w:val="18"/>
                <w:lang w:eastAsia="zh-CN"/>
              </w:rPr>
              <w:t>中华人民共和国预算法</w:t>
            </w:r>
            <w:r>
              <w:rPr>
                <w:rFonts w:hint="eastAsia" w:ascii="仿宋_GB2312" w:eastAsia="仿宋_GB2312"/>
                <w:spacing w:val="-20"/>
                <w:sz w:val="18"/>
              </w:rPr>
              <w:t>》、</w:t>
            </w:r>
            <w:r>
              <w:rPr>
                <w:rFonts w:hint="eastAsia" w:ascii="仿宋_GB2312" w:eastAsia="仿宋_GB2312"/>
                <w:spacing w:val="-20"/>
                <w:sz w:val="18"/>
                <w:lang w:eastAsia="zh-CN"/>
              </w:rPr>
              <w:t>《中华人民共和国政府信息公开条例》</w:t>
            </w:r>
            <w:r>
              <w:rPr>
                <w:rFonts w:hint="eastAsia" w:ascii="仿宋_GB2312" w:eastAsia="仿宋_GB2312"/>
                <w:spacing w:val="-20"/>
                <w:sz w:val="18"/>
              </w:rPr>
              <w:t>、</w:t>
            </w:r>
            <w:r>
              <w:rPr>
                <w:rFonts w:hint="eastAsia" w:ascii="仿宋_GB2312" w:eastAsia="仿宋_GB2312"/>
                <w:spacing w:val="-20"/>
                <w:sz w:val="18"/>
                <w:lang w:eastAsia="zh-CN"/>
              </w:rPr>
              <w:t>《财政部关于印发〈地方预决算公开操作规程〉的通知》</w:t>
            </w:r>
            <w:r>
              <w:rPr>
                <w:rFonts w:hint="eastAsia" w:ascii="仿宋_GB2312" w:eastAsia="仿宋_GB2312"/>
                <w:spacing w:val="5"/>
                <w:sz w:val="18"/>
              </w:rPr>
              <w:t>等法律法</w:t>
            </w:r>
            <w:r>
              <w:rPr>
                <w:rFonts w:hint="eastAsia" w:ascii="仿宋_GB2312" w:eastAsia="仿宋_GB2312"/>
                <w:sz w:val="18"/>
              </w:rPr>
              <w:t>规和文件规定</w:t>
            </w:r>
          </w:p>
        </w:tc>
        <w:tc>
          <w:tcPr>
            <w:tcW w:w="1185" w:type="dxa"/>
            <w:vMerge w:val="restart"/>
          </w:tcPr>
          <w:p w14:paraId="18A38DD3">
            <w:pPr>
              <w:pStyle w:val="11"/>
              <w:rPr>
                <w:rFonts w:ascii="Times New Roman"/>
                <w:sz w:val="18"/>
              </w:rPr>
            </w:pPr>
          </w:p>
          <w:p w14:paraId="239F7861">
            <w:pPr>
              <w:pStyle w:val="11"/>
              <w:rPr>
                <w:rFonts w:ascii="Times New Roman"/>
                <w:sz w:val="18"/>
              </w:rPr>
            </w:pPr>
          </w:p>
          <w:p w14:paraId="37D77E1F">
            <w:pPr>
              <w:pStyle w:val="11"/>
              <w:rPr>
                <w:rFonts w:ascii="Times New Roman"/>
                <w:sz w:val="18"/>
              </w:rPr>
            </w:pPr>
          </w:p>
          <w:p w14:paraId="47DA47D6">
            <w:pPr>
              <w:pStyle w:val="11"/>
              <w:rPr>
                <w:rFonts w:ascii="Times New Roman"/>
                <w:sz w:val="18"/>
              </w:rPr>
            </w:pPr>
          </w:p>
          <w:p w14:paraId="66BBF515">
            <w:pPr>
              <w:pStyle w:val="11"/>
              <w:rPr>
                <w:rFonts w:ascii="Times New Roman"/>
                <w:sz w:val="18"/>
              </w:rPr>
            </w:pPr>
          </w:p>
          <w:p w14:paraId="43C72C18">
            <w:pPr>
              <w:pStyle w:val="11"/>
              <w:rPr>
                <w:rFonts w:ascii="Times New Roman"/>
                <w:sz w:val="18"/>
              </w:rPr>
            </w:pPr>
          </w:p>
          <w:p w14:paraId="1726BDD7">
            <w:pPr>
              <w:pStyle w:val="11"/>
              <w:rPr>
                <w:rFonts w:ascii="Times New Roman"/>
                <w:sz w:val="18"/>
              </w:rPr>
            </w:pPr>
          </w:p>
          <w:p w14:paraId="32704969">
            <w:pPr>
              <w:pStyle w:val="11"/>
              <w:rPr>
                <w:rFonts w:ascii="Times New Roman"/>
                <w:sz w:val="18"/>
              </w:rPr>
            </w:pPr>
          </w:p>
          <w:p w14:paraId="4426CED5">
            <w:pPr>
              <w:pStyle w:val="11"/>
              <w:rPr>
                <w:rFonts w:ascii="Times New Roman"/>
                <w:sz w:val="18"/>
              </w:rPr>
            </w:pPr>
          </w:p>
          <w:p w14:paraId="7F0A91E1">
            <w:pPr>
              <w:pStyle w:val="11"/>
              <w:rPr>
                <w:rFonts w:ascii="Times New Roman"/>
                <w:sz w:val="18"/>
              </w:rPr>
            </w:pPr>
          </w:p>
          <w:p w14:paraId="3FB6E94F">
            <w:pPr>
              <w:pStyle w:val="11"/>
              <w:rPr>
                <w:rFonts w:ascii="Times New Roman"/>
                <w:sz w:val="18"/>
              </w:rPr>
            </w:pPr>
          </w:p>
          <w:p w14:paraId="44E57824">
            <w:pPr>
              <w:pStyle w:val="11"/>
              <w:rPr>
                <w:rFonts w:ascii="Times New Roman"/>
                <w:sz w:val="18"/>
              </w:rPr>
            </w:pPr>
          </w:p>
          <w:p w14:paraId="2A0036B0">
            <w:pPr>
              <w:pStyle w:val="11"/>
              <w:rPr>
                <w:rFonts w:ascii="Times New Roman"/>
                <w:sz w:val="18"/>
              </w:rPr>
            </w:pPr>
          </w:p>
          <w:p w14:paraId="6EDB2F6F">
            <w:pPr>
              <w:pStyle w:val="11"/>
              <w:rPr>
                <w:rFonts w:ascii="Times New Roman"/>
                <w:sz w:val="18"/>
              </w:rPr>
            </w:pPr>
          </w:p>
          <w:p w14:paraId="0849B4F6">
            <w:pPr>
              <w:pStyle w:val="11"/>
              <w:rPr>
                <w:rFonts w:ascii="Times New Roman"/>
                <w:sz w:val="18"/>
              </w:rPr>
            </w:pPr>
          </w:p>
          <w:p w14:paraId="56FA2600">
            <w:pPr>
              <w:pStyle w:val="11"/>
              <w:spacing w:before="7"/>
              <w:rPr>
                <w:rFonts w:ascii="Times New Roman"/>
                <w:sz w:val="20"/>
              </w:rPr>
            </w:pPr>
          </w:p>
          <w:p w14:paraId="1558DB1E">
            <w:pPr>
              <w:pStyle w:val="11"/>
              <w:spacing w:line="324" w:lineRule="auto"/>
              <w:ind w:left="107" w:right="96"/>
              <w:jc w:val="both"/>
              <w:rPr>
                <w:rFonts w:hint="eastAsia" w:ascii="仿宋_GB2312" w:eastAsia="仿宋_GB2312"/>
                <w:sz w:val="18"/>
              </w:rPr>
            </w:pPr>
            <w:r>
              <w:rPr>
                <w:rFonts w:hint="eastAsia" w:ascii="仿宋_GB2312" w:eastAsia="仿宋_GB2312"/>
                <w:sz w:val="18"/>
              </w:rPr>
              <w:t>本级人民代表大会或县财政局批准后 20 日内</w:t>
            </w:r>
          </w:p>
        </w:tc>
        <w:tc>
          <w:tcPr>
            <w:tcW w:w="1170" w:type="dxa"/>
            <w:vMerge w:val="restart"/>
          </w:tcPr>
          <w:p w14:paraId="5C80029A">
            <w:pPr>
              <w:pStyle w:val="11"/>
              <w:rPr>
                <w:rFonts w:ascii="Times New Roman"/>
                <w:sz w:val="18"/>
              </w:rPr>
            </w:pPr>
          </w:p>
          <w:p w14:paraId="3F39704B">
            <w:pPr>
              <w:pStyle w:val="11"/>
              <w:rPr>
                <w:rFonts w:ascii="Times New Roman"/>
                <w:sz w:val="18"/>
              </w:rPr>
            </w:pPr>
          </w:p>
          <w:p w14:paraId="1EBCE28E">
            <w:pPr>
              <w:pStyle w:val="11"/>
              <w:rPr>
                <w:rFonts w:ascii="Times New Roman"/>
                <w:sz w:val="18"/>
              </w:rPr>
            </w:pPr>
          </w:p>
          <w:p w14:paraId="781B5A67">
            <w:pPr>
              <w:pStyle w:val="11"/>
              <w:rPr>
                <w:rFonts w:ascii="Times New Roman"/>
                <w:sz w:val="18"/>
              </w:rPr>
            </w:pPr>
          </w:p>
          <w:p w14:paraId="71EAF1AF">
            <w:pPr>
              <w:pStyle w:val="11"/>
              <w:rPr>
                <w:rFonts w:ascii="Times New Roman"/>
                <w:sz w:val="18"/>
              </w:rPr>
            </w:pPr>
          </w:p>
          <w:p w14:paraId="3878E373">
            <w:pPr>
              <w:pStyle w:val="11"/>
              <w:rPr>
                <w:rFonts w:ascii="Times New Roman"/>
                <w:sz w:val="18"/>
              </w:rPr>
            </w:pPr>
          </w:p>
          <w:p w14:paraId="439C1EA2">
            <w:pPr>
              <w:pStyle w:val="11"/>
              <w:rPr>
                <w:rFonts w:ascii="Times New Roman"/>
                <w:sz w:val="18"/>
              </w:rPr>
            </w:pPr>
          </w:p>
          <w:p w14:paraId="783BAC4F">
            <w:pPr>
              <w:pStyle w:val="11"/>
              <w:rPr>
                <w:rFonts w:ascii="Times New Roman"/>
                <w:sz w:val="18"/>
              </w:rPr>
            </w:pPr>
          </w:p>
          <w:p w14:paraId="128288E4">
            <w:pPr>
              <w:pStyle w:val="11"/>
              <w:rPr>
                <w:rFonts w:ascii="Times New Roman"/>
                <w:sz w:val="18"/>
              </w:rPr>
            </w:pPr>
          </w:p>
          <w:p w14:paraId="0C0DE9AA">
            <w:pPr>
              <w:pStyle w:val="11"/>
              <w:rPr>
                <w:rFonts w:ascii="Times New Roman"/>
                <w:sz w:val="18"/>
              </w:rPr>
            </w:pPr>
          </w:p>
          <w:p w14:paraId="6DBBD434">
            <w:pPr>
              <w:pStyle w:val="11"/>
              <w:rPr>
                <w:rFonts w:ascii="Times New Roman"/>
                <w:sz w:val="18"/>
              </w:rPr>
            </w:pPr>
          </w:p>
          <w:p w14:paraId="55DE4EAA">
            <w:pPr>
              <w:pStyle w:val="11"/>
              <w:rPr>
                <w:rFonts w:ascii="Times New Roman"/>
                <w:sz w:val="18"/>
              </w:rPr>
            </w:pPr>
          </w:p>
          <w:p w14:paraId="1A3FDF50">
            <w:pPr>
              <w:pStyle w:val="11"/>
              <w:rPr>
                <w:rFonts w:ascii="Times New Roman"/>
                <w:sz w:val="18"/>
              </w:rPr>
            </w:pPr>
          </w:p>
          <w:p w14:paraId="66523397">
            <w:pPr>
              <w:pStyle w:val="11"/>
              <w:rPr>
                <w:rFonts w:ascii="Times New Roman"/>
                <w:sz w:val="18"/>
              </w:rPr>
            </w:pPr>
          </w:p>
          <w:p w14:paraId="0491035F">
            <w:pPr>
              <w:pStyle w:val="11"/>
              <w:rPr>
                <w:rFonts w:ascii="Times New Roman"/>
                <w:sz w:val="18"/>
              </w:rPr>
            </w:pPr>
          </w:p>
          <w:p w14:paraId="45D382F3">
            <w:pPr>
              <w:pStyle w:val="11"/>
              <w:rPr>
                <w:rFonts w:ascii="Times New Roman"/>
                <w:sz w:val="18"/>
              </w:rPr>
            </w:pPr>
          </w:p>
          <w:p w14:paraId="2B1C4C7F">
            <w:pPr>
              <w:pStyle w:val="11"/>
              <w:spacing w:before="135" w:line="324" w:lineRule="auto"/>
              <w:ind w:left="134" w:right="123"/>
              <w:rPr>
                <w:rFonts w:hint="eastAsia" w:ascii="仿宋_GB2312" w:eastAsia="仿宋_GB2312"/>
                <w:sz w:val="18"/>
              </w:rPr>
            </w:pPr>
            <w:r>
              <w:rPr>
                <w:rFonts w:hint="eastAsia" w:ascii="仿宋_GB2312" w:eastAsia="仿宋_GB2312"/>
                <w:sz w:val="18"/>
                <w:lang w:eastAsia="zh-CN"/>
              </w:rPr>
              <w:t>乡镇政府、开发区管委会</w:t>
            </w:r>
          </w:p>
        </w:tc>
        <w:tc>
          <w:tcPr>
            <w:tcW w:w="1290" w:type="dxa"/>
            <w:vMerge w:val="restart"/>
          </w:tcPr>
          <w:p w14:paraId="35192927">
            <w:pPr>
              <w:pStyle w:val="11"/>
              <w:rPr>
                <w:rFonts w:ascii="Times New Roman"/>
                <w:sz w:val="18"/>
              </w:rPr>
            </w:pPr>
          </w:p>
          <w:p w14:paraId="565A831F">
            <w:pPr>
              <w:pStyle w:val="11"/>
              <w:rPr>
                <w:rFonts w:ascii="Times New Roman"/>
                <w:sz w:val="18"/>
              </w:rPr>
            </w:pPr>
          </w:p>
          <w:p w14:paraId="4C8D3F85">
            <w:pPr>
              <w:pStyle w:val="11"/>
              <w:rPr>
                <w:rFonts w:ascii="Times New Roman"/>
                <w:sz w:val="18"/>
              </w:rPr>
            </w:pPr>
          </w:p>
          <w:p w14:paraId="5FE44751">
            <w:pPr>
              <w:pStyle w:val="11"/>
              <w:rPr>
                <w:rFonts w:ascii="Times New Roman"/>
                <w:sz w:val="18"/>
              </w:rPr>
            </w:pPr>
          </w:p>
          <w:p w14:paraId="5EA6F92F">
            <w:pPr>
              <w:pStyle w:val="11"/>
              <w:rPr>
                <w:rFonts w:ascii="Times New Roman"/>
                <w:sz w:val="18"/>
              </w:rPr>
            </w:pPr>
          </w:p>
          <w:p w14:paraId="68ADDE95">
            <w:pPr>
              <w:pStyle w:val="11"/>
              <w:rPr>
                <w:rFonts w:ascii="Times New Roman"/>
                <w:sz w:val="18"/>
              </w:rPr>
            </w:pPr>
          </w:p>
          <w:p w14:paraId="2A481C1A">
            <w:pPr>
              <w:pStyle w:val="11"/>
              <w:rPr>
                <w:rFonts w:ascii="Times New Roman"/>
                <w:sz w:val="18"/>
              </w:rPr>
            </w:pPr>
          </w:p>
          <w:p w14:paraId="66B83B2D">
            <w:pPr>
              <w:pStyle w:val="11"/>
              <w:rPr>
                <w:rFonts w:ascii="Times New Roman"/>
                <w:sz w:val="18"/>
              </w:rPr>
            </w:pPr>
          </w:p>
          <w:p w14:paraId="3DE42621">
            <w:pPr>
              <w:pStyle w:val="11"/>
              <w:rPr>
                <w:rFonts w:ascii="Times New Roman"/>
                <w:sz w:val="18"/>
              </w:rPr>
            </w:pPr>
          </w:p>
          <w:p w14:paraId="15C5E183">
            <w:pPr>
              <w:pStyle w:val="11"/>
              <w:rPr>
                <w:rFonts w:ascii="Times New Roman"/>
                <w:sz w:val="18"/>
              </w:rPr>
            </w:pPr>
          </w:p>
          <w:p w14:paraId="0033AA17">
            <w:pPr>
              <w:pStyle w:val="11"/>
              <w:rPr>
                <w:rFonts w:ascii="Times New Roman"/>
                <w:sz w:val="18"/>
              </w:rPr>
            </w:pPr>
          </w:p>
          <w:p w14:paraId="731964C2">
            <w:pPr>
              <w:pStyle w:val="11"/>
              <w:rPr>
                <w:rFonts w:ascii="Times New Roman"/>
                <w:sz w:val="18"/>
              </w:rPr>
            </w:pPr>
          </w:p>
          <w:p w14:paraId="5D7B3351">
            <w:pPr>
              <w:pStyle w:val="11"/>
              <w:rPr>
                <w:rFonts w:ascii="Times New Roman"/>
                <w:sz w:val="18"/>
              </w:rPr>
            </w:pPr>
          </w:p>
          <w:p w14:paraId="6FDE0391">
            <w:pPr>
              <w:pStyle w:val="11"/>
              <w:rPr>
                <w:rFonts w:ascii="Times New Roman"/>
                <w:sz w:val="18"/>
              </w:rPr>
            </w:pPr>
          </w:p>
          <w:p w14:paraId="567A246F">
            <w:pPr>
              <w:pStyle w:val="11"/>
              <w:rPr>
                <w:rFonts w:ascii="Times New Roman"/>
                <w:sz w:val="18"/>
              </w:rPr>
            </w:pPr>
          </w:p>
          <w:p w14:paraId="2825873D">
            <w:pPr>
              <w:pStyle w:val="11"/>
              <w:rPr>
                <w:rFonts w:ascii="Times New Roman"/>
                <w:sz w:val="18"/>
              </w:rPr>
            </w:pPr>
          </w:p>
          <w:p w14:paraId="6E3CBF13">
            <w:pPr>
              <w:pStyle w:val="11"/>
              <w:rPr>
                <w:rFonts w:ascii="Times New Roman"/>
                <w:sz w:val="18"/>
              </w:rPr>
            </w:pPr>
          </w:p>
          <w:p w14:paraId="46C83ED2">
            <w:pPr>
              <w:pStyle w:val="11"/>
              <w:numPr>
                <w:ilvl w:val="0"/>
                <w:numId w:val="27"/>
              </w:numPr>
              <w:tabs>
                <w:tab w:val="left" w:pos="377"/>
              </w:tabs>
              <w:spacing w:before="135" w:after="0" w:line="240" w:lineRule="auto"/>
              <w:ind w:left="376" w:right="0" w:hanging="182"/>
              <w:jc w:val="left"/>
              <w:rPr>
                <w:rFonts w:hint="eastAsia" w:ascii="仿宋_GB2312" w:hAnsi="仿宋_GB2312" w:eastAsia="仿宋_GB2312"/>
                <w:sz w:val="18"/>
              </w:rPr>
            </w:pPr>
            <w:r>
              <w:rPr>
                <w:rFonts w:hint="eastAsia" w:ascii="仿宋_GB2312" w:hAnsi="仿宋_GB2312" w:eastAsia="仿宋_GB2312"/>
                <w:sz w:val="18"/>
              </w:rPr>
              <w:t>政府网站</w:t>
            </w:r>
          </w:p>
        </w:tc>
        <w:tc>
          <w:tcPr>
            <w:tcW w:w="720" w:type="dxa"/>
            <w:vMerge w:val="restart"/>
          </w:tcPr>
          <w:p w14:paraId="0903559D">
            <w:pPr>
              <w:pStyle w:val="11"/>
              <w:rPr>
                <w:rFonts w:ascii="Times New Roman"/>
                <w:sz w:val="18"/>
              </w:rPr>
            </w:pPr>
          </w:p>
          <w:p w14:paraId="37DCACD4">
            <w:pPr>
              <w:pStyle w:val="11"/>
              <w:rPr>
                <w:rFonts w:ascii="Times New Roman"/>
                <w:sz w:val="18"/>
              </w:rPr>
            </w:pPr>
          </w:p>
          <w:p w14:paraId="5ADC2615">
            <w:pPr>
              <w:pStyle w:val="11"/>
              <w:rPr>
                <w:rFonts w:ascii="Times New Roman"/>
                <w:sz w:val="18"/>
              </w:rPr>
            </w:pPr>
          </w:p>
          <w:p w14:paraId="2F10CC3C">
            <w:pPr>
              <w:pStyle w:val="11"/>
              <w:rPr>
                <w:rFonts w:ascii="Times New Roman"/>
                <w:sz w:val="18"/>
              </w:rPr>
            </w:pPr>
          </w:p>
          <w:p w14:paraId="2B86C6A4">
            <w:pPr>
              <w:pStyle w:val="11"/>
              <w:rPr>
                <w:rFonts w:ascii="Times New Roman"/>
                <w:sz w:val="18"/>
              </w:rPr>
            </w:pPr>
          </w:p>
          <w:p w14:paraId="0EEC781A">
            <w:pPr>
              <w:pStyle w:val="11"/>
              <w:rPr>
                <w:rFonts w:ascii="Times New Roman"/>
                <w:sz w:val="18"/>
              </w:rPr>
            </w:pPr>
          </w:p>
          <w:p w14:paraId="44874518">
            <w:pPr>
              <w:pStyle w:val="11"/>
              <w:rPr>
                <w:rFonts w:ascii="Times New Roman"/>
                <w:sz w:val="18"/>
              </w:rPr>
            </w:pPr>
          </w:p>
          <w:p w14:paraId="53031BB3">
            <w:pPr>
              <w:pStyle w:val="11"/>
              <w:rPr>
                <w:rFonts w:ascii="Times New Roman"/>
                <w:sz w:val="18"/>
              </w:rPr>
            </w:pPr>
          </w:p>
          <w:p w14:paraId="49CC5278">
            <w:pPr>
              <w:pStyle w:val="11"/>
              <w:rPr>
                <w:rFonts w:ascii="Times New Roman"/>
                <w:sz w:val="18"/>
              </w:rPr>
            </w:pPr>
          </w:p>
          <w:p w14:paraId="26AF7B32">
            <w:pPr>
              <w:pStyle w:val="11"/>
              <w:rPr>
                <w:rFonts w:ascii="Times New Roman"/>
                <w:sz w:val="18"/>
              </w:rPr>
            </w:pPr>
          </w:p>
          <w:p w14:paraId="43F85F8B">
            <w:pPr>
              <w:pStyle w:val="11"/>
              <w:rPr>
                <w:rFonts w:ascii="Times New Roman"/>
                <w:sz w:val="18"/>
              </w:rPr>
            </w:pPr>
          </w:p>
          <w:p w14:paraId="1F6E873F">
            <w:pPr>
              <w:pStyle w:val="11"/>
              <w:rPr>
                <w:rFonts w:ascii="Times New Roman"/>
                <w:sz w:val="18"/>
              </w:rPr>
            </w:pPr>
          </w:p>
          <w:p w14:paraId="108254B5">
            <w:pPr>
              <w:pStyle w:val="11"/>
              <w:rPr>
                <w:rFonts w:ascii="Times New Roman"/>
                <w:sz w:val="18"/>
              </w:rPr>
            </w:pPr>
          </w:p>
          <w:p w14:paraId="5A185FD4">
            <w:pPr>
              <w:pStyle w:val="11"/>
              <w:rPr>
                <w:rFonts w:ascii="Times New Roman"/>
                <w:sz w:val="18"/>
              </w:rPr>
            </w:pPr>
          </w:p>
          <w:p w14:paraId="1F2A4CBD">
            <w:pPr>
              <w:pStyle w:val="11"/>
              <w:rPr>
                <w:rFonts w:ascii="Times New Roman"/>
                <w:sz w:val="18"/>
              </w:rPr>
            </w:pPr>
          </w:p>
          <w:p w14:paraId="1C1A040B">
            <w:pPr>
              <w:pStyle w:val="11"/>
              <w:rPr>
                <w:rFonts w:ascii="Times New Roman"/>
                <w:sz w:val="18"/>
              </w:rPr>
            </w:pPr>
          </w:p>
          <w:p w14:paraId="20FC7A18">
            <w:pPr>
              <w:pStyle w:val="11"/>
              <w:rPr>
                <w:rFonts w:ascii="Times New Roman"/>
                <w:sz w:val="18"/>
              </w:rPr>
            </w:pPr>
          </w:p>
          <w:p w14:paraId="7D7A9DFD">
            <w:pPr>
              <w:pStyle w:val="11"/>
              <w:spacing w:before="4"/>
              <w:rPr>
                <w:rFonts w:ascii="Times New Roman"/>
                <w:sz w:val="25"/>
              </w:rPr>
            </w:pPr>
          </w:p>
          <w:p w14:paraId="6A5D14C8">
            <w:pPr>
              <w:pStyle w:val="11"/>
              <w:ind w:left="7"/>
              <w:jc w:val="center"/>
              <w:rPr>
                <w:rFonts w:ascii="仿宋_GB2312" w:hAnsi="仿宋_GB2312"/>
                <w:sz w:val="18"/>
              </w:rPr>
            </w:pPr>
            <w:r>
              <w:rPr>
                <w:rFonts w:ascii="仿宋_GB2312" w:hAnsi="仿宋_GB2312"/>
                <w:sz w:val="18"/>
              </w:rPr>
              <w:t>√</w:t>
            </w:r>
          </w:p>
        </w:tc>
        <w:tc>
          <w:tcPr>
            <w:tcW w:w="709" w:type="dxa"/>
            <w:vMerge w:val="restart"/>
          </w:tcPr>
          <w:p w14:paraId="53754868">
            <w:pPr>
              <w:pStyle w:val="11"/>
              <w:rPr>
                <w:rFonts w:ascii="Times New Roman"/>
                <w:sz w:val="18"/>
              </w:rPr>
            </w:pPr>
          </w:p>
        </w:tc>
        <w:tc>
          <w:tcPr>
            <w:tcW w:w="551" w:type="dxa"/>
            <w:vMerge w:val="restart"/>
          </w:tcPr>
          <w:p w14:paraId="0396C9B9">
            <w:pPr>
              <w:pStyle w:val="11"/>
              <w:rPr>
                <w:rFonts w:ascii="Times New Roman"/>
                <w:sz w:val="18"/>
              </w:rPr>
            </w:pPr>
          </w:p>
          <w:p w14:paraId="272040C2">
            <w:pPr>
              <w:pStyle w:val="11"/>
              <w:rPr>
                <w:rFonts w:ascii="Times New Roman"/>
                <w:sz w:val="18"/>
              </w:rPr>
            </w:pPr>
          </w:p>
          <w:p w14:paraId="3F7DA9B1">
            <w:pPr>
              <w:pStyle w:val="11"/>
              <w:rPr>
                <w:rFonts w:ascii="Times New Roman"/>
                <w:sz w:val="18"/>
              </w:rPr>
            </w:pPr>
          </w:p>
          <w:p w14:paraId="1F3ECB85">
            <w:pPr>
              <w:pStyle w:val="11"/>
              <w:rPr>
                <w:rFonts w:ascii="Times New Roman"/>
                <w:sz w:val="18"/>
              </w:rPr>
            </w:pPr>
          </w:p>
          <w:p w14:paraId="668A45CA">
            <w:pPr>
              <w:pStyle w:val="11"/>
              <w:rPr>
                <w:rFonts w:ascii="Times New Roman"/>
                <w:sz w:val="18"/>
              </w:rPr>
            </w:pPr>
          </w:p>
          <w:p w14:paraId="5018AB0F">
            <w:pPr>
              <w:pStyle w:val="11"/>
              <w:rPr>
                <w:rFonts w:ascii="Times New Roman"/>
                <w:sz w:val="18"/>
              </w:rPr>
            </w:pPr>
          </w:p>
          <w:p w14:paraId="6D07742D">
            <w:pPr>
              <w:pStyle w:val="11"/>
              <w:rPr>
                <w:rFonts w:ascii="Times New Roman"/>
                <w:sz w:val="18"/>
              </w:rPr>
            </w:pPr>
          </w:p>
          <w:p w14:paraId="47692AB2">
            <w:pPr>
              <w:pStyle w:val="11"/>
              <w:rPr>
                <w:rFonts w:ascii="Times New Roman"/>
                <w:sz w:val="18"/>
              </w:rPr>
            </w:pPr>
          </w:p>
          <w:p w14:paraId="217AC86D">
            <w:pPr>
              <w:pStyle w:val="11"/>
              <w:rPr>
                <w:rFonts w:ascii="Times New Roman"/>
                <w:sz w:val="18"/>
              </w:rPr>
            </w:pPr>
          </w:p>
          <w:p w14:paraId="45861C3A">
            <w:pPr>
              <w:pStyle w:val="11"/>
              <w:rPr>
                <w:rFonts w:ascii="Times New Roman"/>
                <w:sz w:val="18"/>
              </w:rPr>
            </w:pPr>
          </w:p>
          <w:p w14:paraId="6DE3B483">
            <w:pPr>
              <w:pStyle w:val="11"/>
              <w:rPr>
                <w:rFonts w:ascii="Times New Roman"/>
                <w:sz w:val="18"/>
              </w:rPr>
            </w:pPr>
          </w:p>
          <w:p w14:paraId="5E74391F">
            <w:pPr>
              <w:pStyle w:val="11"/>
              <w:rPr>
                <w:rFonts w:ascii="Times New Roman"/>
                <w:sz w:val="18"/>
              </w:rPr>
            </w:pPr>
          </w:p>
          <w:p w14:paraId="45BBDA46">
            <w:pPr>
              <w:pStyle w:val="11"/>
              <w:rPr>
                <w:rFonts w:ascii="Times New Roman"/>
                <w:sz w:val="18"/>
              </w:rPr>
            </w:pPr>
          </w:p>
          <w:p w14:paraId="181D85F2">
            <w:pPr>
              <w:pStyle w:val="11"/>
              <w:rPr>
                <w:rFonts w:ascii="Times New Roman"/>
                <w:sz w:val="18"/>
              </w:rPr>
            </w:pPr>
          </w:p>
          <w:p w14:paraId="76418E52">
            <w:pPr>
              <w:pStyle w:val="11"/>
              <w:rPr>
                <w:rFonts w:ascii="Times New Roman"/>
                <w:sz w:val="18"/>
              </w:rPr>
            </w:pPr>
          </w:p>
          <w:p w14:paraId="407A7B95">
            <w:pPr>
              <w:pStyle w:val="11"/>
              <w:rPr>
                <w:rFonts w:ascii="Times New Roman"/>
                <w:sz w:val="18"/>
              </w:rPr>
            </w:pPr>
          </w:p>
          <w:p w14:paraId="727856C5">
            <w:pPr>
              <w:pStyle w:val="11"/>
              <w:rPr>
                <w:rFonts w:ascii="Times New Roman"/>
                <w:sz w:val="18"/>
              </w:rPr>
            </w:pPr>
          </w:p>
          <w:p w14:paraId="7E381DAC">
            <w:pPr>
              <w:pStyle w:val="11"/>
              <w:spacing w:before="4"/>
              <w:rPr>
                <w:rFonts w:ascii="Times New Roman"/>
                <w:sz w:val="25"/>
              </w:rPr>
            </w:pPr>
          </w:p>
          <w:p w14:paraId="20D3C1CC">
            <w:pPr>
              <w:pStyle w:val="11"/>
              <w:ind w:left="183"/>
              <w:rPr>
                <w:rFonts w:ascii="仿宋_GB2312" w:hAnsi="仿宋_GB2312"/>
                <w:sz w:val="18"/>
              </w:rPr>
            </w:pPr>
            <w:r>
              <w:rPr>
                <w:rFonts w:ascii="仿宋_GB2312" w:hAnsi="仿宋_GB2312"/>
                <w:sz w:val="18"/>
              </w:rPr>
              <w:t>√</w:t>
            </w:r>
          </w:p>
        </w:tc>
        <w:tc>
          <w:tcPr>
            <w:tcW w:w="720" w:type="dxa"/>
            <w:vMerge w:val="restart"/>
          </w:tcPr>
          <w:p w14:paraId="456A63F6">
            <w:pPr>
              <w:pStyle w:val="11"/>
              <w:rPr>
                <w:rFonts w:ascii="Times New Roman"/>
                <w:sz w:val="18"/>
              </w:rPr>
            </w:pPr>
          </w:p>
        </w:tc>
      </w:tr>
      <w:tr w14:paraId="2D68B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vMerge w:val="continue"/>
            <w:tcBorders>
              <w:top w:val="nil"/>
            </w:tcBorders>
          </w:tcPr>
          <w:p w14:paraId="7B1D4488">
            <w:pPr>
              <w:rPr>
                <w:sz w:val="2"/>
                <w:szCs w:val="2"/>
              </w:rPr>
            </w:pPr>
          </w:p>
        </w:tc>
        <w:tc>
          <w:tcPr>
            <w:tcW w:w="720" w:type="dxa"/>
            <w:vMerge w:val="continue"/>
            <w:tcBorders>
              <w:top w:val="nil"/>
            </w:tcBorders>
          </w:tcPr>
          <w:p w14:paraId="02747655">
            <w:pPr>
              <w:rPr>
                <w:sz w:val="2"/>
                <w:szCs w:val="2"/>
              </w:rPr>
            </w:pPr>
          </w:p>
        </w:tc>
        <w:tc>
          <w:tcPr>
            <w:tcW w:w="720" w:type="dxa"/>
            <w:vMerge w:val="continue"/>
            <w:tcBorders>
              <w:top w:val="nil"/>
            </w:tcBorders>
          </w:tcPr>
          <w:p w14:paraId="0A6BF5A9">
            <w:pPr>
              <w:rPr>
                <w:sz w:val="2"/>
                <w:szCs w:val="2"/>
              </w:rPr>
            </w:pPr>
          </w:p>
        </w:tc>
        <w:tc>
          <w:tcPr>
            <w:tcW w:w="3525" w:type="dxa"/>
          </w:tcPr>
          <w:p w14:paraId="3FDC34EF">
            <w:pPr>
              <w:pStyle w:val="11"/>
              <w:spacing w:before="42" w:line="324" w:lineRule="auto"/>
              <w:ind w:left="108" w:right="95"/>
              <w:rPr>
                <w:rFonts w:hint="eastAsia" w:ascii="仿宋_GB2312" w:hAnsi="仿宋_GB2312" w:eastAsia="仿宋_GB2312"/>
                <w:sz w:val="18"/>
              </w:rPr>
            </w:pPr>
            <w:r>
              <w:rPr>
                <w:rFonts w:hint="eastAsia" w:ascii="仿宋_GB2312" w:hAnsi="仿宋_GB2312" w:eastAsia="仿宋_GB2312"/>
                <w:sz w:val="18"/>
              </w:rPr>
              <w:t>财政拨款收支情况表：①财政拨款收支总体情况表。②一般公共预算支出情况表。</w:t>
            </w:r>
          </w:p>
          <w:p w14:paraId="7432C774">
            <w:pPr>
              <w:pStyle w:val="11"/>
              <w:spacing w:before="1" w:line="324" w:lineRule="auto"/>
              <w:ind w:left="108" w:right="95"/>
              <w:rPr>
                <w:rFonts w:hint="eastAsia" w:ascii="仿宋_GB2312" w:hAnsi="仿宋_GB2312" w:eastAsia="仿宋_GB2312"/>
                <w:sz w:val="18"/>
              </w:rPr>
            </w:pPr>
            <w:r>
              <w:rPr>
                <w:rFonts w:hint="eastAsia" w:ascii="仿宋_GB2312" w:hAnsi="仿宋_GB2312" w:eastAsia="仿宋_GB2312"/>
                <w:sz w:val="18"/>
              </w:rPr>
              <w:t>③一般公共预算基本支出情况表。④一般公共预算“三公”经费支出情况表。⑤政</w:t>
            </w:r>
          </w:p>
          <w:p w14:paraId="4C01A7F3">
            <w:pPr>
              <w:pStyle w:val="11"/>
              <w:spacing w:before="1"/>
              <w:ind w:left="108"/>
              <w:rPr>
                <w:rFonts w:hint="eastAsia" w:ascii="仿宋_GB2312" w:eastAsia="仿宋_GB2312"/>
                <w:sz w:val="18"/>
              </w:rPr>
            </w:pPr>
            <w:r>
              <w:rPr>
                <w:rFonts w:hint="eastAsia" w:ascii="仿宋_GB2312" w:eastAsia="仿宋_GB2312"/>
                <w:sz w:val="18"/>
              </w:rPr>
              <w:t>府性基金预算支出情况表。</w:t>
            </w:r>
          </w:p>
        </w:tc>
        <w:tc>
          <w:tcPr>
            <w:tcW w:w="2190" w:type="dxa"/>
            <w:vMerge w:val="continue"/>
            <w:tcBorders>
              <w:top w:val="nil"/>
            </w:tcBorders>
          </w:tcPr>
          <w:p w14:paraId="1B178F09">
            <w:pPr>
              <w:rPr>
                <w:sz w:val="2"/>
                <w:szCs w:val="2"/>
              </w:rPr>
            </w:pPr>
          </w:p>
        </w:tc>
        <w:tc>
          <w:tcPr>
            <w:tcW w:w="1185" w:type="dxa"/>
            <w:vMerge w:val="continue"/>
            <w:tcBorders>
              <w:top w:val="nil"/>
            </w:tcBorders>
          </w:tcPr>
          <w:p w14:paraId="7FB0F1FE">
            <w:pPr>
              <w:rPr>
                <w:sz w:val="2"/>
                <w:szCs w:val="2"/>
              </w:rPr>
            </w:pPr>
          </w:p>
        </w:tc>
        <w:tc>
          <w:tcPr>
            <w:tcW w:w="1170" w:type="dxa"/>
            <w:vMerge w:val="continue"/>
            <w:tcBorders>
              <w:top w:val="nil"/>
            </w:tcBorders>
          </w:tcPr>
          <w:p w14:paraId="48D7C564">
            <w:pPr>
              <w:rPr>
                <w:sz w:val="2"/>
                <w:szCs w:val="2"/>
              </w:rPr>
            </w:pPr>
          </w:p>
        </w:tc>
        <w:tc>
          <w:tcPr>
            <w:tcW w:w="1290" w:type="dxa"/>
            <w:vMerge w:val="continue"/>
            <w:tcBorders>
              <w:top w:val="nil"/>
            </w:tcBorders>
          </w:tcPr>
          <w:p w14:paraId="7AE52844">
            <w:pPr>
              <w:rPr>
                <w:sz w:val="2"/>
                <w:szCs w:val="2"/>
              </w:rPr>
            </w:pPr>
          </w:p>
        </w:tc>
        <w:tc>
          <w:tcPr>
            <w:tcW w:w="720" w:type="dxa"/>
            <w:vMerge w:val="continue"/>
            <w:tcBorders>
              <w:top w:val="nil"/>
            </w:tcBorders>
          </w:tcPr>
          <w:p w14:paraId="210AC7D4">
            <w:pPr>
              <w:rPr>
                <w:sz w:val="2"/>
                <w:szCs w:val="2"/>
              </w:rPr>
            </w:pPr>
          </w:p>
        </w:tc>
        <w:tc>
          <w:tcPr>
            <w:tcW w:w="709" w:type="dxa"/>
            <w:vMerge w:val="continue"/>
            <w:tcBorders>
              <w:top w:val="nil"/>
            </w:tcBorders>
          </w:tcPr>
          <w:p w14:paraId="014B8AE6">
            <w:pPr>
              <w:rPr>
                <w:sz w:val="2"/>
                <w:szCs w:val="2"/>
              </w:rPr>
            </w:pPr>
          </w:p>
        </w:tc>
        <w:tc>
          <w:tcPr>
            <w:tcW w:w="551" w:type="dxa"/>
            <w:vMerge w:val="continue"/>
            <w:tcBorders>
              <w:top w:val="nil"/>
            </w:tcBorders>
          </w:tcPr>
          <w:p w14:paraId="37144758">
            <w:pPr>
              <w:rPr>
                <w:sz w:val="2"/>
                <w:szCs w:val="2"/>
              </w:rPr>
            </w:pPr>
          </w:p>
        </w:tc>
        <w:tc>
          <w:tcPr>
            <w:tcW w:w="720" w:type="dxa"/>
            <w:vMerge w:val="continue"/>
            <w:tcBorders>
              <w:top w:val="nil"/>
            </w:tcBorders>
          </w:tcPr>
          <w:p w14:paraId="1B95A5A5">
            <w:pPr>
              <w:rPr>
                <w:sz w:val="2"/>
                <w:szCs w:val="2"/>
              </w:rPr>
            </w:pPr>
          </w:p>
        </w:tc>
      </w:tr>
      <w:tr w14:paraId="63D4F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14:paraId="42F645B2">
            <w:pPr>
              <w:rPr>
                <w:sz w:val="2"/>
                <w:szCs w:val="2"/>
              </w:rPr>
            </w:pPr>
          </w:p>
        </w:tc>
        <w:tc>
          <w:tcPr>
            <w:tcW w:w="720" w:type="dxa"/>
            <w:vMerge w:val="continue"/>
            <w:tcBorders>
              <w:top w:val="nil"/>
            </w:tcBorders>
          </w:tcPr>
          <w:p w14:paraId="242DDF87">
            <w:pPr>
              <w:rPr>
                <w:sz w:val="2"/>
                <w:szCs w:val="2"/>
              </w:rPr>
            </w:pPr>
          </w:p>
        </w:tc>
        <w:tc>
          <w:tcPr>
            <w:tcW w:w="720" w:type="dxa"/>
            <w:vMerge w:val="continue"/>
            <w:tcBorders>
              <w:top w:val="nil"/>
            </w:tcBorders>
          </w:tcPr>
          <w:p w14:paraId="30E31B62">
            <w:pPr>
              <w:rPr>
                <w:sz w:val="2"/>
                <w:szCs w:val="2"/>
              </w:rPr>
            </w:pPr>
          </w:p>
        </w:tc>
        <w:tc>
          <w:tcPr>
            <w:tcW w:w="3525" w:type="dxa"/>
          </w:tcPr>
          <w:p w14:paraId="7664FD23">
            <w:pPr>
              <w:pStyle w:val="11"/>
              <w:spacing w:before="41" w:line="324" w:lineRule="auto"/>
              <w:ind w:left="108" w:right="95"/>
              <w:rPr>
                <w:rFonts w:hint="eastAsia" w:ascii="仿宋_GB2312" w:eastAsia="仿宋_GB2312"/>
                <w:sz w:val="18"/>
              </w:rPr>
            </w:pPr>
            <w:r>
              <w:rPr>
                <w:rFonts w:hint="eastAsia" w:ascii="仿宋_GB2312" w:eastAsia="仿宋_GB2312"/>
                <w:sz w:val="18"/>
              </w:rPr>
              <w:t>一般公共预算支出情况表公开到功能分类项级科目。一般公共预算基本支出表公开</w:t>
            </w:r>
          </w:p>
          <w:p w14:paraId="48B9FC7B">
            <w:pPr>
              <w:pStyle w:val="11"/>
              <w:spacing w:before="1"/>
              <w:ind w:left="108"/>
              <w:rPr>
                <w:rFonts w:hint="eastAsia" w:ascii="仿宋_GB2312" w:eastAsia="仿宋_GB2312"/>
                <w:sz w:val="18"/>
              </w:rPr>
            </w:pPr>
            <w:r>
              <w:rPr>
                <w:rFonts w:hint="eastAsia" w:ascii="仿宋_GB2312" w:eastAsia="仿宋_GB2312"/>
                <w:sz w:val="18"/>
              </w:rPr>
              <w:t>到经济分类款级科目。</w:t>
            </w:r>
          </w:p>
        </w:tc>
        <w:tc>
          <w:tcPr>
            <w:tcW w:w="2190" w:type="dxa"/>
            <w:vMerge w:val="continue"/>
            <w:tcBorders>
              <w:top w:val="nil"/>
            </w:tcBorders>
          </w:tcPr>
          <w:p w14:paraId="71EB34B8">
            <w:pPr>
              <w:rPr>
                <w:sz w:val="2"/>
                <w:szCs w:val="2"/>
              </w:rPr>
            </w:pPr>
          </w:p>
        </w:tc>
        <w:tc>
          <w:tcPr>
            <w:tcW w:w="1185" w:type="dxa"/>
            <w:vMerge w:val="continue"/>
            <w:tcBorders>
              <w:top w:val="nil"/>
            </w:tcBorders>
          </w:tcPr>
          <w:p w14:paraId="5AC10751">
            <w:pPr>
              <w:rPr>
                <w:sz w:val="2"/>
                <w:szCs w:val="2"/>
              </w:rPr>
            </w:pPr>
          </w:p>
        </w:tc>
        <w:tc>
          <w:tcPr>
            <w:tcW w:w="1170" w:type="dxa"/>
            <w:vMerge w:val="continue"/>
            <w:tcBorders>
              <w:top w:val="nil"/>
            </w:tcBorders>
          </w:tcPr>
          <w:p w14:paraId="1F962274">
            <w:pPr>
              <w:rPr>
                <w:sz w:val="2"/>
                <w:szCs w:val="2"/>
              </w:rPr>
            </w:pPr>
          </w:p>
        </w:tc>
        <w:tc>
          <w:tcPr>
            <w:tcW w:w="1290" w:type="dxa"/>
            <w:vMerge w:val="continue"/>
            <w:tcBorders>
              <w:top w:val="nil"/>
            </w:tcBorders>
          </w:tcPr>
          <w:p w14:paraId="1DEC9E29">
            <w:pPr>
              <w:rPr>
                <w:sz w:val="2"/>
                <w:szCs w:val="2"/>
              </w:rPr>
            </w:pPr>
          </w:p>
        </w:tc>
        <w:tc>
          <w:tcPr>
            <w:tcW w:w="720" w:type="dxa"/>
            <w:vMerge w:val="continue"/>
            <w:tcBorders>
              <w:top w:val="nil"/>
            </w:tcBorders>
          </w:tcPr>
          <w:p w14:paraId="3002341C">
            <w:pPr>
              <w:rPr>
                <w:sz w:val="2"/>
                <w:szCs w:val="2"/>
              </w:rPr>
            </w:pPr>
          </w:p>
        </w:tc>
        <w:tc>
          <w:tcPr>
            <w:tcW w:w="709" w:type="dxa"/>
            <w:vMerge w:val="continue"/>
            <w:tcBorders>
              <w:top w:val="nil"/>
            </w:tcBorders>
          </w:tcPr>
          <w:p w14:paraId="56758F42">
            <w:pPr>
              <w:rPr>
                <w:sz w:val="2"/>
                <w:szCs w:val="2"/>
              </w:rPr>
            </w:pPr>
          </w:p>
        </w:tc>
        <w:tc>
          <w:tcPr>
            <w:tcW w:w="551" w:type="dxa"/>
            <w:vMerge w:val="continue"/>
            <w:tcBorders>
              <w:top w:val="nil"/>
            </w:tcBorders>
          </w:tcPr>
          <w:p w14:paraId="03115D40">
            <w:pPr>
              <w:rPr>
                <w:sz w:val="2"/>
                <w:szCs w:val="2"/>
              </w:rPr>
            </w:pPr>
          </w:p>
        </w:tc>
        <w:tc>
          <w:tcPr>
            <w:tcW w:w="720" w:type="dxa"/>
            <w:vMerge w:val="continue"/>
            <w:tcBorders>
              <w:top w:val="nil"/>
            </w:tcBorders>
          </w:tcPr>
          <w:p w14:paraId="22EE0021">
            <w:pPr>
              <w:rPr>
                <w:sz w:val="2"/>
                <w:szCs w:val="2"/>
              </w:rPr>
            </w:pPr>
          </w:p>
        </w:tc>
      </w:tr>
      <w:tr w14:paraId="72319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40" w:type="dxa"/>
            <w:vMerge w:val="continue"/>
            <w:tcBorders>
              <w:top w:val="nil"/>
            </w:tcBorders>
          </w:tcPr>
          <w:p w14:paraId="27793027">
            <w:pPr>
              <w:rPr>
                <w:sz w:val="2"/>
                <w:szCs w:val="2"/>
              </w:rPr>
            </w:pPr>
          </w:p>
        </w:tc>
        <w:tc>
          <w:tcPr>
            <w:tcW w:w="720" w:type="dxa"/>
            <w:vMerge w:val="continue"/>
            <w:tcBorders>
              <w:top w:val="nil"/>
            </w:tcBorders>
          </w:tcPr>
          <w:p w14:paraId="4D2CD624">
            <w:pPr>
              <w:rPr>
                <w:sz w:val="2"/>
                <w:szCs w:val="2"/>
              </w:rPr>
            </w:pPr>
          </w:p>
        </w:tc>
        <w:tc>
          <w:tcPr>
            <w:tcW w:w="720" w:type="dxa"/>
            <w:vMerge w:val="continue"/>
            <w:tcBorders>
              <w:top w:val="nil"/>
            </w:tcBorders>
          </w:tcPr>
          <w:p w14:paraId="6FF55EA3">
            <w:pPr>
              <w:rPr>
                <w:sz w:val="2"/>
                <w:szCs w:val="2"/>
              </w:rPr>
            </w:pPr>
          </w:p>
        </w:tc>
        <w:tc>
          <w:tcPr>
            <w:tcW w:w="3525" w:type="dxa"/>
          </w:tcPr>
          <w:p w14:paraId="1BF3957F">
            <w:pPr>
              <w:pStyle w:val="11"/>
              <w:spacing w:before="41" w:line="324" w:lineRule="auto"/>
              <w:ind w:left="108" w:right="6" w:firstLine="33"/>
              <w:rPr>
                <w:rFonts w:hint="eastAsia" w:ascii="仿宋_GB2312" w:hAnsi="仿宋_GB2312" w:eastAsia="仿宋_GB2312"/>
                <w:sz w:val="18"/>
              </w:rPr>
            </w:pPr>
            <w:r>
              <w:rPr>
                <w:rFonts w:hint="eastAsia" w:ascii="仿宋_GB2312" w:hAnsi="仿宋_GB2312" w:eastAsia="仿宋_GB2312"/>
                <w:sz w:val="18"/>
              </w:rPr>
              <w:t>一般公共预算“三公”经费支出表按“因</w:t>
            </w:r>
            <w:r>
              <w:rPr>
                <w:rFonts w:hint="eastAsia" w:ascii="仿宋_GB2312" w:hAnsi="仿宋_GB2312" w:eastAsia="仿宋_GB2312"/>
                <w:spacing w:val="-13"/>
                <w:sz w:val="18"/>
              </w:rPr>
              <w:t>公出国</w:t>
            </w:r>
            <w:r>
              <w:rPr>
                <w:rFonts w:hint="eastAsia" w:ascii="仿宋_GB2312" w:hAnsi="仿宋_GB2312" w:eastAsia="仿宋_GB2312"/>
                <w:sz w:val="18"/>
              </w:rPr>
              <w:t>（境</w:t>
            </w:r>
            <w:r>
              <w:rPr>
                <w:rFonts w:hint="eastAsia" w:ascii="仿宋_GB2312" w:hAnsi="仿宋_GB2312" w:eastAsia="仿宋_GB2312"/>
                <w:spacing w:val="-36"/>
                <w:sz w:val="18"/>
              </w:rPr>
              <w:t>）</w:t>
            </w:r>
            <w:r>
              <w:rPr>
                <w:rFonts w:hint="eastAsia" w:ascii="仿宋_GB2312" w:hAnsi="仿宋_GB2312" w:eastAsia="仿宋_GB2312"/>
                <w:spacing w:val="-13"/>
                <w:sz w:val="18"/>
              </w:rPr>
              <w:t>费”“公务用车购置及运行费”</w:t>
            </w:r>
            <w:r>
              <w:rPr>
                <w:rFonts w:hint="eastAsia" w:ascii="仿宋_GB2312" w:hAnsi="仿宋_GB2312" w:eastAsia="仿宋_GB2312"/>
                <w:sz w:val="18"/>
              </w:rPr>
              <w:t xml:space="preserve"> </w:t>
            </w:r>
            <w:r>
              <w:rPr>
                <w:rFonts w:hint="eastAsia" w:ascii="仿宋_GB2312" w:hAnsi="仿宋_GB2312" w:eastAsia="仿宋_GB2312"/>
                <w:spacing w:val="-11"/>
                <w:sz w:val="18"/>
              </w:rPr>
              <w:t>“公务接待费”公开，其中，“公务用车购置及运行费”应当细化到“公务用车购置</w:t>
            </w:r>
            <w:r>
              <w:rPr>
                <w:rFonts w:hint="eastAsia" w:ascii="仿宋_GB2312" w:hAnsi="仿宋_GB2312" w:eastAsia="仿宋_GB2312"/>
                <w:spacing w:val="-12"/>
                <w:sz w:val="18"/>
              </w:rPr>
              <w:t>费”“公务用车运行费”两个项目，并对增</w:t>
            </w:r>
          </w:p>
          <w:p w14:paraId="5CFD21E5">
            <w:pPr>
              <w:pStyle w:val="11"/>
              <w:spacing w:before="3"/>
              <w:ind w:left="861"/>
              <w:rPr>
                <w:rFonts w:hint="eastAsia" w:ascii="仿宋_GB2312" w:eastAsia="仿宋_GB2312"/>
                <w:sz w:val="18"/>
              </w:rPr>
            </w:pPr>
            <w:r>
              <w:rPr>
                <w:rFonts w:hint="eastAsia" w:ascii="仿宋_GB2312" w:eastAsia="仿宋_GB2312"/>
                <w:sz w:val="18"/>
              </w:rPr>
              <w:t>减变化情况进行说明。</w:t>
            </w:r>
          </w:p>
        </w:tc>
        <w:tc>
          <w:tcPr>
            <w:tcW w:w="2190" w:type="dxa"/>
            <w:vMerge w:val="continue"/>
            <w:tcBorders>
              <w:top w:val="nil"/>
            </w:tcBorders>
          </w:tcPr>
          <w:p w14:paraId="6B5F1D0F">
            <w:pPr>
              <w:rPr>
                <w:sz w:val="2"/>
                <w:szCs w:val="2"/>
              </w:rPr>
            </w:pPr>
          </w:p>
        </w:tc>
        <w:tc>
          <w:tcPr>
            <w:tcW w:w="1185" w:type="dxa"/>
            <w:vMerge w:val="continue"/>
            <w:tcBorders>
              <w:top w:val="nil"/>
            </w:tcBorders>
          </w:tcPr>
          <w:p w14:paraId="50639309">
            <w:pPr>
              <w:rPr>
                <w:sz w:val="2"/>
                <w:szCs w:val="2"/>
              </w:rPr>
            </w:pPr>
          </w:p>
        </w:tc>
        <w:tc>
          <w:tcPr>
            <w:tcW w:w="1170" w:type="dxa"/>
            <w:vMerge w:val="continue"/>
            <w:tcBorders>
              <w:top w:val="nil"/>
            </w:tcBorders>
          </w:tcPr>
          <w:p w14:paraId="19EE65FE">
            <w:pPr>
              <w:rPr>
                <w:sz w:val="2"/>
                <w:szCs w:val="2"/>
              </w:rPr>
            </w:pPr>
          </w:p>
        </w:tc>
        <w:tc>
          <w:tcPr>
            <w:tcW w:w="1290" w:type="dxa"/>
            <w:vMerge w:val="continue"/>
            <w:tcBorders>
              <w:top w:val="nil"/>
            </w:tcBorders>
          </w:tcPr>
          <w:p w14:paraId="0A8C09F8">
            <w:pPr>
              <w:rPr>
                <w:sz w:val="2"/>
                <w:szCs w:val="2"/>
              </w:rPr>
            </w:pPr>
          </w:p>
        </w:tc>
        <w:tc>
          <w:tcPr>
            <w:tcW w:w="720" w:type="dxa"/>
            <w:vMerge w:val="continue"/>
            <w:tcBorders>
              <w:top w:val="nil"/>
            </w:tcBorders>
          </w:tcPr>
          <w:p w14:paraId="2DEFB8B2">
            <w:pPr>
              <w:rPr>
                <w:sz w:val="2"/>
                <w:szCs w:val="2"/>
              </w:rPr>
            </w:pPr>
          </w:p>
        </w:tc>
        <w:tc>
          <w:tcPr>
            <w:tcW w:w="709" w:type="dxa"/>
            <w:vMerge w:val="continue"/>
            <w:tcBorders>
              <w:top w:val="nil"/>
            </w:tcBorders>
          </w:tcPr>
          <w:p w14:paraId="4AB29A95">
            <w:pPr>
              <w:rPr>
                <w:sz w:val="2"/>
                <w:szCs w:val="2"/>
              </w:rPr>
            </w:pPr>
          </w:p>
        </w:tc>
        <w:tc>
          <w:tcPr>
            <w:tcW w:w="551" w:type="dxa"/>
            <w:vMerge w:val="continue"/>
            <w:tcBorders>
              <w:top w:val="nil"/>
            </w:tcBorders>
          </w:tcPr>
          <w:p w14:paraId="7ACC9AF0">
            <w:pPr>
              <w:rPr>
                <w:sz w:val="2"/>
                <w:szCs w:val="2"/>
              </w:rPr>
            </w:pPr>
          </w:p>
        </w:tc>
        <w:tc>
          <w:tcPr>
            <w:tcW w:w="720" w:type="dxa"/>
            <w:vMerge w:val="continue"/>
            <w:tcBorders>
              <w:top w:val="nil"/>
            </w:tcBorders>
          </w:tcPr>
          <w:p w14:paraId="1AA352A5">
            <w:pPr>
              <w:rPr>
                <w:sz w:val="2"/>
                <w:szCs w:val="2"/>
              </w:rPr>
            </w:pPr>
          </w:p>
        </w:tc>
      </w:tr>
      <w:tr w14:paraId="5CA7C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540" w:type="dxa"/>
            <w:vMerge w:val="continue"/>
            <w:tcBorders>
              <w:top w:val="nil"/>
            </w:tcBorders>
          </w:tcPr>
          <w:p w14:paraId="58D357BC">
            <w:pPr>
              <w:rPr>
                <w:sz w:val="2"/>
                <w:szCs w:val="2"/>
              </w:rPr>
            </w:pPr>
          </w:p>
        </w:tc>
        <w:tc>
          <w:tcPr>
            <w:tcW w:w="720" w:type="dxa"/>
            <w:vMerge w:val="continue"/>
            <w:tcBorders>
              <w:top w:val="nil"/>
            </w:tcBorders>
          </w:tcPr>
          <w:p w14:paraId="00072669">
            <w:pPr>
              <w:rPr>
                <w:sz w:val="2"/>
                <w:szCs w:val="2"/>
              </w:rPr>
            </w:pPr>
          </w:p>
        </w:tc>
        <w:tc>
          <w:tcPr>
            <w:tcW w:w="720" w:type="dxa"/>
            <w:vMerge w:val="continue"/>
            <w:tcBorders>
              <w:top w:val="nil"/>
            </w:tcBorders>
          </w:tcPr>
          <w:p w14:paraId="69CBC7DF">
            <w:pPr>
              <w:rPr>
                <w:sz w:val="2"/>
                <w:szCs w:val="2"/>
              </w:rPr>
            </w:pPr>
          </w:p>
        </w:tc>
        <w:tc>
          <w:tcPr>
            <w:tcW w:w="3525" w:type="dxa"/>
          </w:tcPr>
          <w:p w14:paraId="34441EF0">
            <w:pPr>
              <w:pStyle w:val="11"/>
              <w:spacing w:before="43" w:line="324" w:lineRule="auto"/>
              <w:ind w:left="108" w:right="95"/>
              <w:rPr>
                <w:rFonts w:hint="eastAsia" w:ascii="仿宋_GB2312" w:eastAsia="仿宋_GB2312"/>
                <w:sz w:val="18"/>
              </w:rPr>
            </w:pPr>
            <w:r>
              <w:rPr>
                <w:rFonts w:hint="eastAsia" w:ascii="仿宋_GB2312" w:eastAsia="仿宋_GB2312"/>
                <w:sz w:val="18"/>
              </w:rPr>
              <w:t>本部门职责、机构设置情况、预算收支增减变化、机关运行经费安排以及政府采购</w:t>
            </w:r>
          </w:p>
          <w:p w14:paraId="7FA6E90B">
            <w:pPr>
              <w:pStyle w:val="11"/>
              <w:spacing w:before="1" w:line="324" w:lineRule="auto"/>
              <w:ind w:left="108" w:right="6"/>
              <w:rPr>
                <w:rFonts w:hint="eastAsia" w:ascii="仿宋_GB2312" w:eastAsia="仿宋_GB2312"/>
                <w:sz w:val="18"/>
              </w:rPr>
            </w:pPr>
            <w:r>
              <w:rPr>
                <w:rFonts w:hint="eastAsia" w:ascii="仿宋_GB2312" w:eastAsia="仿宋_GB2312"/>
                <w:spacing w:val="4"/>
                <w:sz w:val="18"/>
              </w:rPr>
              <w:t>（</w:t>
            </w:r>
            <w:r>
              <w:rPr>
                <w:rFonts w:hint="eastAsia" w:ascii="仿宋_GB2312" w:eastAsia="仿宋_GB2312"/>
                <w:sz w:val="18"/>
              </w:rPr>
              <w:t>主要包括部门政府采购预算总金额和货物、工程、服务采购的预算金额）</w:t>
            </w:r>
            <w:r>
              <w:rPr>
                <w:rFonts w:hint="eastAsia" w:ascii="仿宋_GB2312" w:eastAsia="仿宋_GB2312"/>
                <w:spacing w:val="2"/>
                <w:sz w:val="18"/>
              </w:rPr>
              <w:t>等情况</w:t>
            </w:r>
            <w:r>
              <w:rPr>
                <w:rFonts w:hint="eastAsia" w:ascii="仿宋_GB2312" w:eastAsia="仿宋_GB2312"/>
                <w:spacing w:val="-5"/>
                <w:sz w:val="18"/>
              </w:rPr>
              <w:t>的说明，并对专业性较强的名词进行解释。</w:t>
            </w:r>
            <w:r>
              <w:rPr>
                <w:rFonts w:hint="eastAsia" w:ascii="仿宋_GB2312" w:eastAsia="仿宋_GB2312"/>
                <w:sz w:val="18"/>
              </w:rPr>
              <w:t>结合工作进展情况，逐步公开国有资产占</w:t>
            </w:r>
          </w:p>
          <w:p w14:paraId="17AACFD0">
            <w:pPr>
              <w:pStyle w:val="11"/>
              <w:spacing w:before="3"/>
              <w:ind w:left="108"/>
              <w:rPr>
                <w:rFonts w:hint="eastAsia" w:ascii="仿宋_GB2312" w:eastAsia="仿宋_GB2312"/>
                <w:sz w:val="18"/>
              </w:rPr>
            </w:pPr>
            <w:r>
              <w:rPr>
                <w:rFonts w:hint="eastAsia" w:ascii="仿宋_GB2312" w:eastAsia="仿宋_GB2312"/>
                <w:sz w:val="18"/>
              </w:rPr>
              <w:t>用、重点项目预算的绩效目标等情况。</w:t>
            </w:r>
          </w:p>
        </w:tc>
        <w:tc>
          <w:tcPr>
            <w:tcW w:w="2190" w:type="dxa"/>
            <w:vMerge w:val="continue"/>
            <w:tcBorders>
              <w:top w:val="nil"/>
            </w:tcBorders>
          </w:tcPr>
          <w:p w14:paraId="4942636A">
            <w:pPr>
              <w:rPr>
                <w:sz w:val="2"/>
                <w:szCs w:val="2"/>
              </w:rPr>
            </w:pPr>
          </w:p>
        </w:tc>
        <w:tc>
          <w:tcPr>
            <w:tcW w:w="1185" w:type="dxa"/>
            <w:vMerge w:val="continue"/>
            <w:tcBorders>
              <w:top w:val="nil"/>
            </w:tcBorders>
          </w:tcPr>
          <w:p w14:paraId="145F54A0">
            <w:pPr>
              <w:rPr>
                <w:sz w:val="2"/>
                <w:szCs w:val="2"/>
              </w:rPr>
            </w:pPr>
          </w:p>
        </w:tc>
        <w:tc>
          <w:tcPr>
            <w:tcW w:w="1170" w:type="dxa"/>
            <w:vMerge w:val="continue"/>
            <w:tcBorders>
              <w:top w:val="nil"/>
            </w:tcBorders>
          </w:tcPr>
          <w:p w14:paraId="67362A6C">
            <w:pPr>
              <w:rPr>
                <w:sz w:val="2"/>
                <w:szCs w:val="2"/>
              </w:rPr>
            </w:pPr>
          </w:p>
        </w:tc>
        <w:tc>
          <w:tcPr>
            <w:tcW w:w="1290" w:type="dxa"/>
            <w:vMerge w:val="continue"/>
            <w:tcBorders>
              <w:top w:val="nil"/>
            </w:tcBorders>
          </w:tcPr>
          <w:p w14:paraId="17158002">
            <w:pPr>
              <w:rPr>
                <w:sz w:val="2"/>
                <w:szCs w:val="2"/>
              </w:rPr>
            </w:pPr>
          </w:p>
        </w:tc>
        <w:tc>
          <w:tcPr>
            <w:tcW w:w="720" w:type="dxa"/>
            <w:vMerge w:val="continue"/>
            <w:tcBorders>
              <w:top w:val="nil"/>
            </w:tcBorders>
          </w:tcPr>
          <w:p w14:paraId="0BD51D0E">
            <w:pPr>
              <w:rPr>
                <w:sz w:val="2"/>
                <w:szCs w:val="2"/>
              </w:rPr>
            </w:pPr>
          </w:p>
        </w:tc>
        <w:tc>
          <w:tcPr>
            <w:tcW w:w="709" w:type="dxa"/>
            <w:vMerge w:val="continue"/>
            <w:tcBorders>
              <w:top w:val="nil"/>
            </w:tcBorders>
          </w:tcPr>
          <w:p w14:paraId="0337D6B0">
            <w:pPr>
              <w:rPr>
                <w:sz w:val="2"/>
                <w:szCs w:val="2"/>
              </w:rPr>
            </w:pPr>
          </w:p>
        </w:tc>
        <w:tc>
          <w:tcPr>
            <w:tcW w:w="551" w:type="dxa"/>
            <w:vMerge w:val="continue"/>
            <w:tcBorders>
              <w:top w:val="nil"/>
            </w:tcBorders>
          </w:tcPr>
          <w:p w14:paraId="14E95025">
            <w:pPr>
              <w:rPr>
                <w:sz w:val="2"/>
                <w:szCs w:val="2"/>
              </w:rPr>
            </w:pPr>
          </w:p>
        </w:tc>
        <w:tc>
          <w:tcPr>
            <w:tcW w:w="720" w:type="dxa"/>
            <w:vMerge w:val="continue"/>
            <w:tcBorders>
              <w:top w:val="nil"/>
            </w:tcBorders>
          </w:tcPr>
          <w:p w14:paraId="3BB1559D">
            <w:pPr>
              <w:rPr>
                <w:sz w:val="2"/>
                <w:szCs w:val="2"/>
              </w:rPr>
            </w:pPr>
          </w:p>
        </w:tc>
      </w:tr>
      <w:tr w14:paraId="3C70B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continue"/>
            <w:tcBorders>
              <w:top w:val="nil"/>
            </w:tcBorders>
          </w:tcPr>
          <w:p w14:paraId="77BBC367">
            <w:pPr>
              <w:rPr>
                <w:sz w:val="2"/>
                <w:szCs w:val="2"/>
              </w:rPr>
            </w:pPr>
          </w:p>
        </w:tc>
        <w:tc>
          <w:tcPr>
            <w:tcW w:w="720" w:type="dxa"/>
            <w:vMerge w:val="continue"/>
            <w:tcBorders>
              <w:top w:val="nil"/>
            </w:tcBorders>
          </w:tcPr>
          <w:p w14:paraId="5B474291">
            <w:pPr>
              <w:rPr>
                <w:sz w:val="2"/>
                <w:szCs w:val="2"/>
              </w:rPr>
            </w:pPr>
          </w:p>
        </w:tc>
        <w:tc>
          <w:tcPr>
            <w:tcW w:w="720" w:type="dxa"/>
            <w:vMerge w:val="continue"/>
            <w:tcBorders>
              <w:top w:val="nil"/>
            </w:tcBorders>
          </w:tcPr>
          <w:p w14:paraId="5374F28F">
            <w:pPr>
              <w:rPr>
                <w:sz w:val="2"/>
                <w:szCs w:val="2"/>
              </w:rPr>
            </w:pPr>
          </w:p>
        </w:tc>
        <w:tc>
          <w:tcPr>
            <w:tcW w:w="3525" w:type="dxa"/>
          </w:tcPr>
          <w:p w14:paraId="0B22E939">
            <w:pPr>
              <w:pStyle w:val="11"/>
              <w:spacing w:before="42"/>
              <w:ind w:left="108"/>
              <w:rPr>
                <w:rFonts w:hint="eastAsia" w:ascii="仿宋_GB2312" w:eastAsia="仿宋_GB2312"/>
                <w:sz w:val="18"/>
              </w:rPr>
            </w:pPr>
            <w:r>
              <w:rPr>
                <w:rFonts w:hint="eastAsia" w:ascii="仿宋_GB2312" w:eastAsia="仿宋_GB2312"/>
                <w:sz w:val="18"/>
              </w:rPr>
              <w:t>没有数据的表格应当列出空表并说明。</w:t>
            </w:r>
          </w:p>
        </w:tc>
        <w:tc>
          <w:tcPr>
            <w:tcW w:w="2190" w:type="dxa"/>
            <w:vMerge w:val="continue"/>
            <w:tcBorders>
              <w:top w:val="nil"/>
            </w:tcBorders>
          </w:tcPr>
          <w:p w14:paraId="4EE0348F">
            <w:pPr>
              <w:rPr>
                <w:sz w:val="2"/>
                <w:szCs w:val="2"/>
              </w:rPr>
            </w:pPr>
          </w:p>
        </w:tc>
        <w:tc>
          <w:tcPr>
            <w:tcW w:w="1185" w:type="dxa"/>
            <w:vMerge w:val="continue"/>
            <w:tcBorders>
              <w:top w:val="nil"/>
            </w:tcBorders>
          </w:tcPr>
          <w:p w14:paraId="0546A12D">
            <w:pPr>
              <w:rPr>
                <w:sz w:val="2"/>
                <w:szCs w:val="2"/>
              </w:rPr>
            </w:pPr>
          </w:p>
        </w:tc>
        <w:tc>
          <w:tcPr>
            <w:tcW w:w="1170" w:type="dxa"/>
            <w:vMerge w:val="continue"/>
            <w:tcBorders>
              <w:top w:val="nil"/>
            </w:tcBorders>
          </w:tcPr>
          <w:p w14:paraId="64A62982">
            <w:pPr>
              <w:rPr>
                <w:sz w:val="2"/>
                <w:szCs w:val="2"/>
              </w:rPr>
            </w:pPr>
          </w:p>
        </w:tc>
        <w:tc>
          <w:tcPr>
            <w:tcW w:w="1290" w:type="dxa"/>
            <w:vMerge w:val="continue"/>
            <w:tcBorders>
              <w:top w:val="nil"/>
            </w:tcBorders>
          </w:tcPr>
          <w:p w14:paraId="4E284297">
            <w:pPr>
              <w:rPr>
                <w:sz w:val="2"/>
                <w:szCs w:val="2"/>
              </w:rPr>
            </w:pPr>
          </w:p>
        </w:tc>
        <w:tc>
          <w:tcPr>
            <w:tcW w:w="720" w:type="dxa"/>
            <w:vMerge w:val="continue"/>
            <w:tcBorders>
              <w:top w:val="nil"/>
            </w:tcBorders>
          </w:tcPr>
          <w:p w14:paraId="3D49E1DC">
            <w:pPr>
              <w:rPr>
                <w:sz w:val="2"/>
                <w:szCs w:val="2"/>
              </w:rPr>
            </w:pPr>
          </w:p>
        </w:tc>
        <w:tc>
          <w:tcPr>
            <w:tcW w:w="709" w:type="dxa"/>
            <w:vMerge w:val="continue"/>
            <w:tcBorders>
              <w:top w:val="nil"/>
            </w:tcBorders>
          </w:tcPr>
          <w:p w14:paraId="42EE79E6">
            <w:pPr>
              <w:rPr>
                <w:sz w:val="2"/>
                <w:szCs w:val="2"/>
              </w:rPr>
            </w:pPr>
          </w:p>
        </w:tc>
        <w:tc>
          <w:tcPr>
            <w:tcW w:w="551" w:type="dxa"/>
            <w:vMerge w:val="continue"/>
            <w:tcBorders>
              <w:top w:val="nil"/>
            </w:tcBorders>
          </w:tcPr>
          <w:p w14:paraId="0770961A">
            <w:pPr>
              <w:rPr>
                <w:sz w:val="2"/>
                <w:szCs w:val="2"/>
              </w:rPr>
            </w:pPr>
          </w:p>
        </w:tc>
        <w:tc>
          <w:tcPr>
            <w:tcW w:w="720" w:type="dxa"/>
            <w:vMerge w:val="continue"/>
            <w:tcBorders>
              <w:top w:val="nil"/>
            </w:tcBorders>
          </w:tcPr>
          <w:p w14:paraId="62A31417">
            <w:pPr>
              <w:rPr>
                <w:sz w:val="2"/>
                <w:szCs w:val="2"/>
              </w:rPr>
            </w:pPr>
          </w:p>
        </w:tc>
      </w:tr>
    </w:tbl>
    <w:p w14:paraId="1CCDDB7D">
      <w:pPr>
        <w:spacing w:after="0"/>
        <w:rPr>
          <w:sz w:val="2"/>
          <w:szCs w:val="2"/>
        </w:rPr>
        <w:sectPr>
          <w:pgSz w:w="16840" w:h="11910" w:orient="landscape"/>
          <w:pgMar w:top="1100" w:right="1000" w:bottom="280" w:left="1020" w:header="720" w:footer="720" w:gutter="0"/>
          <w:pgNumType w:fmt="decimal"/>
          <w:cols w:space="720" w:num="1"/>
        </w:sectPr>
      </w:pPr>
    </w:p>
    <w:p w14:paraId="0B1CE095">
      <w:pPr>
        <w:pStyle w:val="3"/>
        <w:rPr>
          <w:rFonts w:ascii="Times New Roman"/>
          <w:sz w:val="20"/>
        </w:rPr>
      </w:pPr>
      <w:r>
        <mc:AlternateContent>
          <mc:Choice Requires="wps">
            <w:drawing>
              <wp:anchor distT="0" distB="0" distL="114300" distR="114300" simplePos="0" relativeHeight="251678720" behindDoc="0" locked="0" layoutInCell="1" allowOverlap="1">
                <wp:simplePos x="0" y="0"/>
                <wp:positionH relativeFrom="page">
                  <wp:posOffset>502285</wp:posOffset>
                </wp:positionH>
                <wp:positionV relativeFrom="page">
                  <wp:posOffset>1175385</wp:posOffset>
                </wp:positionV>
                <wp:extent cx="228600" cy="736600"/>
                <wp:effectExtent l="0" t="0" r="0" b="0"/>
                <wp:wrapNone/>
                <wp:docPr id="20" name="文本框 15"/>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177A59DF">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15" o:spid="_x0000_s1026" o:spt="202" type="#_x0000_t202" style="position:absolute;left:0pt;margin-left:39.55pt;margin-top:92.55pt;height:58pt;width:18pt;mso-position-horizontal-relative:page;mso-position-vertical-relative:page;z-index:251678720;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KC4gEe+AQAAfwMAAA4AAABkcnMvZTJvRG9jLnhtbK1T&#10;S44TMRDdI3EHy3viTiPCqJXOSCgahIQAaeAAjttOW/JPLifduQDcgBUb9pwr56DsTmdg2MyCjV2u&#10;Kr+q98pe347WkKOMoL1r6XJRUSKd8J12+5Z++Xz34oYSSNx13HgnW3qSQG83z5+th9DI2vfedDIS&#10;BHHQDKGlfUqhYQxELy2HhQ/SYVD5aHnCY9yzLvIB0a1hdVWt2OBjF6IXEgC92ylIL4jxKYBeKS3k&#10;1ouDlS5NqFEanpAS9DoA3ZRulZIifVQKZCKmpcg0lRWLoL3LK9usebOPPPRaXFrgT2nhESfLtcOi&#10;V6gtT5wcov4HymoRPXiVFsJbNhEpiiCLZfVIm/ueB1m4oNQQrqLD/4MVH46fItFdS2uUxHGLEz9/&#10;/3b+8ev88ytZvsoCDQEazLsPmJnGN37EZzP7AZ2Z96iizTsyIhhHrNNVXjkmItBZ1zerCiMCQ69f&#10;rrKN6OzhcoiQ3kpvSTZaGnF6RVR+fA9pSp1Tci3n77QxZYLG/eVAzOxhufOpw2ylcTde6Ox8d0I2&#10;+A2wTl4pMe8c6ortpdmIs7GbjUOIet/jlcK/wONcCofLG8qD//Ncmnj4N5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GgZINkAAAAKAQAADwAAAAAAAAABACAAAAAiAAAAZHJzL2Rvd25yZXYueG1s&#10;UEsBAhQAFAAAAAgAh07iQKC4gEe+AQAAfwMAAA4AAAAAAAAAAQAgAAAAKAEAAGRycy9lMm9Eb2Mu&#10;eG1sUEsFBgAAAAAGAAYAWQEAAFgFAAAAAA==&#10;">
                <v:fill on="f" focussize="0,0"/>
                <v:stroke on="f"/>
                <v:imagedata o:title=""/>
                <o:lock v:ext="edit" aspectratio="f"/>
                <v:textbox inset="0mm,0mm,0mm,0mm" style="layout-flow:vertical;">
                  <w:txbxContent>
                    <w:p w14:paraId="177A59DF">
                      <w:pPr>
                        <w:spacing w:before="0" w:line="339" w:lineRule="exact"/>
                        <w:ind w:left="20" w:right="0" w:firstLine="0"/>
                        <w:jc w:val="left"/>
                        <w:rPr>
                          <w:rFonts w:ascii="宋体" w:hAnsi="宋体"/>
                          <w:sz w:val="28"/>
                        </w:rPr>
                      </w:pPr>
                    </w:p>
                  </w:txbxContent>
                </v:textbox>
              </v:shape>
            </w:pict>
          </mc:Fallback>
        </mc:AlternateContent>
      </w:r>
    </w:p>
    <w:p w14:paraId="7A470CC3">
      <w:pPr>
        <w:pStyle w:val="3"/>
        <w:rPr>
          <w:rFonts w:ascii="Times New Roman"/>
          <w:sz w:val="20"/>
        </w:rPr>
      </w:pPr>
    </w:p>
    <w:p w14:paraId="319C9FF7">
      <w:pPr>
        <w:pStyle w:val="3"/>
        <w:spacing w:before="8"/>
        <w:rPr>
          <w:rFonts w:ascii="Times New Roman"/>
          <w:sz w:val="11"/>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3525"/>
        <w:gridCol w:w="2190"/>
        <w:gridCol w:w="1185"/>
        <w:gridCol w:w="1170"/>
        <w:gridCol w:w="1290"/>
        <w:gridCol w:w="720"/>
        <w:gridCol w:w="709"/>
        <w:gridCol w:w="551"/>
        <w:gridCol w:w="720"/>
      </w:tblGrid>
      <w:tr w14:paraId="175A6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restart"/>
          </w:tcPr>
          <w:p w14:paraId="713347D0">
            <w:pPr>
              <w:pStyle w:val="11"/>
              <w:rPr>
                <w:rFonts w:ascii="Times New Roman"/>
                <w:sz w:val="18"/>
              </w:rPr>
            </w:pPr>
          </w:p>
          <w:p w14:paraId="784734E5">
            <w:pPr>
              <w:pStyle w:val="11"/>
              <w:rPr>
                <w:rFonts w:ascii="Times New Roman"/>
                <w:sz w:val="18"/>
              </w:rPr>
            </w:pPr>
          </w:p>
          <w:p w14:paraId="5AF0A735">
            <w:pPr>
              <w:pStyle w:val="11"/>
              <w:rPr>
                <w:rFonts w:ascii="Times New Roman"/>
                <w:sz w:val="18"/>
              </w:rPr>
            </w:pPr>
          </w:p>
          <w:p w14:paraId="5E1EB4DB">
            <w:pPr>
              <w:pStyle w:val="11"/>
              <w:rPr>
                <w:rFonts w:ascii="Times New Roman"/>
                <w:sz w:val="18"/>
              </w:rPr>
            </w:pPr>
          </w:p>
          <w:p w14:paraId="2182B69B">
            <w:pPr>
              <w:pStyle w:val="11"/>
              <w:rPr>
                <w:rFonts w:ascii="Times New Roman"/>
                <w:sz w:val="18"/>
              </w:rPr>
            </w:pPr>
          </w:p>
          <w:p w14:paraId="2FDB1554">
            <w:pPr>
              <w:pStyle w:val="11"/>
              <w:rPr>
                <w:rFonts w:ascii="Times New Roman"/>
                <w:sz w:val="18"/>
              </w:rPr>
            </w:pPr>
          </w:p>
          <w:p w14:paraId="164932E3">
            <w:pPr>
              <w:pStyle w:val="11"/>
              <w:rPr>
                <w:rFonts w:ascii="Times New Roman"/>
                <w:sz w:val="18"/>
              </w:rPr>
            </w:pPr>
          </w:p>
          <w:p w14:paraId="248E4FCE">
            <w:pPr>
              <w:pStyle w:val="11"/>
              <w:rPr>
                <w:rFonts w:ascii="Times New Roman"/>
                <w:sz w:val="18"/>
              </w:rPr>
            </w:pPr>
          </w:p>
          <w:p w14:paraId="046CE8A6">
            <w:pPr>
              <w:pStyle w:val="11"/>
              <w:rPr>
                <w:rFonts w:ascii="Times New Roman"/>
                <w:sz w:val="18"/>
              </w:rPr>
            </w:pPr>
          </w:p>
          <w:p w14:paraId="2B55C0DE">
            <w:pPr>
              <w:pStyle w:val="11"/>
              <w:rPr>
                <w:rFonts w:ascii="Times New Roman"/>
                <w:sz w:val="18"/>
              </w:rPr>
            </w:pPr>
          </w:p>
          <w:p w14:paraId="68EB1B77">
            <w:pPr>
              <w:pStyle w:val="11"/>
              <w:rPr>
                <w:rFonts w:ascii="Times New Roman"/>
                <w:sz w:val="18"/>
              </w:rPr>
            </w:pPr>
          </w:p>
          <w:p w14:paraId="264542C5">
            <w:pPr>
              <w:pStyle w:val="11"/>
              <w:spacing w:before="11"/>
              <w:rPr>
                <w:rFonts w:ascii="Times New Roman"/>
                <w:sz w:val="23"/>
              </w:rPr>
            </w:pPr>
          </w:p>
          <w:p w14:paraId="76B4169D">
            <w:pPr>
              <w:pStyle w:val="11"/>
              <w:ind w:left="11"/>
              <w:jc w:val="center"/>
              <w:rPr>
                <w:rFonts w:ascii="仿宋_GB2312"/>
                <w:sz w:val="18"/>
              </w:rPr>
            </w:pPr>
            <w:r>
              <w:rPr>
                <w:rFonts w:ascii="仿宋_GB2312"/>
                <w:sz w:val="18"/>
              </w:rPr>
              <w:t>6</w:t>
            </w:r>
          </w:p>
        </w:tc>
        <w:tc>
          <w:tcPr>
            <w:tcW w:w="720" w:type="dxa"/>
            <w:vMerge w:val="restart"/>
          </w:tcPr>
          <w:p w14:paraId="188D1465">
            <w:pPr>
              <w:pStyle w:val="11"/>
              <w:rPr>
                <w:rFonts w:ascii="Times New Roman"/>
                <w:sz w:val="18"/>
              </w:rPr>
            </w:pPr>
          </w:p>
          <w:p w14:paraId="5C5525EE">
            <w:pPr>
              <w:pStyle w:val="11"/>
              <w:rPr>
                <w:rFonts w:ascii="Times New Roman"/>
                <w:sz w:val="18"/>
              </w:rPr>
            </w:pPr>
          </w:p>
          <w:p w14:paraId="37C25733">
            <w:pPr>
              <w:pStyle w:val="11"/>
              <w:rPr>
                <w:rFonts w:ascii="Times New Roman"/>
                <w:sz w:val="18"/>
              </w:rPr>
            </w:pPr>
          </w:p>
          <w:p w14:paraId="56990592">
            <w:pPr>
              <w:pStyle w:val="11"/>
              <w:rPr>
                <w:rFonts w:ascii="Times New Roman"/>
                <w:sz w:val="18"/>
              </w:rPr>
            </w:pPr>
          </w:p>
          <w:p w14:paraId="36F110A3">
            <w:pPr>
              <w:pStyle w:val="11"/>
              <w:rPr>
                <w:rFonts w:ascii="Times New Roman"/>
                <w:sz w:val="18"/>
              </w:rPr>
            </w:pPr>
          </w:p>
          <w:p w14:paraId="30212905">
            <w:pPr>
              <w:pStyle w:val="11"/>
              <w:rPr>
                <w:rFonts w:ascii="Times New Roman"/>
                <w:sz w:val="18"/>
              </w:rPr>
            </w:pPr>
          </w:p>
          <w:p w14:paraId="03B54BE8">
            <w:pPr>
              <w:pStyle w:val="11"/>
              <w:rPr>
                <w:rFonts w:ascii="Times New Roman"/>
                <w:sz w:val="18"/>
              </w:rPr>
            </w:pPr>
          </w:p>
          <w:p w14:paraId="7CD8DF91">
            <w:pPr>
              <w:pStyle w:val="11"/>
              <w:rPr>
                <w:rFonts w:ascii="Times New Roman"/>
                <w:sz w:val="18"/>
              </w:rPr>
            </w:pPr>
          </w:p>
          <w:p w14:paraId="0812B79E">
            <w:pPr>
              <w:pStyle w:val="11"/>
              <w:rPr>
                <w:rFonts w:ascii="Times New Roman"/>
                <w:sz w:val="18"/>
              </w:rPr>
            </w:pPr>
          </w:p>
          <w:p w14:paraId="40DB24AA">
            <w:pPr>
              <w:pStyle w:val="11"/>
              <w:rPr>
                <w:rFonts w:ascii="Times New Roman"/>
                <w:sz w:val="18"/>
              </w:rPr>
            </w:pPr>
          </w:p>
          <w:p w14:paraId="04AE3DBD">
            <w:pPr>
              <w:pStyle w:val="11"/>
              <w:spacing w:before="9"/>
              <w:rPr>
                <w:rFonts w:ascii="Times New Roman"/>
                <w:sz w:val="14"/>
              </w:rPr>
            </w:pPr>
          </w:p>
          <w:p w14:paraId="50694FCF">
            <w:pPr>
              <w:pStyle w:val="11"/>
              <w:spacing w:line="324" w:lineRule="auto"/>
              <w:ind w:left="179" w:right="169"/>
              <w:jc w:val="both"/>
              <w:rPr>
                <w:rFonts w:hint="eastAsia" w:ascii="仿宋_GB2312" w:eastAsia="仿宋_GB2312"/>
                <w:sz w:val="18"/>
              </w:rPr>
            </w:pPr>
            <w:r>
              <w:rPr>
                <w:rFonts w:hint="eastAsia" w:ascii="仿宋_GB2312" w:eastAsia="仿宋_GB2312"/>
                <w:sz w:val="18"/>
              </w:rPr>
              <w:t>财政预决算</w:t>
            </w:r>
          </w:p>
        </w:tc>
        <w:tc>
          <w:tcPr>
            <w:tcW w:w="720" w:type="dxa"/>
            <w:vMerge w:val="restart"/>
          </w:tcPr>
          <w:p w14:paraId="5F4EEF69">
            <w:pPr>
              <w:pStyle w:val="11"/>
              <w:rPr>
                <w:rFonts w:ascii="Times New Roman"/>
                <w:sz w:val="18"/>
              </w:rPr>
            </w:pPr>
          </w:p>
          <w:p w14:paraId="5A7C1ED6">
            <w:pPr>
              <w:pStyle w:val="11"/>
              <w:rPr>
                <w:rFonts w:ascii="Times New Roman"/>
                <w:sz w:val="18"/>
              </w:rPr>
            </w:pPr>
          </w:p>
          <w:p w14:paraId="6BCA2897">
            <w:pPr>
              <w:pStyle w:val="11"/>
              <w:rPr>
                <w:rFonts w:ascii="Times New Roman"/>
                <w:sz w:val="18"/>
              </w:rPr>
            </w:pPr>
          </w:p>
          <w:p w14:paraId="4988DC0B">
            <w:pPr>
              <w:pStyle w:val="11"/>
              <w:rPr>
                <w:rFonts w:ascii="Times New Roman"/>
                <w:sz w:val="18"/>
              </w:rPr>
            </w:pPr>
          </w:p>
          <w:p w14:paraId="5E636160">
            <w:pPr>
              <w:pStyle w:val="11"/>
              <w:rPr>
                <w:rFonts w:ascii="Times New Roman"/>
                <w:sz w:val="18"/>
              </w:rPr>
            </w:pPr>
          </w:p>
          <w:p w14:paraId="67873BED">
            <w:pPr>
              <w:pStyle w:val="11"/>
              <w:rPr>
                <w:rFonts w:ascii="Times New Roman"/>
                <w:sz w:val="18"/>
              </w:rPr>
            </w:pPr>
          </w:p>
          <w:p w14:paraId="3AECD4D0">
            <w:pPr>
              <w:pStyle w:val="11"/>
              <w:rPr>
                <w:rFonts w:ascii="Times New Roman"/>
                <w:sz w:val="18"/>
              </w:rPr>
            </w:pPr>
          </w:p>
          <w:p w14:paraId="131CDFFF">
            <w:pPr>
              <w:pStyle w:val="11"/>
              <w:rPr>
                <w:rFonts w:ascii="Times New Roman"/>
                <w:sz w:val="18"/>
              </w:rPr>
            </w:pPr>
          </w:p>
          <w:p w14:paraId="00202F8A">
            <w:pPr>
              <w:pStyle w:val="11"/>
              <w:rPr>
                <w:rFonts w:ascii="Times New Roman"/>
                <w:sz w:val="18"/>
              </w:rPr>
            </w:pPr>
          </w:p>
          <w:p w14:paraId="241E92D9">
            <w:pPr>
              <w:pStyle w:val="11"/>
              <w:rPr>
                <w:rFonts w:ascii="Times New Roman"/>
                <w:sz w:val="18"/>
              </w:rPr>
            </w:pPr>
          </w:p>
          <w:p w14:paraId="66F5B430">
            <w:pPr>
              <w:pStyle w:val="11"/>
              <w:rPr>
                <w:rFonts w:ascii="Times New Roman"/>
                <w:sz w:val="18"/>
              </w:rPr>
            </w:pPr>
          </w:p>
          <w:p w14:paraId="5D479BFD">
            <w:pPr>
              <w:pStyle w:val="11"/>
              <w:spacing w:before="119" w:line="324" w:lineRule="auto"/>
              <w:ind w:left="180" w:right="169"/>
              <w:rPr>
                <w:rFonts w:hint="eastAsia" w:ascii="仿宋_GB2312" w:eastAsia="仿宋_GB2312"/>
                <w:sz w:val="18"/>
              </w:rPr>
            </w:pPr>
            <w:r>
              <w:rPr>
                <w:rFonts w:hint="eastAsia" w:ascii="仿宋_GB2312" w:eastAsia="仿宋_GB2312"/>
                <w:sz w:val="18"/>
              </w:rPr>
              <w:t>部门决算</w:t>
            </w:r>
          </w:p>
        </w:tc>
        <w:tc>
          <w:tcPr>
            <w:tcW w:w="3525" w:type="dxa"/>
          </w:tcPr>
          <w:p w14:paraId="311D8BC0">
            <w:pPr>
              <w:pStyle w:val="11"/>
              <w:spacing w:before="42"/>
              <w:ind w:left="108"/>
              <w:rPr>
                <w:rFonts w:hint="eastAsia" w:ascii="仿宋_GB2312" w:hAnsi="仿宋_GB2312" w:eastAsia="仿宋_GB2312"/>
                <w:sz w:val="18"/>
              </w:rPr>
            </w:pPr>
            <w:r>
              <w:rPr>
                <w:rFonts w:hint="eastAsia" w:ascii="仿宋_GB2312" w:hAnsi="仿宋_GB2312" w:eastAsia="仿宋_GB2312"/>
                <w:spacing w:val="-4"/>
                <w:sz w:val="18"/>
              </w:rPr>
              <w:t>收支总体情况表：①部门收支总体情况表。</w:t>
            </w:r>
          </w:p>
          <w:p w14:paraId="786FB3DE">
            <w:pPr>
              <w:pStyle w:val="11"/>
              <w:spacing w:before="2" w:line="310" w:lineRule="atLeast"/>
              <w:ind w:left="108" w:right="97"/>
              <w:rPr>
                <w:rFonts w:hint="eastAsia" w:ascii="仿宋_GB2312" w:hAnsi="仿宋_GB2312" w:eastAsia="仿宋_GB2312"/>
                <w:sz w:val="18"/>
              </w:rPr>
            </w:pPr>
            <w:r>
              <w:rPr>
                <w:rFonts w:hint="eastAsia" w:ascii="仿宋_GB2312" w:hAnsi="仿宋_GB2312" w:eastAsia="仿宋_GB2312"/>
                <w:sz w:val="18"/>
              </w:rPr>
              <w:t>②部门收入总体情况表。③部门支出总体情况表。</w:t>
            </w:r>
          </w:p>
        </w:tc>
        <w:tc>
          <w:tcPr>
            <w:tcW w:w="2190" w:type="dxa"/>
            <w:vMerge w:val="restart"/>
          </w:tcPr>
          <w:p w14:paraId="774A6AC2">
            <w:pPr>
              <w:pStyle w:val="11"/>
              <w:rPr>
                <w:rFonts w:ascii="Times New Roman"/>
                <w:sz w:val="18"/>
              </w:rPr>
            </w:pPr>
          </w:p>
          <w:p w14:paraId="4366FBBA">
            <w:pPr>
              <w:pStyle w:val="11"/>
              <w:rPr>
                <w:rFonts w:ascii="Times New Roman"/>
                <w:sz w:val="18"/>
              </w:rPr>
            </w:pPr>
          </w:p>
          <w:p w14:paraId="283ABC74">
            <w:pPr>
              <w:pStyle w:val="11"/>
              <w:rPr>
                <w:rFonts w:ascii="Times New Roman"/>
                <w:sz w:val="18"/>
              </w:rPr>
            </w:pPr>
          </w:p>
          <w:p w14:paraId="73E8C879">
            <w:pPr>
              <w:pStyle w:val="11"/>
              <w:rPr>
                <w:rFonts w:ascii="Times New Roman"/>
                <w:sz w:val="18"/>
              </w:rPr>
            </w:pPr>
          </w:p>
          <w:p w14:paraId="1890C29E">
            <w:pPr>
              <w:pStyle w:val="11"/>
              <w:rPr>
                <w:rFonts w:ascii="Times New Roman"/>
                <w:sz w:val="18"/>
              </w:rPr>
            </w:pPr>
          </w:p>
          <w:p w14:paraId="11EA264F">
            <w:pPr>
              <w:pStyle w:val="11"/>
              <w:rPr>
                <w:rFonts w:ascii="Times New Roman"/>
                <w:sz w:val="18"/>
              </w:rPr>
            </w:pPr>
          </w:p>
          <w:p w14:paraId="65A13140">
            <w:pPr>
              <w:pStyle w:val="11"/>
              <w:rPr>
                <w:rFonts w:ascii="Times New Roman"/>
                <w:sz w:val="18"/>
              </w:rPr>
            </w:pPr>
          </w:p>
          <w:p w14:paraId="27322DBE">
            <w:pPr>
              <w:pStyle w:val="11"/>
              <w:rPr>
                <w:rFonts w:ascii="Times New Roman"/>
                <w:sz w:val="18"/>
              </w:rPr>
            </w:pPr>
          </w:p>
          <w:p w14:paraId="06E3E6AD">
            <w:pPr>
              <w:pStyle w:val="11"/>
              <w:spacing w:before="8"/>
              <w:rPr>
                <w:rFonts w:ascii="Times New Roman"/>
                <w:sz w:val="23"/>
              </w:rPr>
            </w:pPr>
          </w:p>
          <w:p w14:paraId="5F091647">
            <w:pPr>
              <w:pStyle w:val="11"/>
              <w:spacing w:line="324" w:lineRule="auto"/>
              <w:ind w:left="108" w:right="96"/>
              <w:jc w:val="both"/>
              <w:rPr>
                <w:rFonts w:hint="eastAsia" w:ascii="仿宋_GB2312" w:eastAsia="仿宋_GB2312"/>
                <w:sz w:val="18"/>
              </w:rPr>
            </w:pPr>
            <w:r>
              <w:rPr>
                <w:rFonts w:hint="eastAsia" w:ascii="仿宋_GB2312" w:eastAsia="仿宋_GB2312"/>
                <w:spacing w:val="-20"/>
                <w:sz w:val="18"/>
              </w:rPr>
              <w:t>《</w:t>
            </w:r>
            <w:r>
              <w:rPr>
                <w:rFonts w:hint="eastAsia" w:ascii="仿宋_GB2312" w:eastAsia="仿宋_GB2312"/>
                <w:spacing w:val="-20"/>
                <w:sz w:val="18"/>
                <w:lang w:eastAsia="zh-CN"/>
              </w:rPr>
              <w:t>中华人民共和国预算法</w:t>
            </w:r>
            <w:r>
              <w:rPr>
                <w:rFonts w:hint="eastAsia" w:ascii="仿宋_GB2312" w:eastAsia="仿宋_GB2312"/>
                <w:spacing w:val="-20"/>
                <w:sz w:val="18"/>
              </w:rPr>
              <w:t>》、</w:t>
            </w:r>
            <w:r>
              <w:rPr>
                <w:rFonts w:hint="eastAsia" w:ascii="仿宋_GB2312" w:eastAsia="仿宋_GB2312"/>
                <w:spacing w:val="-20"/>
                <w:sz w:val="18"/>
                <w:lang w:eastAsia="zh-CN"/>
              </w:rPr>
              <w:t>《中华人民共和国政府信息公开条例》</w:t>
            </w:r>
            <w:r>
              <w:rPr>
                <w:rFonts w:hint="eastAsia" w:ascii="仿宋_GB2312" w:eastAsia="仿宋_GB2312"/>
                <w:spacing w:val="-20"/>
                <w:sz w:val="18"/>
              </w:rPr>
              <w:t>、</w:t>
            </w:r>
            <w:r>
              <w:rPr>
                <w:rFonts w:hint="eastAsia" w:ascii="仿宋_GB2312" w:eastAsia="仿宋_GB2312"/>
                <w:spacing w:val="-20"/>
                <w:sz w:val="18"/>
                <w:lang w:eastAsia="zh-CN"/>
              </w:rPr>
              <w:t>《财政部关于印发〈地方预决算公开操作规程〉的通知》</w:t>
            </w:r>
            <w:r>
              <w:rPr>
                <w:rFonts w:hint="eastAsia" w:ascii="仿宋_GB2312" w:eastAsia="仿宋_GB2312"/>
                <w:spacing w:val="5"/>
                <w:sz w:val="18"/>
              </w:rPr>
              <w:t>等法律法</w:t>
            </w:r>
            <w:r>
              <w:rPr>
                <w:rFonts w:hint="eastAsia" w:ascii="仿宋_GB2312" w:eastAsia="仿宋_GB2312"/>
                <w:sz w:val="18"/>
              </w:rPr>
              <w:t>规和文件规定</w:t>
            </w:r>
          </w:p>
        </w:tc>
        <w:tc>
          <w:tcPr>
            <w:tcW w:w="1185" w:type="dxa"/>
            <w:vMerge w:val="restart"/>
          </w:tcPr>
          <w:p w14:paraId="3FC18D52">
            <w:pPr>
              <w:pStyle w:val="11"/>
              <w:rPr>
                <w:rFonts w:ascii="Times New Roman"/>
                <w:sz w:val="18"/>
              </w:rPr>
            </w:pPr>
          </w:p>
          <w:p w14:paraId="1FB656A2">
            <w:pPr>
              <w:pStyle w:val="11"/>
              <w:rPr>
                <w:rFonts w:ascii="Times New Roman"/>
                <w:sz w:val="18"/>
              </w:rPr>
            </w:pPr>
          </w:p>
          <w:p w14:paraId="41F7F608">
            <w:pPr>
              <w:pStyle w:val="11"/>
              <w:rPr>
                <w:rFonts w:ascii="Times New Roman"/>
                <w:sz w:val="18"/>
              </w:rPr>
            </w:pPr>
          </w:p>
          <w:p w14:paraId="6246C6C1">
            <w:pPr>
              <w:pStyle w:val="11"/>
              <w:rPr>
                <w:rFonts w:ascii="Times New Roman"/>
                <w:sz w:val="18"/>
              </w:rPr>
            </w:pPr>
          </w:p>
          <w:p w14:paraId="2C681DE3">
            <w:pPr>
              <w:pStyle w:val="11"/>
              <w:rPr>
                <w:rFonts w:ascii="Times New Roman"/>
                <w:sz w:val="18"/>
              </w:rPr>
            </w:pPr>
          </w:p>
          <w:p w14:paraId="1696CF02">
            <w:pPr>
              <w:pStyle w:val="11"/>
              <w:rPr>
                <w:rFonts w:ascii="Times New Roman"/>
                <w:sz w:val="18"/>
              </w:rPr>
            </w:pPr>
          </w:p>
          <w:p w14:paraId="351EAC91">
            <w:pPr>
              <w:pStyle w:val="11"/>
              <w:rPr>
                <w:rFonts w:ascii="Times New Roman"/>
                <w:sz w:val="18"/>
              </w:rPr>
            </w:pPr>
          </w:p>
          <w:p w14:paraId="1FF56114">
            <w:pPr>
              <w:pStyle w:val="11"/>
              <w:rPr>
                <w:rFonts w:ascii="Times New Roman"/>
                <w:sz w:val="18"/>
              </w:rPr>
            </w:pPr>
          </w:p>
          <w:p w14:paraId="386C2631">
            <w:pPr>
              <w:pStyle w:val="11"/>
              <w:rPr>
                <w:rFonts w:ascii="Times New Roman"/>
                <w:sz w:val="18"/>
              </w:rPr>
            </w:pPr>
          </w:p>
          <w:p w14:paraId="23350E20">
            <w:pPr>
              <w:pStyle w:val="11"/>
              <w:spacing w:before="3"/>
              <w:rPr>
                <w:rFonts w:ascii="Times New Roman"/>
                <w:sz w:val="19"/>
              </w:rPr>
            </w:pPr>
          </w:p>
          <w:p w14:paraId="4174BD93">
            <w:pPr>
              <w:pStyle w:val="11"/>
              <w:spacing w:line="324" w:lineRule="auto"/>
              <w:ind w:left="107" w:right="96"/>
              <w:jc w:val="both"/>
              <w:rPr>
                <w:rFonts w:hint="eastAsia" w:ascii="仿宋_GB2312" w:eastAsia="仿宋_GB2312"/>
                <w:sz w:val="18"/>
              </w:rPr>
            </w:pPr>
            <w:r>
              <w:rPr>
                <w:rFonts w:hint="eastAsia" w:ascii="仿宋_GB2312" w:eastAsia="仿宋_GB2312"/>
                <w:sz w:val="18"/>
              </w:rPr>
              <w:t>本级人民代表大会或县财政局批准后 20 日内</w:t>
            </w:r>
          </w:p>
        </w:tc>
        <w:tc>
          <w:tcPr>
            <w:tcW w:w="1170" w:type="dxa"/>
            <w:vMerge w:val="restart"/>
          </w:tcPr>
          <w:p w14:paraId="5E115329">
            <w:pPr>
              <w:pStyle w:val="11"/>
              <w:rPr>
                <w:rFonts w:ascii="Times New Roman"/>
                <w:sz w:val="18"/>
              </w:rPr>
            </w:pPr>
          </w:p>
          <w:p w14:paraId="4BDAFF25">
            <w:pPr>
              <w:pStyle w:val="11"/>
              <w:rPr>
                <w:rFonts w:ascii="Times New Roman"/>
                <w:sz w:val="18"/>
              </w:rPr>
            </w:pPr>
          </w:p>
          <w:p w14:paraId="76EB7C58">
            <w:pPr>
              <w:pStyle w:val="11"/>
              <w:rPr>
                <w:rFonts w:ascii="Times New Roman"/>
                <w:sz w:val="18"/>
              </w:rPr>
            </w:pPr>
          </w:p>
          <w:p w14:paraId="63823BFE">
            <w:pPr>
              <w:pStyle w:val="11"/>
              <w:rPr>
                <w:rFonts w:ascii="Times New Roman"/>
                <w:sz w:val="18"/>
              </w:rPr>
            </w:pPr>
          </w:p>
          <w:p w14:paraId="6E3DF0CB">
            <w:pPr>
              <w:pStyle w:val="11"/>
              <w:rPr>
                <w:rFonts w:ascii="Times New Roman"/>
                <w:sz w:val="18"/>
              </w:rPr>
            </w:pPr>
          </w:p>
          <w:p w14:paraId="2A37609A">
            <w:pPr>
              <w:pStyle w:val="11"/>
              <w:rPr>
                <w:rFonts w:ascii="Times New Roman"/>
                <w:sz w:val="18"/>
              </w:rPr>
            </w:pPr>
          </w:p>
          <w:p w14:paraId="6F7EDFF3">
            <w:pPr>
              <w:pStyle w:val="11"/>
              <w:rPr>
                <w:rFonts w:ascii="Times New Roman"/>
                <w:sz w:val="18"/>
              </w:rPr>
            </w:pPr>
          </w:p>
          <w:p w14:paraId="2B32F933">
            <w:pPr>
              <w:pStyle w:val="11"/>
              <w:rPr>
                <w:rFonts w:ascii="Times New Roman"/>
                <w:sz w:val="18"/>
              </w:rPr>
            </w:pPr>
          </w:p>
          <w:p w14:paraId="3BA11F17">
            <w:pPr>
              <w:pStyle w:val="11"/>
              <w:rPr>
                <w:rFonts w:ascii="Times New Roman"/>
                <w:sz w:val="18"/>
              </w:rPr>
            </w:pPr>
          </w:p>
          <w:p w14:paraId="6E8D0329">
            <w:pPr>
              <w:pStyle w:val="11"/>
              <w:jc w:val="center"/>
              <w:rPr>
                <w:rFonts w:ascii="Times New Roman"/>
                <w:sz w:val="18"/>
              </w:rPr>
            </w:pPr>
          </w:p>
          <w:p w14:paraId="7F278AA0">
            <w:pPr>
              <w:pStyle w:val="11"/>
              <w:spacing w:before="119" w:line="324" w:lineRule="auto"/>
              <w:ind w:left="134" w:right="123"/>
              <w:rPr>
                <w:rFonts w:hint="eastAsia" w:ascii="仿宋_GB2312" w:eastAsia="仿宋_GB2312"/>
                <w:sz w:val="18"/>
              </w:rPr>
            </w:pPr>
            <w:r>
              <w:rPr>
                <w:rFonts w:hint="eastAsia" w:ascii="仿宋_GB2312" w:eastAsia="仿宋_GB2312"/>
                <w:sz w:val="18"/>
                <w:lang w:eastAsia="zh-CN"/>
              </w:rPr>
              <w:t>乡镇政府、开发区管委会</w:t>
            </w:r>
          </w:p>
        </w:tc>
        <w:tc>
          <w:tcPr>
            <w:tcW w:w="1290" w:type="dxa"/>
            <w:vMerge w:val="restart"/>
          </w:tcPr>
          <w:p w14:paraId="1E8AA26D">
            <w:pPr>
              <w:pStyle w:val="11"/>
              <w:rPr>
                <w:rFonts w:ascii="Times New Roman"/>
                <w:sz w:val="18"/>
              </w:rPr>
            </w:pPr>
          </w:p>
          <w:p w14:paraId="553D89B6">
            <w:pPr>
              <w:pStyle w:val="11"/>
              <w:rPr>
                <w:rFonts w:ascii="Times New Roman"/>
                <w:sz w:val="18"/>
              </w:rPr>
            </w:pPr>
          </w:p>
          <w:p w14:paraId="40975F09">
            <w:pPr>
              <w:pStyle w:val="11"/>
              <w:rPr>
                <w:rFonts w:ascii="Times New Roman"/>
                <w:sz w:val="18"/>
              </w:rPr>
            </w:pPr>
          </w:p>
          <w:p w14:paraId="33175E79">
            <w:pPr>
              <w:pStyle w:val="11"/>
              <w:rPr>
                <w:rFonts w:ascii="Times New Roman"/>
                <w:sz w:val="18"/>
              </w:rPr>
            </w:pPr>
          </w:p>
          <w:p w14:paraId="35FB2097">
            <w:pPr>
              <w:pStyle w:val="11"/>
              <w:rPr>
                <w:rFonts w:ascii="Times New Roman"/>
                <w:sz w:val="18"/>
              </w:rPr>
            </w:pPr>
          </w:p>
          <w:p w14:paraId="7105A480">
            <w:pPr>
              <w:pStyle w:val="11"/>
              <w:rPr>
                <w:rFonts w:ascii="Times New Roman"/>
                <w:sz w:val="18"/>
              </w:rPr>
            </w:pPr>
          </w:p>
          <w:p w14:paraId="7B46B0D1">
            <w:pPr>
              <w:pStyle w:val="11"/>
              <w:rPr>
                <w:rFonts w:ascii="Times New Roman"/>
                <w:sz w:val="18"/>
              </w:rPr>
            </w:pPr>
          </w:p>
          <w:p w14:paraId="5F5119F2">
            <w:pPr>
              <w:pStyle w:val="11"/>
              <w:rPr>
                <w:rFonts w:ascii="Times New Roman"/>
                <w:sz w:val="18"/>
              </w:rPr>
            </w:pPr>
          </w:p>
          <w:p w14:paraId="20D8A1C2">
            <w:pPr>
              <w:pStyle w:val="11"/>
              <w:rPr>
                <w:rFonts w:ascii="Times New Roman"/>
                <w:sz w:val="18"/>
              </w:rPr>
            </w:pPr>
          </w:p>
          <w:p w14:paraId="77AB35F1">
            <w:pPr>
              <w:pStyle w:val="11"/>
              <w:rPr>
                <w:rFonts w:ascii="Times New Roman"/>
                <w:sz w:val="18"/>
              </w:rPr>
            </w:pPr>
          </w:p>
          <w:p w14:paraId="157D4AB5">
            <w:pPr>
              <w:pStyle w:val="11"/>
              <w:rPr>
                <w:rFonts w:ascii="Times New Roman"/>
                <w:sz w:val="18"/>
              </w:rPr>
            </w:pPr>
          </w:p>
          <w:p w14:paraId="258B385C">
            <w:pPr>
              <w:pStyle w:val="11"/>
              <w:numPr>
                <w:ilvl w:val="0"/>
                <w:numId w:val="28"/>
              </w:numPr>
              <w:tabs>
                <w:tab w:val="left" w:pos="377"/>
              </w:tabs>
              <w:spacing w:before="119" w:after="0" w:line="240" w:lineRule="auto"/>
              <w:ind w:left="376" w:right="0" w:hanging="182"/>
              <w:jc w:val="left"/>
              <w:rPr>
                <w:rFonts w:hint="eastAsia" w:ascii="仿宋_GB2312" w:hAnsi="仿宋_GB2312" w:eastAsia="仿宋_GB2312"/>
                <w:sz w:val="18"/>
              </w:rPr>
            </w:pPr>
            <w:r>
              <w:rPr>
                <w:rFonts w:hint="eastAsia" w:ascii="仿宋_GB2312" w:hAnsi="仿宋_GB2312" w:eastAsia="仿宋_GB2312"/>
                <w:sz w:val="18"/>
              </w:rPr>
              <w:t>政府网站</w:t>
            </w:r>
          </w:p>
        </w:tc>
        <w:tc>
          <w:tcPr>
            <w:tcW w:w="720" w:type="dxa"/>
            <w:vMerge w:val="restart"/>
          </w:tcPr>
          <w:p w14:paraId="7CC51D79">
            <w:pPr>
              <w:pStyle w:val="11"/>
              <w:rPr>
                <w:rFonts w:ascii="Times New Roman"/>
                <w:sz w:val="18"/>
              </w:rPr>
            </w:pPr>
          </w:p>
          <w:p w14:paraId="3B1556EE">
            <w:pPr>
              <w:pStyle w:val="11"/>
              <w:rPr>
                <w:rFonts w:ascii="Times New Roman"/>
                <w:sz w:val="18"/>
              </w:rPr>
            </w:pPr>
          </w:p>
          <w:p w14:paraId="285AAC95">
            <w:pPr>
              <w:pStyle w:val="11"/>
              <w:rPr>
                <w:rFonts w:ascii="Times New Roman"/>
                <w:sz w:val="18"/>
              </w:rPr>
            </w:pPr>
          </w:p>
          <w:p w14:paraId="757C5BD1">
            <w:pPr>
              <w:pStyle w:val="11"/>
              <w:rPr>
                <w:rFonts w:ascii="Times New Roman"/>
                <w:sz w:val="18"/>
              </w:rPr>
            </w:pPr>
          </w:p>
          <w:p w14:paraId="6A4CC1E0">
            <w:pPr>
              <w:pStyle w:val="11"/>
              <w:rPr>
                <w:rFonts w:ascii="Times New Roman"/>
                <w:sz w:val="18"/>
              </w:rPr>
            </w:pPr>
          </w:p>
          <w:p w14:paraId="0B99BDE9">
            <w:pPr>
              <w:pStyle w:val="11"/>
              <w:rPr>
                <w:rFonts w:ascii="Times New Roman"/>
                <w:sz w:val="18"/>
              </w:rPr>
            </w:pPr>
          </w:p>
          <w:p w14:paraId="0403F43F">
            <w:pPr>
              <w:pStyle w:val="11"/>
              <w:rPr>
                <w:rFonts w:ascii="Times New Roman"/>
                <w:sz w:val="18"/>
              </w:rPr>
            </w:pPr>
          </w:p>
          <w:p w14:paraId="0BA98D33">
            <w:pPr>
              <w:pStyle w:val="11"/>
              <w:rPr>
                <w:rFonts w:ascii="Times New Roman"/>
                <w:sz w:val="18"/>
              </w:rPr>
            </w:pPr>
          </w:p>
          <w:p w14:paraId="3E3D0878">
            <w:pPr>
              <w:pStyle w:val="11"/>
              <w:rPr>
                <w:rFonts w:ascii="Times New Roman"/>
                <w:sz w:val="18"/>
              </w:rPr>
            </w:pPr>
          </w:p>
          <w:p w14:paraId="2AD0F5C2">
            <w:pPr>
              <w:pStyle w:val="11"/>
              <w:rPr>
                <w:rFonts w:ascii="Times New Roman"/>
                <w:sz w:val="18"/>
              </w:rPr>
            </w:pPr>
          </w:p>
          <w:p w14:paraId="477055A4">
            <w:pPr>
              <w:pStyle w:val="11"/>
              <w:rPr>
                <w:rFonts w:ascii="Times New Roman"/>
                <w:sz w:val="18"/>
              </w:rPr>
            </w:pPr>
          </w:p>
          <w:p w14:paraId="1F7A0FBB">
            <w:pPr>
              <w:pStyle w:val="11"/>
              <w:spacing w:before="11"/>
              <w:rPr>
                <w:rFonts w:ascii="Times New Roman"/>
                <w:sz w:val="23"/>
              </w:rPr>
            </w:pPr>
          </w:p>
          <w:p w14:paraId="41C0F514">
            <w:pPr>
              <w:pStyle w:val="11"/>
              <w:ind w:left="7"/>
              <w:jc w:val="center"/>
              <w:rPr>
                <w:rFonts w:ascii="仿宋_GB2312" w:hAnsi="仿宋_GB2312"/>
                <w:sz w:val="18"/>
              </w:rPr>
            </w:pPr>
            <w:r>
              <w:rPr>
                <w:rFonts w:ascii="仿宋_GB2312" w:hAnsi="仿宋_GB2312"/>
                <w:sz w:val="18"/>
              </w:rPr>
              <w:t>√</w:t>
            </w:r>
          </w:p>
        </w:tc>
        <w:tc>
          <w:tcPr>
            <w:tcW w:w="709" w:type="dxa"/>
            <w:vMerge w:val="restart"/>
          </w:tcPr>
          <w:p w14:paraId="4B736058">
            <w:pPr>
              <w:pStyle w:val="11"/>
              <w:rPr>
                <w:rFonts w:ascii="Times New Roman"/>
                <w:sz w:val="18"/>
              </w:rPr>
            </w:pPr>
          </w:p>
        </w:tc>
        <w:tc>
          <w:tcPr>
            <w:tcW w:w="551" w:type="dxa"/>
            <w:vMerge w:val="restart"/>
          </w:tcPr>
          <w:p w14:paraId="532071F0">
            <w:pPr>
              <w:pStyle w:val="11"/>
              <w:rPr>
                <w:rFonts w:ascii="Times New Roman"/>
                <w:sz w:val="18"/>
              </w:rPr>
            </w:pPr>
          </w:p>
          <w:p w14:paraId="151E681F">
            <w:pPr>
              <w:pStyle w:val="11"/>
              <w:rPr>
                <w:rFonts w:ascii="Times New Roman"/>
                <w:sz w:val="18"/>
              </w:rPr>
            </w:pPr>
          </w:p>
          <w:p w14:paraId="1F1B3871">
            <w:pPr>
              <w:pStyle w:val="11"/>
              <w:rPr>
                <w:rFonts w:ascii="Times New Roman"/>
                <w:sz w:val="18"/>
              </w:rPr>
            </w:pPr>
          </w:p>
          <w:p w14:paraId="34FB8AF9">
            <w:pPr>
              <w:pStyle w:val="11"/>
              <w:rPr>
                <w:rFonts w:ascii="Times New Roman"/>
                <w:sz w:val="18"/>
              </w:rPr>
            </w:pPr>
          </w:p>
          <w:p w14:paraId="4F459692">
            <w:pPr>
              <w:pStyle w:val="11"/>
              <w:rPr>
                <w:rFonts w:ascii="Times New Roman"/>
                <w:sz w:val="18"/>
              </w:rPr>
            </w:pPr>
          </w:p>
          <w:p w14:paraId="4E8F2467">
            <w:pPr>
              <w:pStyle w:val="11"/>
              <w:rPr>
                <w:rFonts w:ascii="Times New Roman"/>
                <w:sz w:val="18"/>
              </w:rPr>
            </w:pPr>
          </w:p>
          <w:p w14:paraId="4ECB9790">
            <w:pPr>
              <w:pStyle w:val="11"/>
              <w:rPr>
                <w:rFonts w:ascii="Times New Roman"/>
                <w:sz w:val="18"/>
              </w:rPr>
            </w:pPr>
          </w:p>
          <w:p w14:paraId="3C9EC95C">
            <w:pPr>
              <w:pStyle w:val="11"/>
              <w:rPr>
                <w:rFonts w:ascii="Times New Roman"/>
                <w:sz w:val="18"/>
              </w:rPr>
            </w:pPr>
          </w:p>
          <w:p w14:paraId="0FB6DC6F">
            <w:pPr>
              <w:pStyle w:val="11"/>
              <w:rPr>
                <w:rFonts w:ascii="Times New Roman"/>
                <w:sz w:val="18"/>
              </w:rPr>
            </w:pPr>
          </w:p>
          <w:p w14:paraId="0FF3EAA6">
            <w:pPr>
              <w:pStyle w:val="11"/>
              <w:rPr>
                <w:rFonts w:ascii="Times New Roman"/>
                <w:sz w:val="18"/>
              </w:rPr>
            </w:pPr>
          </w:p>
          <w:p w14:paraId="3950E80F">
            <w:pPr>
              <w:pStyle w:val="11"/>
              <w:rPr>
                <w:rFonts w:ascii="Times New Roman"/>
                <w:sz w:val="18"/>
              </w:rPr>
            </w:pPr>
          </w:p>
          <w:p w14:paraId="49160D40">
            <w:pPr>
              <w:pStyle w:val="11"/>
              <w:spacing w:before="11"/>
              <w:rPr>
                <w:rFonts w:ascii="Times New Roman"/>
                <w:sz w:val="23"/>
              </w:rPr>
            </w:pPr>
          </w:p>
          <w:p w14:paraId="131FD018">
            <w:pPr>
              <w:pStyle w:val="11"/>
              <w:ind w:left="183"/>
              <w:rPr>
                <w:rFonts w:ascii="仿宋_GB2312" w:hAnsi="仿宋_GB2312"/>
                <w:sz w:val="18"/>
              </w:rPr>
            </w:pPr>
            <w:r>
              <w:rPr>
                <w:rFonts w:ascii="仿宋_GB2312" w:hAnsi="仿宋_GB2312"/>
                <w:sz w:val="18"/>
              </w:rPr>
              <w:t>√</w:t>
            </w:r>
          </w:p>
        </w:tc>
        <w:tc>
          <w:tcPr>
            <w:tcW w:w="720" w:type="dxa"/>
            <w:vMerge w:val="restart"/>
          </w:tcPr>
          <w:p w14:paraId="2B6D5D2E">
            <w:pPr>
              <w:pStyle w:val="11"/>
              <w:rPr>
                <w:rFonts w:ascii="Times New Roman"/>
                <w:sz w:val="18"/>
              </w:rPr>
            </w:pPr>
          </w:p>
        </w:tc>
      </w:tr>
      <w:tr w14:paraId="082FC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vMerge w:val="continue"/>
            <w:tcBorders>
              <w:top w:val="nil"/>
            </w:tcBorders>
          </w:tcPr>
          <w:p w14:paraId="2CDA2BD9">
            <w:pPr>
              <w:rPr>
                <w:sz w:val="2"/>
                <w:szCs w:val="2"/>
              </w:rPr>
            </w:pPr>
          </w:p>
        </w:tc>
        <w:tc>
          <w:tcPr>
            <w:tcW w:w="720" w:type="dxa"/>
            <w:vMerge w:val="continue"/>
            <w:tcBorders>
              <w:top w:val="nil"/>
            </w:tcBorders>
          </w:tcPr>
          <w:p w14:paraId="521A01C3">
            <w:pPr>
              <w:rPr>
                <w:sz w:val="2"/>
                <w:szCs w:val="2"/>
              </w:rPr>
            </w:pPr>
          </w:p>
        </w:tc>
        <w:tc>
          <w:tcPr>
            <w:tcW w:w="720" w:type="dxa"/>
            <w:vMerge w:val="continue"/>
            <w:tcBorders>
              <w:top w:val="nil"/>
            </w:tcBorders>
          </w:tcPr>
          <w:p w14:paraId="4BF1C49C">
            <w:pPr>
              <w:rPr>
                <w:sz w:val="2"/>
                <w:szCs w:val="2"/>
              </w:rPr>
            </w:pPr>
          </w:p>
        </w:tc>
        <w:tc>
          <w:tcPr>
            <w:tcW w:w="3525" w:type="dxa"/>
          </w:tcPr>
          <w:p w14:paraId="6B0453B7">
            <w:pPr>
              <w:pStyle w:val="11"/>
              <w:spacing w:before="42" w:line="324" w:lineRule="auto"/>
              <w:ind w:left="108" w:right="95"/>
              <w:rPr>
                <w:rFonts w:hint="eastAsia" w:ascii="仿宋_GB2312" w:hAnsi="仿宋_GB2312" w:eastAsia="仿宋_GB2312"/>
                <w:sz w:val="18"/>
              </w:rPr>
            </w:pPr>
            <w:r>
              <w:rPr>
                <w:rFonts w:hint="eastAsia" w:ascii="仿宋_GB2312" w:hAnsi="仿宋_GB2312" w:eastAsia="仿宋_GB2312"/>
                <w:sz w:val="18"/>
              </w:rPr>
              <w:t>财政拨款收支情况表：①财政拨款收支总体情况表。②一般公共预算支出情况表。</w:t>
            </w:r>
          </w:p>
          <w:p w14:paraId="7ADBA26A">
            <w:pPr>
              <w:pStyle w:val="11"/>
              <w:spacing w:before="1" w:line="324" w:lineRule="auto"/>
              <w:ind w:left="108" w:right="95"/>
              <w:rPr>
                <w:rFonts w:hint="eastAsia" w:ascii="仿宋_GB2312" w:hAnsi="仿宋_GB2312" w:eastAsia="仿宋_GB2312"/>
                <w:sz w:val="18"/>
              </w:rPr>
            </w:pPr>
            <w:r>
              <w:rPr>
                <w:rFonts w:hint="eastAsia" w:ascii="仿宋_GB2312" w:hAnsi="仿宋_GB2312" w:eastAsia="仿宋_GB2312"/>
                <w:sz w:val="18"/>
              </w:rPr>
              <w:t>③一般公共预算基本支出情况表。④一般公共预算“三公”经费支出情况表。⑤政</w:t>
            </w:r>
          </w:p>
          <w:p w14:paraId="694EDA84">
            <w:pPr>
              <w:pStyle w:val="11"/>
              <w:spacing w:before="1"/>
              <w:ind w:left="108"/>
              <w:rPr>
                <w:rFonts w:hint="eastAsia" w:ascii="仿宋_GB2312" w:eastAsia="仿宋_GB2312"/>
                <w:sz w:val="18"/>
              </w:rPr>
            </w:pPr>
            <w:r>
              <w:rPr>
                <w:rFonts w:hint="eastAsia" w:ascii="仿宋_GB2312" w:eastAsia="仿宋_GB2312"/>
                <w:sz w:val="18"/>
              </w:rPr>
              <w:t>府性基金预算支出情况表。</w:t>
            </w:r>
          </w:p>
        </w:tc>
        <w:tc>
          <w:tcPr>
            <w:tcW w:w="2190" w:type="dxa"/>
            <w:vMerge w:val="continue"/>
            <w:tcBorders>
              <w:top w:val="nil"/>
            </w:tcBorders>
          </w:tcPr>
          <w:p w14:paraId="31739174">
            <w:pPr>
              <w:rPr>
                <w:sz w:val="2"/>
                <w:szCs w:val="2"/>
              </w:rPr>
            </w:pPr>
          </w:p>
        </w:tc>
        <w:tc>
          <w:tcPr>
            <w:tcW w:w="1185" w:type="dxa"/>
            <w:vMerge w:val="continue"/>
            <w:tcBorders>
              <w:top w:val="nil"/>
            </w:tcBorders>
          </w:tcPr>
          <w:p w14:paraId="2402BADA">
            <w:pPr>
              <w:rPr>
                <w:sz w:val="2"/>
                <w:szCs w:val="2"/>
              </w:rPr>
            </w:pPr>
          </w:p>
        </w:tc>
        <w:tc>
          <w:tcPr>
            <w:tcW w:w="1170" w:type="dxa"/>
            <w:vMerge w:val="continue"/>
            <w:tcBorders>
              <w:top w:val="nil"/>
            </w:tcBorders>
          </w:tcPr>
          <w:p w14:paraId="01CFBC78">
            <w:pPr>
              <w:rPr>
                <w:sz w:val="2"/>
                <w:szCs w:val="2"/>
              </w:rPr>
            </w:pPr>
          </w:p>
        </w:tc>
        <w:tc>
          <w:tcPr>
            <w:tcW w:w="1290" w:type="dxa"/>
            <w:vMerge w:val="continue"/>
            <w:tcBorders>
              <w:top w:val="nil"/>
            </w:tcBorders>
          </w:tcPr>
          <w:p w14:paraId="1DAE7789">
            <w:pPr>
              <w:rPr>
                <w:sz w:val="2"/>
                <w:szCs w:val="2"/>
              </w:rPr>
            </w:pPr>
          </w:p>
        </w:tc>
        <w:tc>
          <w:tcPr>
            <w:tcW w:w="720" w:type="dxa"/>
            <w:vMerge w:val="continue"/>
            <w:tcBorders>
              <w:top w:val="nil"/>
            </w:tcBorders>
          </w:tcPr>
          <w:p w14:paraId="0814221D">
            <w:pPr>
              <w:rPr>
                <w:sz w:val="2"/>
                <w:szCs w:val="2"/>
              </w:rPr>
            </w:pPr>
          </w:p>
        </w:tc>
        <w:tc>
          <w:tcPr>
            <w:tcW w:w="709" w:type="dxa"/>
            <w:vMerge w:val="continue"/>
            <w:tcBorders>
              <w:top w:val="nil"/>
            </w:tcBorders>
          </w:tcPr>
          <w:p w14:paraId="797F2E7B">
            <w:pPr>
              <w:rPr>
                <w:sz w:val="2"/>
                <w:szCs w:val="2"/>
              </w:rPr>
            </w:pPr>
          </w:p>
        </w:tc>
        <w:tc>
          <w:tcPr>
            <w:tcW w:w="551" w:type="dxa"/>
            <w:vMerge w:val="continue"/>
            <w:tcBorders>
              <w:top w:val="nil"/>
            </w:tcBorders>
          </w:tcPr>
          <w:p w14:paraId="01970A67">
            <w:pPr>
              <w:rPr>
                <w:sz w:val="2"/>
                <w:szCs w:val="2"/>
              </w:rPr>
            </w:pPr>
          </w:p>
        </w:tc>
        <w:tc>
          <w:tcPr>
            <w:tcW w:w="720" w:type="dxa"/>
            <w:vMerge w:val="continue"/>
            <w:tcBorders>
              <w:top w:val="nil"/>
            </w:tcBorders>
          </w:tcPr>
          <w:p w14:paraId="4DB872E1">
            <w:pPr>
              <w:rPr>
                <w:sz w:val="2"/>
                <w:szCs w:val="2"/>
              </w:rPr>
            </w:pPr>
          </w:p>
        </w:tc>
      </w:tr>
      <w:tr w14:paraId="08C00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14:paraId="1B2E173D">
            <w:pPr>
              <w:rPr>
                <w:sz w:val="2"/>
                <w:szCs w:val="2"/>
              </w:rPr>
            </w:pPr>
          </w:p>
        </w:tc>
        <w:tc>
          <w:tcPr>
            <w:tcW w:w="720" w:type="dxa"/>
            <w:vMerge w:val="continue"/>
            <w:tcBorders>
              <w:top w:val="nil"/>
            </w:tcBorders>
          </w:tcPr>
          <w:p w14:paraId="3F2DA424">
            <w:pPr>
              <w:rPr>
                <w:sz w:val="2"/>
                <w:szCs w:val="2"/>
              </w:rPr>
            </w:pPr>
          </w:p>
        </w:tc>
        <w:tc>
          <w:tcPr>
            <w:tcW w:w="720" w:type="dxa"/>
            <w:vMerge w:val="continue"/>
            <w:tcBorders>
              <w:top w:val="nil"/>
            </w:tcBorders>
          </w:tcPr>
          <w:p w14:paraId="5AA0A394">
            <w:pPr>
              <w:rPr>
                <w:sz w:val="2"/>
                <w:szCs w:val="2"/>
              </w:rPr>
            </w:pPr>
          </w:p>
        </w:tc>
        <w:tc>
          <w:tcPr>
            <w:tcW w:w="3525" w:type="dxa"/>
          </w:tcPr>
          <w:p w14:paraId="4E85DDC1">
            <w:pPr>
              <w:pStyle w:val="11"/>
              <w:spacing w:before="41" w:line="324" w:lineRule="auto"/>
              <w:ind w:left="108" w:right="95"/>
              <w:rPr>
                <w:rFonts w:hint="eastAsia" w:ascii="仿宋_GB2312" w:eastAsia="仿宋_GB2312"/>
                <w:sz w:val="18"/>
              </w:rPr>
            </w:pPr>
            <w:r>
              <w:rPr>
                <w:rFonts w:hint="eastAsia" w:ascii="仿宋_GB2312" w:eastAsia="仿宋_GB2312"/>
                <w:sz w:val="18"/>
              </w:rPr>
              <w:t>一般公共预算支出情况表公开到功能分类项级科目。一般公共预算基本支出表公开</w:t>
            </w:r>
          </w:p>
          <w:p w14:paraId="61FA23D3">
            <w:pPr>
              <w:pStyle w:val="11"/>
              <w:spacing w:before="1"/>
              <w:ind w:left="108"/>
              <w:rPr>
                <w:rFonts w:hint="eastAsia" w:ascii="仿宋_GB2312" w:eastAsia="仿宋_GB2312"/>
                <w:sz w:val="18"/>
              </w:rPr>
            </w:pPr>
            <w:r>
              <w:rPr>
                <w:rFonts w:hint="eastAsia" w:ascii="仿宋_GB2312" w:eastAsia="仿宋_GB2312"/>
                <w:sz w:val="18"/>
              </w:rPr>
              <w:t>到经济分类款级科目。</w:t>
            </w:r>
          </w:p>
        </w:tc>
        <w:tc>
          <w:tcPr>
            <w:tcW w:w="2190" w:type="dxa"/>
            <w:vMerge w:val="continue"/>
            <w:tcBorders>
              <w:top w:val="nil"/>
            </w:tcBorders>
          </w:tcPr>
          <w:p w14:paraId="054A6803">
            <w:pPr>
              <w:rPr>
                <w:sz w:val="2"/>
                <w:szCs w:val="2"/>
              </w:rPr>
            </w:pPr>
          </w:p>
        </w:tc>
        <w:tc>
          <w:tcPr>
            <w:tcW w:w="1185" w:type="dxa"/>
            <w:vMerge w:val="continue"/>
            <w:tcBorders>
              <w:top w:val="nil"/>
            </w:tcBorders>
          </w:tcPr>
          <w:p w14:paraId="7B555711">
            <w:pPr>
              <w:rPr>
                <w:sz w:val="2"/>
                <w:szCs w:val="2"/>
              </w:rPr>
            </w:pPr>
          </w:p>
        </w:tc>
        <w:tc>
          <w:tcPr>
            <w:tcW w:w="1170" w:type="dxa"/>
            <w:vMerge w:val="continue"/>
            <w:tcBorders>
              <w:top w:val="nil"/>
            </w:tcBorders>
          </w:tcPr>
          <w:p w14:paraId="1B4F09B3">
            <w:pPr>
              <w:rPr>
                <w:sz w:val="2"/>
                <w:szCs w:val="2"/>
              </w:rPr>
            </w:pPr>
          </w:p>
        </w:tc>
        <w:tc>
          <w:tcPr>
            <w:tcW w:w="1290" w:type="dxa"/>
            <w:vMerge w:val="continue"/>
            <w:tcBorders>
              <w:top w:val="nil"/>
            </w:tcBorders>
          </w:tcPr>
          <w:p w14:paraId="4FF16756">
            <w:pPr>
              <w:rPr>
                <w:sz w:val="2"/>
                <w:szCs w:val="2"/>
              </w:rPr>
            </w:pPr>
          </w:p>
        </w:tc>
        <w:tc>
          <w:tcPr>
            <w:tcW w:w="720" w:type="dxa"/>
            <w:vMerge w:val="continue"/>
            <w:tcBorders>
              <w:top w:val="nil"/>
            </w:tcBorders>
          </w:tcPr>
          <w:p w14:paraId="4F94F3E4">
            <w:pPr>
              <w:rPr>
                <w:sz w:val="2"/>
                <w:szCs w:val="2"/>
              </w:rPr>
            </w:pPr>
          </w:p>
        </w:tc>
        <w:tc>
          <w:tcPr>
            <w:tcW w:w="709" w:type="dxa"/>
            <w:vMerge w:val="continue"/>
            <w:tcBorders>
              <w:top w:val="nil"/>
            </w:tcBorders>
          </w:tcPr>
          <w:p w14:paraId="7658F15F">
            <w:pPr>
              <w:rPr>
                <w:sz w:val="2"/>
                <w:szCs w:val="2"/>
              </w:rPr>
            </w:pPr>
          </w:p>
        </w:tc>
        <w:tc>
          <w:tcPr>
            <w:tcW w:w="551" w:type="dxa"/>
            <w:vMerge w:val="continue"/>
            <w:tcBorders>
              <w:top w:val="nil"/>
            </w:tcBorders>
          </w:tcPr>
          <w:p w14:paraId="7EBE69FF">
            <w:pPr>
              <w:rPr>
                <w:sz w:val="2"/>
                <w:szCs w:val="2"/>
              </w:rPr>
            </w:pPr>
          </w:p>
        </w:tc>
        <w:tc>
          <w:tcPr>
            <w:tcW w:w="720" w:type="dxa"/>
            <w:vMerge w:val="continue"/>
            <w:tcBorders>
              <w:top w:val="nil"/>
            </w:tcBorders>
          </w:tcPr>
          <w:p w14:paraId="47B57D99">
            <w:pPr>
              <w:rPr>
                <w:sz w:val="2"/>
                <w:szCs w:val="2"/>
              </w:rPr>
            </w:pPr>
          </w:p>
        </w:tc>
      </w:tr>
      <w:tr w14:paraId="1852F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40" w:type="dxa"/>
            <w:vMerge w:val="continue"/>
            <w:tcBorders>
              <w:top w:val="nil"/>
            </w:tcBorders>
          </w:tcPr>
          <w:p w14:paraId="369E6FF8">
            <w:pPr>
              <w:rPr>
                <w:sz w:val="2"/>
                <w:szCs w:val="2"/>
              </w:rPr>
            </w:pPr>
          </w:p>
        </w:tc>
        <w:tc>
          <w:tcPr>
            <w:tcW w:w="720" w:type="dxa"/>
            <w:vMerge w:val="continue"/>
            <w:tcBorders>
              <w:top w:val="nil"/>
            </w:tcBorders>
          </w:tcPr>
          <w:p w14:paraId="52742386">
            <w:pPr>
              <w:rPr>
                <w:sz w:val="2"/>
                <w:szCs w:val="2"/>
              </w:rPr>
            </w:pPr>
          </w:p>
        </w:tc>
        <w:tc>
          <w:tcPr>
            <w:tcW w:w="720" w:type="dxa"/>
            <w:vMerge w:val="continue"/>
            <w:tcBorders>
              <w:top w:val="nil"/>
            </w:tcBorders>
          </w:tcPr>
          <w:p w14:paraId="4E76E0D0">
            <w:pPr>
              <w:rPr>
                <w:sz w:val="2"/>
                <w:szCs w:val="2"/>
              </w:rPr>
            </w:pPr>
          </w:p>
        </w:tc>
        <w:tc>
          <w:tcPr>
            <w:tcW w:w="3525" w:type="dxa"/>
          </w:tcPr>
          <w:p w14:paraId="1D21E74A">
            <w:pPr>
              <w:pStyle w:val="11"/>
              <w:spacing w:before="41" w:line="324" w:lineRule="auto"/>
              <w:ind w:left="108" w:right="6"/>
              <w:rPr>
                <w:rFonts w:hint="eastAsia" w:ascii="仿宋_GB2312" w:hAnsi="仿宋_GB2312" w:eastAsia="仿宋_GB2312"/>
                <w:sz w:val="18"/>
              </w:rPr>
            </w:pPr>
            <w:r>
              <w:rPr>
                <w:rFonts w:hint="eastAsia" w:ascii="仿宋_GB2312" w:hAnsi="仿宋_GB2312" w:eastAsia="仿宋_GB2312"/>
                <w:sz w:val="18"/>
              </w:rPr>
              <w:t>一般公共预算“三公”经费支出表按“因</w:t>
            </w:r>
            <w:r>
              <w:rPr>
                <w:rFonts w:hint="eastAsia" w:ascii="仿宋_GB2312" w:hAnsi="仿宋_GB2312" w:eastAsia="仿宋_GB2312"/>
                <w:spacing w:val="-13"/>
                <w:sz w:val="18"/>
              </w:rPr>
              <w:t>公出国</w:t>
            </w:r>
            <w:r>
              <w:rPr>
                <w:rFonts w:hint="eastAsia" w:ascii="仿宋_GB2312" w:hAnsi="仿宋_GB2312" w:eastAsia="仿宋_GB2312"/>
                <w:sz w:val="18"/>
              </w:rPr>
              <w:t>（境</w:t>
            </w:r>
            <w:r>
              <w:rPr>
                <w:rFonts w:hint="eastAsia" w:ascii="仿宋_GB2312" w:hAnsi="仿宋_GB2312" w:eastAsia="仿宋_GB2312"/>
                <w:spacing w:val="-36"/>
                <w:sz w:val="18"/>
              </w:rPr>
              <w:t>）</w:t>
            </w:r>
            <w:r>
              <w:rPr>
                <w:rFonts w:hint="eastAsia" w:ascii="仿宋_GB2312" w:hAnsi="仿宋_GB2312" w:eastAsia="仿宋_GB2312"/>
                <w:spacing w:val="-13"/>
                <w:sz w:val="18"/>
              </w:rPr>
              <w:t>费”“公务用车购置及运行费”</w:t>
            </w:r>
            <w:r>
              <w:rPr>
                <w:rFonts w:hint="eastAsia" w:ascii="仿宋_GB2312" w:hAnsi="仿宋_GB2312" w:eastAsia="仿宋_GB2312"/>
                <w:sz w:val="18"/>
              </w:rPr>
              <w:t xml:space="preserve"> </w:t>
            </w:r>
            <w:r>
              <w:rPr>
                <w:rFonts w:hint="eastAsia" w:ascii="仿宋_GB2312" w:hAnsi="仿宋_GB2312" w:eastAsia="仿宋_GB2312"/>
                <w:spacing w:val="-11"/>
                <w:sz w:val="18"/>
              </w:rPr>
              <w:t>“公务接待费”公开，其中，“公务用车购</w:t>
            </w:r>
            <w:r>
              <w:rPr>
                <w:rFonts w:hint="eastAsia" w:ascii="仿宋_GB2312" w:hAnsi="仿宋_GB2312" w:eastAsia="仿宋_GB2312"/>
                <w:sz w:val="18"/>
              </w:rPr>
              <w:t>置及运行费”应当细化到“公务用车购置</w:t>
            </w:r>
            <w:r>
              <w:rPr>
                <w:rFonts w:hint="eastAsia" w:ascii="仿宋_GB2312" w:hAnsi="仿宋_GB2312" w:eastAsia="仿宋_GB2312"/>
                <w:spacing w:val="-11"/>
                <w:sz w:val="18"/>
              </w:rPr>
              <w:t>费”“公务用车运行费”两个项目，并对增</w:t>
            </w:r>
          </w:p>
          <w:p w14:paraId="6AF5E625">
            <w:pPr>
              <w:pStyle w:val="11"/>
              <w:spacing w:before="3"/>
              <w:ind w:left="108"/>
              <w:rPr>
                <w:rFonts w:hint="eastAsia" w:ascii="仿宋_GB2312" w:eastAsia="仿宋_GB2312"/>
                <w:sz w:val="18"/>
              </w:rPr>
            </w:pPr>
            <w:r>
              <w:rPr>
                <w:rFonts w:hint="eastAsia" w:ascii="仿宋_GB2312" w:eastAsia="仿宋_GB2312"/>
                <w:sz w:val="18"/>
              </w:rPr>
              <w:t>减变化情况（与预算对比）进行说明。</w:t>
            </w:r>
          </w:p>
        </w:tc>
        <w:tc>
          <w:tcPr>
            <w:tcW w:w="2190" w:type="dxa"/>
            <w:vMerge w:val="continue"/>
            <w:tcBorders>
              <w:top w:val="nil"/>
            </w:tcBorders>
          </w:tcPr>
          <w:p w14:paraId="3639B686">
            <w:pPr>
              <w:rPr>
                <w:sz w:val="2"/>
                <w:szCs w:val="2"/>
              </w:rPr>
            </w:pPr>
          </w:p>
        </w:tc>
        <w:tc>
          <w:tcPr>
            <w:tcW w:w="1185" w:type="dxa"/>
            <w:vMerge w:val="continue"/>
            <w:tcBorders>
              <w:top w:val="nil"/>
            </w:tcBorders>
          </w:tcPr>
          <w:p w14:paraId="0AE91E5E">
            <w:pPr>
              <w:rPr>
                <w:sz w:val="2"/>
                <w:szCs w:val="2"/>
              </w:rPr>
            </w:pPr>
          </w:p>
        </w:tc>
        <w:tc>
          <w:tcPr>
            <w:tcW w:w="1170" w:type="dxa"/>
            <w:vMerge w:val="continue"/>
            <w:tcBorders>
              <w:top w:val="nil"/>
            </w:tcBorders>
          </w:tcPr>
          <w:p w14:paraId="5077D10E">
            <w:pPr>
              <w:rPr>
                <w:sz w:val="2"/>
                <w:szCs w:val="2"/>
              </w:rPr>
            </w:pPr>
          </w:p>
        </w:tc>
        <w:tc>
          <w:tcPr>
            <w:tcW w:w="1290" w:type="dxa"/>
            <w:vMerge w:val="continue"/>
            <w:tcBorders>
              <w:top w:val="nil"/>
            </w:tcBorders>
          </w:tcPr>
          <w:p w14:paraId="570E8D16">
            <w:pPr>
              <w:rPr>
                <w:sz w:val="2"/>
                <w:szCs w:val="2"/>
              </w:rPr>
            </w:pPr>
          </w:p>
        </w:tc>
        <w:tc>
          <w:tcPr>
            <w:tcW w:w="720" w:type="dxa"/>
            <w:vMerge w:val="continue"/>
            <w:tcBorders>
              <w:top w:val="nil"/>
            </w:tcBorders>
          </w:tcPr>
          <w:p w14:paraId="20F867E4">
            <w:pPr>
              <w:rPr>
                <w:sz w:val="2"/>
                <w:szCs w:val="2"/>
              </w:rPr>
            </w:pPr>
          </w:p>
        </w:tc>
        <w:tc>
          <w:tcPr>
            <w:tcW w:w="709" w:type="dxa"/>
            <w:vMerge w:val="continue"/>
            <w:tcBorders>
              <w:top w:val="nil"/>
            </w:tcBorders>
          </w:tcPr>
          <w:p w14:paraId="1B53B5C7">
            <w:pPr>
              <w:rPr>
                <w:sz w:val="2"/>
                <w:szCs w:val="2"/>
              </w:rPr>
            </w:pPr>
          </w:p>
        </w:tc>
        <w:tc>
          <w:tcPr>
            <w:tcW w:w="551" w:type="dxa"/>
            <w:vMerge w:val="continue"/>
            <w:tcBorders>
              <w:top w:val="nil"/>
            </w:tcBorders>
          </w:tcPr>
          <w:p w14:paraId="43A12D63">
            <w:pPr>
              <w:rPr>
                <w:sz w:val="2"/>
                <w:szCs w:val="2"/>
              </w:rPr>
            </w:pPr>
          </w:p>
        </w:tc>
        <w:tc>
          <w:tcPr>
            <w:tcW w:w="720" w:type="dxa"/>
            <w:vMerge w:val="continue"/>
            <w:tcBorders>
              <w:top w:val="nil"/>
            </w:tcBorders>
          </w:tcPr>
          <w:p w14:paraId="03BC1C1D">
            <w:pPr>
              <w:rPr>
                <w:sz w:val="2"/>
                <w:szCs w:val="2"/>
              </w:rPr>
            </w:pPr>
          </w:p>
        </w:tc>
      </w:tr>
      <w:tr w14:paraId="54778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6" w:hRule="atLeast"/>
        </w:trPr>
        <w:tc>
          <w:tcPr>
            <w:tcW w:w="540" w:type="dxa"/>
            <w:vMerge w:val="restart"/>
          </w:tcPr>
          <w:p w14:paraId="563DDCA6">
            <w:pPr>
              <w:pStyle w:val="11"/>
              <w:rPr>
                <w:rFonts w:ascii="Times New Roman"/>
                <w:sz w:val="18"/>
              </w:rPr>
            </w:pPr>
          </w:p>
          <w:p w14:paraId="7CAA21F0">
            <w:pPr>
              <w:pStyle w:val="11"/>
              <w:rPr>
                <w:rFonts w:ascii="Times New Roman"/>
                <w:sz w:val="18"/>
              </w:rPr>
            </w:pPr>
          </w:p>
          <w:p w14:paraId="40F68250">
            <w:pPr>
              <w:pStyle w:val="11"/>
              <w:rPr>
                <w:rFonts w:ascii="Times New Roman"/>
                <w:sz w:val="18"/>
              </w:rPr>
            </w:pPr>
          </w:p>
          <w:p w14:paraId="170962D4">
            <w:pPr>
              <w:pStyle w:val="11"/>
              <w:rPr>
                <w:rFonts w:ascii="Times New Roman"/>
                <w:sz w:val="18"/>
              </w:rPr>
            </w:pPr>
          </w:p>
          <w:p w14:paraId="06F5037B">
            <w:pPr>
              <w:pStyle w:val="11"/>
              <w:rPr>
                <w:rFonts w:ascii="Times New Roman"/>
                <w:sz w:val="18"/>
              </w:rPr>
            </w:pPr>
          </w:p>
          <w:p w14:paraId="6E01617F">
            <w:pPr>
              <w:pStyle w:val="11"/>
              <w:spacing w:before="7"/>
              <w:rPr>
                <w:rFonts w:ascii="Times New Roman"/>
                <w:sz w:val="22"/>
              </w:rPr>
            </w:pPr>
          </w:p>
          <w:p w14:paraId="1BC80065">
            <w:pPr>
              <w:pStyle w:val="11"/>
              <w:spacing w:before="1"/>
              <w:ind w:left="11"/>
              <w:jc w:val="center"/>
              <w:rPr>
                <w:rFonts w:ascii="仿宋_GB2312"/>
                <w:sz w:val="18"/>
              </w:rPr>
            </w:pPr>
            <w:r>
              <w:rPr>
                <w:rFonts w:ascii="仿宋_GB2312"/>
                <w:sz w:val="18"/>
              </w:rPr>
              <w:t>7</w:t>
            </w:r>
          </w:p>
        </w:tc>
        <w:tc>
          <w:tcPr>
            <w:tcW w:w="720" w:type="dxa"/>
            <w:vMerge w:val="restart"/>
          </w:tcPr>
          <w:p w14:paraId="4D0A75FF">
            <w:pPr>
              <w:pStyle w:val="11"/>
              <w:rPr>
                <w:rFonts w:ascii="Times New Roman"/>
                <w:sz w:val="18"/>
              </w:rPr>
            </w:pPr>
          </w:p>
          <w:p w14:paraId="1BB98709">
            <w:pPr>
              <w:pStyle w:val="11"/>
              <w:rPr>
                <w:rFonts w:ascii="Times New Roman"/>
                <w:sz w:val="18"/>
              </w:rPr>
            </w:pPr>
          </w:p>
          <w:p w14:paraId="392904B1">
            <w:pPr>
              <w:pStyle w:val="11"/>
              <w:rPr>
                <w:rFonts w:ascii="Times New Roman"/>
                <w:sz w:val="18"/>
              </w:rPr>
            </w:pPr>
          </w:p>
          <w:p w14:paraId="2D13D114">
            <w:pPr>
              <w:pStyle w:val="11"/>
              <w:rPr>
                <w:rFonts w:ascii="Times New Roman"/>
                <w:sz w:val="18"/>
              </w:rPr>
            </w:pPr>
          </w:p>
          <w:p w14:paraId="7A8572A0">
            <w:pPr>
              <w:pStyle w:val="11"/>
              <w:spacing w:before="156" w:line="324" w:lineRule="auto"/>
              <w:ind w:left="179" w:right="169"/>
              <w:jc w:val="both"/>
              <w:rPr>
                <w:rFonts w:hint="eastAsia" w:ascii="仿宋_GB2312" w:eastAsia="仿宋_GB2312"/>
                <w:sz w:val="18"/>
              </w:rPr>
            </w:pPr>
            <w:r>
              <w:rPr>
                <w:rFonts w:hint="eastAsia" w:ascii="仿宋_GB2312" w:eastAsia="仿宋_GB2312"/>
                <w:sz w:val="18"/>
              </w:rPr>
              <w:t>财政预决算</w:t>
            </w:r>
          </w:p>
        </w:tc>
        <w:tc>
          <w:tcPr>
            <w:tcW w:w="720" w:type="dxa"/>
            <w:vMerge w:val="restart"/>
          </w:tcPr>
          <w:p w14:paraId="187285CA">
            <w:pPr>
              <w:pStyle w:val="11"/>
              <w:rPr>
                <w:rFonts w:ascii="Times New Roman"/>
                <w:sz w:val="18"/>
              </w:rPr>
            </w:pPr>
          </w:p>
          <w:p w14:paraId="4E22D504">
            <w:pPr>
              <w:pStyle w:val="11"/>
              <w:rPr>
                <w:rFonts w:ascii="Times New Roman"/>
                <w:sz w:val="18"/>
              </w:rPr>
            </w:pPr>
          </w:p>
          <w:p w14:paraId="5A93071F">
            <w:pPr>
              <w:pStyle w:val="11"/>
              <w:rPr>
                <w:rFonts w:ascii="Times New Roman"/>
                <w:sz w:val="18"/>
              </w:rPr>
            </w:pPr>
          </w:p>
          <w:p w14:paraId="3A062B75">
            <w:pPr>
              <w:pStyle w:val="11"/>
              <w:rPr>
                <w:rFonts w:ascii="Times New Roman"/>
                <w:sz w:val="18"/>
              </w:rPr>
            </w:pPr>
          </w:p>
          <w:p w14:paraId="1FB157F5">
            <w:pPr>
              <w:pStyle w:val="11"/>
              <w:rPr>
                <w:rFonts w:ascii="Times New Roman"/>
                <w:sz w:val="18"/>
              </w:rPr>
            </w:pPr>
          </w:p>
          <w:p w14:paraId="6B84C02D">
            <w:pPr>
              <w:pStyle w:val="11"/>
              <w:spacing w:before="105" w:line="324" w:lineRule="auto"/>
              <w:ind w:left="180" w:right="169"/>
              <w:rPr>
                <w:rFonts w:hint="eastAsia" w:ascii="仿宋_GB2312" w:eastAsia="仿宋_GB2312"/>
                <w:sz w:val="18"/>
              </w:rPr>
            </w:pPr>
            <w:r>
              <w:rPr>
                <w:rFonts w:hint="eastAsia" w:ascii="仿宋_GB2312" w:eastAsia="仿宋_GB2312"/>
                <w:sz w:val="18"/>
              </w:rPr>
              <w:t>部门决算</w:t>
            </w:r>
          </w:p>
        </w:tc>
        <w:tc>
          <w:tcPr>
            <w:tcW w:w="3525" w:type="dxa"/>
          </w:tcPr>
          <w:p w14:paraId="701D73C4">
            <w:pPr>
              <w:pStyle w:val="11"/>
              <w:spacing w:before="43" w:line="324" w:lineRule="auto"/>
              <w:ind w:left="108" w:right="95"/>
              <w:rPr>
                <w:rFonts w:hint="eastAsia" w:ascii="仿宋_GB2312" w:eastAsia="仿宋_GB2312"/>
                <w:sz w:val="18"/>
              </w:rPr>
            </w:pPr>
            <w:r>
              <w:rPr>
                <w:rFonts w:hint="eastAsia" w:ascii="仿宋_GB2312" w:eastAsia="仿宋_GB2312"/>
                <w:sz w:val="18"/>
              </w:rPr>
              <w:t>本部门职责、机构设置情况、决算收支增减变化、机关运行经费安排以及政府采购</w:t>
            </w:r>
          </w:p>
          <w:p w14:paraId="06E86A56">
            <w:pPr>
              <w:pStyle w:val="11"/>
              <w:spacing w:before="1" w:line="324" w:lineRule="auto"/>
              <w:ind w:left="108" w:right="95"/>
              <w:jc w:val="both"/>
              <w:rPr>
                <w:rFonts w:hint="eastAsia" w:ascii="仿宋_GB2312" w:eastAsia="仿宋_GB2312"/>
                <w:sz w:val="18"/>
              </w:rPr>
            </w:pPr>
            <w:r>
              <w:rPr>
                <w:rFonts w:hint="eastAsia" w:ascii="仿宋_GB2312" w:eastAsia="仿宋_GB2312"/>
                <w:spacing w:val="4"/>
                <w:sz w:val="18"/>
              </w:rPr>
              <w:t>（</w:t>
            </w:r>
            <w:r>
              <w:rPr>
                <w:rFonts w:hint="eastAsia" w:ascii="仿宋_GB2312" w:eastAsia="仿宋_GB2312"/>
                <w:sz w:val="18"/>
              </w:rPr>
              <w:t>主要包括部门政府采购支出总金额，货物、工程、服务的采购金额，授予中小企业的合同金额及占政府采购支出总金额的</w:t>
            </w:r>
            <w:r>
              <w:rPr>
                <w:rFonts w:hint="eastAsia" w:ascii="仿宋_GB2312" w:eastAsia="仿宋_GB2312"/>
                <w:spacing w:val="2"/>
                <w:sz w:val="18"/>
              </w:rPr>
              <w:t>比重</w:t>
            </w:r>
            <w:r>
              <w:rPr>
                <w:rFonts w:hint="eastAsia" w:ascii="仿宋_GB2312" w:eastAsia="仿宋_GB2312"/>
                <w:spacing w:val="4"/>
                <w:sz w:val="18"/>
              </w:rPr>
              <w:t>）</w:t>
            </w:r>
            <w:r>
              <w:rPr>
                <w:rFonts w:hint="eastAsia" w:ascii="仿宋_GB2312" w:eastAsia="仿宋_GB2312"/>
                <w:sz w:val="18"/>
              </w:rPr>
              <w:t>等情况的说明，并对专业性较强的名词进行解释。结合工作进展情况，逐步</w:t>
            </w:r>
          </w:p>
          <w:p w14:paraId="0609DF33">
            <w:pPr>
              <w:pStyle w:val="11"/>
              <w:spacing w:before="3"/>
              <w:ind w:left="108"/>
              <w:rPr>
                <w:rFonts w:hint="eastAsia" w:ascii="仿宋_GB2312" w:eastAsia="仿宋_GB2312"/>
                <w:sz w:val="18"/>
              </w:rPr>
            </w:pPr>
            <w:r>
              <w:rPr>
                <w:rFonts w:hint="eastAsia" w:ascii="仿宋_GB2312" w:eastAsia="仿宋_GB2312"/>
                <w:spacing w:val="-4"/>
                <w:sz w:val="18"/>
              </w:rPr>
              <w:t>公开国有资产占用、绩效评价结果等情况。</w:t>
            </w:r>
          </w:p>
        </w:tc>
        <w:tc>
          <w:tcPr>
            <w:tcW w:w="2190" w:type="dxa"/>
            <w:vMerge w:val="restart"/>
          </w:tcPr>
          <w:p w14:paraId="34337000">
            <w:pPr>
              <w:pStyle w:val="11"/>
              <w:rPr>
                <w:rFonts w:ascii="Times New Roman"/>
                <w:sz w:val="18"/>
              </w:rPr>
            </w:pPr>
          </w:p>
          <w:p w14:paraId="28B471D6">
            <w:pPr>
              <w:pStyle w:val="11"/>
              <w:rPr>
                <w:rFonts w:ascii="Times New Roman"/>
                <w:sz w:val="18"/>
              </w:rPr>
            </w:pPr>
          </w:p>
          <w:p w14:paraId="54286901">
            <w:pPr>
              <w:pStyle w:val="11"/>
              <w:spacing w:before="4"/>
              <w:rPr>
                <w:rFonts w:ascii="Times New Roman"/>
                <w:sz w:val="22"/>
              </w:rPr>
            </w:pPr>
          </w:p>
          <w:p w14:paraId="3E1DD3B0">
            <w:pPr>
              <w:pStyle w:val="11"/>
              <w:spacing w:before="1" w:line="324" w:lineRule="auto"/>
              <w:ind w:left="108" w:right="96"/>
              <w:jc w:val="both"/>
              <w:rPr>
                <w:rFonts w:hint="eastAsia" w:ascii="仿宋_GB2312" w:eastAsia="仿宋_GB2312"/>
                <w:sz w:val="18"/>
              </w:rPr>
            </w:pPr>
            <w:r>
              <w:rPr>
                <w:rFonts w:hint="eastAsia" w:ascii="仿宋_GB2312" w:eastAsia="仿宋_GB2312"/>
                <w:spacing w:val="-20"/>
                <w:sz w:val="18"/>
              </w:rPr>
              <w:t>《</w:t>
            </w:r>
            <w:r>
              <w:rPr>
                <w:rFonts w:hint="eastAsia" w:ascii="仿宋_GB2312" w:eastAsia="仿宋_GB2312"/>
                <w:spacing w:val="-20"/>
                <w:sz w:val="18"/>
                <w:lang w:eastAsia="zh-CN"/>
              </w:rPr>
              <w:t>中华人民共和国预算法</w:t>
            </w:r>
            <w:r>
              <w:rPr>
                <w:rFonts w:hint="eastAsia" w:ascii="仿宋_GB2312" w:eastAsia="仿宋_GB2312"/>
                <w:spacing w:val="-20"/>
                <w:sz w:val="18"/>
              </w:rPr>
              <w:t>》、</w:t>
            </w:r>
            <w:r>
              <w:rPr>
                <w:rFonts w:hint="eastAsia" w:ascii="仿宋_GB2312" w:eastAsia="仿宋_GB2312"/>
                <w:spacing w:val="-20"/>
                <w:sz w:val="18"/>
                <w:lang w:eastAsia="zh-CN"/>
              </w:rPr>
              <w:t>《中华人民共和国政府信息公开条例》</w:t>
            </w:r>
            <w:r>
              <w:rPr>
                <w:rFonts w:hint="eastAsia" w:ascii="仿宋_GB2312" w:eastAsia="仿宋_GB2312"/>
                <w:spacing w:val="-20"/>
                <w:sz w:val="18"/>
              </w:rPr>
              <w:t>、</w:t>
            </w:r>
            <w:r>
              <w:rPr>
                <w:rFonts w:hint="eastAsia" w:ascii="仿宋_GB2312" w:eastAsia="仿宋_GB2312"/>
                <w:spacing w:val="-20"/>
                <w:sz w:val="18"/>
                <w:lang w:eastAsia="zh-CN"/>
              </w:rPr>
              <w:t>《财政部关于印发〈地方预决算公开操作规程〉的通知》</w:t>
            </w:r>
            <w:r>
              <w:rPr>
                <w:rFonts w:hint="eastAsia" w:ascii="仿宋_GB2312" w:eastAsia="仿宋_GB2312"/>
                <w:spacing w:val="5"/>
                <w:sz w:val="18"/>
              </w:rPr>
              <w:t>等法律法</w:t>
            </w:r>
            <w:r>
              <w:rPr>
                <w:rFonts w:hint="eastAsia" w:ascii="仿宋_GB2312" w:eastAsia="仿宋_GB2312"/>
                <w:sz w:val="18"/>
              </w:rPr>
              <w:t>规和文件规定</w:t>
            </w:r>
          </w:p>
        </w:tc>
        <w:tc>
          <w:tcPr>
            <w:tcW w:w="1185" w:type="dxa"/>
            <w:vMerge w:val="restart"/>
          </w:tcPr>
          <w:p w14:paraId="3C440B06">
            <w:pPr>
              <w:pStyle w:val="11"/>
              <w:rPr>
                <w:rFonts w:ascii="Times New Roman"/>
                <w:sz w:val="18"/>
              </w:rPr>
            </w:pPr>
          </w:p>
          <w:p w14:paraId="33B59290">
            <w:pPr>
              <w:pStyle w:val="11"/>
              <w:rPr>
                <w:rFonts w:ascii="Times New Roman"/>
                <w:sz w:val="18"/>
              </w:rPr>
            </w:pPr>
          </w:p>
          <w:p w14:paraId="5322E528">
            <w:pPr>
              <w:pStyle w:val="11"/>
              <w:rPr>
                <w:rFonts w:ascii="Times New Roman"/>
                <w:sz w:val="18"/>
              </w:rPr>
            </w:pPr>
          </w:p>
          <w:p w14:paraId="0A65A23C">
            <w:pPr>
              <w:pStyle w:val="11"/>
              <w:spacing w:before="11"/>
              <w:rPr>
                <w:rFonts w:ascii="Times New Roman"/>
                <w:sz w:val="17"/>
              </w:rPr>
            </w:pPr>
          </w:p>
          <w:p w14:paraId="5C0D011C">
            <w:pPr>
              <w:pStyle w:val="11"/>
              <w:spacing w:line="324" w:lineRule="auto"/>
              <w:ind w:left="107" w:right="96"/>
              <w:jc w:val="both"/>
              <w:rPr>
                <w:rFonts w:hint="eastAsia" w:ascii="仿宋_GB2312" w:eastAsia="仿宋_GB2312"/>
                <w:sz w:val="18"/>
              </w:rPr>
            </w:pPr>
            <w:r>
              <w:rPr>
                <w:rFonts w:hint="eastAsia" w:ascii="仿宋_GB2312" w:eastAsia="仿宋_GB2312"/>
                <w:sz w:val="18"/>
              </w:rPr>
              <w:t>本级人民代表大会或县财政局批准后 20 日内</w:t>
            </w:r>
          </w:p>
        </w:tc>
        <w:tc>
          <w:tcPr>
            <w:tcW w:w="1170" w:type="dxa"/>
            <w:vMerge w:val="restart"/>
          </w:tcPr>
          <w:p w14:paraId="4F840675">
            <w:pPr>
              <w:pStyle w:val="11"/>
              <w:rPr>
                <w:rFonts w:ascii="Times New Roman"/>
                <w:sz w:val="18"/>
              </w:rPr>
            </w:pPr>
          </w:p>
          <w:p w14:paraId="58F19B58">
            <w:pPr>
              <w:pStyle w:val="11"/>
              <w:rPr>
                <w:rFonts w:ascii="Times New Roman"/>
                <w:sz w:val="18"/>
              </w:rPr>
            </w:pPr>
          </w:p>
          <w:p w14:paraId="4A6D5559">
            <w:pPr>
              <w:pStyle w:val="11"/>
              <w:rPr>
                <w:rFonts w:ascii="Times New Roman"/>
                <w:sz w:val="18"/>
              </w:rPr>
            </w:pPr>
          </w:p>
          <w:p w14:paraId="386E7EE3">
            <w:pPr>
              <w:pStyle w:val="11"/>
              <w:rPr>
                <w:rFonts w:ascii="Times New Roman"/>
                <w:sz w:val="18"/>
              </w:rPr>
            </w:pPr>
          </w:p>
          <w:p w14:paraId="767116DB">
            <w:pPr>
              <w:pStyle w:val="11"/>
              <w:spacing w:before="10"/>
              <w:rPr>
                <w:rFonts w:ascii="Times New Roman"/>
                <w:sz w:val="26"/>
              </w:rPr>
            </w:pPr>
          </w:p>
          <w:p w14:paraId="686E13F7">
            <w:pPr>
              <w:pStyle w:val="11"/>
              <w:spacing w:line="324" w:lineRule="auto"/>
              <w:ind w:left="134" w:right="123"/>
              <w:jc w:val="center"/>
              <w:rPr>
                <w:rFonts w:hint="eastAsia" w:ascii="仿宋_GB2312" w:eastAsia="仿宋_GB2312"/>
                <w:sz w:val="18"/>
              </w:rPr>
            </w:pPr>
            <w:r>
              <w:rPr>
                <w:rFonts w:hint="eastAsia" w:ascii="仿宋_GB2312" w:eastAsia="仿宋_GB2312"/>
                <w:sz w:val="18"/>
                <w:lang w:eastAsia="zh-CN"/>
              </w:rPr>
              <w:t>乡镇政府、开发区管委会</w:t>
            </w:r>
          </w:p>
        </w:tc>
        <w:tc>
          <w:tcPr>
            <w:tcW w:w="1290" w:type="dxa"/>
            <w:vMerge w:val="restart"/>
          </w:tcPr>
          <w:p w14:paraId="3413E404">
            <w:pPr>
              <w:pStyle w:val="11"/>
              <w:rPr>
                <w:rFonts w:ascii="Times New Roman"/>
                <w:sz w:val="18"/>
              </w:rPr>
            </w:pPr>
          </w:p>
          <w:p w14:paraId="2FCA7728">
            <w:pPr>
              <w:pStyle w:val="11"/>
              <w:rPr>
                <w:rFonts w:ascii="Times New Roman"/>
                <w:sz w:val="18"/>
              </w:rPr>
            </w:pPr>
          </w:p>
          <w:p w14:paraId="3290F493">
            <w:pPr>
              <w:pStyle w:val="11"/>
              <w:rPr>
                <w:rFonts w:ascii="Times New Roman"/>
                <w:sz w:val="18"/>
              </w:rPr>
            </w:pPr>
          </w:p>
          <w:p w14:paraId="439FCD08">
            <w:pPr>
              <w:pStyle w:val="11"/>
              <w:rPr>
                <w:rFonts w:ascii="Times New Roman"/>
                <w:sz w:val="18"/>
              </w:rPr>
            </w:pPr>
          </w:p>
          <w:p w14:paraId="023805BA">
            <w:pPr>
              <w:pStyle w:val="11"/>
              <w:spacing w:before="10"/>
              <w:rPr>
                <w:rFonts w:ascii="Times New Roman"/>
                <w:sz w:val="26"/>
              </w:rPr>
            </w:pPr>
          </w:p>
          <w:p w14:paraId="4A0E3030">
            <w:pPr>
              <w:pStyle w:val="11"/>
              <w:numPr>
                <w:ilvl w:val="0"/>
                <w:numId w:val="29"/>
              </w:numPr>
              <w:tabs>
                <w:tab w:val="left" w:pos="377"/>
              </w:tabs>
              <w:spacing w:before="0" w:after="0" w:line="240" w:lineRule="auto"/>
              <w:ind w:left="376" w:right="0" w:hanging="182"/>
              <w:jc w:val="left"/>
              <w:rPr>
                <w:rFonts w:hint="eastAsia" w:ascii="仿宋_GB2312" w:hAnsi="仿宋_GB2312" w:eastAsia="仿宋_GB2312"/>
                <w:sz w:val="18"/>
              </w:rPr>
            </w:pPr>
            <w:r>
              <w:rPr>
                <w:rFonts w:hint="eastAsia" w:ascii="仿宋_GB2312" w:hAnsi="仿宋_GB2312" w:eastAsia="仿宋_GB2312"/>
                <w:sz w:val="18"/>
              </w:rPr>
              <w:t>政府网站</w:t>
            </w:r>
          </w:p>
        </w:tc>
        <w:tc>
          <w:tcPr>
            <w:tcW w:w="720" w:type="dxa"/>
            <w:vMerge w:val="restart"/>
          </w:tcPr>
          <w:p w14:paraId="3BBFEF1D">
            <w:pPr>
              <w:pStyle w:val="11"/>
              <w:rPr>
                <w:rFonts w:ascii="Times New Roman"/>
                <w:sz w:val="18"/>
              </w:rPr>
            </w:pPr>
          </w:p>
          <w:p w14:paraId="08457CB9">
            <w:pPr>
              <w:pStyle w:val="11"/>
              <w:rPr>
                <w:rFonts w:ascii="Times New Roman"/>
                <w:sz w:val="18"/>
              </w:rPr>
            </w:pPr>
          </w:p>
          <w:p w14:paraId="756830B3">
            <w:pPr>
              <w:pStyle w:val="11"/>
              <w:rPr>
                <w:rFonts w:ascii="Times New Roman"/>
                <w:sz w:val="18"/>
              </w:rPr>
            </w:pPr>
          </w:p>
          <w:p w14:paraId="0056DA92">
            <w:pPr>
              <w:pStyle w:val="11"/>
              <w:rPr>
                <w:rFonts w:ascii="Times New Roman"/>
                <w:sz w:val="18"/>
              </w:rPr>
            </w:pPr>
          </w:p>
          <w:p w14:paraId="55366DA1">
            <w:pPr>
              <w:pStyle w:val="11"/>
              <w:rPr>
                <w:rFonts w:ascii="Times New Roman"/>
                <w:sz w:val="18"/>
              </w:rPr>
            </w:pPr>
          </w:p>
          <w:p w14:paraId="065D761C">
            <w:pPr>
              <w:pStyle w:val="11"/>
              <w:spacing w:before="7"/>
              <w:rPr>
                <w:rFonts w:ascii="Times New Roman"/>
                <w:sz w:val="22"/>
              </w:rPr>
            </w:pPr>
          </w:p>
          <w:p w14:paraId="37CB596B">
            <w:pPr>
              <w:pStyle w:val="11"/>
              <w:spacing w:before="1"/>
              <w:ind w:left="7"/>
              <w:jc w:val="center"/>
              <w:rPr>
                <w:rFonts w:ascii="仿宋_GB2312" w:hAnsi="仿宋_GB2312"/>
                <w:sz w:val="18"/>
              </w:rPr>
            </w:pPr>
            <w:r>
              <w:rPr>
                <w:rFonts w:ascii="仿宋_GB2312" w:hAnsi="仿宋_GB2312"/>
                <w:sz w:val="18"/>
              </w:rPr>
              <w:t>√</w:t>
            </w:r>
          </w:p>
        </w:tc>
        <w:tc>
          <w:tcPr>
            <w:tcW w:w="709" w:type="dxa"/>
            <w:vMerge w:val="restart"/>
          </w:tcPr>
          <w:p w14:paraId="4E794C60">
            <w:pPr>
              <w:pStyle w:val="11"/>
              <w:rPr>
                <w:rFonts w:ascii="Times New Roman"/>
                <w:sz w:val="18"/>
              </w:rPr>
            </w:pPr>
          </w:p>
        </w:tc>
        <w:tc>
          <w:tcPr>
            <w:tcW w:w="551" w:type="dxa"/>
            <w:vMerge w:val="restart"/>
          </w:tcPr>
          <w:p w14:paraId="6AAC8D22">
            <w:pPr>
              <w:pStyle w:val="11"/>
              <w:rPr>
                <w:rFonts w:ascii="Times New Roman"/>
                <w:sz w:val="18"/>
              </w:rPr>
            </w:pPr>
          </w:p>
          <w:p w14:paraId="14A814C8">
            <w:pPr>
              <w:pStyle w:val="11"/>
              <w:rPr>
                <w:rFonts w:ascii="Times New Roman"/>
                <w:sz w:val="18"/>
              </w:rPr>
            </w:pPr>
          </w:p>
          <w:p w14:paraId="1208B7A4">
            <w:pPr>
              <w:pStyle w:val="11"/>
              <w:rPr>
                <w:rFonts w:ascii="Times New Roman"/>
                <w:sz w:val="18"/>
              </w:rPr>
            </w:pPr>
          </w:p>
          <w:p w14:paraId="61C31606">
            <w:pPr>
              <w:pStyle w:val="11"/>
              <w:rPr>
                <w:rFonts w:ascii="Times New Roman"/>
                <w:sz w:val="18"/>
              </w:rPr>
            </w:pPr>
          </w:p>
          <w:p w14:paraId="7D1525D0">
            <w:pPr>
              <w:pStyle w:val="11"/>
              <w:rPr>
                <w:rFonts w:ascii="Times New Roman"/>
                <w:sz w:val="18"/>
              </w:rPr>
            </w:pPr>
          </w:p>
          <w:p w14:paraId="3A65D4C5">
            <w:pPr>
              <w:pStyle w:val="11"/>
              <w:spacing w:before="7"/>
              <w:rPr>
                <w:rFonts w:ascii="Times New Roman"/>
                <w:sz w:val="22"/>
              </w:rPr>
            </w:pPr>
          </w:p>
          <w:p w14:paraId="26208271">
            <w:pPr>
              <w:pStyle w:val="11"/>
              <w:spacing w:before="1"/>
              <w:ind w:left="183"/>
              <w:rPr>
                <w:rFonts w:ascii="仿宋_GB2312" w:hAnsi="仿宋_GB2312"/>
                <w:sz w:val="18"/>
              </w:rPr>
            </w:pPr>
            <w:r>
              <w:rPr>
                <w:rFonts w:ascii="仿宋_GB2312" w:hAnsi="仿宋_GB2312"/>
                <w:sz w:val="18"/>
              </w:rPr>
              <w:t>√</w:t>
            </w:r>
          </w:p>
        </w:tc>
        <w:tc>
          <w:tcPr>
            <w:tcW w:w="720" w:type="dxa"/>
            <w:vMerge w:val="restart"/>
          </w:tcPr>
          <w:p w14:paraId="055B7E78">
            <w:pPr>
              <w:pStyle w:val="11"/>
              <w:rPr>
                <w:rFonts w:ascii="Times New Roman"/>
                <w:sz w:val="18"/>
              </w:rPr>
            </w:pPr>
          </w:p>
        </w:tc>
      </w:tr>
      <w:tr w14:paraId="10AED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continue"/>
            <w:tcBorders>
              <w:top w:val="nil"/>
            </w:tcBorders>
          </w:tcPr>
          <w:p w14:paraId="5F8AD2F1">
            <w:pPr>
              <w:rPr>
                <w:sz w:val="2"/>
                <w:szCs w:val="2"/>
              </w:rPr>
            </w:pPr>
          </w:p>
        </w:tc>
        <w:tc>
          <w:tcPr>
            <w:tcW w:w="720" w:type="dxa"/>
            <w:vMerge w:val="continue"/>
            <w:tcBorders>
              <w:top w:val="nil"/>
            </w:tcBorders>
          </w:tcPr>
          <w:p w14:paraId="082F4FD9">
            <w:pPr>
              <w:rPr>
                <w:sz w:val="2"/>
                <w:szCs w:val="2"/>
              </w:rPr>
            </w:pPr>
          </w:p>
        </w:tc>
        <w:tc>
          <w:tcPr>
            <w:tcW w:w="720" w:type="dxa"/>
            <w:vMerge w:val="continue"/>
            <w:tcBorders>
              <w:top w:val="nil"/>
            </w:tcBorders>
          </w:tcPr>
          <w:p w14:paraId="43D92614">
            <w:pPr>
              <w:rPr>
                <w:sz w:val="2"/>
                <w:szCs w:val="2"/>
              </w:rPr>
            </w:pPr>
          </w:p>
        </w:tc>
        <w:tc>
          <w:tcPr>
            <w:tcW w:w="3525" w:type="dxa"/>
          </w:tcPr>
          <w:p w14:paraId="0B481DA7">
            <w:pPr>
              <w:pStyle w:val="11"/>
              <w:spacing w:before="42"/>
              <w:ind w:left="108"/>
              <w:rPr>
                <w:rFonts w:hint="eastAsia" w:ascii="仿宋_GB2312" w:eastAsia="仿宋_GB2312"/>
                <w:sz w:val="18"/>
              </w:rPr>
            </w:pPr>
            <w:r>
              <w:rPr>
                <w:rFonts w:hint="eastAsia" w:ascii="仿宋_GB2312" w:eastAsia="仿宋_GB2312"/>
                <w:sz w:val="18"/>
              </w:rPr>
              <w:t>没有数据的表格应当列出空表并说明。</w:t>
            </w:r>
          </w:p>
        </w:tc>
        <w:tc>
          <w:tcPr>
            <w:tcW w:w="2190" w:type="dxa"/>
            <w:vMerge w:val="continue"/>
            <w:tcBorders>
              <w:top w:val="nil"/>
            </w:tcBorders>
          </w:tcPr>
          <w:p w14:paraId="784B30FD">
            <w:pPr>
              <w:rPr>
                <w:sz w:val="2"/>
                <w:szCs w:val="2"/>
              </w:rPr>
            </w:pPr>
          </w:p>
        </w:tc>
        <w:tc>
          <w:tcPr>
            <w:tcW w:w="1185" w:type="dxa"/>
            <w:vMerge w:val="continue"/>
            <w:tcBorders>
              <w:top w:val="nil"/>
            </w:tcBorders>
          </w:tcPr>
          <w:p w14:paraId="01BDFD5C">
            <w:pPr>
              <w:rPr>
                <w:sz w:val="2"/>
                <w:szCs w:val="2"/>
              </w:rPr>
            </w:pPr>
          </w:p>
        </w:tc>
        <w:tc>
          <w:tcPr>
            <w:tcW w:w="1170" w:type="dxa"/>
            <w:vMerge w:val="continue"/>
            <w:tcBorders>
              <w:top w:val="nil"/>
            </w:tcBorders>
          </w:tcPr>
          <w:p w14:paraId="5DD49918">
            <w:pPr>
              <w:rPr>
                <w:sz w:val="2"/>
                <w:szCs w:val="2"/>
              </w:rPr>
            </w:pPr>
          </w:p>
        </w:tc>
        <w:tc>
          <w:tcPr>
            <w:tcW w:w="1290" w:type="dxa"/>
            <w:vMerge w:val="continue"/>
            <w:tcBorders>
              <w:top w:val="nil"/>
            </w:tcBorders>
          </w:tcPr>
          <w:p w14:paraId="3BE861F4">
            <w:pPr>
              <w:rPr>
                <w:sz w:val="2"/>
                <w:szCs w:val="2"/>
              </w:rPr>
            </w:pPr>
          </w:p>
        </w:tc>
        <w:tc>
          <w:tcPr>
            <w:tcW w:w="720" w:type="dxa"/>
            <w:vMerge w:val="continue"/>
            <w:tcBorders>
              <w:top w:val="nil"/>
            </w:tcBorders>
          </w:tcPr>
          <w:p w14:paraId="78A78004">
            <w:pPr>
              <w:rPr>
                <w:sz w:val="2"/>
                <w:szCs w:val="2"/>
              </w:rPr>
            </w:pPr>
          </w:p>
        </w:tc>
        <w:tc>
          <w:tcPr>
            <w:tcW w:w="709" w:type="dxa"/>
            <w:vMerge w:val="continue"/>
            <w:tcBorders>
              <w:top w:val="nil"/>
            </w:tcBorders>
          </w:tcPr>
          <w:p w14:paraId="7608BD52">
            <w:pPr>
              <w:rPr>
                <w:sz w:val="2"/>
                <w:szCs w:val="2"/>
              </w:rPr>
            </w:pPr>
          </w:p>
        </w:tc>
        <w:tc>
          <w:tcPr>
            <w:tcW w:w="551" w:type="dxa"/>
            <w:vMerge w:val="continue"/>
            <w:tcBorders>
              <w:top w:val="nil"/>
            </w:tcBorders>
          </w:tcPr>
          <w:p w14:paraId="3578649E">
            <w:pPr>
              <w:rPr>
                <w:sz w:val="2"/>
                <w:szCs w:val="2"/>
              </w:rPr>
            </w:pPr>
          </w:p>
        </w:tc>
        <w:tc>
          <w:tcPr>
            <w:tcW w:w="720" w:type="dxa"/>
            <w:vMerge w:val="continue"/>
            <w:tcBorders>
              <w:top w:val="nil"/>
            </w:tcBorders>
          </w:tcPr>
          <w:p w14:paraId="55476BED">
            <w:pPr>
              <w:rPr>
                <w:sz w:val="2"/>
                <w:szCs w:val="2"/>
              </w:rPr>
            </w:pPr>
          </w:p>
        </w:tc>
      </w:tr>
    </w:tbl>
    <w:p w14:paraId="6847A69B">
      <w:pPr>
        <w:spacing w:after="0"/>
        <w:rPr>
          <w:sz w:val="2"/>
          <w:szCs w:val="2"/>
        </w:rPr>
        <w:sectPr>
          <w:pgSz w:w="16840" w:h="11910" w:orient="landscape"/>
          <w:pgMar w:top="1100" w:right="1000" w:bottom="280" w:left="1020" w:header="720" w:footer="720" w:gutter="0"/>
          <w:pgNumType w:fmt="decimal"/>
          <w:cols w:space="720" w:num="1"/>
        </w:sectPr>
      </w:pPr>
    </w:p>
    <w:p w14:paraId="04CB1352">
      <w:pPr>
        <w:pStyle w:val="3"/>
        <w:rPr>
          <w:rFonts w:ascii="Times New Roman"/>
          <w:sz w:val="20"/>
        </w:rPr>
      </w:pPr>
      <w:r>
        <mc:AlternateContent>
          <mc:Choice Requires="wps">
            <w:drawing>
              <wp:anchor distT="0" distB="0" distL="114300" distR="114300" simplePos="0" relativeHeight="251679744"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21" name="文本框 16"/>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02AC403E">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16" o:spid="_x0000_s1026" o:spt="202" type="#_x0000_t202" style="position:absolute;left:0pt;margin-left:39.55pt;margin-top:444.7pt;height:58pt;width:18pt;mso-position-horizontal-relative:page;mso-position-vertical-relative:page;z-index:251679744;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cRgfr8BAAB/AwAADgAAAGRycy9lMm9Eb2MueG1s&#10;rVNLjhMxEN0jcQfLe+JOI4VRK52RUDQICQHSwAEct5225J/KTrpzAbgBKzbsOVfOQdmdzgzDZhZs&#10;7HJV+VW9V/b6drSGHCVE7V1Ll4uKEumE77Tbt/Trl7tXN5TExF3HjXeypScZ6e3m5Yv1EBpZ+96b&#10;TgJBEBebIbS0Tyk0jEXRS8vjwgfpMKg8WJ7wCHvWAR8Q3RpWV9WKDR66AF7IGNG7nYL0ggjPAfRK&#10;aSG3XhysdGlCBWl4Qkqx1yHSTelWKSnSJ6WiTMS0FJmmsmIRtHd5ZZs1b/bAQ6/FpQX+nBaecLJc&#10;Oyx6hdryxMkB9D9QVgvw0au0EN6yiUhRBFksqyfa3Pc8yMIFpY7hKnr8f7Di4/EzEN21tF5S4rjF&#10;iZ9/fD///H3+9Y0sV1mgIcQG8+4DZqbxrR/x2cz+iM7Me1Rg846MCMZR3tNVXjkmItBZ1zerCiMC&#10;Q29er7KN6OzhcoCY3klvSTZaCji9Iio/fohpSp1Tci3n77QxZYLG/eVAzOxhufOpw2ylcTde6Ox8&#10;d0I2+A2wTl4pMe8d6prfyGzAbOxm4xBA73u8UvgXeJxL4XB5Q3nwj8+liYd/s/k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hXV49sAAAALAQAADwAAAAAAAAABACAAAAAiAAAAZHJzL2Rvd25yZXYu&#10;eG1sUEsBAhQAFAAAAAgAh07iQP3EYH6/AQAAfwMAAA4AAAAAAAAAAQAgAAAAKgEAAGRycy9lMm9E&#10;b2MueG1sUEsFBgAAAAAGAAYAWQEAAFsFAAAAAA==&#10;">
                <v:fill on="f" focussize="0,0"/>
                <v:stroke on="f"/>
                <v:imagedata o:title=""/>
                <o:lock v:ext="edit" aspectratio="f"/>
                <v:textbox inset="0mm,0mm,0mm,0mm" style="layout-flow:vertical;">
                  <w:txbxContent>
                    <w:p w14:paraId="02AC403E">
                      <w:pPr>
                        <w:spacing w:before="0" w:line="339" w:lineRule="exact"/>
                        <w:ind w:left="20" w:right="0" w:firstLine="0"/>
                        <w:jc w:val="left"/>
                        <w:rPr>
                          <w:rFonts w:ascii="宋体" w:hAnsi="宋体"/>
                          <w:sz w:val="28"/>
                        </w:rPr>
                      </w:pPr>
                    </w:p>
                  </w:txbxContent>
                </v:textbox>
              </v:shape>
            </w:pict>
          </mc:Fallback>
        </mc:AlternateContent>
      </w:r>
    </w:p>
    <w:p w14:paraId="42D0FA68">
      <w:pPr>
        <w:pStyle w:val="3"/>
        <w:rPr>
          <w:rFonts w:ascii="Times New Roman"/>
          <w:sz w:val="20"/>
        </w:rPr>
      </w:pPr>
    </w:p>
    <w:p w14:paraId="6EDF47E7">
      <w:pPr>
        <w:pStyle w:val="3"/>
        <w:spacing w:before="10"/>
        <w:rPr>
          <w:rFonts w:ascii="Times New Roman"/>
          <w:b/>
          <w:bCs/>
          <w:sz w:val="21"/>
        </w:rPr>
      </w:pPr>
    </w:p>
    <w:p w14:paraId="656229EC">
      <w:pPr>
        <w:pStyle w:val="3"/>
        <w:spacing w:before="52"/>
        <w:ind w:left="1602" w:right="1619"/>
        <w:jc w:val="center"/>
        <w:rPr>
          <w:b/>
          <w:bCs/>
        </w:rPr>
      </w:pPr>
      <w:r>
        <w:rPr>
          <w:b/>
          <w:bCs/>
        </w:rPr>
        <w:t>（七）就业领域基层政务公开标准目录</w:t>
      </w:r>
    </w:p>
    <w:p w14:paraId="40172AA8">
      <w:pPr>
        <w:pStyle w:val="3"/>
        <w:rPr>
          <w:sz w:val="20"/>
        </w:rPr>
      </w:pPr>
    </w:p>
    <w:p w14:paraId="5583A00A">
      <w:pPr>
        <w:pStyle w:val="3"/>
        <w:spacing w:before="2" w:after="1"/>
        <w:rPr>
          <w:sz w:val="19"/>
        </w:rPr>
      </w:pPr>
    </w:p>
    <w:tbl>
      <w:tblPr>
        <w:tblStyle w:val="7"/>
        <w:tblW w:w="13752" w:type="dxa"/>
        <w:tblInd w:w="5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260"/>
        <w:gridCol w:w="2520"/>
        <w:gridCol w:w="1620"/>
        <w:gridCol w:w="1529"/>
        <w:gridCol w:w="1365"/>
        <w:gridCol w:w="1606"/>
        <w:gridCol w:w="612"/>
        <w:gridCol w:w="709"/>
        <w:gridCol w:w="551"/>
        <w:gridCol w:w="720"/>
      </w:tblGrid>
      <w:tr w14:paraId="6A342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14:paraId="603F1063">
            <w:pPr>
              <w:pStyle w:val="11"/>
              <w:rPr>
                <w:rFonts w:ascii="宋体"/>
                <w:sz w:val="18"/>
              </w:rPr>
            </w:pPr>
          </w:p>
          <w:p w14:paraId="6B2ACAF9">
            <w:pPr>
              <w:pStyle w:val="11"/>
              <w:spacing w:before="127" w:line="324" w:lineRule="auto"/>
              <w:ind w:left="180" w:right="169"/>
              <w:rPr>
                <w:rFonts w:hint="eastAsia" w:ascii="黑体" w:eastAsia="黑体"/>
                <w:sz w:val="18"/>
              </w:rPr>
            </w:pPr>
            <w:r>
              <w:rPr>
                <w:rFonts w:hint="eastAsia" w:ascii="黑体" w:eastAsia="黑体"/>
                <w:sz w:val="18"/>
              </w:rPr>
              <w:t>序号</w:t>
            </w:r>
          </w:p>
        </w:tc>
        <w:tc>
          <w:tcPr>
            <w:tcW w:w="1980" w:type="dxa"/>
            <w:gridSpan w:val="2"/>
          </w:tcPr>
          <w:p w14:paraId="30C6E7B6">
            <w:pPr>
              <w:pStyle w:val="11"/>
              <w:spacing w:before="41"/>
              <w:ind w:left="628"/>
              <w:rPr>
                <w:rFonts w:hint="eastAsia" w:ascii="黑体" w:eastAsia="黑体"/>
                <w:sz w:val="18"/>
              </w:rPr>
            </w:pPr>
            <w:r>
              <w:rPr>
                <w:rFonts w:hint="eastAsia" w:ascii="黑体" w:eastAsia="黑体"/>
                <w:sz w:val="18"/>
              </w:rPr>
              <w:t>公开事项</w:t>
            </w:r>
          </w:p>
        </w:tc>
        <w:tc>
          <w:tcPr>
            <w:tcW w:w="2520" w:type="dxa"/>
            <w:vMerge w:val="restart"/>
          </w:tcPr>
          <w:p w14:paraId="302112E0">
            <w:pPr>
              <w:pStyle w:val="11"/>
              <w:rPr>
                <w:rFonts w:ascii="宋体"/>
                <w:sz w:val="18"/>
              </w:rPr>
            </w:pPr>
          </w:p>
          <w:p w14:paraId="3E08B318">
            <w:pPr>
              <w:pStyle w:val="11"/>
              <w:spacing w:before="1"/>
              <w:rPr>
                <w:rFonts w:ascii="宋体"/>
                <w:sz w:val="22"/>
              </w:rPr>
            </w:pPr>
          </w:p>
          <w:p w14:paraId="412E91BC">
            <w:pPr>
              <w:pStyle w:val="11"/>
              <w:ind w:left="539"/>
              <w:rPr>
                <w:rFonts w:hint="eastAsia" w:ascii="黑体" w:eastAsia="黑体"/>
                <w:sz w:val="18"/>
              </w:rPr>
            </w:pPr>
            <w:r>
              <w:rPr>
                <w:rFonts w:hint="eastAsia" w:ascii="黑体" w:eastAsia="黑体"/>
                <w:sz w:val="18"/>
              </w:rPr>
              <w:t>公开内容（要素）</w:t>
            </w:r>
          </w:p>
        </w:tc>
        <w:tc>
          <w:tcPr>
            <w:tcW w:w="1620" w:type="dxa"/>
            <w:vMerge w:val="restart"/>
          </w:tcPr>
          <w:p w14:paraId="397793BB">
            <w:pPr>
              <w:pStyle w:val="11"/>
              <w:rPr>
                <w:rFonts w:ascii="宋体"/>
                <w:sz w:val="18"/>
              </w:rPr>
            </w:pPr>
          </w:p>
          <w:p w14:paraId="0D7CD04E">
            <w:pPr>
              <w:pStyle w:val="11"/>
              <w:spacing w:before="1"/>
              <w:rPr>
                <w:rFonts w:ascii="宋体"/>
                <w:sz w:val="22"/>
              </w:rPr>
            </w:pPr>
          </w:p>
          <w:p w14:paraId="65A0F565">
            <w:pPr>
              <w:pStyle w:val="11"/>
              <w:ind w:left="448"/>
              <w:rPr>
                <w:rFonts w:hint="eastAsia" w:ascii="黑体" w:eastAsia="黑体"/>
                <w:sz w:val="18"/>
              </w:rPr>
            </w:pPr>
            <w:r>
              <w:rPr>
                <w:rFonts w:hint="eastAsia" w:ascii="黑体" w:eastAsia="黑体"/>
                <w:sz w:val="18"/>
              </w:rPr>
              <w:t>公开依据</w:t>
            </w:r>
          </w:p>
        </w:tc>
        <w:tc>
          <w:tcPr>
            <w:tcW w:w="1529" w:type="dxa"/>
            <w:vMerge w:val="restart"/>
          </w:tcPr>
          <w:p w14:paraId="584CD872">
            <w:pPr>
              <w:pStyle w:val="11"/>
              <w:rPr>
                <w:rFonts w:ascii="宋体"/>
                <w:sz w:val="18"/>
              </w:rPr>
            </w:pPr>
          </w:p>
          <w:p w14:paraId="68190AAB">
            <w:pPr>
              <w:pStyle w:val="11"/>
              <w:spacing w:before="1"/>
              <w:rPr>
                <w:rFonts w:ascii="宋体"/>
                <w:sz w:val="22"/>
              </w:rPr>
            </w:pPr>
          </w:p>
          <w:p w14:paraId="451E903B">
            <w:pPr>
              <w:pStyle w:val="11"/>
              <w:ind w:left="403"/>
              <w:rPr>
                <w:rFonts w:hint="eastAsia" w:ascii="黑体" w:eastAsia="黑体"/>
                <w:sz w:val="18"/>
              </w:rPr>
            </w:pPr>
            <w:r>
              <w:rPr>
                <w:rFonts w:hint="eastAsia" w:ascii="黑体" w:eastAsia="黑体"/>
                <w:sz w:val="18"/>
              </w:rPr>
              <w:t>公开时限</w:t>
            </w:r>
          </w:p>
        </w:tc>
        <w:tc>
          <w:tcPr>
            <w:tcW w:w="1365" w:type="dxa"/>
            <w:vMerge w:val="restart"/>
          </w:tcPr>
          <w:p w14:paraId="768FC3E8">
            <w:pPr>
              <w:pStyle w:val="11"/>
              <w:rPr>
                <w:rFonts w:ascii="宋体"/>
                <w:sz w:val="18"/>
              </w:rPr>
            </w:pPr>
          </w:p>
          <w:p w14:paraId="442F1C17">
            <w:pPr>
              <w:pStyle w:val="11"/>
              <w:spacing w:before="1"/>
              <w:rPr>
                <w:rFonts w:ascii="宋体"/>
                <w:sz w:val="22"/>
              </w:rPr>
            </w:pPr>
          </w:p>
          <w:p w14:paraId="308F2A6F">
            <w:pPr>
              <w:pStyle w:val="11"/>
              <w:ind w:left="321"/>
              <w:rPr>
                <w:rFonts w:hint="eastAsia" w:ascii="黑体" w:eastAsia="黑体"/>
                <w:sz w:val="18"/>
              </w:rPr>
            </w:pPr>
            <w:r>
              <w:rPr>
                <w:rFonts w:hint="eastAsia" w:ascii="黑体" w:eastAsia="黑体"/>
                <w:sz w:val="18"/>
              </w:rPr>
              <w:t>公开主体</w:t>
            </w:r>
          </w:p>
        </w:tc>
        <w:tc>
          <w:tcPr>
            <w:tcW w:w="1606" w:type="dxa"/>
            <w:vMerge w:val="restart"/>
          </w:tcPr>
          <w:p w14:paraId="403CA7F3">
            <w:pPr>
              <w:pStyle w:val="11"/>
              <w:rPr>
                <w:rFonts w:ascii="宋体"/>
                <w:sz w:val="18"/>
              </w:rPr>
            </w:pPr>
          </w:p>
          <w:p w14:paraId="5DDE4FE8">
            <w:pPr>
              <w:pStyle w:val="11"/>
              <w:spacing w:before="1"/>
              <w:rPr>
                <w:rFonts w:ascii="宋体"/>
                <w:sz w:val="22"/>
              </w:rPr>
            </w:pPr>
          </w:p>
          <w:p w14:paraId="6AC922A6">
            <w:pPr>
              <w:pStyle w:val="11"/>
              <w:ind w:left="173"/>
              <w:rPr>
                <w:rFonts w:hint="eastAsia" w:ascii="黑体" w:eastAsia="黑体"/>
                <w:sz w:val="18"/>
              </w:rPr>
            </w:pPr>
            <w:r>
              <w:rPr>
                <w:rFonts w:hint="eastAsia" w:ascii="黑体" w:eastAsia="黑体"/>
                <w:sz w:val="18"/>
              </w:rPr>
              <w:t>公开渠道和载体</w:t>
            </w:r>
          </w:p>
        </w:tc>
        <w:tc>
          <w:tcPr>
            <w:tcW w:w="1321" w:type="dxa"/>
            <w:gridSpan w:val="2"/>
          </w:tcPr>
          <w:p w14:paraId="7D686C7B">
            <w:pPr>
              <w:pStyle w:val="11"/>
              <w:spacing w:before="41"/>
              <w:ind w:left="300"/>
              <w:rPr>
                <w:rFonts w:hint="eastAsia" w:ascii="黑体" w:eastAsia="黑体"/>
                <w:sz w:val="18"/>
              </w:rPr>
            </w:pPr>
            <w:r>
              <w:rPr>
                <w:rFonts w:hint="eastAsia" w:ascii="黑体" w:eastAsia="黑体"/>
                <w:sz w:val="18"/>
              </w:rPr>
              <w:t>公开对象</w:t>
            </w:r>
          </w:p>
        </w:tc>
        <w:tc>
          <w:tcPr>
            <w:tcW w:w="1271" w:type="dxa"/>
            <w:gridSpan w:val="2"/>
          </w:tcPr>
          <w:p w14:paraId="56B5DB3A">
            <w:pPr>
              <w:pStyle w:val="11"/>
              <w:spacing w:before="41"/>
              <w:ind w:left="275"/>
              <w:rPr>
                <w:rFonts w:hint="eastAsia" w:ascii="黑体" w:eastAsia="黑体"/>
                <w:sz w:val="18"/>
              </w:rPr>
            </w:pPr>
            <w:r>
              <w:rPr>
                <w:rFonts w:hint="eastAsia" w:ascii="黑体" w:eastAsia="黑体"/>
                <w:sz w:val="18"/>
              </w:rPr>
              <w:t>公开方式</w:t>
            </w:r>
          </w:p>
        </w:tc>
      </w:tr>
      <w:tr w14:paraId="38589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14:paraId="2F998F61">
            <w:pPr>
              <w:rPr>
                <w:sz w:val="2"/>
                <w:szCs w:val="2"/>
              </w:rPr>
            </w:pPr>
          </w:p>
        </w:tc>
        <w:tc>
          <w:tcPr>
            <w:tcW w:w="720" w:type="dxa"/>
          </w:tcPr>
          <w:p w14:paraId="47887B2C">
            <w:pPr>
              <w:pStyle w:val="11"/>
              <w:spacing w:before="4"/>
              <w:rPr>
                <w:rFonts w:ascii="宋体"/>
                <w:sz w:val="15"/>
              </w:rPr>
            </w:pPr>
          </w:p>
          <w:p w14:paraId="59E4ADD8">
            <w:pPr>
              <w:pStyle w:val="11"/>
              <w:spacing w:line="324" w:lineRule="auto"/>
              <w:ind w:left="179" w:right="169"/>
              <w:rPr>
                <w:rFonts w:hint="eastAsia" w:ascii="黑体" w:eastAsia="黑体"/>
                <w:sz w:val="18"/>
              </w:rPr>
            </w:pPr>
            <w:r>
              <w:rPr>
                <w:rFonts w:hint="eastAsia" w:ascii="黑体" w:eastAsia="黑体"/>
                <w:sz w:val="18"/>
              </w:rPr>
              <w:t>一级事项</w:t>
            </w:r>
          </w:p>
        </w:tc>
        <w:tc>
          <w:tcPr>
            <w:tcW w:w="1260" w:type="dxa"/>
          </w:tcPr>
          <w:p w14:paraId="7AD097B2">
            <w:pPr>
              <w:pStyle w:val="11"/>
              <w:rPr>
                <w:rFonts w:ascii="宋体"/>
                <w:sz w:val="18"/>
              </w:rPr>
            </w:pPr>
          </w:p>
          <w:p w14:paraId="042F3B7E">
            <w:pPr>
              <w:pStyle w:val="11"/>
              <w:spacing w:before="122"/>
              <w:ind w:left="268"/>
              <w:rPr>
                <w:rFonts w:hint="eastAsia" w:ascii="黑体" w:eastAsia="黑体"/>
                <w:sz w:val="18"/>
              </w:rPr>
            </w:pPr>
            <w:r>
              <w:rPr>
                <w:rFonts w:hint="eastAsia" w:ascii="黑体" w:eastAsia="黑体"/>
                <w:sz w:val="18"/>
              </w:rPr>
              <w:t>二级事项</w:t>
            </w:r>
          </w:p>
        </w:tc>
        <w:tc>
          <w:tcPr>
            <w:tcW w:w="2520" w:type="dxa"/>
            <w:vMerge w:val="continue"/>
            <w:tcBorders>
              <w:top w:val="nil"/>
            </w:tcBorders>
          </w:tcPr>
          <w:p w14:paraId="0C5E09FB">
            <w:pPr>
              <w:rPr>
                <w:sz w:val="2"/>
                <w:szCs w:val="2"/>
              </w:rPr>
            </w:pPr>
          </w:p>
        </w:tc>
        <w:tc>
          <w:tcPr>
            <w:tcW w:w="1620" w:type="dxa"/>
            <w:vMerge w:val="continue"/>
            <w:tcBorders>
              <w:top w:val="nil"/>
            </w:tcBorders>
          </w:tcPr>
          <w:p w14:paraId="6643E470">
            <w:pPr>
              <w:rPr>
                <w:sz w:val="2"/>
                <w:szCs w:val="2"/>
              </w:rPr>
            </w:pPr>
          </w:p>
        </w:tc>
        <w:tc>
          <w:tcPr>
            <w:tcW w:w="1529" w:type="dxa"/>
            <w:vMerge w:val="continue"/>
            <w:tcBorders>
              <w:top w:val="nil"/>
            </w:tcBorders>
          </w:tcPr>
          <w:p w14:paraId="49E73C06">
            <w:pPr>
              <w:rPr>
                <w:sz w:val="2"/>
                <w:szCs w:val="2"/>
              </w:rPr>
            </w:pPr>
          </w:p>
        </w:tc>
        <w:tc>
          <w:tcPr>
            <w:tcW w:w="1365" w:type="dxa"/>
            <w:vMerge w:val="continue"/>
            <w:tcBorders>
              <w:top w:val="nil"/>
            </w:tcBorders>
          </w:tcPr>
          <w:p w14:paraId="2E8ACF3F">
            <w:pPr>
              <w:rPr>
                <w:sz w:val="2"/>
                <w:szCs w:val="2"/>
              </w:rPr>
            </w:pPr>
          </w:p>
        </w:tc>
        <w:tc>
          <w:tcPr>
            <w:tcW w:w="1606" w:type="dxa"/>
            <w:vMerge w:val="continue"/>
            <w:tcBorders>
              <w:top w:val="nil"/>
            </w:tcBorders>
          </w:tcPr>
          <w:p w14:paraId="4B624E9A">
            <w:pPr>
              <w:rPr>
                <w:sz w:val="2"/>
                <w:szCs w:val="2"/>
              </w:rPr>
            </w:pPr>
          </w:p>
        </w:tc>
        <w:tc>
          <w:tcPr>
            <w:tcW w:w="612" w:type="dxa"/>
          </w:tcPr>
          <w:p w14:paraId="46CCE304">
            <w:pPr>
              <w:pStyle w:val="11"/>
              <w:spacing w:before="4"/>
              <w:rPr>
                <w:rFonts w:ascii="宋体"/>
                <w:sz w:val="15"/>
              </w:rPr>
            </w:pPr>
          </w:p>
          <w:p w14:paraId="2D9FDBC2">
            <w:pPr>
              <w:pStyle w:val="11"/>
              <w:spacing w:line="324" w:lineRule="auto"/>
              <w:ind w:left="216" w:right="115" w:hanging="92"/>
              <w:rPr>
                <w:rFonts w:hint="eastAsia" w:ascii="黑体" w:eastAsia="黑体"/>
                <w:sz w:val="18"/>
              </w:rPr>
            </w:pPr>
            <w:r>
              <w:rPr>
                <w:rFonts w:hint="eastAsia" w:ascii="黑体" w:eastAsia="黑体"/>
                <w:sz w:val="18"/>
              </w:rPr>
              <w:t>全社会</w:t>
            </w:r>
          </w:p>
        </w:tc>
        <w:tc>
          <w:tcPr>
            <w:tcW w:w="709" w:type="dxa"/>
          </w:tcPr>
          <w:p w14:paraId="69A83B11">
            <w:pPr>
              <w:pStyle w:val="11"/>
              <w:spacing w:before="4"/>
              <w:rPr>
                <w:rFonts w:ascii="宋体"/>
                <w:sz w:val="15"/>
              </w:rPr>
            </w:pPr>
          </w:p>
          <w:p w14:paraId="2429BA3B">
            <w:pPr>
              <w:pStyle w:val="11"/>
              <w:spacing w:line="324" w:lineRule="auto"/>
              <w:ind w:left="172" w:right="164"/>
              <w:rPr>
                <w:rFonts w:hint="eastAsia" w:ascii="黑体" w:eastAsia="黑体"/>
                <w:sz w:val="18"/>
              </w:rPr>
            </w:pPr>
            <w:r>
              <w:rPr>
                <w:rFonts w:hint="eastAsia" w:ascii="黑体" w:eastAsia="黑体"/>
                <w:sz w:val="18"/>
              </w:rPr>
              <w:t>特定群众</w:t>
            </w:r>
          </w:p>
        </w:tc>
        <w:tc>
          <w:tcPr>
            <w:tcW w:w="551" w:type="dxa"/>
          </w:tcPr>
          <w:p w14:paraId="1C5409B2">
            <w:pPr>
              <w:pStyle w:val="11"/>
              <w:spacing w:before="4"/>
              <w:rPr>
                <w:rFonts w:ascii="宋体"/>
                <w:sz w:val="15"/>
              </w:rPr>
            </w:pPr>
          </w:p>
          <w:p w14:paraId="12269E17">
            <w:pPr>
              <w:pStyle w:val="11"/>
              <w:spacing w:line="324" w:lineRule="auto"/>
              <w:ind w:left="183" w:right="175"/>
              <w:rPr>
                <w:rFonts w:hint="eastAsia" w:ascii="黑体" w:eastAsia="黑体"/>
                <w:sz w:val="18"/>
              </w:rPr>
            </w:pPr>
            <w:r>
              <w:rPr>
                <w:rFonts w:hint="eastAsia" w:ascii="黑体" w:eastAsia="黑体"/>
                <w:sz w:val="18"/>
              </w:rPr>
              <w:t>主动</w:t>
            </w:r>
          </w:p>
        </w:tc>
        <w:tc>
          <w:tcPr>
            <w:tcW w:w="720" w:type="dxa"/>
          </w:tcPr>
          <w:p w14:paraId="5C82EA8A">
            <w:pPr>
              <w:pStyle w:val="11"/>
              <w:spacing w:before="40" w:line="324" w:lineRule="auto"/>
              <w:ind w:left="180" w:right="169"/>
              <w:jc w:val="center"/>
              <w:rPr>
                <w:rFonts w:hint="eastAsia" w:ascii="黑体" w:eastAsia="黑体"/>
                <w:sz w:val="18"/>
              </w:rPr>
            </w:pPr>
            <w:r>
              <w:rPr>
                <w:rFonts w:hint="eastAsia" w:ascii="黑体" w:eastAsia="黑体"/>
                <w:sz w:val="18"/>
              </w:rPr>
              <w:t>依申请公</w:t>
            </w:r>
          </w:p>
          <w:p w14:paraId="7D836AC3">
            <w:pPr>
              <w:pStyle w:val="11"/>
              <w:spacing w:before="2"/>
              <w:ind w:left="7"/>
              <w:jc w:val="center"/>
              <w:rPr>
                <w:rFonts w:hint="eastAsia" w:ascii="黑体" w:eastAsia="黑体"/>
                <w:sz w:val="18"/>
              </w:rPr>
            </w:pPr>
            <w:r>
              <w:rPr>
                <w:rFonts w:hint="eastAsia" w:ascii="黑体" w:eastAsia="黑体"/>
                <w:sz w:val="18"/>
              </w:rPr>
              <w:t>开</w:t>
            </w:r>
          </w:p>
        </w:tc>
      </w:tr>
      <w:tr w14:paraId="18926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14:paraId="5779D08D">
            <w:pPr>
              <w:pStyle w:val="11"/>
              <w:rPr>
                <w:rFonts w:hint="eastAsia" w:ascii="仿宋_GB2312" w:hAnsi="仿宋_GB2312" w:eastAsia="仿宋_GB2312" w:cs="仿宋_GB2312"/>
                <w:sz w:val="18"/>
                <w:szCs w:val="18"/>
              </w:rPr>
            </w:pPr>
          </w:p>
          <w:p w14:paraId="7181EC6F">
            <w:pPr>
              <w:pStyle w:val="11"/>
              <w:spacing w:before="8"/>
              <w:rPr>
                <w:rFonts w:hint="eastAsia" w:ascii="仿宋_GB2312" w:hAnsi="仿宋_GB2312" w:eastAsia="仿宋_GB2312" w:cs="仿宋_GB2312"/>
                <w:sz w:val="18"/>
                <w:szCs w:val="18"/>
              </w:rPr>
            </w:pPr>
          </w:p>
          <w:p w14:paraId="47E476E8">
            <w:pPr>
              <w:pStyle w:val="11"/>
              <w:ind w:left="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720" w:type="dxa"/>
            <w:vMerge w:val="restart"/>
          </w:tcPr>
          <w:p w14:paraId="59DC4D37">
            <w:pPr>
              <w:pStyle w:val="11"/>
              <w:rPr>
                <w:rFonts w:hint="eastAsia" w:ascii="仿宋_GB2312" w:hAnsi="仿宋_GB2312" w:eastAsia="仿宋_GB2312" w:cs="仿宋_GB2312"/>
                <w:sz w:val="18"/>
                <w:szCs w:val="18"/>
              </w:rPr>
            </w:pPr>
          </w:p>
          <w:p w14:paraId="79E4E8DA">
            <w:pPr>
              <w:pStyle w:val="11"/>
              <w:rPr>
                <w:rFonts w:hint="eastAsia" w:ascii="仿宋_GB2312" w:hAnsi="仿宋_GB2312" w:eastAsia="仿宋_GB2312" w:cs="仿宋_GB2312"/>
                <w:sz w:val="18"/>
                <w:szCs w:val="18"/>
              </w:rPr>
            </w:pPr>
          </w:p>
          <w:p w14:paraId="0E6152A9">
            <w:pPr>
              <w:pStyle w:val="11"/>
              <w:rPr>
                <w:rFonts w:hint="eastAsia" w:ascii="仿宋_GB2312" w:hAnsi="仿宋_GB2312" w:eastAsia="仿宋_GB2312" w:cs="仿宋_GB2312"/>
                <w:sz w:val="18"/>
                <w:szCs w:val="18"/>
              </w:rPr>
            </w:pPr>
          </w:p>
          <w:p w14:paraId="1E390549">
            <w:pPr>
              <w:pStyle w:val="11"/>
              <w:rPr>
                <w:rFonts w:hint="eastAsia" w:ascii="仿宋_GB2312" w:hAnsi="仿宋_GB2312" w:eastAsia="仿宋_GB2312" w:cs="仿宋_GB2312"/>
                <w:sz w:val="18"/>
                <w:szCs w:val="18"/>
              </w:rPr>
            </w:pPr>
          </w:p>
          <w:p w14:paraId="73C26433">
            <w:pPr>
              <w:pStyle w:val="11"/>
              <w:spacing w:before="1"/>
              <w:rPr>
                <w:rFonts w:hint="eastAsia" w:ascii="仿宋_GB2312" w:hAnsi="仿宋_GB2312" w:eastAsia="仿宋_GB2312" w:cs="仿宋_GB2312"/>
                <w:sz w:val="18"/>
                <w:szCs w:val="18"/>
              </w:rPr>
            </w:pPr>
          </w:p>
          <w:p w14:paraId="749A623C">
            <w:pPr>
              <w:pStyle w:val="11"/>
              <w:spacing w:line="324" w:lineRule="auto"/>
              <w:ind w:left="179" w:right="169"/>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就业信息服务</w:t>
            </w:r>
          </w:p>
        </w:tc>
        <w:tc>
          <w:tcPr>
            <w:tcW w:w="1260" w:type="dxa"/>
          </w:tcPr>
          <w:p w14:paraId="2FEDE39E">
            <w:pPr>
              <w:pStyle w:val="11"/>
              <w:rPr>
                <w:rFonts w:hint="eastAsia" w:ascii="仿宋_GB2312" w:hAnsi="仿宋_GB2312" w:eastAsia="仿宋_GB2312" w:cs="仿宋_GB2312"/>
                <w:sz w:val="18"/>
                <w:szCs w:val="18"/>
              </w:rPr>
            </w:pPr>
          </w:p>
          <w:p w14:paraId="36CF4D9B">
            <w:pPr>
              <w:pStyle w:val="11"/>
              <w:spacing w:before="121"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就业政策法规咨询</w:t>
            </w:r>
          </w:p>
        </w:tc>
        <w:tc>
          <w:tcPr>
            <w:tcW w:w="2520" w:type="dxa"/>
          </w:tcPr>
          <w:p w14:paraId="603C0F6E">
            <w:pPr>
              <w:pStyle w:val="11"/>
              <w:spacing w:before="40"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就业创业政策项目、对象范</w:t>
            </w:r>
            <w:r>
              <w:rPr>
                <w:rFonts w:hint="eastAsia" w:ascii="仿宋_GB2312" w:hAnsi="仿宋_GB2312" w:eastAsia="仿宋_GB2312" w:cs="仿宋_GB2312"/>
                <w:spacing w:val="-8"/>
                <w:sz w:val="18"/>
                <w:szCs w:val="18"/>
              </w:rPr>
              <w:t>围、政策申请条件、政策申请</w:t>
            </w:r>
            <w:r>
              <w:rPr>
                <w:rFonts w:hint="eastAsia" w:ascii="仿宋_GB2312" w:hAnsi="仿宋_GB2312" w:eastAsia="仿宋_GB2312" w:cs="仿宋_GB2312"/>
                <w:spacing w:val="-21"/>
                <w:sz w:val="18"/>
                <w:szCs w:val="18"/>
              </w:rPr>
              <w:t>材料、办理流程、办理地点</w:t>
            </w:r>
            <w:r>
              <w:rPr>
                <w:rFonts w:hint="eastAsia" w:ascii="仿宋_GB2312" w:hAnsi="仿宋_GB2312" w:eastAsia="仿宋_GB2312" w:cs="仿宋_GB2312"/>
                <w:spacing w:val="-3"/>
                <w:sz w:val="18"/>
                <w:szCs w:val="18"/>
              </w:rPr>
              <w:t>（</w:t>
            </w:r>
            <w:r>
              <w:rPr>
                <w:rFonts w:hint="eastAsia" w:ascii="仿宋_GB2312" w:hAnsi="仿宋_GB2312" w:eastAsia="仿宋_GB2312" w:cs="仿宋_GB2312"/>
                <w:spacing w:val="-16"/>
                <w:sz w:val="18"/>
                <w:szCs w:val="18"/>
              </w:rPr>
              <w:t>方</w:t>
            </w:r>
          </w:p>
          <w:p w14:paraId="09179782">
            <w:pPr>
              <w:pStyle w:val="11"/>
              <w:spacing w:before="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z w:val="18"/>
                <w:szCs w:val="18"/>
              </w:rPr>
              <w:t>、咨询电话</w:t>
            </w:r>
          </w:p>
        </w:tc>
        <w:tc>
          <w:tcPr>
            <w:tcW w:w="1620" w:type="dxa"/>
            <w:vMerge w:val="restart"/>
          </w:tcPr>
          <w:p w14:paraId="7DE3B88D">
            <w:pPr>
              <w:pStyle w:val="11"/>
              <w:rPr>
                <w:rFonts w:hint="eastAsia" w:ascii="仿宋_GB2312" w:hAnsi="仿宋_GB2312" w:eastAsia="仿宋_GB2312" w:cs="仿宋_GB2312"/>
                <w:sz w:val="18"/>
                <w:szCs w:val="18"/>
              </w:rPr>
            </w:pPr>
          </w:p>
          <w:p w14:paraId="5174534A">
            <w:pPr>
              <w:pStyle w:val="11"/>
              <w:rPr>
                <w:rFonts w:hint="eastAsia" w:ascii="仿宋_GB2312" w:hAnsi="仿宋_GB2312" w:eastAsia="仿宋_GB2312" w:cs="仿宋_GB2312"/>
                <w:sz w:val="18"/>
                <w:szCs w:val="18"/>
              </w:rPr>
            </w:pPr>
          </w:p>
          <w:p w14:paraId="6EABA629">
            <w:pPr>
              <w:pStyle w:val="11"/>
              <w:rPr>
                <w:rFonts w:hint="eastAsia" w:ascii="仿宋_GB2312" w:hAnsi="仿宋_GB2312" w:eastAsia="仿宋_GB2312" w:cs="仿宋_GB2312"/>
                <w:sz w:val="18"/>
                <w:szCs w:val="18"/>
              </w:rPr>
            </w:pPr>
          </w:p>
          <w:p w14:paraId="0C19D9F6">
            <w:pPr>
              <w:pStyle w:val="11"/>
              <w:spacing w:before="12"/>
              <w:rPr>
                <w:rFonts w:hint="eastAsia" w:ascii="仿宋_GB2312" w:hAnsi="仿宋_GB2312" w:eastAsia="仿宋_GB2312" w:cs="仿宋_GB2312"/>
                <w:sz w:val="18"/>
                <w:szCs w:val="18"/>
              </w:rPr>
            </w:pPr>
          </w:p>
          <w:p w14:paraId="6C205767">
            <w:pPr>
              <w:pStyle w:val="11"/>
              <w:spacing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17"/>
                <w:sz w:val="18"/>
                <w:szCs w:val="18"/>
                <w:lang w:eastAsia="zh-CN"/>
              </w:rPr>
              <w:t>《中华人民共和国政府信息公开条例》</w:t>
            </w:r>
            <w:r>
              <w:rPr>
                <w:rFonts w:hint="eastAsia" w:ascii="仿宋_GB2312" w:hAnsi="仿宋_GB2312" w:eastAsia="仿宋_GB2312" w:cs="仿宋_GB2312"/>
                <w:spacing w:val="-27"/>
                <w:sz w:val="18"/>
                <w:szCs w:val="18"/>
              </w:rPr>
              <w:t>、《</w:t>
            </w:r>
            <w:r>
              <w:rPr>
                <w:rFonts w:hint="eastAsia" w:ascii="仿宋_GB2312" w:hAnsi="仿宋_GB2312" w:eastAsia="仿宋_GB2312" w:cs="仿宋_GB2312"/>
                <w:spacing w:val="-27"/>
                <w:sz w:val="18"/>
                <w:szCs w:val="18"/>
                <w:lang w:eastAsia="zh-CN"/>
              </w:rPr>
              <w:t>中华人民共和国就业促进法</w:t>
            </w:r>
            <w:r>
              <w:rPr>
                <w:rFonts w:hint="eastAsia" w:ascii="仿宋_GB2312" w:hAnsi="仿宋_GB2312" w:eastAsia="仿宋_GB2312" w:cs="仿宋_GB2312"/>
                <w:spacing w:val="-27"/>
                <w:sz w:val="18"/>
                <w:szCs w:val="18"/>
              </w:rPr>
              <w:t>》、《人力资源市</w:t>
            </w:r>
            <w:r>
              <w:rPr>
                <w:rFonts w:hint="eastAsia" w:ascii="仿宋_GB2312" w:hAnsi="仿宋_GB2312" w:eastAsia="仿宋_GB2312" w:cs="仿宋_GB2312"/>
                <w:sz w:val="18"/>
                <w:szCs w:val="18"/>
              </w:rPr>
              <w:t>场暂行条例》</w:t>
            </w:r>
          </w:p>
        </w:tc>
        <w:tc>
          <w:tcPr>
            <w:tcW w:w="1529" w:type="dxa"/>
          </w:tcPr>
          <w:p w14:paraId="2464478F">
            <w:pPr>
              <w:pStyle w:val="11"/>
              <w:spacing w:before="40"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p>
          <w:p w14:paraId="040DE5CF">
            <w:pPr>
              <w:pStyle w:val="11"/>
              <w:spacing w:before="2"/>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开</w:t>
            </w:r>
          </w:p>
        </w:tc>
        <w:tc>
          <w:tcPr>
            <w:tcW w:w="1365" w:type="dxa"/>
            <w:vAlign w:val="center"/>
          </w:tcPr>
          <w:p w14:paraId="094A5A5F">
            <w:pPr>
              <w:spacing w:before="121"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vMerge w:val="restart"/>
          </w:tcPr>
          <w:p w14:paraId="14B415C4">
            <w:pPr>
              <w:pStyle w:val="11"/>
              <w:rPr>
                <w:rFonts w:ascii="宋体"/>
                <w:sz w:val="18"/>
              </w:rPr>
            </w:pPr>
          </w:p>
          <w:p w14:paraId="54C4CB95">
            <w:pPr>
              <w:pStyle w:val="11"/>
              <w:rPr>
                <w:rFonts w:ascii="宋体"/>
                <w:sz w:val="18"/>
              </w:rPr>
            </w:pPr>
          </w:p>
          <w:p w14:paraId="083FA4D2">
            <w:pPr>
              <w:pStyle w:val="11"/>
              <w:rPr>
                <w:rFonts w:ascii="宋体"/>
                <w:sz w:val="18"/>
              </w:rPr>
            </w:pPr>
          </w:p>
          <w:p w14:paraId="6A7CD473">
            <w:pPr>
              <w:pStyle w:val="11"/>
              <w:spacing w:before="12"/>
              <w:rPr>
                <w:rFonts w:ascii="宋体"/>
                <w:sz w:val="22"/>
              </w:rPr>
            </w:pPr>
          </w:p>
          <w:p w14:paraId="721930A7">
            <w:pPr>
              <w:pStyle w:val="11"/>
              <w:numPr>
                <w:ilvl w:val="0"/>
                <w:numId w:val="30"/>
              </w:numPr>
              <w:tabs>
                <w:tab w:val="left" w:pos="290"/>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53153D16">
            <w:pPr>
              <w:pStyle w:val="11"/>
              <w:numPr>
                <w:ilvl w:val="0"/>
                <w:numId w:val="30"/>
              </w:numPr>
              <w:tabs>
                <w:tab w:val="left" w:pos="290"/>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2D4C5B83">
            <w:pPr>
              <w:pStyle w:val="11"/>
              <w:numPr>
                <w:ilvl w:val="0"/>
                <w:numId w:val="30"/>
              </w:numPr>
              <w:tabs>
                <w:tab w:val="left" w:pos="290"/>
              </w:tabs>
              <w:spacing w:before="82" w:after="0" w:line="324" w:lineRule="auto"/>
              <w:ind w:left="108" w:right="97" w:firstLine="0"/>
              <w:jc w:val="left"/>
              <w:rPr>
                <w:rFonts w:hint="eastAsia" w:ascii="仿宋_GB2312" w:hAnsi="仿宋_GB2312" w:eastAsia="仿宋_GB2312"/>
                <w:sz w:val="18"/>
              </w:rPr>
            </w:pPr>
            <w:r>
              <w:rPr>
                <w:rFonts w:hint="eastAsia" w:ascii="仿宋_GB2312" w:hAnsi="仿宋_GB2312" w:eastAsia="仿宋_GB2312"/>
                <w:spacing w:val="-12"/>
                <w:sz w:val="18"/>
              </w:rPr>
              <w:t>社区、村街公示</w:t>
            </w:r>
            <w:r>
              <w:rPr>
                <w:rFonts w:hint="eastAsia" w:ascii="仿宋_GB2312" w:hAnsi="仿宋_GB2312" w:eastAsia="仿宋_GB2312"/>
                <w:sz w:val="18"/>
              </w:rPr>
              <w:t>栏</w:t>
            </w:r>
          </w:p>
        </w:tc>
        <w:tc>
          <w:tcPr>
            <w:tcW w:w="612" w:type="dxa"/>
          </w:tcPr>
          <w:p w14:paraId="745AFBC5">
            <w:pPr>
              <w:pStyle w:val="11"/>
              <w:rPr>
                <w:rFonts w:ascii="宋体"/>
                <w:sz w:val="18"/>
              </w:rPr>
            </w:pPr>
          </w:p>
          <w:p w14:paraId="2F9C3AB1">
            <w:pPr>
              <w:pStyle w:val="11"/>
              <w:spacing w:before="8"/>
              <w:rPr>
                <w:rFonts w:ascii="宋体"/>
                <w:sz w:val="21"/>
              </w:rPr>
            </w:pPr>
          </w:p>
          <w:p w14:paraId="213B06F1">
            <w:pPr>
              <w:pStyle w:val="11"/>
              <w:ind w:left="10"/>
              <w:jc w:val="center"/>
              <w:rPr>
                <w:sz w:val="18"/>
              </w:rPr>
            </w:pPr>
            <w:r>
              <w:rPr>
                <w:sz w:val="18"/>
              </w:rPr>
              <w:t>√</w:t>
            </w:r>
          </w:p>
        </w:tc>
        <w:tc>
          <w:tcPr>
            <w:tcW w:w="709" w:type="dxa"/>
          </w:tcPr>
          <w:p w14:paraId="16725622">
            <w:pPr>
              <w:pStyle w:val="11"/>
              <w:rPr>
                <w:rFonts w:ascii="Times New Roman"/>
                <w:sz w:val="18"/>
              </w:rPr>
            </w:pPr>
          </w:p>
        </w:tc>
        <w:tc>
          <w:tcPr>
            <w:tcW w:w="551" w:type="dxa"/>
          </w:tcPr>
          <w:p w14:paraId="4170E8E3">
            <w:pPr>
              <w:pStyle w:val="11"/>
              <w:rPr>
                <w:rFonts w:ascii="宋体"/>
                <w:sz w:val="18"/>
              </w:rPr>
            </w:pPr>
          </w:p>
          <w:p w14:paraId="7D61D512">
            <w:pPr>
              <w:pStyle w:val="11"/>
              <w:spacing w:before="8"/>
              <w:rPr>
                <w:rFonts w:ascii="宋体"/>
                <w:sz w:val="21"/>
              </w:rPr>
            </w:pPr>
          </w:p>
          <w:p w14:paraId="45C954DD">
            <w:pPr>
              <w:pStyle w:val="11"/>
              <w:ind w:right="175"/>
              <w:jc w:val="right"/>
              <w:rPr>
                <w:sz w:val="18"/>
              </w:rPr>
            </w:pPr>
            <w:r>
              <w:rPr>
                <w:sz w:val="18"/>
              </w:rPr>
              <w:t>√</w:t>
            </w:r>
          </w:p>
        </w:tc>
        <w:tc>
          <w:tcPr>
            <w:tcW w:w="720" w:type="dxa"/>
          </w:tcPr>
          <w:p w14:paraId="2C613E17">
            <w:pPr>
              <w:pStyle w:val="11"/>
              <w:rPr>
                <w:rFonts w:ascii="Times New Roman"/>
                <w:sz w:val="18"/>
              </w:rPr>
            </w:pPr>
          </w:p>
        </w:tc>
      </w:tr>
      <w:tr w14:paraId="5144A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14:paraId="5FCF8D15">
            <w:pPr>
              <w:pStyle w:val="11"/>
              <w:rPr>
                <w:rFonts w:hint="eastAsia" w:ascii="仿宋_GB2312" w:hAnsi="仿宋_GB2312" w:eastAsia="仿宋_GB2312" w:cs="仿宋_GB2312"/>
                <w:sz w:val="18"/>
                <w:szCs w:val="18"/>
              </w:rPr>
            </w:pPr>
          </w:p>
          <w:p w14:paraId="7452E818">
            <w:pPr>
              <w:pStyle w:val="11"/>
              <w:spacing w:before="121"/>
              <w:ind w:left="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720" w:type="dxa"/>
            <w:vMerge w:val="continue"/>
            <w:tcBorders>
              <w:top w:val="nil"/>
            </w:tcBorders>
          </w:tcPr>
          <w:p w14:paraId="655A15CD">
            <w:pPr>
              <w:rPr>
                <w:rFonts w:hint="eastAsia" w:ascii="仿宋_GB2312" w:hAnsi="仿宋_GB2312" w:eastAsia="仿宋_GB2312" w:cs="仿宋_GB2312"/>
                <w:sz w:val="18"/>
                <w:szCs w:val="18"/>
              </w:rPr>
            </w:pPr>
          </w:p>
        </w:tc>
        <w:tc>
          <w:tcPr>
            <w:tcW w:w="1260" w:type="dxa"/>
          </w:tcPr>
          <w:p w14:paraId="691586B5">
            <w:pPr>
              <w:pStyle w:val="11"/>
              <w:spacing w:before="3"/>
              <w:rPr>
                <w:rFonts w:hint="eastAsia" w:ascii="仿宋_GB2312" w:hAnsi="仿宋_GB2312" w:eastAsia="仿宋_GB2312" w:cs="仿宋_GB2312"/>
                <w:sz w:val="18"/>
                <w:szCs w:val="18"/>
              </w:rPr>
            </w:pPr>
          </w:p>
          <w:p w14:paraId="00A1D181">
            <w:pPr>
              <w:pStyle w:val="11"/>
              <w:spacing w:before="1"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岗位信息发布</w:t>
            </w:r>
          </w:p>
        </w:tc>
        <w:tc>
          <w:tcPr>
            <w:tcW w:w="2520" w:type="dxa"/>
          </w:tcPr>
          <w:p w14:paraId="47F797A1">
            <w:pPr>
              <w:pStyle w:val="11"/>
              <w:spacing w:before="40" w:line="324" w:lineRule="auto"/>
              <w:ind w:left="107" w:right="4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招聘单位、岗位要求、福利待遇、招聘流程、应聘方式、咨</w:t>
            </w:r>
          </w:p>
          <w:p w14:paraId="6129A95F">
            <w:pPr>
              <w:pStyle w:val="11"/>
              <w:spacing w:before="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询电话</w:t>
            </w:r>
          </w:p>
        </w:tc>
        <w:tc>
          <w:tcPr>
            <w:tcW w:w="1620" w:type="dxa"/>
            <w:vMerge w:val="continue"/>
            <w:tcBorders>
              <w:top w:val="nil"/>
            </w:tcBorders>
          </w:tcPr>
          <w:p w14:paraId="636DA83F">
            <w:pPr>
              <w:rPr>
                <w:rFonts w:hint="eastAsia" w:ascii="仿宋_GB2312" w:hAnsi="仿宋_GB2312" w:eastAsia="仿宋_GB2312" w:cs="仿宋_GB2312"/>
                <w:sz w:val="18"/>
                <w:szCs w:val="18"/>
              </w:rPr>
            </w:pPr>
          </w:p>
        </w:tc>
        <w:tc>
          <w:tcPr>
            <w:tcW w:w="1529" w:type="dxa"/>
          </w:tcPr>
          <w:p w14:paraId="2D4DDA52">
            <w:pPr>
              <w:pStyle w:val="11"/>
              <w:rPr>
                <w:rFonts w:hint="eastAsia" w:ascii="仿宋_GB2312" w:hAnsi="仿宋_GB2312" w:eastAsia="仿宋_GB2312" w:cs="仿宋_GB2312"/>
                <w:sz w:val="18"/>
                <w:szCs w:val="18"/>
              </w:rPr>
            </w:pPr>
          </w:p>
          <w:p w14:paraId="717A688F">
            <w:pPr>
              <w:pStyle w:val="11"/>
              <w:spacing w:before="121"/>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同上</w:t>
            </w:r>
          </w:p>
        </w:tc>
        <w:tc>
          <w:tcPr>
            <w:tcW w:w="1365" w:type="dxa"/>
            <w:vAlign w:val="center"/>
          </w:tcPr>
          <w:p w14:paraId="70696C14">
            <w:pPr>
              <w:spacing w:before="1"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vMerge w:val="continue"/>
            <w:tcBorders>
              <w:top w:val="nil"/>
            </w:tcBorders>
          </w:tcPr>
          <w:p w14:paraId="47C3A317">
            <w:pPr>
              <w:rPr>
                <w:sz w:val="2"/>
                <w:szCs w:val="2"/>
              </w:rPr>
            </w:pPr>
          </w:p>
        </w:tc>
        <w:tc>
          <w:tcPr>
            <w:tcW w:w="612" w:type="dxa"/>
          </w:tcPr>
          <w:p w14:paraId="78B09186">
            <w:pPr>
              <w:pStyle w:val="11"/>
              <w:rPr>
                <w:rFonts w:ascii="宋体"/>
                <w:sz w:val="18"/>
              </w:rPr>
            </w:pPr>
          </w:p>
          <w:p w14:paraId="20E8AEA7">
            <w:pPr>
              <w:pStyle w:val="11"/>
              <w:spacing w:before="121"/>
              <w:ind w:left="10"/>
              <w:jc w:val="center"/>
              <w:rPr>
                <w:sz w:val="18"/>
              </w:rPr>
            </w:pPr>
            <w:r>
              <w:rPr>
                <w:sz w:val="18"/>
              </w:rPr>
              <w:t>√</w:t>
            </w:r>
          </w:p>
        </w:tc>
        <w:tc>
          <w:tcPr>
            <w:tcW w:w="709" w:type="dxa"/>
          </w:tcPr>
          <w:p w14:paraId="2AF1602C">
            <w:pPr>
              <w:pStyle w:val="11"/>
              <w:rPr>
                <w:rFonts w:ascii="Times New Roman"/>
                <w:sz w:val="18"/>
              </w:rPr>
            </w:pPr>
          </w:p>
        </w:tc>
        <w:tc>
          <w:tcPr>
            <w:tcW w:w="551" w:type="dxa"/>
          </w:tcPr>
          <w:p w14:paraId="1B13B2D2">
            <w:pPr>
              <w:pStyle w:val="11"/>
              <w:rPr>
                <w:rFonts w:ascii="宋体"/>
                <w:sz w:val="18"/>
              </w:rPr>
            </w:pPr>
          </w:p>
          <w:p w14:paraId="6A9723F6">
            <w:pPr>
              <w:pStyle w:val="11"/>
              <w:spacing w:before="121"/>
              <w:ind w:right="175"/>
              <w:jc w:val="right"/>
              <w:rPr>
                <w:sz w:val="18"/>
              </w:rPr>
            </w:pPr>
            <w:r>
              <w:rPr>
                <w:sz w:val="18"/>
              </w:rPr>
              <w:t>√</w:t>
            </w:r>
          </w:p>
        </w:tc>
        <w:tc>
          <w:tcPr>
            <w:tcW w:w="720" w:type="dxa"/>
          </w:tcPr>
          <w:p w14:paraId="47F6EACA">
            <w:pPr>
              <w:pStyle w:val="11"/>
              <w:rPr>
                <w:rFonts w:ascii="Times New Roman"/>
                <w:sz w:val="18"/>
              </w:rPr>
            </w:pPr>
          </w:p>
        </w:tc>
      </w:tr>
      <w:tr w14:paraId="74BF9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14:paraId="34029FFE">
            <w:pPr>
              <w:pStyle w:val="11"/>
              <w:rPr>
                <w:rFonts w:hint="eastAsia" w:ascii="仿宋_GB2312" w:hAnsi="仿宋_GB2312" w:eastAsia="仿宋_GB2312" w:cs="仿宋_GB2312"/>
                <w:sz w:val="18"/>
                <w:szCs w:val="18"/>
              </w:rPr>
            </w:pPr>
          </w:p>
          <w:p w14:paraId="59B91467">
            <w:pPr>
              <w:pStyle w:val="11"/>
              <w:spacing w:before="123"/>
              <w:ind w:left="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720" w:type="dxa"/>
            <w:vMerge w:val="continue"/>
            <w:tcBorders>
              <w:top w:val="nil"/>
            </w:tcBorders>
          </w:tcPr>
          <w:p w14:paraId="19B30ADB">
            <w:pPr>
              <w:rPr>
                <w:rFonts w:hint="eastAsia" w:ascii="仿宋_GB2312" w:hAnsi="仿宋_GB2312" w:eastAsia="仿宋_GB2312" w:cs="仿宋_GB2312"/>
                <w:sz w:val="18"/>
                <w:szCs w:val="18"/>
              </w:rPr>
            </w:pPr>
          </w:p>
        </w:tc>
        <w:tc>
          <w:tcPr>
            <w:tcW w:w="1260" w:type="dxa"/>
          </w:tcPr>
          <w:p w14:paraId="0D35AA3B">
            <w:pPr>
              <w:pStyle w:val="11"/>
              <w:spacing w:before="5"/>
              <w:rPr>
                <w:rFonts w:hint="eastAsia" w:ascii="仿宋_GB2312" w:hAnsi="仿宋_GB2312" w:eastAsia="仿宋_GB2312" w:cs="仿宋_GB2312"/>
                <w:sz w:val="18"/>
                <w:szCs w:val="18"/>
              </w:rPr>
            </w:pPr>
          </w:p>
          <w:p w14:paraId="048B38AF">
            <w:pPr>
              <w:pStyle w:val="11"/>
              <w:spacing w:before="1"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求职信息登记</w:t>
            </w:r>
          </w:p>
        </w:tc>
        <w:tc>
          <w:tcPr>
            <w:tcW w:w="2520" w:type="dxa"/>
          </w:tcPr>
          <w:p w14:paraId="4C8D246A">
            <w:pPr>
              <w:pStyle w:val="11"/>
              <w:spacing w:before="42" w:line="324" w:lineRule="auto"/>
              <w:ind w:left="107" w:right="4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服务对象、提交材料、办理流程、服务时间、服务地点（方</w:t>
            </w:r>
          </w:p>
          <w:p w14:paraId="77AB451D">
            <w:pPr>
              <w:pStyle w:val="11"/>
              <w:spacing w:before="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z w:val="18"/>
                <w:szCs w:val="18"/>
              </w:rPr>
              <w:t>、咨询电话</w:t>
            </w:r>
          </w:p>
        </w:tc>
        <w:tc>
          <w:tcPr>
            <w:tcW w:w="1620" w:type="dxa"/>
            <w:vMerge w:val="continue"/>
            <w:tcBorders>
              <w:top w:val="nil"/>
            </w:tcBorders>
          </w:tcPr>
          <w:p w14:paraId="17D1ACB8">
            <w:pPr>
              <w:rPr>
                <w:rFonts w:hint="eastAsia" w:ascii="仿宋_GB2312" w:hAnsi="仿宋_GB2312" w:eastAsia="仿宋_GB2312" w:cs="仿宋_GB2312"/>
                <w:sz w:val="18"/>
                <w:szCs w:val="18"/>
              </w:rPr>
            </w:pPr>
          </w:p>
        </w:tc>
        <w:tc>
          <w:tcPr>
            <w:tcW w:w="1529" w:type="dxa"/>
          </w:tcPr>
          <w:p w14:paraId="006DFFC9">
            <w:pPr>
              <w:pStyle w:val="11"/>
              <w:rPr>
                <w:rFonts w:hint="eastAsia" w:ascii="仿宋_GB2312" w:hAnsi="仿宋_GB2312" w:eastAsia="仿宋_GB2312" w:cs="仿宋_GB2312"/>
                <w:sz w:val="18"/>
                <w:szCs w:val="18"/>
              </w:rPr>
            </w:pPr>
          </w:p>
          <w:p w14:paraId="60CA7F9C">
            <w:pPr>
              <w:pStyle w:val="11"/>
              <w:spacing w:before="123"/>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同上</w:t>
            </w:r>
          </w:p>
        </w:tc>
        <w:tc>
          <w:tcPr>
            <w:tcW w:w="1365" w:type="dxa"/>
            <w:vAlign w:val="center"/>
          </w:tcPr>
          <w:p w14:paraId="3E6AAA18">
            <w:pPr>
              <w:spacing w:before="1"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vMerge w:val="continue"/>
            <w:tcBorders>
              <w:top w:val="nil"/>
            </w:tcBorders>
          </w:tcPr>
          <w:p w14:paraId="648D679C">
            <w:pPr>
              <w:rPr>
                <w:sz w:val="2"/>
                <w:szCs w:val="2"/>
              </w:rPr>
            </w:pPr>
          </w:p>
        </w:tc>
        <w:tc>
          <w:tcPr>
            <w:tcW w:w="612" w:type="dxa"/>
          </w:tcPr>
          <w:p w14:paraId="49C8A7E9">
            <w:pPr>
              <w:pStyle w:val="11"/>
              <w:rPr>
                <w:rFonts w:ascii="宋体"/>
                <w:sz w:val="18"/>
              </w:rPr>
            </w:pPr>
          </w:p>
          <w:p w14:paraId="05040C74">
            <w:pPr>
              <w:pStyle w:val="11"/>
              <w:spacing w:before="123"/>
              <w:ind w:left="10"/>
              <w:jc w:val="center"/>
              <w:rPr>
                <w:sz w:val="18"/>
              </w:rPr>
            </w:pPr>
            <w:r>
              <w:rPr>
                <w:sz w:val="18"/>
              </w:rPr>
              <w:t>√</w:t>
            </w:r>
          </w:p>
        </w:tc>
        <w:tc>
          <w:tcPr>
            <w:tcW w:w="709" w:type="dxa"/>
          </w:tcPr>
          <w:p w14:paraId="5160EA52">
            <w:pPr>
              <w:pStyle w:val="11"/>
              <w:rPr>
                <w:rFonts w:ascii="Times New Roman"/>
                <w:sz w:val="18"/>
              </w:rPr>
            </w:pPr>
          </w:p>
        </w:tc>
        <w:tc>
          <w:tcPr>
            <w:tcW w:w="551" w:type="dxa"/>
          </w:tcPr>
          <w:p w14:paraId="692E8DD0">
            <w:pPr>
              <w:pStyle w:val="11"/>
              <w:rPr>
                <w:rFonts w:ascii="宋体"/>
                <w:sz w:val="18"/>
              </w:rPr>
            </w:pPr>
          </w:p>
          <w:p w14:paraId="6291CBD0">
            <w:pPr>
              <w:pStyle w:val="11"/>
              <w:spacing w:before="123"/>
              <w:ind w:right="175"/>
              <w:jc w:val="right"/>
              <w:rPr>
                <w:sz w:val="18"/>
              </w:rPr>
            </w:pPr>
            <w:r>
              <w:rPr>
                <w:sz w:val="18"/>
              </w:rPr>
              <w:t>√</w:t>
            </w:r>
          </w:p>
        </w:tc>
        <w:tc>
          <w:tcPr>
            <w:tcW w:w="720" w:type="dxa"/>
          </w:tcPr>
          <w:p w14:paraId="7DF94540">
            <w:pPr>
              <w:pStyle w:val="11"/>
              <w:rPr>
                <w:rFonts w:ascii="Times New Roman"/>
                <w:sz w:val="18"/>
              </w:rPr>
            </w:pPr>
          </w:p>
        </w:tc>
      </w:tr>
      <w:tr w14:paraId="06B07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540" w:type="dxa"/>
          </w:tcPr>
          <w:p w14:paraId="23BBEEBA">
            <w:pPr>
              <w:pStyle w:val="11"/>
              <w:spacing w:before="2"/>
              <w:rPr>
                <w:rFonts w:hint="eastAsia" w:ascii="仿宋_GB2312" w:hAnsi="仿宋_GB2312" w:eastAsia="仿宋_GB2312" w:cs="仿宋_GB2312"/>
                <w:sz w:val="18"/>
                <w:szCs w:val="18"/>
              </w:rPr>
            </w:pPr>
          </w:p>
          <w:p w14:paraId="24CC2464">
            <w:pPr>
              <w:pStyle w:val="11"/>
              <w:spacing w:before="1"/>
              <w:ind w:left="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720" w:type="dxa"/>
            <w:vMerge w:val="restart"/>
          </w:tcPr>
          <w:p w14:paraId="05DFB270">
            <w:pPr>
              <w:pStyle w:val="11"/>
              <w:spacing w:before="41" w:line="324" w:lineRule="auto"/>
              <w:ind w:left="107" w:right="61" w:hanging="36"/>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职业 </w:t>
            </w:r>
            <w:r>
              <w:rPr>
                <w:rFonts w:hint="eastAsia" w:ascii="仿宋_GB2312" w:hAnsi="仿宋_GB2312" w:eastAsia="仿宋_GB2312" w:cs="仿宋_GB2312"/>
                <w:spacing w:val="-7"/>
                <w:sz w:val="18"/>
                <w:szCs w:val="18"/>
              </w:rPr>
              <w:t>介绍、</w:t>
            </w:r>
            <w:r>
              <w:rPr>
                <w:rFonts w:hint="eastAsia" w:ascii="仿宋_GB2312" w:hAnsi="仿宋_GB2312" w:eastAsia="仿宋_GB2312" w:cs="仿宋_GB2312"/>
                <w:sz w:val="18"/>
                <w:szCs w:val="18"/>
              </w:rPr>
              <w:t>职业 指导 和创 业开 业指</w:t>
            </w:r>
          </w:p>
          <w:p w14:paraId="58EC4745">
            <w:pPr>
              <w:pStyle w:val="11"/>
              <w:spacing w:before="5"/>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导</w:t>
            </w:r>
          </w:p>
        </w:tc>
        <w:tc>
          <w:tcPr>
            <w:tcW w:w="1260" w:type="dxa"/>
          </w:tcPr>
          <w:p w14:paraId="224ED6AB">
            <w:pPr>
              <w:pStyle w:val="11"/>
              <w:spacing w:before="2"/>
              <w:rPr>
                <w:rFonts w:hint="eastAsia" w:ascii="仿宋_GB2312" w:hAnsi="仿宋_GB2312" w:eastAsia="仿宋_GB2312" w:cs="仿宋_GB2312"/>
                <w:sz w:val="18"/>
                <w:szCs w:val="18"/>
              </w:rPr>
            </w:pPr>
          </w:p>
          <w:p w14:paraId="4C61CD3C">
            <w:pPr>
              <w:pStyle w:val="11"/>
              <w:spacing w:before="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职业介绍</w:t>
            </w:r>
          </w:p>
        </w:tc>
        <w:tc>
          <w:tcPr>
            <w:tcW w:w="2520" w:type="dxa"/>
            <w:vMerge w:val="restart"/>
          </w:tcPr>
          <w:p w14:paraId="595E277E">
            <w:pPr>
              <w:pStyle w:val="11"/>
              <w:rPr>
                <w:rFonts w:hint="eastAsia" w:ascii="仿宋_GB2312" w:hAnsi="仿宋_GB2312" w:eastAsia="仿宋_GB2312" w:cs="仿宋_GB2312"/>
                <w:sz w:val="18"/>
                <w:szCs w:val="18"/>
              </w:rPr>
            </w:pPr>
          </w:p>
          <w:p w14:paraId="088B24B4">
            <w:pPr>
              <w:pStyle w:val="11"/>
              <w:rPr>
                <w:rFonts w:hint="eastAsia" w:ascii="仿宋_GB2312" w:hAnsi="仿宋_GB2312" w:eastAsia="仿宋_GB2312" w:cs="仿宋_GB2312"/>
                <w:sz w:val="18"/>
                <w:szCs w:val="18"/>
              </w:rPr>
            </w:pPr>
          </w:p>
          <w:p w14:paraId="23A302F0">
            <w:pPr>
              <w:pStyle w:val="11"/>
              <w:spacing w:before="12"/>
              <w:rPr>
                <w:rFonts w:hint="eastAsia" w:ascii="仿宋_GB2312" w:hAnsi="仿宋_GB2312" w:eastAsia="仿宋_GB2312" w:cs="仿宋_GB2312"/>
                <w:sz w:val="18"/>
                <w:szCs w:val="18"/>
              </w:rPr>
            </w:pPr>
          </w:p>
          <w:p w14:paraId="584C8D3E">
            <w:pPr>
              <w:pStyle w:val="11"/>
              <w:spacing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服务内容、服务对象、提交材</w:t>
            </w:r>
            <w:r>
              <w:rPr>
                <w:rFonts w:hint="eastAsia" w:ascii="仿宋_GB2312" w:hAnsi="仿宋_GB2312" w:eastAsia="仿宋_GB2312" w:cs="仿宋_GB2312"/>
                <w:spacing w:val="-6"/>
                <w:sz w:val="18"/>
                <w:szCs w:val="18"/>
              </w:rPr>
              <w:t>料、服务时间、服务地点</w:t>
            </w:r>
            <w:r>
              <w:rPr>
                <w:rFonts w:hint="eastAsia" w:ascii="仿宋_GB2312" w:hAnsi="仿宋_GB2312" w:eastAsia="仿宋_GB2312" w:cs="仿宋_GB2312"/>
                <w:sz w:val="18"/>
                <w:szCs w:val="18"/>
              </w:rPr>
              <w:t>（</w:t>
            </w:r>
            <w:r>
              <w:rPr>
                <w:rFonts w:hint="eastAsia" w:ascii="仿宋_GB2312" w:hAnsi="仿宋_GB2312" w:eastAsia="仿宋_GB2312" w:cs="仿宋_GB2312"/>
                <w:spacing w:val="-18"/>
                <w:sz w:val="18"/>
                <w:szCs w:val="18"/>
              </w:rPr>
              <w:t>方</w:t>
            </w:r>
            <w:r>
              <w:rPr>
                <w:rFonts w:hint="eastAsia" w:ascii="仿宋_GB2312" w:hAnsi="仿宋_GB2312" w:eastAsia="仿宋_GB2312" w:cs="仿宋_GB2312"/>
                <w:sz w:val="18"/>
                <w:szCs w:val="18"/>
              </w:rPr>
              <w:t>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z w:val="18"/>
                <w:szCs w:val="18"/>
              </w:rPr>
              <w:t>、咨询电话、服务内容</w:t>
            </w:r>
          </w:p>
        </w:tc>
        <w:tc>
          <w:tcPr>
            <w:tcW w:w="1620" w:type="dxa"/>
            <w:vMerge w:val="restart"/>
          </w:tcPr>
          <w:p w14:paraId="2D8A07A9">
            <w:pPr>
              <w:pStyle w:val="11"/>
              <w:rPr>
                <w:rFonts w:hint="eastAsia" w:ascii="仿宋_GB2312" w:hAnsi="仿宋_GB2312" w:eastAsia="仿宋_GB2312" w:cs="仿宋_GB2312"/>
                <w:sz w:val="18"/>
                <w:szCs w:val="18"/>
              </w:rPr>
            </w:pPr>
          </w:p>
          <w:p w14:paraId="60E4AAC8">
            <w:pPr>
              <w:pStyle w:val="11"/>
              <w:rPr>
                <w:rFonts w:hint="eastAsia" w:ascii="仿宋_GB2312" w:hAnsi="仿宋_GB2312" w:eastAsia="仿宋_GB2312" w:cs="仿宋_GB2312"/>
                <w:sz w:val="18"/>
                <w:szCs w:val="18"/>
              </w:rPr>
            </w:pPr>
          </w:p>
          <w:p w14:paraId="6FCA1D67">
            <w:pPr>
              <w:pStyle w:val="11"/>
              <w:spacing w:before="12"/>
              <w:rPr>
                <w:rFonts w:hint="eastAsia" w:ascii="仿宋_GB2312" w:hAnsi="仿宋_GB2312" w:eastAsia="仿宋_GB2312" w:cs="仿宋_GB2312"/>
                <w:sz w:val="18"/>
                <w:szCs w:val="18"/>
              </w:rPr>
            </w:pPr>
          </w:p>
          <w:p w14:paraId="521BA479">
            <w:pPr>
              <w:pStyle w:val="11"/>
              <w:spacing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17"/>
                <w:sz w:val="18"/>
                <w:szCs w:val="18"/>
                <w:lang w:eastAsia="zh-CN"/>
              </w:rPr>
              <w:t>《中华人民共和国政府信息公开条例》</w:t>
            </w:r>
            <w:r>
              <w:rPr>
                <w:rFonts w:hint="eastAsia" w:ascii="仿宋_GB2312" w:hAnsi="仿宋_GB2312" w:eastAsia="仿宋_GB2312" w:cs="仿宋_GB2312"/>
                <w:spacing w:val="-27"/>
                <w:sz w:val="18"/>
                <w:szCs w:val="18"/>
              </w:rPr>
              <w:t>、《</w:t>
            </w:r>
            <w:r>
              <w:rPr>
                <w:rFonts w:hint="eastAsia" w:ascii="仿宋_GB2312" w:hAnsi="仿宋_GB2312" w:eastAsia="仿宋_GB2312" w:cs="仿宋_GB2312"/>
                <w:spacing w:val="-27"/>
                <w:sz w:val="18"/>
                <w:szCs w:val="18"/>
                <w:lang w:eastAsia="zh-CN"/>
              </w:rPr>
              <w:t>中华人民共和国就业促进法</w:t>
            </w:r>
            <w:r>
              <w:rPr>
                <w:rFonts w:hint="eastAsia" w:ascii="仿宋_GB2312" w:hAnsi="仿宋_GB2312" w:eastAsia="仿宋_GB2312" w:cs="仿宋_GB2312"/>
                <w:spacing w:val="-27"/>
                <w:sz w:val="18"/>
                <w:szCs w:val="18"/>
              </w:rPr>
              <w:t>》、《人力资源市</w:t>
            </w:r>
            <w:r>
              <w:rPr>
                <w:rFonts w:hint="eastAsia" w:ascii="仿宋_GB2312" w:hAnsi="仿宋_GB2312" w:eastAsia="仿宋_GB2312" w:cs="仿宋_GB2312"/>
                <w:sz w:val="18"/>
                <w:szCs w:val="18"/>
              </w:rPr>
              <w:t>场暂行条例》</w:t>
            </w:r>
          </w:p>
        </w:tc>
        <w:tc>
          <w:tcPr>
            <w:tcW w:w="1529" w:type="dxa"/>
            <w:vMerge w:val="restart"/>
          </w:tcPr>
          <w:p w14:paraId="15E8EB9B">
            <w:pPr>
              <w:pStyle w:val="11"/>
              <w:rPr>
                <w:rFonts w:hint="eastAsia" w:ascii="仿宋_GB2312" w:hAnsi="仿宋_GB2312" w:eastAsia="仿宋_GB2312" w:cs="仿宋_GB2312"/>
                <w:sz w:val="18"/>
                <w:szCs w:val="18"/>
              </w:rPr>
            </w:pPr>
          </w:p>
          <w:p w14:paraId="786E5D3B">
            <w:pPr>
              <w:pStyle w:val="11"/>
              <w:rPr>
                <w:rFonts w:hint="eastAsia" w:ascii="仿宋_GB2312" w:hAnsi="仿宋_GB2312" w:eastAsia="仿宋_GB2312" w:cs="仿宋_GB2312"/>
                <w:sz w:val="18"/>
                <w:szCs w:val="18"/>
              </w:rPr>
            </w:pPr>
          </w:p>
          <w:p w14:paraId="7EF6EC20">
            <w:pPr>
              <w:pStyle w:val="11"/>
              <w:rPr>
                <w:rFonts w:hint="eastAsia" w:ascii="仿宋_GB2312" w:hAnsi="仿宋_GB2312" w:eastAsia="仿宋_GB2312" w:cs="仿宋_GB2312"/>
                <w:sz w:val="18"/>
                <w:szCs w:val="18"/>
              </w:rPr>
            </w:pPr>
          </w:p>
          <w:p w14:paraId="7D96F70A">
            <w:pPr>
              <w:pStyle w:val="11"/>
              <w:rPr>
                <w:rFonts w:hint="eastAsia" w:ascii="仿宋_GB2312" w:hAnsi="仿宋_GB2312" w:eastAsia="仿宋_GB2312" w:cs="仿宋_GB2312"/>
                <w:sz w:val="18"/>
                <w:szCs w:val="18"/>
              </w:rPr>
            </w:pPr>
          </w:p>
          <w:p w14:paraId="5C1AF399">
            <w:pPr>
              <w:pStyle w:val="11"/>
              <w:spacing w:before="6"/>
              <w:rPr>
                <w:rFonts w:hint="eastAsia" w:ascii="仿宋_GB2312" w:hAnsi="仿宋_GB2312" w:eastAsia="仿宋_GB2312" w:cs="仿宋_GB2312"/>
                <w:sz w:val="18"/>
                <w:szCs w:val="18"/>
              </w:rPr>
            </w:pPr>
          </w:p>
          <w:p w14:paraId="677B9D09">
            <w:pPr>
              <w:pStyle w:val="11"/>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同上</w:t>
            </w:r>
          </w:p>
        </w:tc>
        <w:tc>
          <w:tcPr>
            <w:tcW w:w="1365" w:type="dxa"/>
            <w:vAlign w:val="center"/>
          </w:tcPr>
          <w:p w14:paraId="1DDAEA86">
            <w:pPr>
              <w:spacing w:before="116"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vMerge w:val="restart"/>
          </w:tcPr>
          <w:p w14:paraId="296A6EEB">
            <w:pPr>
              <w:pStyle w:val="11"/>
              <w:rPr>
                <w:rFonts w:ascii="宋体"/>
                <w:sz w:val="18"/>
              </w:rPr>
            </w:pPr>
          </w:p>
          <w:p w14:paraId="69BCD7BB">
            <w:pPr>
              <w:pStyle w:val="11"/>
              <w:rPr>
                <w:rFonts w:ascii="宋体"/>
                <w:sz w:val="18"/>
              </w:rPr>
            </w:pPr>
          </w:p>
          <w:p w14:paraId="4461284F">
            <w:pPr>
              <w:pStyle w:val="11"/>
              <w:spacing w:before="12"/>
              <w:rPr>
                <w:rFonts w:ascii="宋体"/>
                <w:sz w:val="15"/>
              </w:rPr>
            </w:pPr>
          </w:p>
          <w:p w14:paraId="700002A3">
            <w:pPr>
              <w:pStyle w:val="11"/>
              <w:numPr>
                <w:ilvl w:val="0"/>
                <w:numId w:val="31"/>
              </w:numPr>
              <w:tabs>
                <w:tab w:val="left" w:pos="290"/>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6A7108C7">
            <w:pPr>
              <w:pStyle w:val="11"/>
              <w:numPr>
                <w:ilvl w:val="0"/>
                <w:numId w:val="31"/>
              </w:numPr>
              <w:tabs>
                <w:tab w:val="left" w:pos="290"/>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70741728">
            <w:pPr>
              <w:pStyle w:val="11"/>
              <w:numPr>
                <w:ilvl w:val="0"/>
                <w:numId w:val="31"/>
              </w:numPr>
              <w:tabs>
                <w:tab w:val="left" w:pos="290"/>
              </w:tabs>
              <w:spacing w:before="82" w:after="0" w:line="324" w:lineRule="auto"/>
              <w:ind w:left="108" w:right="97" w:firstLine="0"/>
              <w:jc w:val="left"/>
              <w:rPr>
                <w:rFonts w:hint="eastAsia" w:ascii="仿宋_GB2312" w:hAnsi="仿宋_GB2312" w:eastAsia="仿宋_GB2312"/>
                <w:sz w:val="18"/>
              </w:rPr>
            </w:pPr>
            <w:r>
              <w:rPr>
                <w:rFonts w:hint="eastAsia" w:ascii="仿宋_GB2312" w:hAnsi="仿宋_GB2312" w:eastAsia="仿宋_GB2312"/>
                <w:spacing w:val="-12"/>
                <w:sz w:val="18"/>
              </w:rPr>
              <w:t>社区、村街公示</w:t>
            </w:r>
            <w:r>
              <w:rPr>
                <w:rFonts w:hint="eastAsia" w:ascii="仿宋_GB2312" w:hAnsi="仿宋_GB2312" w:eastAsia="仿宋_GB2312"/>
                <w:sz w:val="18"/>
              </w:rPr>
              <w:t>栏</w:t>
            </w:r>
          </w:p>
        </w:tc>
        <w:tc>
          <w:tcPr>
            <w:tcW w:w="612" w:type="dxa"/>
          </w:tcPr>
          <w:p w14:paraId="26C120E2">
            <w:pPr>
              <w:pStyle w:val="11"/>
              <w:spacing w:before="2"/>
              <w:rPr>
                <w:rFonts w:ascii="宋体"/>
                <w:sz w:val="21"/>
              </w:rPr>
            </w:pPr>
          </w:p>
          <w:p w14:paraId="3C39D0AA">
            <w:pPr>
              <w:pStyle w:val="11"/>
              <w:spacing w:before="1"/>
              <w:ind w:left="10"/>
              <w:jc w:val="center"/>
              <w:rPr>
                <w:sz w:val="18"/>
              </w:rPr>
            </w:pPr>
            <w:r>
              <w:rPr>
                <w:sz w:val="18"/>
              </w:rPr>
              <w:t>√</w:t>
            </w:r>
          </w:p>
        </w:tc>
        <w:tc>
          <w:tcPr>
            <w:tcW w:w="709" w:type="dxa"/>
          </w:tcPr>
          <w:p w14:paraId="32335FA5">
            <w:pPr>
              <w:pStyle w:val="11"/>
              <w:rPr>
                <w:rFonts w:ascii="Times New Roman"/>
                <w:sz w:val="18"/>
              </w:rPr>
            </w:pPr>
          </w:p>
        </w:tc>
        <w:tc>
          <w:tcPr>
            <w:tcW w:w="551" w:type="dxa"/>
          </w:tcPr>
          <w:p w14:paraId="206A3EBC">
            <w:pPr>
              <w:pStyle w:val="11"/>
              <w:spacing w:before="2"/>
              <w:rPr>
                <w:rFonts w:ascii="宋体"/>
                <w:sz w:val="21"/>
              </w:rPr>
            </w:pPr>
          </w:p>
          <w:p w14:paraId="1E20ECDE">
            <w:pPr>
              <w:pStyle w:val="11"/>
              <w:spacing w:before="1"/>
              <w:ind w:right="175"/>
              <w:jc w:val="right"/>
              <w:rPr>
                <w:sz w:val="18"/>
              </w:rPr>
            </w:pPr>
            <w:r>
              <w:rPr>
                <w:sz w:val="18"/>
              </w:rPr>
              <w:t>√</w:t>
            </w:r>
          </w:p>
        </w:tc>
        <w:tc>
          <w:tcPr>
            <w:tcW w:w="720" w:type="dxa"/>
          </w:tcPr>
          <w:p w14:paraId="33A2D4C5">
            <w:pPr>
              <w:pStyle w:val="11"/>
              <w:rPr>
                <w:rFonts w:ascii="Times New Roman"/>
                <w:sz w:val="18"/>
              </w:rPr>
            </w:pPr>
          </w:p>
        </w:tc>
      </w:tr>
      <w:tr w14:paraId="18371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2" w:hRule="atLeast"/>
        </w:trPr>
        <w:tc>
          <w:tcPr>
            <w:tcW w:w="540" w:type="dxa"/>
          </w:tcPr>
          <w:p w14:paraId="55415B38">
            <w:pPr>
              <w:pStyle w:val="11"/>
              <w:rPr>
                <w:rFonts w:hint="eastAsia" w:ascii="仿宋_GB2312" w:hAnsi="仿宋_GB2312" w:eastAsia="仿宋_GB2312" w:cs="仿宋_GB2312"/>
                <w:sz w:val="18"/>
                <w:szCs w:val="18"/>
              </w:rPr>
            </w:pPr>
          </w:p>
        </w:tc>
        <w:tc>
          <w:tcPr>
            <w:tcW w:w="720" w:type="dxa"/>
            <w:vMerge w:val="continue"/>
            <w:tcBorders>
              <w:top w:val="nil"/>
            </w:tcBorders>
          </w:tcPr>
          <w:p w14:paraId="5AE3E33D">
            <w:pPr>
              <w:rPr>
                <w:rFonts w:hint="eastAsia" w:ascii="仿宋_GB2312" w:hAnsi="仿宋_GB2312" w:eastAsia="仿宋_GB2312" w:cs="仿宋_GB2312"/>
                <w:sz w:val="18"/>
                <w:szCs w:val="18"/>
              </w:rPr>
            </w:pPr>
          </w:p>
        </w:tc>
        <w:tc>
          <w:tcPr>
            <w:tcW w:w="1260" w:type="dxa"/>
          </w:tcPr>
          <w:p w14:paraId="38DD00B5">
            <w:pPr>
              <w:pStyle w:val="11"/>
              <w:rPr>
                <w:rFonts w:hint="eastAsia" w:ascii="仿宋_GB2312" w:hAnsi="仿宋_GB2312" w:eastAsia="仿宋_GB2312" w:cs="仿宋_GB2312"/>
                <w:sz w:val="18"/>
                <w:szCs w:val="18"/>
              </w:rPr>
            </w:pPr>
          </w:p>
          <w:p w14:paraId="330B3E63">
            <w:pPr>
              <w:pStyle w:val="11"/>
              <w:rPr>
                <w:rFonts w:hint="eastAsia" w:ascii="仿宋_GB2312" w:hAnsi="仿宋_GB2312" w:eastAsia="仿宋_GB2312" w:cs="仿宋_GB2312"/>
                <w:sz w:val="18"/>
                <w:szCs w:val="18"/>
              </w:rPr>
            </w:pPr>
          </w:p>
          <w:p w14:paraId="13B5E37D">
            <w:pPr>
              <w:pStyle w:val="11"/>
              <w:spacing w:before="11"/>
              <w:rPr>
                <w:rFonts w:hint="eastAsia" w:ascii="仿宋_GB2312" w:hAnsi="仿宋_GB2312" w:eastAsia="仿宋_GB2312" w:cs="仿宋_GB2312"/>
                <w:sz w:val="18"/>
                <w:szCs w:val="18"/>
              </w:rPr>
            </w:pPr>
          </w:p>
          <w:p w14:paraId="7A0694CA">
            <w:pPr>
              <w:pStyle w:val="1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职业指导</w:t>
            </w:r>
          </w:p>
        </w:tc>
        <w:tc>
          <w:tcPr>
            <w:tcW w:w="2520" w:type="dxa"/>
            <w:vMerge w:val="continue"/>
            <w:tcBorders>
              <w:top w:val="nil"/>
            </w:tcBorders>
          </w:tcPr>
          <w:p w14:paraId="1187BA61">
            <w:pPr>
              <w:rPr>
                <w:sz w:val="2"/>
                <w:szCs w:val="2"/>
              </w:rPr>
            </w:pPr>
          </w:p>
        </w:tc>
        <w:tc>
          <w:tcPr>
            <w:tcW w:w="1620" w:type="dxa"/>
            <w:vMerge w:val="continue"/>
            <w:tcBorders>
              <w:top w:val="nil"/>
            </w:tcBorders>
          </w:tcPr>
          <w:p w14:paraId="3FD54EA1">
            <w:pPr>
              <w:rPr>
                <w:sz w:val="2"/>
                <w:szCs w:val="2"/>
              </w:rPr>
            </w:pPr>
          </w:p>
        </w:tc>
        <w:tc>
          <w:tcPr>
            <w:tcW w:w="1529" w:type="dxa"/>
            <w:vMerge w:val="continue"/>
            <w:tcBorders>
              <w:top w:val="nil"/>
            </w:tcBorders>
          </w:tcPr>
          <w:p w14:paraId="7D33E863">
            <w:pPr>
              <w:rPr>
                <w:sz w:val="2"/>
                <w:szCs w:val="2"/>
              </w:rPr>
            </w:pPr>
          </w:p>
        </w:tc>
        <w:tc>
          <w:tcPr>
            <w:tcW w:w="1365" w:type="dxa"/>
            <w:vAlign w:val="center"/>
          </w:tcPr>
          <w:p w14:paraId="20E1A2FF">
            <w:pPr>
              <w:spacing w:before="124"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vMerge w:val="continue"/>
            <w:tcBorders>
              <w:top w:val="nil"/>
            </w:tcBorders>
          </w:tcPr>
          <w:p w14:paraId="7DF08805">
            <w:pPr>
              <w:rPr>
                <w:sz w:val="2"/>
                <w:szCs w:val="2"/>
              </w:rPr>
            </w:pPr>
          </w:p>
        </w:tc>
        <w:tc>
          <w:tcPr>
            <w:tcW w:w="612" w:type="dxa"/>
          </w:tcPr>
          <w:p w14:paraId="57B510A2">
            <w:pPr>
              <w:pStyle w:val="11"/>
              <w:rPr>
                <w:rFonts w:ascii="宋体"/>
                <w:sz w:val="18"/>
              </w:rPr>
            </w:pPr>
          </w:p>
          <w:p w14:paraId="26227683">
            <w:pPr>
              <w:pStyle w:val="11"/>
              <w:rPr>
                <w:rFonts w:ascii="宋体"/>
                <w:sz w:val="18"/>
              </w:rPr>
            </w:pPr>
          </w:p>
          <w:p w14:paraId="51868C40">
            <w:pPr>
              <w:pStyle w:val="11"/>
              <w:spacing w:before="11"/>
              <w:rPr>
                <w:rFonts w:ascii="宋体"/>
                <w:sz w:val="21"/>
              </w:rPr>
            </w:pPr>
          </w:p>
          <w:p w14:paraId="0A585AB1">
            <w:pPr>
              <w:pStyle w:val="11"/>
              <w:ind w:left="10"/>
              <w:jc w:val="center"/>
              <w:rPr>
                <w:sz w:val="18"/>
              </w:rPr>
            </w:pPr>
            <w:r>
              <w:rPr>
                <w:sz w:val="18"/>
              </w:rPr>
              <w:t>√</w:t>
            </w:r>
          </w:p>
        </w:tc>
        <w:tc>
          <w:tcPr>
            <w:tcW w:w="709" w:type="dxa"/>
          </w:tcPr>
          <w:p w14:paraId="478134D2">
            <w:pPr>
              <w:pStyle w:val="11"/>
              <w:rPr>
                <w:rFonts w:ascii="Times New Roman"/>
                <w:sz w:val="18"/>
              </w:rPr>
            </w:pPr>
          </w:p>
        </w:tc>
        <w:tc>
          <w:tcPr>
            <w:tcW w:w="551" w:type="dxa"/>
          </w:tcPr>
          <w:p w14:paraId="5797DD2D">
            <w:pPr>
              <w:pStyle w:val="11"/>
              <w:rPr>
                <w:rFonts w:ascii="宋体"/>
                <w:sz w:val="18"/>
              </w:rPr>
            </w:pPr>
          </w:p>
          <w:p w14:paraId="709AC75F">
            <w:pPr>
              <w:pStyle w:val="11"/>
              <w:rPr>
                <w:rFonts w:ascii="宋体"/>
                <w:sz w:val="18"/>
              </w:rPr>
            </w:pPr>
          </w:p>
          <w:p w14:paraId="2BF8ACC4">
            <w:pPr>
              <w:pStyle w:val="11"/>
              <w:spacing w:before="11"/>
              <w:rPr>
                <w:rFonts w:ascii="宋体"/>
                <w:sz w:val="21"/>
              </w:rPr>
            </w:pPr>
          </w:p>
          <w:p w14:paraId="4FF2A979">
            <w:pPr>
              <w:pStyle w:val="11"/>
              <w:ind w:right="175"/>
              <w:jc w:val="right"/>
              <w:rPr>
                <w:sz w:val="18"/>
              </w:rPr>
            </w:pPr>
            <w:r>
              <w:rPr>
                <w:sz w:val="18"/>
              </w:rPr>
              <w:t>√</w:t>
            </w:r>
          </w:p>
        </w:tc>
        <w:tc>
          <w:tcPr>
            <w:tcW w:w="720" w:type="dxa"/>
          </w:tcPr>
          <w:p w14:paraId="04D072EC">
            <w:pPr>
              <w:pStyle w:val="11"/>
              <w:rPr>
                <w:rFonts w:ascii="Times New Roman"/>
                <w:sz w:val="18"/>
              </w:rPr>
            </w:pPr>
          </w:p>
        </w:tc>
      </w:tr>
    </w:tbl>
    <w:p w14:paraId="07003E28">
      <w:pPr>
        <w:spacing w:after="0"/>
        <w:rPr>
          <w:rFonts w:ascii="Times New Roman"/>
          <w:sz w:val="18"/>
        </w:rPr>
        <w:sectPr>
          <w:pgSz w:w="16840" w:h="11910" w:orient="landscape"/>
          <w:pgMar w:top="1100" w:right="1000" w:bottom="280" w:left="1020" w:header="720" w:footer="720" w:gutter="0"/>
          <w:pgNumType w:fmt="decimal"/>
          <w:cols w:space="720" w:num="1"/>
        </w:sectPr>
      </w:pPr>
    </w:p>
    <w:p w14:paraId="497CC2B0">
      <w:pPr>
        <w:pStyle w:val="3"/>
        <w:rPr>
          <w:rFonts w:ascii="Times New Roman"/>
          <w:sz w:val="20"/>
        </w:rPr>
      </w:pPr>
      <w:r>
        <mc:AlternateContent>
          <mc:Choice Requires="wps">
            <w:drawing>
              <wp:anchor distT="0" distB="0" distL="114300" distR="114300" simplePos="0" relativeHeight="251680768" behindDoc="0" locked="0" layoutInCell="1" allowOverlap="1">
                <wp:simplePos x="0" y="0"/>
                <wp:positionH relativeFrom="page">
                  <wp:posOffset>502285</wp:posOffset>
                </wp:positionH>
                <wp:positionV relativeFrom="page">
                  <wp:posOffset>1175385</wp:posOffset>
                </wp:positionV>
                <wp:extent cx="228600" cy="736600"/>
                <wp:effectExtent l="0" t="0" r="0" b="0"/>
                <wp:wrapNone/>
                <wp:docPr id="22" name="文本框 17"/>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22509FD2">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17" o:spid="_x0000_s1026" o:spt="202" type="#_x0000_t202" style="position:absolute;left:0pt;margin-left:39.55pt;margin-top:92.55pt;height:58pt;width:18pt;mso-position-horizontal-relative:page;mso-position-vertical-relative:page;z-index:251680768;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N3DRVe/AQAAfwMAAA4AAABkcnMvZTJvRG9jLnhtbK1T&#10;S44TMRDdI3EHy3viTiNlRq10RkLRICQESAMHcNx22pJ/KjvpzgXgBqzYsOdcOQdldzoDw2YWbOxy&#10;VflVvVf2+m60hhwlRO1dS5eLihLphO+027f0y+f7V7eUxMRdx413sqUnGend5uWL9RAaWfvem04C&#10;QRAXmyG0tE8pNIxF0UvL48IH6TCoPFie8Ah71gEfEN0aVlfVig0eugBeyBjRu52C9IIIzwH0Smkh&#10;t14crHRpQgVpeEJKsdch0k3pVikp0kelokzEtBSZprJiEbR3eWWbNW/2wEOvxaUF/pwWnnCyXDss&#10;eoXa8sTJAfQ/UFYL8NGrtBDesolIUQRZLKsn2jz0PMjCBaWO4Sp6/H+w4sPxExDdtbSuKXHc4sTP&#10;37+df/w6//xKljdZoCHEBvMeAmam8Y0f8dnM/ojOzHtUYPOOjAjGUd7TVV45JiLQWde3qwojAkM3&#10;r1fZRnT2eDlATG+ltyQbLQWcXhGVH9/HNKXOKbmW8/famDJB4/5yIGb2sNz51GG20rgbL3R2vjsh&#10;G/wGWCevlJh3DnXNb2Q2YDZ2s3EIoPc9Xin8CzzOpXC4vKE8+D/PpYnHf7P5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oGSDZAAAACgEAAA8AAAAAAAAAAQAgAAAAIgAAAGRycy9kb3ducmV2Lnht&#10;bFBLAQIUABQAAAAIAIdO4kDdw0VXvwEAAH8DAAAOAAAAAAAAAAEAIAAAACgBAABkcnMvZTJvRG9j&#10;LnhtbFBLBQYAAAAABgAGAFkBAABZBQAAAAA=&#10;">
                <v:fill on="f" focussize="0,0"/>
                <v:stroke on="f"/>
                <v:imagedata o:title=""/>
                <o:lock v:ext="edit" aspectratio="f"/>
                <v:textbox inset="0mm,0mm,0mm,0mm" style="layout-flow:vertical;">
                  <w:txbxContent>
                    <w:p w14:paraId="22509FD2">
                      <w:pPr>
                        <w:spacing w:before="0" w:line="339" w:lineRule="exact"/>
                        <w:ind w:left="20" w:right="0" w:firstLine="0"/>
                        <w:jc w:val="left"/>
                        <w:rPr>
                          <w:rFonts w:ascii="宋体" w:hAnsi="宋体"/>
                          <w:sz w:val="28"/>
                        </w:rPr>
                      </w:pPr>
                    </w:p>
                  </w:txbxContent>
                </v:textbox>
              </v:shape>
            </w:pict>
          </mc:Fallback>
        </mc:AlternateContent>
      </w:r>
    </w:p>
    <w:p w14:paraId="2795E4A7">
      <w:pPr>
        <w:pStyle w:val="3"/>
        <w:rPr>
          <w:rFonts w:ascii="Times New Roman"/>
          <w:sz w:val="20"/>
        </w:rPr>
      </w:pPr>
    </w:p>
    <w:p w14:paraId="57B4FADC">
      <w:pPr>
        <w:pStyle w:val="3"/>
        <w:spacing w:before="8"/>
        <w:rPr>
          <w:rFonts w:ascii="Times New Roman"/>
          <w:sz w:val="11"/>
        </w:rPr>
      </w:pPr>
    </w:p>
    <w:tbl>
      <w:tblPr>
        <w:tblStyle w:val="7"/>
        <w:tblW w:w="13752" w:type="dxa"/>
        <w:tblInd w:w="5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260"/>
        <w:gridCol w:w="2520"/>
        <w:gridCol w:w="1620"/>
        <w:gridCol w:w="1529"/>
        <w:gridCol w:w="1365"/>
        <w:gridCol w:w="1606"/>
        <w:gridCol w:w="612"/>
        <w:gridCol w:w="709"/>
        <w:gridCol w:w="551"/>
        <w:gridCol w:w="720"/>
      </w:tblGrid>
      <w:tr w14:paraId="48B85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6" w:hRule="atLeast"/>
        </w:trPr>
        <w:tc>
          <w:tcPr>
            <w:tcW w:w="540" w:type="dxa"/>
          </w:tcPr>
          <w:p w14:paraId="531165E2">
            <w:pPr>
              <w:pStyle w:val="11"/>
              <w:rPr>
                <w:rFonts w:hint="eastAsia" w:ascii="仿宋_GB2312" w:hAnsi="仿宋_GB2312" w:eastAsia="仿宋_GB2312" w:cs="仿宋_GB2312"/>
                <w:sz w:val="18"/>
                <w:szCs w:val="18"/>
              </w:rPr>
            </w:pPr>
          </w:p>
          <w:p w14:paraId="3B0BB953">
            <w:pPr>
              <w:pStyle w:val="11"/>
              <w:rPr>
                <w:rFonts w:hint="eastAsia" w:ascii="仿宋_GB2312" w:hAnsi="仿宋_GB2312" w:eastAsia="仿宋_GB2312" w:cs="仿宋_GB2312"/>
                <w:sz w:val="18"/>
                <w:szCs w:val="18"/>
              </w:rPr>
            </w:pPr>
          </w:p>
          <w:p w14:paraId="5F621A1A">
            <w:pPr>
              <w:pStyle w:val="11"/>
              <w:rPr>
                <w:rFonts w:hint="eastAsia" w:ascii="仿宋_GB2312" w:hAnsi="仿宋_GB2312" w:eastAsia="仿宋_GB2312" w:cs="仿宋_GB2312"/>
                <w:sz w:val="18"/>
                <w:szCs w:val="18"/>
              </w:rPr>
            </w:pPr>
          </w:p>
          <w:p w14:paraId="6E040F0B">
            <w:pPr>
              <w:pStyle w:val="11"/>
              <w:rPr>
                <w:rFonts w:hint="eastAsia" w:ascii="仿宋_GB2312" w:hAnsi="仿宋_GB2312" w:eastAsia="仿宋_GB2312" w:cs="仿宋_GB2312"/>
                <w:sz w:val="18"/>
                <w:szCs w:val="18"/>
              </w:rPr>
            </w:pPr>
          </w:p>
          <w:p w14:paraId="62D0C893">
            <w:pPr>
              <w:pStyle w:val="11"/>
              <w:spacing w:before="7"/>
              <w:rPr>
                <w:rFonts w:hint="eastAsia" w:ascii="仿宋_GB2312" w:hAnsi="仿宋_GB2312" w:eastAsia="仿宋_GB2312" w:cs="仿宋_GB2312"/>
                <w:sz w:val="18"/>
                <w:szCs w:val="18"/>
              </w:rPr>
            </w:pPr>
          </w:p>
          <w:p w14:paraId="6545C99D">
            <w:pPr>
              <w:pStyle w:val="11"/>
              <w:ind w:left="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720" w:type="dxa"/>
          </w:tcPr>
          <w:p w14:paraId="2B4AC8C9">
            <w:pPr>
              <w:pStyle w:val="11"/>
              <w:spacing w:before="42" w:line="324" w:lineRule="auto"/>
              <w:ind w:left="107" w:right="61" w:hanging="36"/>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职业 </w:t>
            </w:r>
            <w:r>
              <w:rPr>
                <w:rFonts w:hint="eastAsia" w:ascii="仿宋_GB2312" w:hAnsi="仿宋_GB2312" w:eastAsia="仿宋_GB2312" w:cs="仿宋_GB2312"/>
                <w:spacing w:val="-7"/>
                <w:sz w:val="18"/>
                <w:szCs w:val="18"/>
              </w:rPr>
              <w:t>介绍、</w:t>
            </w:r>
            <w:r>
              <w:rPr>
                <w:rFonts w:hint="eastAsia" w:ascii="仿宋_GB2312" w:hAnsi="仿宋_GB2312" w:eastAsia="仿宋_GB2312" w:cs="仿宋_GB2312"/>
                <w:sz w:val="18"/>
                <w:szCs w:val="18"/>
              </w:rPr>
              <w:t>职业 指导 和创 业开 业指</w:t>
            </w:r>
          </w:p>
          <w:p w14:paraId="5C8E46EE">
            <w:pPr>
              <w:pStyle w:val="11"/>
              <w:spacing w:before="4"/>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导</w:t>
            </w:r>
          </w:p>
        </w:tc>
        <w:tc>
          <w:tcPr>
            <w:tcW w:w="1260" w:type="dxa"/>
          </w:tcPr>
          <w:p w14:paraId="787DB069">
            <w:pPr>
              <w:pStyle w:val="11"/>
              <w:rPr>
                <w:rFonts w:hint="eastAsia" w:ascii="仿宋_GB2312" w:hAnsi="仿宋_GB2312" w:eastAsia="仿宋_GB2312" w:cs="仿宋_GB2312"/>
                <w:sz w:val="18"/>
                <w:szCs w:val="18"/>
              </w:rPr>
            </w:pPr>
          </w:p>
          <w:p w14:paraId="54BEB984">
            <w:pPr>
              <w:pStyle w:val="11"/>
              <w:rPr>
                <w:rFonts w:hint="eastAsia" w:ascii="仿宋_GB2312" w:hAnsi="仿宋_GB2312" w:eastAsia="仿宋_GB2312" w:cs="仿宋_GB2312"/>
                <w:sz w:val="18"/>
                <w:szCs w:val="18"/>
              </w:rPr>
            </w:pPr>
          </w:p>
          <w:p w14:paraId="439F257E">
            <w:pPr>
              <w:pStyle w:val="11"/>
              <w:rPr>
                <w:rFonts w:hint="eastAsia" w:ascii="仿宋_GB2312" w:hAnsi="仿宋_GB2312" w:eastAsia="仿宋_GB2312" w:cs="仿宋_GB2312"/>
                <w:sz w:val="18"/>
                <w:szCs w:val="18"/>
              </w:rPr>
            </w:pPr>
          </w:p>
          <w:p w14:paraId="7CCBDD90">
            <w:pPr>
              <w:pStyle w:val="11"/>
              <w:rPr>
                <w:rFonts w:hint="eastAsia" w:ascii="仿宋_GB2312" w:hAnsi="仿宋_GB2312" w:eastAsia="仿宋_GB2312" w:cs="仿宋_GB2312"/>
                <w:sz w:val="18"/>
                <w:szCs w:val="18"/>
              </w:rPr>
            </w:pPr>
          </w:p>
          <w:p w14:paraId="337E8485">
            <w:pPr>
              <w:pStyle w:val="11"/>
              <w:spacing w:before="150"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创业开业指导</w:t>
            </w:r>
          </w:p>
        </w:tc>
        <w:tc>
          <w:tcPr>
            <w:tcW w:w="2520" w:type="dxa"/>
          </w:tcPr>
          <w:p w14:paraId="2EDBF9E8">
            <w:pPr>
              <w:pStyle w:val="11"/>
              <w:rPr>
                <w:rFonts w:hint="eastAsia" w:ascii="仿宋_GB2312" w:hAnsi="仿宋_GB2312" w:eastAsia="仿宋_GB2312" w:cs="仿宋_GB2312"/>
                <w:sz w:val="18"/>
                <w:szCs w:val="18"/>
              </w:rPr>
            </w:pPr>
          </w:p>
          <w:p w14:paraId="32432DAE">
            <w:pPr>
              <w:pStyle w:val="11"/>
              <w:rPr>
                <w:rFonts w:hint="eastAsia" w:ascii="仿宋_GB2312" w:hAnsi="仿宋_GB2312" w:eastAsia="仿宋_GB2312" w:cs="仿宋_GB2312"/>
                <w:sz w:val="18"/>
                <w:szCs w:val="18"/>
              </w:rPr>
            </w:pPr>
          </w:p>
          <w:p w14:paraId="096A3275">
            <w:pPr>
              <w:pStyle w:val="11"/>
              <w:rPr>
                <w:rFonts w:hint="eastAsia" w:ascii="仿宋_GB2312" w:hAnsi="仿宋_GB2312" w:eastAsia="仿宋_GB2312" w:cs="仿宋_GB2312"/>
                <w:sz w:val="18"/>
                <w:szCs w:val="18"/>
              </w:rPr>
            </w:pPr>
          </w:p>
          <w:p w14:paraId="51CB4B91">
            <w:pPr>
              <w:pStyle w:val="11"/>
              <w:spacing w:before="5"/>
              <w:rPr>
                <w:rFonts w:hint="eastAsia" w:ascii="仿宋_GB2312" w:hAnsi="仿宋_GB2312" w:eastAsia="仿宋_GB2312" w:cs="仿宋_GB2312"/>
                <w:sz w:val="18"/>
                <w:szCs w:val="18"/>
              </w:rPr>
            </w:pPr>
          </w:p>
          <w:p w14:paraId="0F7E9E2D">
            <w:pPr>
              <w:pStyle w:val="11"/>
              <w:spacing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服务内容、服务对象、提交材</w:t>
            </w:r>
            <w:r>
              <w:rPr>
                <w:rFonts w:hint="eastAsia" w:ascii="仿宋_GB2312" w:hAnsi="仿宋_GB2312" w:eastAsia="仿宋_GB2312" w:cs="仿宋_GB2312"/>
                <w:spacing w:val="-6"/>
                <w:sz w:val="18"/>
                <w:szCs w:val="18"/>
              </w:rPr>
              <w:t>料、服务时间、服务地点</w:t>
            </w:r>
            <w:r>
              <w:rPr>
                <w:rFonts w:hint="eastAsia" w:ascii="仿宋_GB2312" w:hAnsi="仿宋_GB2312" w:eastAsia="仿宋_GB2312" w:cs="仿宋_GB2312"/>
                <w:sz w:val="18"/>
                <w:szCs w:val="18"/>
              </w:rPr>
              <w:t>（</w:t>
            </w:r>
            <w:r>
              <w:rPr>
                <w:rFonts w:hint="eastAsia" w:ascii="仿宋_GB2312" w:hAnsi="仿宋_GB2312" w:eastAsia="仿宋_GB2312" w:cs="仿宋_GB2312"/>
                <w:spacing w:val="-18"/>
                <w:sz w:val="18"/>
                <w:szCs w:val="18"/>
              </w:rPr>
              <w:t>方</w:t>
            </w:r>
            <w:r>
              <w:rPr>
                <w:rFonts w:hint="eastAsia" w:ascii="仿宋_GB2312" w:hAnsi="仿宋_GB2312" w:eastAsia="仿宋_GB2312" w:cs="仿宋_GB2312"/>
                <w:sz w:val="18"/>
                <w:szCs w:val="18"/>
              </w:rPr>
              <w:t>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z w:val="18"/>
                <w:szCs w:val="18"/>
              </w:rPr>
              <w:t>、咨询电话</w:t>
            </w:r>
          </w:p>
        </w:tc>
        <w:tc>
          <w:tcPr>
            <w:tcW w:w="1620" w:type="dxa"/>
            <w:vMerge w:val="restart"/>
          </w:tcPr>
          <w:p w14:paraId="7997EECD">
            <w:pPr>
              <w:pStyle w:val="11"/>
              <w:rPr>
                <w:rFonts w:hint="eastAsia" w:ascii="仿宋_GB2312" w:hAnsi="仿宋_GB2312" w:eastAsia="仿宋_GB2312" w:cs="仿宋_GB2312"/>
                <w:sz w:val="18"/>
                <w:szCs w:val="18"/>
              </w:rPr>
            </w:pPr>
          </w:p>
          <w:p w14:paraId="34B9D98C">
            <w:pPr>
              <w:pStyle w:val="11"/>
              <w:rPr>
                <w:rFonts w:hint="eastAsia" w:ascii="仿宋_GB2312" w:hAnsi="仿宋_GB2312" w:eastAsia="仿宋_GB2312" w:cs="仿宋_GB2312"/>
                <w:sz w:val="18"/>
                <w:szCs w:val="18"/>
              </w:rPr>
            </w:pPr>
          </w:p>
          <w:p w14:paraId="523FB193">
            <w:pPr>
              <w:pStyle w:val="11"/>
              <w:rPr>
                <w:rFonts w:hint="eastAsia" w:ascii="仿宋_GB2312" w:hAnsi="仿宋_GB2312" w:eastAsia="仿宋_GB2312" w:cs="仿宋_GB2312"/>
                <w:sz w:val="18"/>
                <w:szCs w:val="18"/>
              </w:rPr>
            </w:pPr>
          </w:p>
          <w:p w14:paraId="50BDE3D5">
            <w:pPr>
              <w:pStyle w:val="11"/>
              <w:rPr>
                <w:rFonts w:hint="eastAsia" w:ascii="仿宋_GB2312" w:hAnsi="仿宋_GB2312" w:eastAsia="仿宋_GB2312" w:cs="仿宋_GB2312"/>
                <w:sz w:val="18"/>
                <w:szCs w:val="18"/>
              </w:rPr>
            </w:pPr>
          </w:p>
          <w:p w14:paraId="1E6C25CB">
            <w:pPr>
              <w:pStyle w:val="11"/>
              <w:rPr>
                <w:rFonts w:hint="eastAsia" w:ascii="仿宋_GB2312" w:hAnsi="仿宋_GB2312" w:eastAsia="仿宋_GB2312" w:cs="仿宋_GB2312"/>
                <w:sz w:val="18"/>
                <w:szCs w:val="18"/>
              </w:rPr>
            </w:pPr>
          </w:p>
          <w:p w14:paraId="63A8805C">
            <w:pPr>
              <w:pStyle w:val="11"/>
              <w:rPr>
                <w:rFonts w:hint="eastAsia" w:ascii="仿宋_GB2312" w:hAnsi="仿宋_GB2312" w:eastAsia="仿宋_GB2312" w:cs="仿宋_GB2312"/>
                <w:sz w:val="18"/>
                <w:szCs w:val="18"/>
              </w:rPr>
            </w:pPr>
          </w:p>
          <w:p w14:paraId="38FACE2D">
            <w:pPr>
              <w:pStyle w:val="11"/>
              <w:rPr>
                <w:rFonts w:hint="eastAsia" w:ascii="仿宋_GB2312" w:hAnsi="仿宋_GB2312" w:eastAsia="仿宋_GB2312" w:cs="仿宋_GB2312"/>
                <w:sz w:val="18"/>
                <w:szCs w:val="18"/>
              </w:rPr>
            </w:pPr>
          </w:p>
          <w:p w14:paraId="1CB76302">
            <w:pPr>
              <w:pStyle w:val="11"/>
              <w:rPr>
                <w:rFonts w:hint="eastAsia" w:ascii="仿宋_GB2312" w:hAnsi="仿宋_GB2312" w:eastAsia="仿宋_GB2312" w:cs="仿宋_GB2312"/>
                <w:sz w:val="18"/>
                <w:szCs w:val="18"/>
              </w:rPr>
            </w:pPr>
          </w:p>
          <w:p w14:paraId="69B98E48">
            <w:pPr>
              <w:pStyle w:val="11"/>
              <w:rPr>
                <w:rFonts w:hint="eastAsia" w:ascii="仿宋_GB2312" w:hAnsi="仿宋_GB2312" w:eastAsia="仿宋_GB2312" w:cs="仿宋_GB2312"/>
                <w:sz w:val="18"/>
                <w:szCs w:val="18"/>
              </w:rPr>
            </w:pPr>
          </w:p>
          <w:p w14:paraId="2E5FD3B6">
            <w:pPr>
              <w:pStyle w:val="11"/>
              <w:rPr>
                <w:rFonts w:hint="eastAsia" w:ascii="仿宋_GB2312" w:hAnsi="仿宋_GB2312" w:eastAsia="仿宋_GB2312" w:cs="仿宋_GB2312"/>
                <w:sz w:val="18"/>
                <w:szCs w:val="18"/>
              </w:rPr>
            </w:pPr>
          </w:p>
          <w:p w14:paraId="7BE25818">
            <w:pPr>
              <w:pStyle w:val="11"/>
              <w:rPr>
                <w:rFonts w:hint="eastAsia" w:ascii="仿宋_GB2312" w:hAnsi="仿宋_GB2312" w:eastAsia="仿宋_GB2312" w:cs="仿宋_GB2312"/>
                <w:sz w:val="18"/>
                <w:szCs w:val="18"/>
              </w:rPr>
            </w:pPr>
          </w:p>
          <w:p w14:paraId="142DB38A">
            <w:pPr>
              <w:pStyle w:val="11"/>
              <w:rPr>
                <w:rFonts w:hint="eastAsia" w:ascii="仿宋_GB2312" w:hAnsi="仿宋_GB2312" w:eastAsia="仿宋_GB2312" w:cs="仿宋_GB2312"/>
                <w:sz w:val="18"/>
                <w:szCs w:val="18"/>
              </w:rPr>
            </w:pPr>
          </w:p>
          <w:p w14:paraId="5C31F8DA">
            <w:pPr>
              <w:pStyle w:val="11"/>
              <w:rPr>
                <w:rFonts w:hint="eastAsia" w:ascii="仿宋_GB2312" w:hAnsi="仿宋_GB2312" w:eastAsia="仿宋_GB2312" w:cs="仿宋_GB2312"/>
                <w:sz w:val="18"/>
                <w:szCs w:val="18"/>
              </w:rPr>
            </w:pPr>
          </w:p>
          <w:p w14:paraId="55974544">
            <w:pPr>
              <w:pStyle w:val="11"/>
              <w:rPr>
                <w:rFonts w:hint="eastAsia" w:ascii="仿宋_GB2312" w:hAnsi="仿宋_GB2312" w:eastAsia="仿宋_GB2312" w:cs="仿宋_GB2312"/>
                <w:sz w:val="18"/>
                <w:szCs w:val="18"/>
              </w:rPr>
            </w:pPr>
          </w:p>
          <w:p w14:paraId="319BB33A">
            <w:pPr>
              <w:pStyle w:val="11"/>
              <w:spacing w:before="123"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17"/>
                <w:sz w:val="18"/>
                <w:szCs w:val="18"/>
                <w:lang w:eastAsia="zh-CN"/>
              </w:rPr>
              <w:t>《中华人民共和国政府信息公开条例》</w:t>
            </w:r>
            <w:r>
              <w:rPr>
                <w:rFonts w:hint="eastAsia" w:ascii="仿宋_GB2312" w:hAnsi="仿宋_GB2312" w:eastAsia="仿宋_GB2312" w:cs="仿宋_GB2312"/>
                <w:spacing w:val="-27"/>
                <w:sz w:val="18"/>
                <w:szCs w:val="18"/>
              </w:rPr>
              <w:t>、《</w:t>
            </w:r>
            <w:r>
              <w:rPr>
                <w:rFonts w:hint="eastAsia" w:ascii="仿宋_GB2312" w:hAnsi="仿宋_GB2312" w:eastAsia="仿宋_GB2312" w:cs="仿宋_GB2312"/>
                <w:spacing w:val="-27"/>
                <w:sz w:val="18"/>
                <w:szCs w:val="18"/>
                <w:lang w:eastAsia="zh-CN"/>
              </w:rPr>
              <w:t>中华人民共和国就业促进法</w:t>
            </w:r>
            <w:r>
              <w:rPr>
                <w:rFonts w:hint="eastAsia" w:ascii="仿宋_GB2312" w:hAnsi="仿宋_GB2312" w:eastAsia="仿宋_GB2312" w:cs="仿宋_GB2312"/>
                <w:spacing w:val="-27"/>
                <w:sz w:val="18"/>
                <w:szCs w:val="18"/>
              </w:rPr>
              <w:t>》、《人力资源市</w:t>
            </w:r>
            <w:r>
              <w:rPr>
                <w:rFonts w:hint="eastAsia" w:ascii="仿宋_GB2312" w:hAnsi="仿宋_GB2312" w:eastAsia="仿宋_GB2312" w:cs="仿宋_GB2312"/>
                <w:sz w:val="18"/>
                <w:szCs w:val="18"/>
              </w:rPr>
              <w:t>场暂行条例》</w:t>
            </w:r>
          </w:p>
        </w:tc>
        <w:tc>
          <w:tcPr>
            <w:tcW w:w="1529" w:type="dxa"/>
          </w:tcPr>
          <w:p w14:paraId="64370F73">
            <w:pPr>
              <w:pStyle w:val="11"/>
              <w:rPr>
                <w:rFonts w:hint="eastAsia" w:ascii="仿宋_GB2312" w:hAnsi="仿宋_GB2312" w:eastAsia="仿宋_GB2312" w:cs="仿宋_GB2312"/>
                <w:sz w:val="18"/>
                <w:szCs w:val="18"/>
              </w:rPr>
            </w:pPr>
          </w:p>
          <w:p w14:paraId="1EC61CDC">
            <w:pPr>
              <w:pStyle w:val="11"/>
              <w:rPr>
                <w:rFonts w:hint="eastAsia" w:ascii="仿宋_GB2312" w:hAnsi="仿宋_GB2312" w:eastAsia="仿宋_GB2312" w:cs="仿宋_GB2312"/>
                <w:sz w:val="18"/>
                <w:szCs w:val="18"/>
              </w:rPr>
            </w:pPr>
          </w:p>
          <w:p w14:paraId="37B233D0">
            <w:pPr>
              <w:pStyle w:val="11"/>
              <w:spacing w:before="10"/>
              <w:rPr>
                <w:rFonts w:hint="eastAsia" w:ascii="仿宋_GB2312" w:hAnsi="仿宋_GB2312" w:eastAsia="仿宋_GB2312" w:cs="仿宋_GB2312"/>
                <w:sz w:val="18"/>
                <w:szCs w:val="18"/>
              </w:rPr>
            </w:pPr>
          </w:p>
          <w:p w14:paraId="5FAD8809">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tcPr>
          <w:p w14:paraId="6B6A5CA6">
            <w:pPr>
              <w:pStyle w:val="11"/>
              <w:spacing w:before="150" w:line="324" w:lineRule="auto"/>
              <w:ind w:left="232" w:right="220"/>
              <w:rPr>
                <w:rFonts w:hint="eastAsia" w:ascii="仿宋_GB2312" w:eastAsia="仿宋_GB2312"/>
                <w:sz w:val="18"/>
                <w:lang w:eastAsia="zh-CN"/>
              </w:rPr>
            </w:pPr>
          </w:p>
          <w:p w14:paraId="35CDF924">
            <w:pPr>
              <w:pStyle w:val="11"/>
              <w:spacing w:before="150" w:line="324" w:lineRule="auto"/>
              <w:ind w:left="232" w:right="220"/>
              <w:rPr>
                <w:sz w:val="18"/>
              </w:rPr>
            </w:pPr>
            <w:r>
              <w:rPr>
                <w:rFonts w:hint="eastAsia" w:ascii="仿宋_GB2312" w:eastAsia="仿宋_GB2312"/>
                <w:sz w:val="18"/>
                <w:lang w:eastAsia="zh-CN"/>
              </w:rPr>
              <w:t>乡镇政府、开发区管委会</w:t>
            </w:r>
          </w:p>
        </w:tc>
        <w:tc>
          <w:tcPr>
            <w:tcW w:w="1606" w:type="dxa"/>
          </w:tcPr>
          <w:p w14:paraId="767B85AC">
            <w:pPr>
              <w:pStyle w:val="11"/>
              <w:rPr>
                <w:rFonts w:ascii="Times New Roman"/>
                <w:sz w:val="18"/>
              </w:rPr>
            </w:pPr>
          </w:p>
          <w:p w14:paraId="0C9C659D">
            <w:pPr>
              <w:pStyle w:val="11"/>
              <w:numPr>
                <w:ilvl w:val="0"/>
                <w:numId w:val="32"/>
              </w:numPr>
              <w:tabs>
                <w:tab w:val="left" w:pos="290"/>
              </w:tabs>
              <w:spacing w:before="147"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1C3655CE">
            <w:pPr>
              <w:pStyle w:val="11"/>
              <w:numPr>
                <w:ilvl w:val="0"/>
                <w:numId w:val="32"/>
              </w:numPr>
              <w:tabs>
                <w:tab w:val="left" w:pos="290"/>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739A09F5">
            <w:pPr>
              <w:pStyle w:val="11"/>
              <w:numPr>
                <w:ilvl w:val="0"/>
                <w:numId w:val="32"/>
              </w:numPr>
              <w:tabs>
                <w:tab w:val="left" w:pos="290"/>
              </w:tabs>
              <w:spacing w:before="82" w:after="0" w:line="324" w:lineRule="auto"/>
              <w:ind w:left="108" w:right="97" w:firstLine="0"/>
              <w:jc w:val="left"/>
              <w:rPr>
                <w:rFonts w:hint="eastAsia" w:ascii="仿宋_GB2312" w:hAnsi="仿宋_GB2312" w:eastAsia="仿宋_GB2312"/>
                <w:sz w:val="18"/>
              </w:rPr>
            </w:pPr>
            <w:r>
              <w:rPr>
                <w:rFonts w:hint="eastAsia" w:ascii="仿宋_GB2312" w:hAnsi="仿宋_GB2312" w:eastAsia="仿宋_GB2312"/>
                <w:spacing w:val="-12"/>
                <w:sz w:val="18"/>
              </w:rPr>
              <w:t>社区、村街公示</w:t>
            </w:r>
            <w:r>
              <w:rPr>
                <w:rFonts w:hint="eastAsia" w:ascii="仿宋_GB2312" w:hAnsi="仿宋_GB2312" w:eastAsia="仿宋_GB2312"/>
                <w:sz w:val="18"/>
              </w:rPr>
              <w:t>栏</w:t>
            </w:r>
          </w:p>
        </w:tc>
        <w:tc>
          <w:tcPr>
            <w:tcW w:w="612" w:type="dxa"/>
          </w:tcPr>
          <w:p w14:paraId="4071C13C">
            <w:pPr>
              <w:pStyle w:val="11"/>
              <w:rPr>
                <w:rFonts w:ascii="Times New Roman"/>
                <w:sz w:val="18"/>
              </w:rPr>
            </w:pPr>
          </w:p>
          <w:p w14:paraId="47D6AC87">
            <w:pPr>
              <w:pStyle w:val="11"/>
              <w:rPr>
                <w:rFonts w:ascii="Times New Roman"/>
                <w:sz w:val="18"/>
              </w:rPr>
            </w:pPr>
          </w:p>
          <w:p w14:paraId="397CE347">
            <w:pPr>
              <w:pStyle w:val="11"/>
              <w:rPr>
                <w:rFonts w:ascii="Times New Roman"/>
                <w:sz w:val="18"/>
              </w:rPr>
            </w:pPr>
          </w:p>
          <w:p w14:paraId="3F043E56">
            <w:pPr>
              <w:pStyle w:val="11"/>
              <w:rPr>
                <w:rFonts w:ascii="Times New Roman"/>
                <w:sz w:val="18"/>
              </w:rPr>
            </w:pPr>
          </w:p>
          <w:p w14:paraId="01A25550">
            <w:pPr>
              <w:pStyle w:val="11"/>
              <w:spacing w:before="7"/>
              <w:rPr>
                <w:rFonts w:ascii="Times New Roman"/>
                <w:sz w:val="26"/>
              </w:rPr>
            </w:pPr>
          </w:p>
          <w:p w14:paraId="45025471">
            <w:pPr>
              <w:pStyle w:val="11"/>
              <w:ind w:left="10"/>
              <w:jc w:val="center"/>
              <w:rPr>
                <w:sz w:val="18"/>
              </w:rPr>
            </w:pPr>
            <w:r>
              <w:rPr>
                <w:sz w:val="18"/>
              </w:rPr>
              <w:t>√</w:t>
            </w:r>
          </w:p>
        </w:tc>
        <w:tc>
          <w:tcPr>
            <w:tcW w:w="709" w:type="dxa"/>
          </w:tcPr>
          <w:p w14:paraId="0468D0EE">
            <w:pPr>
              <w:pStyle w:val="11"/>
              <w:rPr>
                <w:rFonts w:ascii="Times New Roman"/>
                <w:sz w:val="18"/>
              </w:rPr>
            </w:pPr>
          </w:p>
        </w:tc>
        <w:tc>
          <w:tcPr>
            <w:tcW w:w="551" w:type="dxa"/>
          </w:tcPr>
          <w:p w14:paraId="6592C4F4">
            <w:pPr>
              <w:pStyle w:val="11"/>
              <w:rPr>
                <w:rFonts w:ascii="Times New Roman"/>
                <w:sz w:val="18"/>
              </w:rPr>
            </w:pPr>
          </w:p>
          <w:p w14:paraId="1C7D56F6">
            <w:pPr>
              <w:pStyle w:val="11"/>
              <w:rPr>
                <w:rFonts w:ascii="Times New Roman"/>
                <w:sz w:val="18"/>
              </w:rPr>
            </w:pPr>
          </w:p>
          <w:p w14:paraId="5E06AAFA">
            <w:pPr>
              <w:pStyle w:val="11"/>
              <w:rPr>
                <w:rFonts w:ascii="Times New Roman"/>
                <w:sz w:val="18"/>
              </w:rPr>
            </w:pPr>
          </w:p>
          <w:p w14:paraId="37ABF690">
            <w:pPr>
              <w:pStyle w:val="11"/>
              <w:rPr>
                <w:rFonts w:ascii="Times New Roman"/>
                <w:sz w:val="18"/>
              </w:rPr>
            </w:pPr>
          </w:p>
          <w:p w14:paraId="65A81EAF">
            <w:pPr>
              <w:pStyle w:val="11"/>
              <w:spacing w:before="7"/>
              <w:rPr>
                <w:rFonts w:ascii="Times New Roman"/>
                <w:sz w:val="26"/>
              </w:rPr>
            </w:pPr>
          </w:p>
          <w:p w14:paraId="734FC086">
            <w:pPr>
              <w:pStyle w:val="11"/>
              <w:ind w:right="175"/>
              <w:jc w:val="right"/>
              <w:rPr>
                <w:sz w:val="18"/>
              </w:rPr>
            </w:pPr>
            <w:r>
              <w:rPr>
                <w:sz w:val="18"/>
              </w:rPr>
              <w:t>√</w:t>
            </w:r>
          </w:p>
        </w:tc>
        <w:tc>
          <w:tcPr>
            <w:tcW w:w="720" w:type="dxa"/>
          </w:tcPr>
          <w:p w14:paraId="21C6E343">
            <w:pPr>
              <w:pStyle w:val="11"/>
              <w:rPr>
                <w:rFonts w:ascii="Times New Roman"/>
                <w:sz w:val="18"/>
              </w:rPr>
            </w:pPr>
          </w:p>
        </w:tc>
      </w:tr>
      <w:tr w14:paraId="77760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10427C06">
            <w:pPr>
              <w:pStyle w:val="11"/>
              <w:rPr>
                <w:rFonts w:hint="eastAsia" w:ascii="仿宋_GB2312" w:hAnsi="仿宋_GB2312" w:eastAsia="仿宋_GB2312" w:cs="仿宋_GB2312"/>
                <w:sz w:val="18"/>
                <w:szCs w:val="18"/>
              </w:rPr>
            </w:pPr>
          </w:p>
          <w:p w14:paraId="3C6585E1">
            <w:pPr>
              <w:pStyle w:val="11"/>
              <w:rPr>
                <w:rFonts w:hint="eastAsia" w:ascii="仿宋_GB2312" w:hAnsi="仿宋_GB2312" w:eastAsia="仿宋_GB2312" w:cs="仿宋_GB2312"/>
                <w:sz w:val="18"/>
                <w:szCs w:val="18"/>
              </w:rPr>
            </w:pPr>
          </w:p>
          <w:p w14:paraId="4666B89D">
            <w:pPr>
              <w:pStyle w:val="11"/>
              <w:spacing w:before="10"/>
              <w:rPr>
                <w:rFonts w:hint="eastAsia" w:ascii="仿宋_GB2312" w:hAnsi="仿宋_GB2312" w:eastAsia="仿宋_GB2312" w:cs="仿宋_GB2312"/>
                <w:sz w:val="18"/>
                <w:szCs w:val="18"/>
              </w:rPr>
            </w:pPr>
          </w:p>
          <w:p w14:paraId="0A1F5449">
            <w:pPr>
              <w:pStyle w:val="11"/>
              <w:ind w:left="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720" w:type="dxa"/>
          </w:tcPr>
          <w:p w14:paraId="6F1DB5FC">
            <w:pPr>
              <w:pStyle w:val="11"/>
              <w:spacing w:before="42" w:line="324" w:lineRule="auto"/>
              <w:ind w:left="179" w:right="169"/>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公共就业服务专项</w:t>
            </w:r>
          </w:p>
          <w:p w14:paraId="453AB9B7">
            <w:pPr>
              <w:pStyle w:val="11"/>
              <w:spacing w:before="2"/>
              <w:ind w:left="179"/>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活动</w:t>
            </w:r>
          </w:p>
        </w:tc>
        <w:tc>
          <w:tcPr>
            <w:tcW w:w="1260" w:type="dxa"/>
          </w:tcPr>
          <w:p w14:paraId="773DF8F2">
            <w:pPr>
              <w:pStyle w:val="11"/>
              <w:rPr>
                <w:rFonts w:hint="eastAsia" w:ascii="仿宋_GB2312" w:hAnsi="仿宋_GB2312" w:eastAsia="仿宋_GB2312" w:cs="仿宋_GB2312"/>
                <w:sz w:val="18"/>
                <w:szCs w:val="18"/>
              </w:rPr>
            </w:pPr>
          </w:p>
          <w:p w14:paraId="57E3F20F">
            <w:pPr>
              <w:pStyle w:val="11"/>
              <w:spacing w:before="3"/>
              <w:rPr>
                <w:rFonts w:hint="eastAsia" w:ascii="仿宋_GB2312" w:hAnsi="仿宋_GB2312" w:eastAsia="仿宋_GB2312" w:cs="仿宋_GB2312"/>
                <w:sz w:val="18"/>
                <w:szCs w:val="18"/>
              </w:rPr>
            </w:pPr>
          </w:p>
          <w:p w14:paraId="787C697D">
            <w:pPr>
              <w:pStyle w:val="11"/>
              <w:spacing w:before="1"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公共就业服务专项活动</w:t>
            </w:r>
          </w:p>
        </w:tc>
        <w:tc>
          <w:tcPr>
            <w:tcW w:w="2520" w:type="dxa"/>
          </w:tcPr>
          <w:p w14:paraId="772D48CB">
            <w:pPr>
              <w:pStyle w:val="11"/>
              <w:rPr>
                <w:rFonts w:hint="eastAsia" w:ascii="仿宋_GB2312" w:hAnsi="仿宋_GB2312" w:eastAsia="仿宋_GB2312" w:cs="仿宋_GB2312"/>
                <w:sz w:val="18"/>
                <w:szCs w:val="18"/>
              </w:rPr>
            </w:pPr>
          </w:p>
          <w:p w14:paraId="5D2F5182">
            <w:pPr>
              <w:pStyle w:val="11"/>
              <w:spacing w:before="147"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活动通知、活动时间、参与方</w:t>
            </w:r>
            <w:r>
              <w:rPr>
                <w:rFonts w:hint="eastAsia" w:ascii="仿宋_GB2312" w:hAnsi="仿宋_GB2312" w:eastAsia="仿宋_GB2312" w:cs="仿宋_GB2312"/>
                <w:spacing w:val="-6"/>
                <w:sz w:val="18"/>
                <w:szCs w:val="18"/>
              </w:rPr>
              <w:t>式、相关材料、活动地址、咨</w:t>
            </w:r>
            <w:r>
              <w:rPr>
                <w:rFonts w:hint="eastAsia" w:ascii="仿宋_GB2312" w:hAnsi="仿宋_GB2312" w:eastAsia="仿宋_GB2312" w:cs="仿宋_GB2312"/>
                <w:sz w:val="18"/>
                <w:szCs w:val="18"/>
              </w:rPr>
              <w:t>询电话</w:t>
            </w:r>
          </w:p>
        </w:tc>
        <w:tc>
          <w:tcPr>
            <w:tcW w:w="1620" w:type="dxa"/>
            <w:vMerge w:val="continue"/>
            <w:tcBorders>
              <w:top w:val="nil"/>
            </w:tcBorders>
          </w:tcPr>
          <w:p w14:paraId="0657FD6A">
            <w:pPr>
              <w:rPr>
                <w:rFonts w:hint="eastAsia" w:ascii="仿宋_GB2312" w:hAnsi="仿宋_GB2312" w:eastAsia="仿宋_GB2312" w:cs="仿宋_GB2312"/>
                <w:sz w:val="18"/>
                <w:szCs w:val="18"/>
              </w:rPr>
            </w:pPr>
          </w:p>
        </w:tc>
        <w:tc>
          <w:tcPr>
            <w:tcW w:w="1529" w:type="dxa"/>
          </w:tcPr>
          <w:p w14:paraId="797AD66B">
            <w:pPr>
              <w:pStyle w:val="11"/>
              <w:spacing w:before="2"/>
              <w:rPr>
                <w:rFonts w:hint="eastAsia" w:ascii="仿宋_GB2312" w:hAnsi="仿宋_GB2312" w:eastAsia="仿宋_GB2312" w:cs="仿宋_GB2312"/>
                <w:sz w:val="18"/>
                <w:szCs w:val="18"/>
              </w:rPr>
            </w:pPr>
          </w:p>
          <w:p w14:paraId="0E82A043">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55CD7457">
            <w:pPr>
              <w:spacing w:before="1"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tcPr>
          <w:p w14:paraId="1C341E23">
            <w:pPr>
              <w:pStyle w:val="11"/>
              <w:numPr>
                <w:ilvl w:val="0"/>
                <w:numId w:val="33"/>
              </w:numPr>
              <w:tabs>
                <w:tab w:val="left" w:pos="290"/>
              </w:tabs>
              <w:spacing w:before="4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416BDE60">
            <w:pPr>
              <w:pStyle w:val="11"/>
              <w:numPr>
                <w:ilvl w:val="0"/>
                <w:numId w:val="33"/>
              </w:numPr>
              <w:tabs>
                <w:tab w:val="left" w:pos="290"/>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7B6AE1DF">
            <w:pPr>
              <w:pStyle w:val="11"/>
              <w:numPr>
                <w:ilvl w:val="0"/>
                <w:numId w:val="33"/>
              </w:numPr>
              <w:tabs>
                <w:tab w:val="left" w:pos="290"/>
              </w:tabs>
              <w:spacing w:before="81" w:after="0" w:line="324" w:lineRule="auto"/>
              <w:ind w:left="108" w:right="97" w:firstLine="0"/>
              <w:jc w:val="left"/>
              <w:rPr>
                <w:rFonts w:hint="eastAsia" w:ascii="仿宋_GB2312" w:hAnsi="仿宋_GB2312" w:eastAsia="仿宋_GB2312"/>
                <w:sz w:val="18"/>
              </w:rPr>
            </w:pPr>
            <w:r>
              <w:rPr>
                <w:rFonts w:hint="eastAsia" w:ascii="仿宋_GB2312" w:hAnsi="仿宋_GB2312" w:eastAsia="仿宋_GB2312"/>
                <w:spacing w:val="-12"/>
                <w:sz w:val="18"/>
              </w:rPr>
              <w:t>社区、村街公示</w:t>
            </w:r>
            <w:r>
              <w:rPr>
                <w:rFonts w:hint="eastAsia" w:ascii="仿宋_GB2312" w:hAnsi="仿宋_GB2312" w:eastAsia="仿宋_GB2312"/>
                <w:sz w:val="18"/>
              </w:rPr>
              <w:t>栏</w:t>
            </w:r>
          </w:p>
        </w:tc>
        <w:tc>
          <w:tcPr>
            <w:tcW w:w="612" w:type="dxa"/>
          </w:tcPr>
          <w:p w14:paraId="08C493DC">
            <w:pPr>
              <w:pStyle w:val="11"/>
              <w:rPr>
                <w:rFonts w:ascii="Times New Roman"/>
                <w:sz w:val="18"/>
              </w:rPr>
            </w:pPr>
          </w:p>
          <w:p w14:paraId="048F03D3">
            <w:pPr>
              <w:pStyle w:val="11"/>
              <w:rPr>
                <w:rFonts w:ascii="Times New Roman"/>
                <w:sz w:val="18"/>
              </w:rPr>
            </w:pPr>
          </w:p>
          <w:p w14:paraId="49D1F7C5">
            <w:pPr>
              <w:pStyle w:val="11"/>
              <w:spacing w:before="10"/>
              <w:rPr>
                <w:rFonts w:ascii="Times New Roman"/>
                <w:sz w:val="21"/>
              </w:rPr>
            </w:pPr>
          </w:p>
          <w:p w14:paraId="7FBB5C93">
            <w:pPr>
              <w:pStyle w:val="11"/>
              <w:ind w:left="10"/>
              <w:jc w:val="center"/>
              <w:rPr>
                <w:sz w:val="18"/>
              </w:rPr>
            </w:pPr>
            <w:r>
              <w:rPr>
                <w:sz w:val="18"/>
              </w:rPr>
              <w:t>√</w:t>
            </w:r>
          </w:p>
        </w:tc>
        <w:tc>
          <w:tcPr>
            <w:tcW w:w="709" w:type="dxa"/>
          </w:tcPr>
          <w:p w14:paraId="4468371D">
            <w:pPr>
              <w:pStyle w:val="11"/>
              <w:rPr>
                <w:rFonts w:ascii="Times New Roman"/>
                <w:sz w:val="18"/>
              </w:rPr>
            </w:pPr>
          </w:p>
        </w:tc>
        <w:tc>
          <w:tcPr>
            <w:tcW w:w="551" w:type="dxa"/>
          </w:tcPr>
          <w:p w14:paraId="6AF12CD9">
            <w:pPr>
              <w:pStyle w:val="11"/>
              <w:rPr>
                <w:rFonts w:ascii="Times New Roman"/>
                <w:sz w:val="18"/>
              </w:rPr>
            </w:pPr>
          </w:p>
          <w:p w14:paraId="4E40E637">
            <w:pPr>
              <w:pStyle w:val="11"/>
              <w:rPr>
                <w:rFonts w:ascii="Times New Roman"/>
                <w:sz w:val="18"/>
              </w:rPr>
            </w:pPr>
          </w:p>
          <w:p w14:paraId="3087F9C2">
            <w:pPr>
              <w:pStyle w:val="11"/>
              <w:spacing w:before="10"/>
              <w:rPr>
                <w:rFonts w:ascii="Times New Roman"/>
                <w:sz w:val="21"/>
              </w:rPr>
            </w:pPr>
          </w:p>
          <w:p w14:paraId="768A9CAA">
            <w:pPr>
              <w:pStyle w:val="11"/>
              <w:ind w:right="175"/>
              <w:jc w:val="right"/>
              <w:rPr>
                <w:sz w:val="18"/>
              </w:rPr>
            </w:pPr>
            <w:r>
              <w:rPr>
                <w:sz w:val="18"/>
              </w:rPr>
              <w:t>√</w:t>
            </w:r>
          </w:p>
        </w:tc>
        <w:tc>
          <w:tcPr>
            <w:tcW w:w="720" w:type="dxa"/>
          </w:tcPr>
          <w:p w14:paraId="2EB2065E">
            <w:pPr>
              <w:pStyle w:val="11"/>
              <w:rPr>
                <w:rFonts w:ascii="Times New Roman"/>
                <w:sz w:val="18"/>
              </w:rPr>
            </w:pPr>
          </w:p>
        </w:tc>
      </w:tr>
      <w:tr w14:paraId="53F68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540" w:type="dxa"/>
          </w:tcPr>
          <w:p w14:paraId="1A95A54C">
            <w:pPr>
              <w:pStyle w:val="11"/>
              <w:rPr>
                <w:rFonts w:hint="eastAsia" w:ascii="仿宋_GB2312" w:hAnsi="仿宋_GB2312" w:eastAsia="仿宋_GB2312" w:cs="仿宋_GB2312"/>
                <w:sz w:val="18"/>
                <w:szCs w:val="18"/>
              </w:rPr>
            </w:pPr>
          </w:p>
          <w:p w14:paraId="081E6BAA">
            <w:pPr>
              <w:pStyle w:val="11"/>
              <w:rPr>
                <w:rFonts w:hint="eastAsia" w:ascii="仿宋_GB2312" w:hAnsi="仿宋_GB2312" w:eastAsia="仿宋_GB2312" w:cs="仿宋_GB2312"/>
                <w:sz w:val="18"/>
                <w:szCs w:val="18"/>
              </w:rPr>
            </w:pPr>
          </w:p>
          <w:p w14:paraId="5904238D">
            <w:pPr>
              <w:pStyle w:val="11"/>
              <w:spacing w:before="9"/>
              <w:rPr>
                <w:rFonts w:hint="eastAsia" w:ascii="仿宋_GB2312" w:hAnsi="仿宋_GB2312" w:eastAsia="仿宋_GB2312" w:cs="仿宋_GB2312"/>
                <w:sz w:val="18"/>
                <w:szCs w:val="18"/>
              </w:rPr>
            </w:pPr>
          </w:p>
          <w:p w14:paraId="78EF6AD8">
            <w:pPr>
              <w:pStyle w:val="11"/>
              <w:spacing w:before="1"/>
              <w:ind w:left="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720" w:type="dxa"/>
            <w:vMerge w:val="restart"/>
          </w:tcPr>
          <w:p w14:paraId="0CEB7426">
            <w:pPr>
              <w:pStyle w:val="11"/>
              <w:rPr>
                <w:rFonts w:hint="eastAsia" w:ascii="仿宋_GB2312" w:hAnsi="仿宋_GB2312" w:eastAsia="仿宋_GB2312" w:cs="仿宋_GB2312"/>
                <w:sz w:val="18"/>
                <w:szCs w:val="18"/>
              </w:rPr>
            </w:pPr>
          </w:p>
          <w:p w14:paraId="03A96628">
            <w:pPr>
              <w:pStyle w:val="11"/>
              <w:rPr>
                <w:rFonts w:hint="eastAsia" w:ascii="仿宋_GB2312" w:hAnsi="仿宋_GB2312" w:eastAsia="仿宋_GB2312" w:cs="仿宋_GB2312"/>
                <w:sz w:val="18"/>
                <w:szCs w:val="18"/>
              </w:rPr>
            </w:pPr>
          </w:p>
          <w:p w14:paraId="78C7359D">
            <w:pPr>
              <w:pStyle w:val="11"/>
              <w:rPr>
                <w:rFonts w:hint="eastAsia" w:ascii="仿宋_GB2312" w:hAnsi="仿宋_GB2312" w:eastAsia="仿宋_GB2312" w:cs="仿宋_GB2312"/>
                <w:sz w:val="18"/>
                <w:szCs w:val="18"/>
              </w:rPr>
            </w:pPr>
          </w:p>
          <w:p w14:paraId="601BC041">
            <w:pPr>
              <w:pStyle w:val="11"/>
              <w:rPr>
                <w:rFonts w:hint="eastAsia" w:ascii="仿宋_GB2312" w:hAnsi="仿宋_GB2312" w:eastAsia="仿宋_GB2312" w:cs="仿宋_GB2312"/>
                <w:sz w:val="18"/>
                <w:szCs w:val="18"/>
              </w:rPr>
            </w:pPr>
          </w:p>
          <w:p w14:paraId="05326C17">
            <w:pPr>
              <w:pStyle w:val="11"/>
              <w:spacing w:before="11"/>
              <w:rPr>
                <w:rFonts w:hint="eastAsia" w:ascii="仿宋_GB2312" w:hAnsi="仿宋_GB2312" w:eastAsia="仿宋_GB2312" w:cs="仿宋_GB2312"/>
                <w:sz w:val="18"/>
                <w:szCs w:val="18"/>
              </w:rPr>
            </w:pPr>
          </w:p>
          <w:p w14:paraId="297F54E5">
            <w:pPr>
              <w:pStyle w:val="11"/>
              <w:spacing w:line="324" w:lineRule="auto"/>
              <w:ind w:left="179" w:right="169"/>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就业失业登记</w:t>
            </w:r>
          </w:p>
        </w:tc>
        <w:tc>
          <w:tcPr>
            <w:tcW w:w="1260" w:type="dxa"/>
          </w:tcPr>
          <w:p w14:paraId="36CB6378">
            <w:pPr>
              <w:pStyle w:val="11"/>
              <w:rPr>
                <w:rFonts w:hint="eastAsia" w:ascii="仿宋_GB2312" w:hAnsi="仿宋_GB2312" w:eastAsia="仿宋_GB2312" w:cs="仿宋_GB2312"/>
                <w:sz w:val="18"/>
                <w:szCs w:val="18"/>
              </w:rPr>
            </w:pPr>
          </w:p>
          <w:p w14:paraId="63BD1967">
            <w:pPr>
              <w:pStyle w:val="11"/>
              <w:rPr>
                <w:rFonts w:hint="eastAsia" w:ascii="仿宋_GB2312" w:hAnsi="仿宋_GB2312" w:eastAsia="仿宋_GB2312" w:cs="仿宋_GB2312"/>
                <w:sz w:val="18"/>
                <w:szCs w:val="18"/>
              </w:rPr>
            </w:pPr>
          </w:p>
          <w:p w14:paraId="6C2C97B0">
            <w:pPr>
              <w:pStyle w:val="11"/>
              <w:spacing w:before="9"/>
              <w:rPr>
                <w:rFonts w:hint="eastAsia" w:ascii="仿宋_GB2312" w:hAnsi="仿宋_GB2312" w:eastAsia="仿宋_GB2312" w:cs="仿宋_GB2312"/>
                <w:sz w:val="18"/>
                <w:szCs w:val="18"/>
              </w:rPr>
            </w:pPr>
          </w:p>
          <w:p w14:paraId="2437C80D">
            <w:pPr>
              <w:pStyle w:val="11"/>
              <w:spacing w:before="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失业登记</w:t>
            </w:r>
          </w:p>
        </w:tc>
        <w:tc>
          <w:tcPr>
            <w:tcW w:w="2520" w:type="dxa"/>
          </w:tcPr>
          <w:p w14:paraId="41739E85">
            <w:pPr>
              <w:pStyle w:val="11"/>
              <w:spacing w:before="41"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189E4FCC">
            <w:pPr>
              <w:pStyle w:val="11"/>
              <w:spacing w:before="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6"/>
                <w:sz w:val="18"/>
                <w:szCs w:val="18"/>
              </w:rPr>
              <w:t>、办理结果告知方式、</w:t>
            </w:r>
          </w:p>
          <w:p w14:paraId="03FFB8EE">
            <w:pPr>
              <w:pStyle w:val="11"/>
              <w:spacing w:before="8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咨询电话</w:t>
            </w:r>
          </w:p>
        </w:tc>
        <w:tc>
          <w:tcPr>
            <w:tcW w:w="1620" w:type="dxa"/>
            <w:vMerge w:val="continue"/>
            <w:tcBorders>
              <w:top w:val="nil"/>
            </w:tcBorders>
          </w:tcPr>
          <w:p w14:paraId="7AB15D63">
            <w:pPr>
              <w:rPr>
                <w:rFonts w:hint="eastAsia" w:ascii="仿宋_GB2312" w:hAnsi="仿宋_GB2312" w:eastAsia="仿宋_GB2312" w:cs="仿宋_GB2312"/>
                <w:sz w:val="18"/>
                <w:szCs w:val="18"/>
              </w:rPr>
            </w:pPr>
          </w:p>
        </w:tc>
        <w:tc>
          <w:tcPr>
            <w:tcW w:w="1529" w:type="dxa"/>
            <w:vMerge w:val="restart"/>
          </w:tcPr>
          <w:p w14:paraId="16829317">
            <w:pPr>
              <w:pStyle w:val="11"/>
              <w:rPr>
                <w:rFonts w:hint="eastAsia" w:ascii="仿宋_GB2312" w:hAnsi="仿宋_GB2312" w:eastAsia="仿宋_GB2312" w:cs="仿宋_GB2312"/>
                <w:sz w:val="18"/>
                <w:szCs w:val="18"/>
              </w:rPr>
            </w:pPr>
          </w:p>
          <w:p w14:paraId="370FA519">
            <w:pPr>
              <w:pStyle w:val="11"/>
              <w:rPr>
                <w:rFonts w:hint="eastAsia" w:ascii="仿宋_GB2312" w:hAnsi="仿宋_GB2312" w:eastAsia="仿宋_GB2312" w:cs="仿宋_GB2312"/>
                <w:sz w:val="18"/>
                <w:szCs w:val="18"/>
              </w:rPr>
            </w:pPr>
          </w:p>
          <w:p w14:paraId="4C185C36">
            <w:pPr>
              <w:pStyle w:val="11"/>
              <w:rPr>
                <w:rFonts w:hint="eastAsia" w:ascii="仿宋_GB2312" w:hAnsi="仿宋_GB2312" w:eastAsia="仿宋_GB2312" w:cs="仿宋_GB2312"/>
                <w:sz w:val="18"/>
                <w:szCs w:val="18"/>
              </w:rPr>
            </w:pPr>
          </w:p>
          <w:p w14:paraId="7952C669">
            <w:pPr>
              <w:pStyle w:val="11"/>
              <w:spacing w:before="9"/>
              <w:rPr>
                <w:rFonts w:hint="eastAsia" w:ascii="仿宋_GB2312" w:hAnsi="仿宋_GB2312" w:eastAsia="仿宋_GB2312" w:cs="仿宋_GB2312"/>
                <w:sz w:val="18"/>
                <w:szCs w:val="18"/>
              </w:rPr>
            </w:pPr>
          </w:p>
          <w:p w14:paraId="697E74E9">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603795B5">
            <w:pPr>
              <w:spacing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tcPr>
          <w:p w14:paraId="37EC2ADD">
            <w:pPr>
              <w:pStyle w:val="11"/>
              <w:spacing w:before="1"/>
              <w:rPr>
                <w:rFonts w:ascii="Times New Roman"/>
                <w:sz w:val="17"/>
              </w:rPr>
            </w:pPr>
          </w:p>
          <w:p w14:paraId="57811AA1">
            <w:pPr>
              <w:pStyle w:val="11"/>
              <w:numPr>
                <w:ilvl w:val="0"/>
                <w:numId w:val="34"/>
              </w:numPr>
              <w:tabs>
                <w:tab w:val="left" w:pos="290"/>
              </w:tabs>
              <w:spacing w:before="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13C5A132">
            <w:pPr>
              <w:pStyle w:val="11"/>
              <w:numPr>
                <w:ilvl w:val="0"/>
                <w:numId w:val="34"/>
              </w:numPr>
              <w:tabs>
                <w:tab w:val="left" w:pos="290"/>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2B6188F9">
            <w:pPr>
              <w:pStyle w:val="11"/>
              <w:numPr>
                <w:ilvl w:val="0"/>
                <w:numId w:val="34"/>
              </w:numPr>
              <w:tabs>
                <w:tab w:val="left" w:pos="290"/>
              </w:tabs>
              <w:spacing w:before="81" w:after="0" w:line="324" w:lineRule="auto"/>
              <w:ind w:left="108" w:right="97" w:firstLine="0"/>
              <w:jc w:val="left"/>
              <w:rPr>
                <w:rFonts w:hint="eastAsia" w:ascii="仿宋_GB2312" w:hAnsi="仿宋_GB2312" w:eastAsia="仿宋_GB2312"/>
                <w:sz w:val="18"/>
              </w:rPr>
            </w:pPr>
            <w:r>
              <w:rPr>
                <w:rFonts w:hint="eastAsia" w:ascii="仿宋_GB2312" w:hAnsi="仿宋_GB2312" w:eastAsia="仿宋_GB2312"/>
                <w:spacing w:val="-12"/>
                <w:sz w:val="18"/>
              </w:rPr>
              <w:t>社区、村街公示</w:t>
            </w:r>
            <w:r>
              <w:rPr>
                <w:rFonts w:hint="eastAsia" w:ascii="仿宋_GB2312" w:hAnsi="仿宋_GB2312" w:eastAsia="仿宋_GB2312"/>
                <w:sz w:val="18"/>
              </w:rPr>
              <w:t>栏</w:t>
            </w:r>
          </w:p>
        </w:tc>
        <w:tc>
          <w:tcPr>
            <w:tcW w:w="612" w:type="dxa"/>
          </w:tcPr>
          <w:p w14:paraId="2AFF272B">
            <w:pPr>
              <w:pStyle w:val="11"/>
              <w:rPr>
                <w:rFonts w:ascii="Times New Roman"/>
                <w:sz w:val="18"/>
              </w:rPr>
            </w:pPr>
          </w:p>
          <w:p w14:paraId="2A7EB7A1">
            <w:pPr>
              <w:pStyle w:val="11"/>
              <w:rPr>
                <w:rFonts w:ascii="Times New Roman"/>
                <w:sz w:val="18"/>
              </w:rPr>
            </w:pPr>
          </w:p>
          <w:p w14:paraId="43893915">
            <w:pPr>
              <w:pStyle w:val="11"/>
              <w:spacing w:before="9"/>
              <w:rPr>
                <w:rFonts w:ascii="Times New Roman"/>
                <w:sz w:val="21"/>
              </w:rPr>
            </w:pPr>
          </w:p>
          <w:p w14:paraId="6673C412">
            <w:pPr>
              <w:pStyle w:val="11"/>
              <w:spacing w:before="1"/>
              <w:ind w:left="10"/>
              <w:jc w:val="center"/>
              <w:rPr>
                <w:sz w:val="18"/>
              </w:rPr>
            </w:pPr>
            <w:r>
              <w:rPr>
                <w:sz w:val="18"/>
              </w:rPr>
              <w:t>√</w:t>
            </w:r>
          </w:p>
        </w:tc>
        <w:tc>
          <w:tcPr>
            <w:tcW w:w="709" w:type="dxa"/>
          </w:tcPr>
          <w:p w14:paraId="6D128406">
            <w:pPr>
              <w:pStyle w:val="11"/>
              <w:rPr>
                <w:rFonts w:ascii="Times New Roman"/>
                <w:sz w:val="18"/>
              </w:rPr>
            </w:pPr>
          </w:p>
        </w:tc>
        <w:tc>
          <w:tcPr>
            <w:tcW w:w="551" w:type="dxa"/>
          </w:tcPr>
          <w:p w14:paraId="2BD06495">
            <w:pPr>
              <w:pStyle w:val="11"/>
              <w:rPr>
                <w:rFonts w:ascii="Times New Roman"/>
                <w:sz w:val="18"/>
              </w:rPr>
            </w:pPr>
          </w:p>
          <w:p w14:paraId="7573DFB9">
            <w:pPr>
              <w:pStyle w:val="11"/>
              <w:rPr>
                <w:rFonts w:ascii="Times New Roman"/>
                <w:sz w:val="18"/>
              </w:rPr>
            </w:pPr>
          </w:p>
          <w:p w14:paraId="64EE7B6B">
            <w:pPr>
              <w:pStyle w:val="11"/>
              <w:spacing w:before="9"/>
              <w:rPr>
                <w:rFonts w:ascii="Times New Roman"/>
                <w:sz w:val="21"/>
              </w:rPr>
            </w:pPr>
          </w:p>
          <w:p w14:paraId="2ADD000B">
            <w:pPr>
              <w:pStyle w:val="11"/>
              <w:spacing w:before="1"/>
              <w:ind w:right="175"/>
              <w:jc w:val="right"/>
              <w:rPr>
                <w:sz w:val="18"/>
              </w:rPr>
            </w:pPr>
            <w:r>
              <w:rPr>
                <w:sz w:val="18"/>
              </w:rPr>
              <w:t>√</w:t>
            </w:r>
          </w:p>
        </w:tc>
        <w:tc>
          <w:tcPr>
            <w:tcW w:w="720" w:type="dxa"/>
          </w:tcPr>
          <w:p w14:paraId="5849AC6D">
            <w:pPr>
              <w:pStyle w:val="11"/>
              <w:rPr>
                <w:rFonts w:ascii="Times New Roman"/>
                <w:sz w:val="18"/>
              </w:rPr>
            </w:pPr>
          </w:p>
        </w:tc>
      </w:tr>
      <w:tr w14:paraId="6CB2E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01798F86">
            <w:pPr>
              <w:pStyle w:val="11"/>
              <w:rPr>
                <w:rFonts w:hint="eastAsia" w:ascii="仿宋_GB2312" w:hAnsi="仿宋_GB2312" w:eastAsia="仿宋_GB2312" w:cs="仿宋_GB2312"/>
                <w:sz w:val="18"/>
                <w:szCs w:val="18"/>
              </w:rPr>
            </w:pPr>
          </w:p>
          <w:p w14:paraId="4CD51D95">
            <w:pPr>
              <w:pStyle w:val="11"/>
              <w:rPr>
                <w:rFonts w:hint="eastAsia" w:ascii="仿宋_GB2312" w:hAnsi="仿宋_GB2312" w:eastAsia="仿宋_GB2312" w:cs="仿宋_GB2312"/>
                <w:sz w:val="18"/>
                <w:szCs w:val="18"/>
              </w:rPr>
            </w:pPr>
          </w:p>
          <w:p w14:paraId="6756680F">
            <w:pPr>
              <w:pStyle w:val="11"/>
              <w:spacing w:before="9"/>
              <w:rPr>
                <w:rFonts w:hint="eastAsia" w:ascii="仿宋_GB2312" w:hAnsi="仿宋_GB2312" w:eastAsia="仿宋_GB2312" w:cs="仿宋_GB2312"/>
                <w:sz w:val="18"/>
                <w:szCs w:val="18"/>
              </w:rPr>
            </w:pPr>
          </w:p>
          <w:p w14:paraId="58209A64">
            <w:pPr>
              <w:pStyle w:val="11"/>
              <w:ind w:left="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720" w:type="dxa"/>
            <w:vMerge w:val="continue"/>
            <w:tcBorders>
              <w:top w:val="nil"/>
            </w:tcBorders>
          </w:tcPr>
          <w:p w14:paraId="7BD85096">
            <w:pPr>
              <w:rPr>
                <w:rFonts w:hint="eastAsia" w:ascii="仿宋_GB2312" w:hAnsi="仿宋_GB2312" w:eastAsia="仿宋_GB2312" w:cs="仿宋_GB2312"/>
                <w:sz w:val="18"/>
                <w:szCs w:val="18"/>
              </w:rPr>
            </w:pPr>
          </w:p>
        </w:tc>
        <w:tc>
          <w:tcPr>
            <w:tcW w:w="1260" w:type="dxa"/>
          </w:tcPr>
          <w:p w14:paraId="10F4A3EF">
            <w:pPr>
              <w:pStyle w:val="11"/>
              <w:rPr>
                <w:rFonts w:hint="eastAsia" w:ascii="仿宋_GB2312" w:hAnsi="仿宋_GB2312" w:eastAsia="仿宋_GB2312" w:cs="仿宋_GB2312"/>
                <w:sz w:val="18"/>
                <w:szCs w:val="18"/>
              </w:rPr>
            </w:pPr>
          </w:p>
          <w:p w14:paraId="2A50D4A8">
            <w:pPr>
              <w:pStyle w:val="11"/>
              <w:rPr>
                <w:rFonts w:hint="eastAsia" w:ascii="仿宋_GB2312" w:hAnsi="仿宋_GB2312" w:eastAsia="仿宋_GB2312" w:cs="仿宋_GB2312"/>
                <w:sz w:val="18"/>
                <w:szCs w:val="18"/>
              </w:rPr>
            </w:pPr>
          </w:p>
          <w:p w14:paraId="7BFE9B86">
            <w:pPr>
              <w:pStyle w:val="11"/>
              <w:spacing w:before="9"/>
              <w:rPr>
                <w:rFonts w:hint="eastAsia" w:ascii="仿宋_GB2312" w:hAnsi="仿宋_GB2312" w:eastAsia="仿宋_GB2312" w:cs="仿宋_GB2312"/>
                <w:sz w:val="18"/>
                <w:szCs w:val="18"/>
              </w:rPr>
            </w:pPr>
          </w:p>
          <w:p w14:paraId="25D56789">
            <w:pPr>
              <w:pStyle w:val="1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就业登记</w:t>
            </w:r>
          </w:p>
        </w:tc>
        <w:tc>
          <w:tcPr>
            <w:tcW w:w="2520" w:type="dxa"/>
          </w:tcPr>
          <w:p w14:paraId="01494DEA">
            <w:pPr>
              <w:pStyle w:val="11"/>
              <w:spacing w:before="41"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6AE3629B">
            <w:pPr>
              <w:pStyle w:val="11"/>
              <w:spacing w:before="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6"/>
                <w:sz w:val="18"/>
                <w:szCs w:val="18"/>
              </w:rPr>
              <w:t>、办理结果告知方式、</w:t>
            </w:r>
          </w:p>
          <w:p w14:paraId="19F4733C">
            <w:pPr>
              <w:pStyle w:val="11"/>
              <w:spacing w:before="8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咨询电话</w:t>
            </w:r>
          </w:p>
        </w:tc>
        <w:tc>
          <w:tcPr>
            <w:tcW w:w="1620" w:type="dxa"/>
            <w:vMerge w:val="continue"/>
            <w:tcBorders>
              <w:top w:val="nil"/>
            </w:tcBorders>
          </w:tcPr>
          <w:p w14:paraId="3B768490">
            <w:pPr>
              <w:rPr>
                <w:sz w:val="2"/>
                <w:szCs w:val="2"/>
              </w:rPr>
            </w:pPr>
          </w:p>
        </w:tc>
        <w:tc>
          <w:tcPr>
            <w:tcW w:w="1529" w:type="dxa"/>
            <w:vMerge w:val="continue"/>
            <w:tcBorders>
              <w:top w:val="nil"/>
            </w:tcBorders>
          </w:tcPr>
          <w:p w14:paraId="02BC13DF">
            <w:pPr>
              <w:rPr>
                <w:sz w:val="2"/>
                <w:szCs w:val="2"/>
              </w:rPr>
            </w:pPr>
          </w:p>
        </w:tc>
        <w:tc>
          <w:tcPr>
            <w:tcW w:w="1365" w:type="dxa"/>
            <w:vAlign w:val="center"/>
          </w:tcPr>
          <w:p w14:paraId="246F7558">
            <w:pPr>
              <w:spacing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tcPr>
          <w:p w14:paraId="5505B5D5">
            <w:pPr>
              <w:pStyle w:val="11"/>
              <w:spacing w:before="1"/>
              <w:rPr>
                <w:rFonts w:ascii="Times New Roman"/>
                <w:sz w:val="17"/>
              </w:rPr>
            </w:pPr>
          </w:p>
          <w:p w14:paraId="32C0BB81">
            <w:pPr>
              <w:pStyle w:val="11"/>
              <w:numPr>
                <w:ilvl w:val="0"/>
                <w:numId w:val="35"/>
              </w:numPr>
              <w:tabs>
                <w:tab w:val="left" w:pos="290"/>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7EA7B121">
            <w:pPr>
              <w:pStyle w:val="11"/>
              <w:numPr>
                <w:ilvl w:val="0"/>
                <w:numId w:val="35"/>
              </w:numPr>
              <w:tabs>
                <w:tab w:val="left" w:pos="290"/>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0A939709">
            <w:pPr>
              <w:pStyle w:val="11"/>
              <w:numPr>
                <w:ilvl w:val="0"/>
                <w:numId w:val="35"/>
              </w:numPr>
              <w:tabs>
                <w:tab w:val="left" w:pos="290"/>
              </w:tabs>
              <w:spacing w:before="81" w:after="0" w:line="324" w:lineRule="auto"/>
              <w:ind w:left="108" w:right="97" w:firstLine="0"/>
              <w:jc w:val="left"/>
              <w:rPr>
                <w:rFonts w:hint="eastAsia" w:ascii="仿宋_GB2312" w:hAnsi="仿宋_GB2312" w:eastAsia="仿宋_GB2312"/>
                <w:sz w:val="18"/>
              </w:rPr>
            </w:pPr>
            <w:r>
              <w:rPr>
                <w:rFonts w:hint="eastAsia" w:ascii="仿宋_GB2312" w:hAnsi="仿宋_GB2312" w:eastAsia="仿宋_GB2312"/>
                <w:spacing w:val="-12"/>
                <w:sz w:val="18"/>
              </w:rPr>
              <w:t>社区、村街公示</w:t>
            </w:r>
            <w:r>
              <w:rPr>
                <w:rFonts w:hint="eastAsia" w:ascii="仿宋_GB2312" w:hAnsi="仿宋_GB2312" w:eastAsia="仿宋_GB2312"/>
                <w:sz w:val="18"/>
              </w:rPr>
              <w:t>栏</w:t>
            </w:r>
          </w:p>
        </w:tc>
        <w:tc>
          <w:tcPr>
            <w:tcW w:w="612" w:type="dxa"/>
          </w:tcPr>
          <w:p w14:paraId="77F67318">
            <w:pPr>
              <w:pStyle w:val="11"/>
              <w:rPr>
                <w:rFonts w:ascii="Times New Roman"/>
                <w:sz w:val="18"/>
              </w:rPr>
            </w:pPr>
          </w:p>
          <w:p w14:paraId="79EB8793">
            <w:pPr>
              <w:pStyle w:val="11"/>
              <w:rPr>
                <w:rFonts w:ascii="Times New Roman"/>
                <w:sz w:val="18"/>
              </w:rPr>
            </w:pPr>
          </w:p>
          <w:p w14:paraId="62FB4306">
            <w:pPr>
              <w:pStyle w:val="11"/>
              <w:spacing w:before="9"/>
              <w:rPr>
                <w:rFonts w:ascii="Times New Roman"/>
                <w:sz w:val="21"/>
              </w:rPr>
            </w:pPr>
          </w:p>
          <w:p w14:paraId="5AFAFC2A">
            <w:pPr>
              <w:pStyle w:val="11"/>
              <w:ind w:left="10"/>
              <w:jc w:val="center"/>
              <w:rPr>
                <w:sz w:val="18"/>
              </w:rPr>
            </w:pPr>
            <w:r>
              <w:rPr>
                <w:sz w:val="18"/>
              </w:rPr>
              <w:t>√</w:t>
            </w:r>
          </w:p>
        </w:tc>
        <w:tc>
          <w:tcPr>
            <w:tcW w:w="709" w:type="dxa"/>
          </w:tcPr>
          <w:p w14:paraId="60B4EBC2">
            <w:pPr>
              <w:pStyle w:val="11"/>
              <w:rPr>
                <w:rFonts w:ascii="Times New Roman"/>
                <w:sz w:val="18"/>
              </w:rPr>
            </w:pPr>
          </w:p>
        </w:tc>
        <w:tc>
          <w:tcPr>
            <w:tcW w:w="551" w:type="dxa"/>
          </w:tcPr>
          <w:p w14:paraId="0346B694">
            <w:pPr>
              <w:pStyle w:val="11"/>
              <w:rPr>
                <w:rFonts w:ascii="Times New Roman"/>
                <w:sz w:val="18"/>
              </w:rPr>
            </w:pPr>
          </w:p>
          <w:p w14:paraId="00F97369">
            <w:pPr>
              <w:pStyle w:val="11"/>
              <w:rPr>
                <w:rFonts w:ascii="Times New Roman"/>
                <w:sz w:val="18"/>
              </w:rPr>
            </w:pPr>
          </w:p>
          <w:p w14:paraId="5B27D815">
            <w:pPr>
              <w:pStyle w:val="11"/>
              <w:spacing w:before="9"/>
              <w:rPr>
                <w:rFonts w:ascii="Times New Roman"/>
                <w:sz w:val="21"/>
              </w:rPr>
            </w:pPr>
          </w:p>
          <w:p w14:paraId="7777F207">
            <w:pPr>
              <w:pStyle w:val="11"/>
              <w:ind w:right="175"/>
              <w:jc w:val="right"/>
              <w:rPr>
                <w:sz w:val="18"/>
              </w:rPr>
            </w:pPr>
            <w:r>
              <w:rPr>
                <w:sz w:val="18"/>
              </w:rPr>
              <w:t>√</w:t>
            </w:r>
          </w:p>
        </w:tc>
        <w:tc>
          <w:tcPr>
            <w:tcW w:w="720" w:type="dxa"/>
          </w:tcPr>
          <w:p w14:paraId="07B882CC">
            <w:pPr>
              <w:pStyle w:val="11"/>
              <w:rPr>
                <w:rFonts w:ascii="Times New Roman"/>
                <w:sz w:val="18"/>
              </w:rPr>
            </w:pPr>
          </w:p>
        </w:tc>
      </w:tr>
    </w:tbl>
    <w:p w14:paraId="528B802F">
      <w:pPr>
        <w:spacing w:after="0"/>
        <w:rPr>
          <w:rFonts w:ascii="Times New Roman"/>
          <w:sz w:val="18"/>
        </w:rPr>
        <w:sectPr>
          <w:pgSz w:w="16840" w:h="11910" w:orient="landscape"/>
          <w:pgMar w:top="1100" w:right="1000" w:bottom="280" w:left="1020" w:header="720" w:footer="720" w:gutter="0"/>
          <w:pgNumType w:fmt="decimal"/>
          <w:cols w:space="720" w:num="1"/>
        </w:sectPr>
      </w:pPr>
    </w:p>
    <w:p w14:paraId="5256359E">
      <w:pPr>
        <w:pStyle w:val="3"/>
        <w:rPr>
          <w:rFonts w:ascii="Times New Roman"/>
          <w:sz w:val="20"/>
        </w:rPr>
      </w:pPr>
      <w:r>
        <mc:AlternateContent>
          <mc:Choice Requires="wps">
            <w:drawing>
              <wp:anchor distT="0" distB="0" distL="114300" distR="114300" simplePos="0" relativeHeight="251681792"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23" name="文本框 18"/>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75C5240F">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18" o:spid="_x0000_s1026" o:spt="202" type="#_x0000_t202" style="position:absolute;left:0pt;margin-left:39.55pt;margin-top:444.7pt;height:58pt;width:18pt;mso-position-horizontal-relative:page;mso-position-vertical-relative:page;z-index:251681792;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yTury8ABAAB/AwAADgAAAGRycy9lMm9Eb2MueG1s&#10;rVNLbtswEN0X6B0I7mvKCuAaguUAgZEgQNAUSHsAmqIsAvxhSFvyBZobdNVN9z2Xz9EhZTltusmi&#10;G3I4M3wz7w25uh6MJgcJQTlb0/msoERa4RpldzX9+uX2w5KSELltuHZW1vQoA71ev3+36n0lS9c5&#10;3UggCGJD1fuadjH6irEgOml4mDkvLQZbB4ZHPMKONcB7RDealUWxYL2DxoMTMgT0bsYgPSPCWwBd&#10;2yohN07sjbRxRAWpeURKoVM+0HXutm2liI9tG2QkuqbINOYVi6C9TStbr3i1A+47Jc4t8Le08IqT&#10;4cpi0QvUhkdO9qD+gTJKgAuujTPhDBuJZEWQxbx4pc1Tx73MXFDq4C+ih/8HKz4dPgNRTU3LK0os&#10;Nzjx0/fn049fp5/fyHyZBOp9qDDvyWNmHG7cgM9m8gd0Jt5DCybtyIhgHOU9XuSVQyQCnWW5XBQY&#10;ERj6eLVINqKzl8seQryTzpBk1BRwellUfngIcUydUlIt626V1nmC2v7lQMzkYanzscNkxWE7nOls&#10;XXNENvgNsE5aKdH3FnVNb2QyYDK2k7H3oHYdXsn8MzzOJXM4v6E0+D/PuYmXf7P+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IV1ePbAAAACwEAAA8AAAAAAAAAAQAgAAAAIgAAAGRycy9kb3ducmV2&#10;LnhtbFBLAQIUABQAAAAIAIdO4kDJO6vLwAEAAH8DAAAOAAAAAAAAAAEAIAAAACoBAABkcnMvZTJv&#10;RG9jLnhtbFBLBQYAAAAABgAGAFkBAABcBQAAAAA=&#10;">
                <v:fill on="f" focussize="0,0"/>
                <v:stroke on="f"/>
                <v:imagedata o:title=""/>
                <o:lock v:ext="edit" aspectratio="f"/>
                <v:textbox inset="0mm,0mm,0mm,0mm" style="layout-flow:vertical;">
                  <w:txbxContent>
                    <w:p w14:paraId="75C5240F">
                      <w:pPr>
                        <w:spacing w:before="0" w:line="339" w:lineRule="exact"/>
                        <w:ind w:left="20" w:right="0" w:firstLine="0"/>
                        <w:jc w:val="left"/>
                        <w:rPr>
                          <w:rFonts w:ascii="宋体" w:hAnsi="宋体"/>
                          <w:sz w:val="28"/>
                        </w:rPr>
                      </w:pPr>
                    </w:p>
                  </w:txbxContent>
                </v:textbox>
              </v:shape>
            </w:pict>
          </mc:Fallback>
        </mc:AlternateContent>
      </w:r>
    </w:p>
    <w:p w14:paraId="7EA5C4B5">
      <w:pPr>
        <w:pStyle w:val="3"/>
        <w:rPr>
          <w:rFonts w:ascii="Times New Roman"/>
          <w:sz w:val="20"/>
        </w:rPr>
      </w:pPr>
    </w:p>
    <w:p w14:paraId="682F6DAC">
      <w:pPr>
        <w:pStyle w:val="3"/>
        <w:spacing w:before="8"/>
        <w:rPr>
          <w:rFonts w:ascii="Times New Roman"/>
          <w:sz w:val="11"/>
        </w:rPr>
      </w:pPr>
    </w:p>
    <w:tbl>
      <w:tblPr>
        <w:tblStyle w:val="7"/>
        <w:tblW w:w="13752" w:type="dxa"/>
        <w:tblInd w:w="5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827"/>
        <w:gridCol w:w="1153"/>
        <w:gridCol w:w="2520"/>
        <w:gridCol w:w="1620"/>
        <w:gridCol w:w="1529"/>
        <w:gridCol w:w="1365"/>
        <w:gridCol w:w="1606"/>
        <w:gridCol w:w="612"/>
        <w:gridCol w:w="709"/>
        <w:gridCol w:w="551"/>
        <w:gridCol w:w="720"/>
      </w:tblGrid>
      <w:tr w14:paraId="688C7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0B4084D9">
            <w:pPr>
              <w:pStyle w:val="11"/>
              <w:rPr>
                <w:rFonts w:hint="eastAsia" w:ascii="仿宋_GB2312" w:hAnsi="仿宋_GB2312" w:eastAsia="仿宋_GB2312" w:cs="仿宋_GB2312"/>
                <w:sz w:val="18"/>
                <w:szCs w:val="18"/>
              </w:rPr>
            </w:pPr>
          </w:p>
          <w:p w14:paraId="2FB1D491">
            <w:pPr>
              <w:pStyle w:val="11"/>
              <w:rPr>
                <w:rFonts w:hint="eastAsia" w:ascii="仿宋_GB2312" w:hAnsi="仿宋_GB2312" w:eastAsia="仿宋_GB2312" w:cs="仿宋_GB2312"/>
                <w:sz w:val="18"/>
                <w:szCs w:val="18"/>
              </w:rPr>
            </w:pPr>
          </w:p>
          <w:p w14:paraId="2BD47549">
            <w:pPr>
              <w:pStyle w:val="11"/>
              <w:spacing w:before="10"/>
              <w:rPr>
                <w:rFonts w:hint="eastAsia" w:ascii="仿宋_GB2312" w:hAnsi="仿宋_GB2312" w:eastAsia="仿宋_GB2312" w:cs="仿宋_GB2312"/>
                <w:sz w:val="18"/>
                <w:szCs w:val="18"/>
              </w:rPr>
            </w:pPr>
          </w:p>
          <w:p w14:paraId="720DA71E">
            <w:pPr>
              <w:pStyle w:val="11"/>
              <w:ind w:left="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9</w:t>
            </w:r>
          </w:p>
        </w:tc>
        <w:tc>
          <w:tcPr>
            <w:tcW w:w="827" w:type="dxa"/>
          </w:tcPr>
          <w:p w14:paraId="27FC0C83">
            <w:pPr>
              <w:pStyle w:val="11"/>
              <w:rPr>
                <w:rFonts w:hint="eastAsia" w:ascii="仿宋_GB2312" w:hAnsi="仿宋_GB2312" w:eastAsia="仿宋_GB2312" w:cs="仿宋_GB2312"/>
                <w:sz w:val="18"/>
                <w:szCs w:val="18"/>
              </w:rPr>
            </w:pPr>
          </w:p>
          <w:p w14:paraId="44CF2565">
            <w:pPr>
              <w:pStyle w:val="11"/>
              <w:spacing w:before="147" w:line="324" w:lineRule="auto"/>
              <w:ind w:left="179" w:right="169"/>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就业失业登记</w:t>
            </w:r>
          </w:p>
        </w:tc>
        <w:tc>
          <w:tcPr>
            <w:tcW w:w="1153" w:type="dxa"/>
          </w:tcPr>
          <w:p w14:paraId="7793AB8B">
            <w:pPr>
              <w:pStyle w:val="11"/>
              <w:rPr>
                <w:rFonts w:hint="eastAsia" w:ascii="仿宋_GB2312" w:hAnsi="仿宋_GB2312" w:eastAsia="仿宋_GB2312" w:cs="仿宋_GB2312"/>
                <w:sz w:val="18"/>
                <w:szCs w:val="18"/>
              </w:rPr>
            </w:pPr>
          </w:p>
          <w:p w14:paraId="358AD05F">
            <w:pPr>
              <w:pStyle w:val="11"/>
              <w:spacing w:before="4"/>
              <w:rPr>
                <w:rFonts w:hint="eastAsia" w:ascii="仿宋_GB2312" w:hAnsi="仿宋_GB2312" w:eastAsia="仿宋_GB2312" w:cs="仿宋_GB2312"/>
                <w:sz w:val="18"/>
                <w:szCs w:val="18"/>
              </w:rPr>
            </w:pPr>
          </w:p>
          <w:p w14:paraId="72E8E4F5">
            <w:pPr>
              <w:pStyle w:val="11"/>
              <w:spacing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就业创业证》申领</w:t>
            </w:r>
          </w:p>
        </w:tc>
        <w:tc>
          <w:tcPr>
            <w:tcW w:w="2520" w:type="dxa"/>
          </w:tcPr>
          <w:p w14:paraId="657A227D">
            <w:pPr>
              <w:pStyle w:val="11"/>
              <w:spacing w:before="42"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6350EF11">
            <w:pPr>
              <w:pStyle w:val="11"/>
              <w:spacing w:before="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6"/>
                <w:sz w:val="18"/>
                <w:szCs w:val="18"/>
              </w:rPr>
              <w:t>、办理结果告知方式、</w:t>
            </w:r>
          </w:p>
          <w:p w14:paraId="45B59B32">
            <w:pPr>
              <w:pStyle w:val="11"/>
              <w:spacing w:before="8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咨询电话</w:t>
            </w:r>
          </w:p>
        </w:tc>
        <w:tc>
          <w:tcPr>
            <w:tcW w:w="1620" w:type="dxa"/>
            <w:vMerge w:val="restart"/>
          </w:tcPr>
          <w:p w14:paraId="39EC0ADA">
            <w:pPr>
              <w:pStyle w:val="11"/>
              <w:rPr>
                <w:rFonts w:hint="eastAsia" w:ascii="仿宋_GB2312" w:hAnsi="仿宋_GB2312" w:eastAsia="仿宋_GB2312" w:cs="仿宋_GB2312"/>
                <w:sz w:val="18"/>
                <w:szCs w:val="18"/>
              </w:rPr>
            </w:pPr>
          </w:p>
          <w:p w14:paraId="4F83D536">
            <w:pPr>
              <w:pStyle w:val="11"/>
              <w:rPr>
                <w:rFonts w:hint="eastAsia" w:ascii="仿宋_GB2312" w:hAnsi="仿宋_GB2312" w:eastAsia="仿宋_GB2312" w:cs="仿宋_GB2312"/>
                <w:sz w:val="18"/>
                <w:szCs w:val="18"/>
              </w:rPr>
            </w:pPr>
          </w:p>
          <w:p w14:paraId="03D32777">
            <w:pPr>
              <w:pStyle w:val="11"/>
              <w:rPr>
                <w:rFonts w:hint="eastAsia" w:ascii="仿宋_GB2312" w:hAnsi="仿宋_GB2312" w:eastAsia="仿宋_GB2312" w:cs="仿宋_GB2312"/>
                <w:sz w:val="18"/>
                <w:szCs w:val="18"/>
              </w:rPr>
            </w:pPr>
          </w:p>
          <w:p w14:paraId="5159D890">
            <w:pPr>
              <w:pStyle w:val="11"/>
              <w:rPr>
                <w:rFonts w:hint="eastAsia" w:ascii="仿宋_GB2312" w:hAnsi="仿宋_GB2312" w:eastAsia="仿宋_GB2312" w:cs="仿宋_GB2312"/>
                <w:sz w:val="18"/>
                <w:szCs w:val="18"/>
              </w:rPr>
            </w:pPr>
          </w:p>
          <w:p w14:paraId="23342693">
            <w:pPr>
              <w:pStyle w:val="11"/>
              <w:rPr>
                <w:rFonts w:hint="eastAsia" w:ascii="仿宋_GB2312" w:hAnsi="仿宋_GB2312" w:eastAsia="仿宋_GB2312" w:cs="仿宋_GB2312"/>
                <w:sz w:val="18"/>
                <w:szCs w:val="18"/>
              </w:rPr>
            </w:pPr>
          </w:p>
          <w:p w14:paraId="35B12277">
            <w:pPr>
              <w:pStyle w:val="11"/>
              <w:rPr>
                <w:rFonts w:hint="eastAsia" w:ascii="仿宋_GB2312" w:hAnsi="仿宋_GB2312" w:eastAsia="仿宋_GB2312" w:cs="仿宋_GB2312"/>
                <w:sz w:val="18"/>
                <w:szCs w:val="18"/>
              </w:rPr>
            </w:pPr>
          </w:p>
          <w:p w14:paraId="4024CC44">
            <w:pPr>
              <w:pStyle w:val="11"/>
              <w:rPr>
                <w:rFonts w:hint="eastAsia" w:ascii="仿宋_GB2312" w:hAnsi="仿宋_GB2312" w:eastAsia="仿宋_GB2312" w:cs="仿宋_GB2312"/>
                <w:sz w:val="18"/>
                <w:szCs w:val="18"/>
              </w:rPr>
            </w:pPr>
          </w:p>
          <w:p w14:paraId="160E0CCB">
            <w:pPr>
              <w:pStyle w:val="11"/>
              <w:rPr>
                <w:rFonts w:hint="eastAsia" w:ascii="仿宋_GB2312" w:hAnsi="仿宋_GB2312" w:eastAsia="仿宋_GB2312" w:cs="仿宋_GB2312"/>
                <w:sz w:val="18"/>
                <w:szCs w:val="18"/>
              </w:rPr>
            </w:pPr>
          </w:p>
          <w:p w14:paraId="4DC34F45">
            <w:pPr>
              <w:pStyle w:val="11"/>
              <w:spacing w:before="112"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17"/>
                <w:sz w:val="18"/>
                <w:szCs w:val="18"/>
                <w:lang w:eastAsia="zh-CN"/>
              </w:rPr>
              <w:t>《中华人民共和国政府信息公开条例》</w:t>
            </w:r>
            <w:r>
              <w:rPr>
                <w:rFonts w:hint="eastAsia" w:ascii="仿宋_GB2312" w:hAnsi="仿宋_GB2312" w:eastAsia="仿宋_GB2312" w:cs="仿宋_GB2312"/>
                <w:spacing w:val="-27"/>
                <w:sz w:val="18"/>
                <w:szCs w:val="18"/>
              </w:rPr>
              <w:t>、《</w:t>
            </w:r>
            <w:r>
              <w:rPr>
                <w:rFonts w:hint="eastAsia" w:ascii="仿宋_GB2312" w:hAnsi="仿宋_GB2312" w:eastAsia="仿宋_GB2312" w:cs="仿宋_GB2312"/>
                <w:spacing w:val="-27"/>
                <w:sz w:val="18"/>
                <w:szCs w:val="18"/>
                <w:lang w:eastAsia="zh-CN"/>
              </w:rPr>
              <w:t>中华人民共和国就业促进法</w:t>
            </w:r>
            <w:r>
              <w:rPr>
                <w:rFonts w:hint="eastAsia" w:ascii="仿宋_GB2312" w:hAnsi="仿宋_GB2312" w:eastAsia="仿宋_GB2312" w:cs="仿宋_GB2312"/>
                <w:spacing w:val="-27"/>
                <w:sz w:val="18"/>
                <w:szCs w:val="18"/>
              </w:rPr>
              <w:t>》、《人力资源市</w:t>
            </w:r>
            <w:r>
              <w:rPr>
                <w:rFonts w:hint="eastAsia" w:ascii="仿宋_GB2312" w:hAnsi="仿宋_GB2312" w:eastAsia="仿宋_GB2312" w:cs="仿宋_GB2312"/>
                <w:sz w:val="18"/>
                <w:szCs w:val="18"/>
              </w:rPr>
              <w:t>场暂行条例》</w:t>
            </w:r>
          </w:p>
        </w:tc>
        <w:tc>
          <w:tcPr>
            <w:tcW w:w="1529" w:type="dxa"/>
          </w:tcPr>
          <w:p w14:paraId="5C1F85B3">
            <w:pPr>
              <w:pStyle w:val="11"/>
              <w:spacing w:before="2"/>
              <w:rPr>
                <w:rFonts w:hint="eastAsia" w:ascii="仿宋_GB2312" w:hAnsi="仿宋_GB2312" w:eastAsia="仿宋_GB2312" w:cs="仿宋_GB2312"/>
                <w:sz w:val="18"/>
                <w:szCs w:val="18"/>
              </w:rPr>
            </w:pPr>
          </w:p>
          <w:p w14:paraId="4A39C807">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43BEF8BC">
            <w:pPr>
              <w:spacing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tcPr>
          <w:p w14:paraId="0CDA2033">
            <w:pPr>
              <w:pStyle w:val="11"/>
              <w:spacing w:before="2"/>
              <w:rPr>
                <w:rFonts w:ascii="Times New Roman"/>
                <w:sz w:val="17"/>
              </w:rPr>
            </w:pPr>
          </w:p>
          <w:p w14:paraId="7236201D">
            <w:pPr>
              <w:pStyle w:val="11"/>
              <w:numPr>
                <w:ilvl w:val="0"/>
                <w:numId w:val="36"/>
              </w:numPr>
              <w:tabs>
                <w:tab w:val="left" w:pos="290"/>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21516D57">
            <w:pPr>
              <w:pStyle w:val="11"/>
              <w:numPr>
                <w:ilvl w:val="0"/>
                <w:numId w:val="36"/>
              </w:numPr>
              <w:tabs>
                <w:tab w:val="left" w:pos="290"/>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3FB9A3D0">
            <w:pPr>
              <w:pStyle w:val="11"/>
              <w:numPr>
                <w:ilvl w:val="0"/>
                <w:numId w:val="36"/>
              </w:numPr>
              <w:tabs>
                <w:tab w:val="left" w:pos="290"/>
              </w:tabs>
              <w:spacing w:before="81" w:after="0" w:line="324" w:lineRule="auto"/>
              <w:ind w:left="108" w:right="97" w:firstLine="0"/>
              <w:jc w:val="left"/>
              <w:rPr>
                <w:rFonts w:hint="eastAsia" w:ascii="仿宋_GB2312" w:hAnsi="仿宋_GB2312" w:eastAsia="仿宋_GB2312"/>
                <w:sz w:val="18"/>
              </w:rPr>
            </w:pPr>
            <w:r>
              <w:rPr>
                <w:rFonts w:hint="eastAsia" w:ascii="仿宋_GB2312" w:hAnsi="仿宋_GB2312" w:eastAsia="仿宋_GB2312"/>
                <w:spacing w:val="-12"/>
                <w:sz w:val="18"/>
              </w:rPr>
              <w:t>社区、村街公示</w:t>
            </w:r>
            <w:r>
              <w:rPr>
                <w:rFonts w:hint="eastAsia" w:ascii="仿宋_GB2312" w:hAnsi="仿宋_GB2312" w:eastAsia="仿宋_GB2312"/>
                <w:sz w:val="18"/>
              </w:rPr>
              <w:t>栏</w:t>
            </w:r>
          </w:p>
        </w:tc>
        <w:tc>
          <w:tcPr>
            <w:tcW w:w="612" w:type="dxa"/>
          </w:tcPr>
          <w:p w14:paraId="25A7BD47">
            <w:pPr>
              <w:pStyle w:val="11"/>
              <w:rPr>
                <w:rFonts w:ascii="Times New Roman"/>
                <w:sz w:val="18"/>
              </w:rPr>
            </w:pPr>
          </w:p>
          <w:p w14:paraId="4976F70E">
            <w:pPr>
              <w:pStyle w:val="11"/>
              <w:rPr>
                <w:rFonts w:ascii="Times New Roman"/>
                <w:sz w:val="18"/>
              </w:rPr>
            </w:pPr>
          </w:p>
          <w:p w14:paraId="7F64584E">
            <w:pPr>
              <w:pStyle w:val="11"/>
              <w:spacing w:before="10"/>
              <w:rPr>
                <w:rFonts w:ascii="Times New Roman"/>
                <w:sz w:val="21"/>
              </w:rPr>
            </w:pPr>
          </w:p>
          <w:p w14:paraId="261CA502">
            <w:pPr>
              <w:pStyle w:val="11"/>
              <w:ind w:left="10"/>
              <w:jc w:val="center"/>
              <w:rPr>
                <w:sz w:val="18"/>
              </w:rPr>
            </w:pPr>
            <w:r>
              <w:rPr>
                <w:sz w:val="18"/>
              </w:rPr>
              <w:t>√</w:t>
            </w:r>
          </w:p>
        </w:tc>
        <w:tc>
          <w:tcPr>
            <w:tcW w:w="709" w:type="dxa"/>
          </w:tcPr>
          <w:p w14:paraId="4DA8C611">
            <w:pPr>
              <w:pStyle w:val="11"/>
              <w:rPr>
                <w:rFonts w:ascii="Times New Roman"/>
                <w:sz w:val="18"/>
              </w:rPr>
            </w:pPr>
          </w:p>
        </w:tc>
        <w:tc>
          <w:tcPr>
            <w:tcW w:w="551" w:type="dxa"/>
          </w:tcPr>
          <w:p w14:paraId="70D81341">
            <w:pPr>
              <w:pStyle w:val="11"/>
              <w:rPr>
                <w:rFonts w:ascii="Times New Roman"/>
                <w:sz w:val="18"/>
              </w:rPr>
            </w:pPr>
          </w:p>
          <w:p w14:paraId="4C4653D6">
            <w:pPr>
              <w:pStyle w:val="11"/>
              <w:rPr>
                <w:rFonts w:ascii="Times New Roman"/>
                <w:sz w:val="18"/>
              </w:rPr>
            </w:pPr>
          </w:p>
          <w:p w14:paraId="51A3BE13">
            <w:pPr>
              <w:pStyle w:val="11"/>
              <w:spacing w:before="10"/>
              <w:rPr>
                <w:rFonts w:ascii="Times New Roman"/>
                <w:sz w:val="21"/>
              </w:rPr>
            </w:pPr>
          </w:p>
          <w:p w14:paraId="6D339AC3">
            <w:pPr>
              <w:pStyle w:val="11"/>
              <w:ind w:right="175"/>
              <w:jc w:val="right"/>
              <w:rPr>
                <w:sz w:val="18"/>
              </w:rPr>
            </w:pPr>
            <w:r>
              <w:rPr>
                <w:sz w:val="18"/>
              </w:rPr>
              <w:t>√</w:t>
            </w:r>
          </w:p>
        </w:tc>
        <w:tc>
          <w:tcPr>
            <w:tcW w:w="720" w:type="dxa"/>
          </w:tcPr>
          <w:p w14:paraId="37A0DBCB">
            <w:pPr>
              <w:pStyle w:val="11"/>
              <w:rPr>
                <w:rFonts w:ascii="Times New Roman"/>
                <w:sz w:val="18"/>
              </w:rPr>
            </w:pPr>
          </w:p>
        </w:tc>
      </w:tr>
      <w:tr w14:paraId="7F68C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5870650C">
            <w:pPr>
              <w:pStyle w:val="11"/>
              <w:rPr>
                <w:rFonts w:hint="eastAsia" w:ascii="仿宋_GB2312" w:hAnsi="仿宋_GB2312" w:eastAsia="仿宋_GB2312" w:cs="仿宋_GB2312"/>
                <w:sz w:val="18"/>
                <w:szCs w:val="18"/>
              </w:rPr>
            </w:pPr>
          </w:p>
          <w:p w14:paraId="394D7253">
            <w:pPr>
              <w:pStyle w:val="11"/>
              <w:rPr>
                <w:rFonts w:hint="eastAsia" w:ascii="仿宋_GB2312" w:hAnsi="仿宋_GB2312" w:eastAsia="仿宋_GB2312" w:cs="仿宋_GB2312"/>
                <w:sz w:val="18"/>
                <w:szCs w:val="18"/>
              </w:rPr>
            </w:pPr>
          </w:p>
          <w:p w14:paraId="740C1EED">
            <w:pPr>
              <w:pStyle w:val="11"/>
              <w:spacing w:before="10"/>
              <w:rPr>
                <w:rFonts w:hint="eastAsia" w:ascii="仿宋_GB2312" w:hAnsi="仿宋_GB2312" w:eastAsia="仿宋_GB2312" w:cs="仿宋_GB2312"/>
                <w:sz w:val="18"/>
                <w:szCs w:val="18"/>
              </w:rPr>
            </w:pPr>
          </w:p>
          <w:p w14:paraId="4A820533">
            <w:pPr>
              <w:pStyle w:val="11"/>
              <w:ind w:left="160" w:right="14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827" w:type="dxa"/>
            <w:vMerge w:val="restart"/>
          </w:tcPr>
          <w:p w14:paraId="7CF94E7D">
            <w:pPr>
              <w:pStyle w:val="11"/>
              <w:rPr>
                <w:rFonts w:hint="eastAsia" w:ascii="仿宋_GB2312" w:hAnsi="仿宋_GB2312" w:eastAsia="仿宋_GB2312" w:cs="仿宋_GB2312"/>
                <w:sz w:val="18"/>
                <w:szCs w:val="18"/>
              </w:rPr>
            </w:pPr>
          </w:p>
          <w:p w14:paraId="6E18B141">
            <w:pPr>
              <w:pStyle w:val="11"/>
              <w:rPr>
                <w:rFonts w:hint="eastAsia" w:ascii="仿宋_GB2312" w:hAnsi="仿宋_GB2312" w:eastAsia="仿宋_GB2312" w:cs="仿宋_GB2312"/>
                <w:sz w:val="18"/>
                <w:szCs w:val="18"/>
              </w:rPr>
            </w:pPr>
          </w:p>
          <w:p w14:paraId="0E6DE7DF">
            <w:pPr>
              <w:pStyle w:val="11"/>
              <w:rPr>
                <w:rFonts w:hint="eastAsia" w:ascii="仿宋_GB2312" w:hAnsi="仿宋_GB2312" w:eastAsia="仿宋_GB2312" w:cs="仿宋_GB2312"/>
                <w:sz w:val="18"/>
                <w:szCs w:val="18"/>
              </w:rPr>
            </w:pPr>
          </w:p>
          <w:p w14:paraId="0E6B84B3">
            <w:pPr>
              <w:pStyle w:val="11"/>
              <w:rPr>
                <w:rFonts w:hint="eastAsia" w:ascii="仿宋_GB2312" w:hAnsi="仿宋_GB2312" w:eastAsia="仿宋_GB2312" w:cs="仿宋_GB2312"/>
                <w:sz w:val="18"/>
                <w:szCs w:val="18"/>
              </w:rPr>
            </w:pPr>
          </w:p>
          <w:p w14:paraId="68B7D4A5">
            <w:pPr>
              <w:pStyle w:val="11"/>
              <w:rPr>
                <w:rFonts w:hint="eastAsia" w:ascii="仿宋_GB2312" w:hAnsi="仿宋_GB2312" w:eastAsia="仿宋_GB2312" w:cs="仿宋_GB2312"/>
                <w:sz w:val="18"/>
                <w:szCs w:val="18"/>
              </w:rPr>
            </w:pPr>
          </w:p>
          <w:p w14:paraId="52465B2D">
            <w:pPr>
              <w:pStyle w:val="11"/>
              <w:spacing w:before="6"/>
              <w:rPr>
                <w:rFonts w:hint="eastAsia" w:ascii="仿宋_GB2312" w:hAnsi="仿宋_GB2312" w:eastAsia="仿宋_GB2312" w:cs="仿宋_GB2312"/>
                <w:sz w:val="18"/>
                <w:szCs w:val="18"/>
              </w:rPr>
            </w:pPr>
          </w:p>
          <w:p w14:paraId="5B71B46A">
            <w:pPr>
              <w:pStyle w:val="11"/>
              <w:spacing w:line="324" w:lineRule="auto"/>
              <w:ind w:left="179" w:right="169"/>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创业服务</w:t>
            </w:r>
          </w:p>
        </w:tc>
        <w:tc>
          <w:tcPr>
            <w:tcW w:w="1153" w:type="dxa"/>
          </w:tcPr>
          <w:p w14:paraId="13DA5B1E">
            <w:pPr>
              <w:pStyle w:val="11"/>
              <w:rPr>
                <w:rFonts w:hint="eastAsia" w:ascii="仿宋_GB2312" w:hAnsi="仿宋_GB2312" w:eastAsia="仿宋_GB2312" w:cs="仿宋_GB2312"/>
                <w:sz w:val="18"/>
                <w:szCs w:val="18"/>
              </w:rPr>
            </w:pPr>
          </w:p>
          <w:p w14:paraId="788C45E1">
            <w:pPr>
              <w:pStyle w:val="11"/>
              <w:spacing w:before="3"/>
              <w:rPr>
                <w:rFonts w:hint="eastAsia" w:ascii="仿宋_GB2312" w:hAnsi="仿宋_GB2312" w:eastAsia="仿宋_GB2312" w:cs="仿宋_GB2312"/>
                <w:sz w:val="18"/>
                <w:szCs w:val="18"/>
              </w:rPr>
            </w:pPr>
          </w:p>
          <w:p w14:paraId="5AF23856">
            <w:pPr>
              <w:pStyle w:val="11"/>
              <w:spacing w:before="1"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创业补贴申领</w:t>
            </w:r>
          </w:p>
        </w:tc>
        <w:tc>
          <w:tcPr>
            <w:tcW w:w="2520" w:type="dxa"/>
          </w:tcPr>
          <w:p w14:paraId="33EF689F">
            <w:pPr>
              <w:pStyle w:val="11"/>
              <w:spacing w:before="41"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27C2BBD1">
            <w:pPr>
              <w:pStyle w:val="11"/>
              <w:spacing w:before="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6"/>
                <w:sz w:val="18"/>
                <w:szCs w:val="18"/>
              </w:rPr>
              <w:t>、办理结果告知方式、</w:t>
            </w:r>
          </w:p>
          <w:p w14:paraId="75BA0BCC">
            <w:pPr>
              <w:pStyle w:val="11"/>
              <w:spacing w:before="8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咨询电话</w:t>
            </w:r>
          </w:p>
        </w:tc>
        <w:tc>
          <w:tcPr>
            <w:tcW w:w="1620" w:type="dxa"/>
            <w:vMerge w:val="continue"/>
            <w:tcBorders>
              <w:top w:val="nil"/>
            </w:tcBorders>
          </w:tcPr>
          <w:p w14:paraId="573D49EF">
            <w:pPr>
              <w:rPr>
                <w:rFonts w:hint="eastAsia" w:ascii="仿宋_GB2312" w:hAnsi="仿宋_GB2312" w:eastAsia="仿宋_GB2312" w:cs="仿宋_GB2312"/>
                <w:sz w:val="18"/>
                <w:szCs w:val="18"/>
              </w:rPr>
            </w:pPr>
          </w:p>
        </w:tc>
        <w:tc>
          <w:tcPr>
            <w:tcW w:w="1529" w:type="dxa"/>
          </w:tcPr>
          <w:p w14:paraId="34569A2D">
            <w:pPr>
              <w:pStyle w:val="11"/>
              <w:spacing w:before="2"/>
              <w:rPr>
                <w:rFonts w:hint="eastAsia" w:ascii="仿宋_GB2312" w:hAnsi="仿宋_GB2312" w:eastAsia="仿宋_GB2312" w:cs="仿宋_GB2312"/>
                <w:sz w:val="18"/>
                <w:szCs w:val="18"/>
              </w:rPr>
            </w:pPr>
          </w:p>
          <w:p w14:paraId="12462564">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62DFFC4C">
            <w:pPr>
              <w:spacing w:before="1"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tcPr>
          <w:p w14:paraId="0DAA3721">
            <w:pPr>
              <w:pStyle w:val="11"/>
              <w:numPr>
                <w:ilvl w:val="0"/>
                <w:numId w:val="37"/>
              </w:numPr>
              <w:tabs>
                <w:tab w:val="left" w:pos="290"/>
              </w:tabs>
              <w:spacing w:before="4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4DF8FAD6">
            <w:pPr>
              <w:pStyle w:val="11"/>
              <w:numPr>
                <w:ilvl w:val="0"/>
                <w:numId w:val="37"/>
              </w:numPr>
              <w:tabs>
                <w:tab w:val="left" w:pos="290"/>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0E4A060C">
            <w:pPr>
              <w:pStyle w:val="11"/>
              <w:numPr>
                <w:ilvl w:val="0"/>
                <w:numId w:val="37"/>
              </w:numPr>
              <w:tabs>
                <w:tab w:val="left" w:pos="290"/>
              </w:tabs>
              <w:spacing w:before="81" w:after="0" w:line="324" w:lineRule="auto"/>
              <w:ind w:left="108" w:right="97" w:firstLine="0"/>
              <w:jc w:val="left"/>
              <w:rPr>
                <w:rFonts w:hint="eastAsia" w:ascii="仿宋_GB2312" w:hAnsi="仿宋_GB2312" w:eastAsia="仿宋_GB2312"/>
                <w:sz w:val="18"/>
              </w:rPr>
            </w:pPr>
            <w:r>
              <w:rPr>
                <w:rFonts w:hint="eastAsia" w:ascii="仿宋_GB2312" w:hAnsi="仿宋_GB2312" w:eastAsia="仿宋_GB2312"/>
                <w:spacing w:val="-12"/>
                <w:sz w:val="18"/>
              </w:rPr>
              <w:t>社区、村街公示</w:t>
            </w:r>
            <w:r>
              <w:rPr>
                <w:rFonts w:hint="eastAsia" w:ascii="仿宋_GB2312" w:hAnsi="仿宋_GB2312" w:eastAsia="仿宋_GB2312"/>
                <w:sz w:val="18"/>
              </w:rPr>
              <w:t>栏</w:t>
            </w:r>
          </w:p>
          <w:p w14:paraId="7C99C793">
            <w:pPr>
              <w:pStyle w:val="11"/>
              <w:numPr>
                <w:ilvl w:val="0"/>
                <w:numId w:val="37"/>
              </w:numPr>
              <w:tabs>
                <w:tab w:val="left" w:pos="290"/>
              </w:tabs>
              <w:spacing w:before="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信用中国网站</w:t>
            </w:r>
          </w:p>
        </w:tc>
        <w:tc>
          <w:tcPr>
            <w:tcW w:w="612" w:type="dxa"/>
          </w:tcPr>
          <w:p w14:paraId="56B4614B">
            <w:pPr>
              <w:pStyle w:val="11"/>
              <w:rPr>
                <w:rFonts w:ascii="Times New Roman"/>
                <w:sz w:val="18"/>
              </w:rPr>
            </w:pPr>
          </w:p>
          <w:p w14:paraId="20097B82">
            <w:pPr>
              <w:pStyle w:val="11"/>
              <w:rPr>
                <w:rFonts w:ascii="Times New Roman"/>
                <w:sz w:val="18"/>
              </w:rPr>
            </w:pPr>
          </w:p>
          <w:p w14:paraId="71F4D986">
            <w:pPr>
              <w:pStyle w:val="11"/>
              <w:spacing w:before="10"/>
              <w:rPr>
                <w:rFonts w:ascii="Times New Roman"/>
                <w:sz w:val="21"/>
              </w:rPr>
            </w:pPr>
          </w:p>
          <w:p w14:paraId="02C5C5FD">
            <w:pPr>
              <w:pStyle w:val="11"/>
              <w:ind w:left="10"/>
              <w:jc w:val="center"/>
              <w:rPr>
                <w:sz w:val="18"/>
              </w:rPr>
            </w:pPr>
            <w:r>
              <w:rPr>
                <w:sz w:val="18"/>
              </w:rPr>
              <w:t>√</w:t>
            </w:r>
          </w:p>
        </w:tc>
        <w:tc>
          <w:tcPr>
            <w:tcW w:w="709" w:type="dxa"/>
          </w:tcPr>
          <w:p w14:paraId="215A2A41">
            <w:pPr>
              <w:pStyle w:val="11"/>
              <w:rPr>
                <w:rFonts w:ascii="Times New Roman"/>
                <w:sz w:val="18"/>
              </w:rPr>
            </w:pPr>
          </w:p>
        </w:tc>
        <w:tc>
          <w:tcPr>
            <w:tcW w:w="551" w:type="dxa"/>
          </w:tcPr>
          <w:p w14:paraId="3AF2E0E6">
            <w:pPr>
              <w:pStyle w:val="11"/>
              <w:rPr>
                <w:rFonts w:ascii="Times New Roman"/>
                <w:sz w:val="18"/>
              </w:rPr>
            </w:pPr>
          </w:p>
          <w:p w14:paraId="25BABB48">
            <w:pPr>
              <w:pStyle w:val="11"/>
              <w:rPr>
                <w:rFonts w:ascii="Times New Roman"/>
                <w:sz w:val="18"/>
              </w:rPr>
            </w:pPr>
          </w:p>
          <w:p w14:paraId="1C130FA8">
            <w:pPr>
              <w:pStyle w:val="11"/>
              <w:spacing w:before="10"/>
              <w:rPr>
                <w:rFonts w:ascii="Times New Roman"/>
                <w:sz w:val="21"/>
              </w:rPr>
            </w:pPr>
          </w:p>
          <w:p w14:paraId="1B4ADD9D">
            <w:pPr>
              <w:pStyle w:val="11"/>
              <w:ind w:right="175"/>
              <w:jc w:val="right"/>
              <w:rPr>
                <w:sz w:val="18"/>
              </w:rPr>
            </w:pPr>
            <w:r>
              <w:rPr>
                <w:sz w:val="18"/>
              </w:rPr>
              <w:t>√</w:t>
            </w:r>
          </w:p>
        </w:tc>
        <w:tc>
          <w:tcPr>
            <w:tcW w:w="720" w:type="dxa"/>
          </w:tcPr>
          <w:p w14:paraId="0274105B">
            <w:pPr>
              <w:pStyle w:val="11"/>
              <w:rPr>
                <w:rFonts w:ascii="Times New Roman"/>
                <w:sz w:val="18"/>
              </w:rPr>
            </w:pPr>
          </w:p>
        </w:tc>
      </w:tr>
      <w:tr w14:paraId="35C58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5653F928">
            <w:pPr>
              <w:pStyle w:val="11"/>
              <w:rPr>
                <w:rFonts w:hint="eastAsia" w:ascii="仿宋_GB2312" w:hAnsi="仿宋_GB2312" w:eastAsia="仿宋_GB2312" w:cs="仿宋_GB2312"/>
                <w:sz w:val="18"/>
                <w:szCs w:val="18"/>
              </w:rPr>
            </w:pPr>
          </w:p>
          <w:p w14:paraId="06CA5C06">
            <w:pPr>
              <w:pStyle w:val="11"/>
              <w:rPr>
                <w:rFonts w:hint="eastAsia" w:ascii="仿宋_GB2312" w:hAnsi="仿宋_GB2312" w:eastAsia="仿宋_GB2312" w:cs="仿宋_GB2312"/>
                <w:sz w:val="18"/>
                <w:szCs w:val="18"/>
              </w:rPr>
            </w:pPr>
          </w:p>
          <w:p w14:paraId="13FEDA91">
            <w:pPr>
              <w:pStyle w:val="11"/>
              <w:spacing w:before="9"/>
              <w:rPr>
                <w:rFonts w:hint="eastAsia" w:ascii="仿宋_GB2312" w:hAnsi="仿宋_GB2312" w:eastAsia="仿宋_GB2312" w:cs="仿宋_GB2312"/>
                <w:sz w:val="18"/>
                <w:szCs w:val="18"/>
              </w:rPr>
            </w:pPr>
          </w:p>
          <w:p w14:paraId="7CF8452C">
            <w:pPr>
              <w:pStyle w:val="11"/>
              <w:spacing w:before="1"/>
              <w:ind w:left="160" w:right="14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11</w:t>
            </w:r>
          </w:p>
        </w:tc>
        <w:tc>
          <w:tcPr>
            <w:tcW w:w="827" w:type="dxa"/>
            <w:vMerge w:val="continue"/>
            <w:tcBorders>
              <w:top w:val="nil"/>
            </w:tcBorders>
          </w:tcPr>
          <w:p w14:paraId="29003C43">
            <w:pPr>
              <w:rPr>
                <w:rFonts w:hint="eastAsia" w:ascii="仿宋_GB2312" w:hAnsi="仿宋_GB2312" w:eastAsia="仿宋_GB2312" w:cs="仿宋_GB2312"/>
                <w:sz w:val="18"/>
                <w:szCs w:val="18"/>
              </w:rPr>
            </w:pPr>
          </w:p>
        </w:tc>
        <w:tc>
          <w:tcPr>
            <w:tcW w:w="1153" w:type="dxa"/>
          </w:tcPr>
          <w:p w14:paraId="4ED2C774">
            <w:pPr>
              <w:pStyle w:val="11"/>
              <w:rPr>
                <w:rFonts w:hint="eastAsia" w:ascii="仿宋_GB2312" w:hAnsi="仿宋_GB2312" w:eastAsia="仿宋_GB2312" w:cs="仿宋_GB2312"/>
                <w:sz w:val="18"/>
                <w:szCs w:val="18"/>
              </w:rPr>
            </w:pPr>
          </w:p>
          <w:p w14:paraId="0DD76A1B">
            <w:pPr>
              <w:pStyle w:val="11"/>
              <w:spacing w:before="3"/>
              <w:rPr>
                <w:rFonts w:hint="eastAsia" w:ascii="仿宋_GB2312" w:hAnsi="仿宋_GB2312" w:eastAsia="仿宋_GB2312" w:cs="仿宋_GB2312"/>
                <w:sz w:val="18"/>
                <w:szCs w:val="18"/>
              </w:rPr>
            </w:pPr>
          </w:p>
          <w:p w14:paraId="438F02F5">
            <w:pPr>
              <w:pStyle w:val="11"/>
              <w:spacing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创业担保贷款申请</w:t>
            </w:r>
          </w:p>
        </w:tc>
        <w:tc>
          <w:tcPr>
            <w:tcW w:w="2520" w:type="dxa"/>
          </w:tcPr>
          <w:p w14:paraId="578DF7FD">
            <w:pPr>
              <w:pStyle w:val="11"/>
              <w:spacing w:before="41"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2379AFA2">
            <w:pPr>
              <w:pStyle w:val="11"/>
              <w:spacing w:before="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6"/>
                <w:sz w:val="18"/>
                <w:szCs w:val="18"/>
              </w:rPr>
              <w:t>、办理结果告知方式、</w:t>
            </w:r>
          </w:p>
          <w:p w14:paraId="34AD8E1D">
            <w:pPr>
              <w:pStyle w:val="11"/>
              <w:spacing w:before="8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咨询电话</w:t>
            </w:r>
          </w:p>
        </w:tc>
        <w:tc>
          <w:tcPr>
            <w:tcW w:w="1620" w:type="dxa"/>
            <w:vMerge w:val="continue"/>
            <w:tcBorders>
              <w:top w:val="nil"/>
            </w:tcBorders>
          </w:tcPr>
          <w:p w14:paraId="396A98E8">
            <w:pPr>
              <w:rPr>
                <w:rFonts w:hint="eastAsia" w:ascii="仿宋_GB2312" w:hAnsi="仿宋_GB2312" w:eastAsia="仿宋_GB2312" w:cs="仿宋_GB2312"/>
                <w:sz w:val="18"/>
                <w:szCs w:val="18"/>
              </w:rPr>
            </w:pPr>
          </w:p>
        </w:tc>
        <w:tc>
          <w:tcPr>
            <w:tcW w:w="1529" w:type="dxa"/>
          </w:tcPr>
          <w:p w14:paraId="474BE627">
            <w:pPr>
              <w:pStyle w:val="11"/>
              <w:spacing w:before="1"/>
              <w:rPr>
                <w:rFonts w:hint="eastAsia" w:ascii="仿宋_GB2312" w:hAnsi="仿宋_GB2312" w:eastAsia="仿宋_GB2312" w:cs="仿宋_GB2312"/>
                <w:sz w:val="18"/>
                <w:szCs w:val="18"/>
              </w:rPr>
            </w:pPr>
          </w:p>
          <w:p w14:paraId="023B112A">
            <w:pPr>
              <w:pStyle w:val="11"/>
              <w:spacing w:before="1"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26BE64BE">
            <w:pPr>
              <w:spacing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tcPr>
          <w:p w14:paraId="267E6359">
            <w:pPr>
              <w:pStyle w:val="11"/>
              <w:numPr>
                <w:ilvl w:val="0"/>
                <w:numId w:val="38"/>
              </w:numPr>
              <w:tabs>
                <w:tab w:val="left" w:pos="290"/>
              </w:tabs>
              <w:spacing w:before="4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207FB33F">
            <w:pPr>
              <w:pStyle w:val="11"/>
              <w:numPr>
                <w:ilvl w:val="0"/>
                <w:numId w:val="38"/>
              </w:numPr>
              <w:tabs>
                <w:tab w:val="left" w:pos="290"/>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1CB1E405">
            <w:pPr>
              <w:pStyle w:val="11"/>
              <w:numPr>
                <w:ilvl w:val="0"/>
                <w:numId w:val="38"/>
              </w:numPr>
              <w:tabs>
                <w:tab w:val="left" w:pos="290"/>
              </w:tabs>
              <w:spacing w:before="82" w:after="0" w:line="324" w:lineRule="auto"/>
              <w:ind w:left="108" w:right="97" w:firstLine="0"/>
              <w:jc w:val="left"/>
              <w:rPr>
                <w:rFonts w:hint="eastAsia" w:ascii="仿宋_GB2312" w:hAnsi="仿宋_GB2312" w:eastAsia="仿宋_GB2312"/>
                <w:sz w:val="18"/>
              </w:rPr>
            </w:pPr>
            <w:r>
              <w:rPr>
                <w:rFonts w:hint="eastAsia" w:ascii="仿宋_GB2312" w:hAnsi="仿宋_GB2312" w:eastAsia="仿宋_GB2312"/>
                <w:spacing w:val="-12"/>
                <w:sz w:val="18"/>
              </w:rPr>
              <w:t>社区、村街公示</w:t>
            </w:r>
            <w:r>
              <w:rPr>
                <w:rFonts w:hint="eastAsia" w:ascii="仿宋_GB2312" w:hAnsi="仿宋_GB2312" w:eastAsia="仿宋_GB2312"/>
                <w:sz w:val="18"/>
              </w:rPr>
              <w:t>栏</w:t>
            </w:r>
          </w:p>
          <w:p w14:paraId="20379943">
            <w:pPr>
              <w:pStyle w:val="11"/>
              <w:numPr>
                <w:ilvl w:val="0"/>
                <w:numId w:val="38"/>
              </w:numPr>
              <w:tabs>
                <w:tab w:val="left" w:pos="290"/>
              </w:tabs>
              <w:spacing w:before="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信用中国网站</w:t>
            </w:r>
          </w:p>
        </w:tc>
        <w:tc>
          <w:tcPr>
            <w:tcW w:w="612" w:type="dxa"/>
          </w:tcPr>
          <w:p w14:paraId="21D6F359">
            <w:pPr>
              <w:pStyle w:val="11"/>
              <w:rPr>
                <w:rFonts w:ascii="Times New Roman"/>
                <w:sz w:val="18"/>
              </w:rPr>
            </w:pPr>
          </w:p>
          <w:p w14:paraId="12E7B6D3">
            <w:pPr>
              <w:pStyle w:val="11"/>
              <w:rPr>
                <w:rFonts w:ascii="Times New Roman"/>
                <w:sz w:val="18"/>
              </w:rPr>
            </w:pPr>
          </w:p>
          <w:p w14:paraId="6D382CD1">
            <w:pPr>
              <w:pStyle w:val="11"/>
              <w:spacing w:before="9"/>
              <w:rPr>
                <w:rFonts w:ascii="Times New Roman"/>
                <w:sz w:val="21"/>
              </w:rPr>
            </w:pPr>
          </w:p>
          <w:p w14:paraId="632673EF">
            <w:pPr>
              <w:pStyle w:val="11"/>
              <w:spacing w:before="1"/>
              <w:ind w:left="10"/>
              <w:jc w:val="center"/>
              <w:rPr>
                <w:sz w:val="18"/>
              </w:rPr>
            </w:pPr>
            <w:r>
              <w:rPr>
                <w:sz w:val="18"/>
              </w:rPr>
              <w:t>√</w:t>
            </w:r>
          </w:p>
        </w:tc>
        <w:tc>
          <w:tcPr>
            <w:tcW w:w="709" w:type="dxa"/>
          </w:tcPr>
          <w:p w14:paraId="58BC82B0">
            <w:pPr>
              <w:pStyle w:val="11"/>
              <w:rPr>
                <w:rFonts w:ascii="Times New Roman"/>
                <w:sz w:val="18"/>
              </w:rPr>
            </w:pPr>
          </w:p>
        </w:tc>
        <w:tc>
          <w:tcPr>
            <w:tcW w:w="551" w:type="dxa"/>
          </w:tcPr>
          <w:p w14:paraId="7E83CBF3">
            <w:pPr>
              <w:pStyle w:val="11"/>
              <w:rPr>
                <w:rFonts w:ascii="Times New Roman"/>
                <w:sz w:val="18"/>
              </w:rPr>
            </w:pPr>
          </w:p>
          <w:p w14:paraId="22B68675">
            <w:pPr>
              <w:pStyle w:val="11"/>
              <w:rPr>
                <w:rFonts w:ascii="Times New Roman"/>
                <w:sz w:val="18"/>
              </w:rPr>
            </w:pPr>
          </w:p>
          <w:p w14:paraId="235B45D4">
            <w:pPr>
              <w:pStyle w:val="11"/>
              <w:spacing w:before="9"/>
              <w:rPr>
                <w:rFonts w:ascii="Times New Roman"/>
                <w:sz w:val="21"/>
              </w:rPr>
            </w:pPr>
          </w:p>
          <w:p w14:paraId="69A04F0D">
            <w:pPr>
              <w:pStyle w:val="11"/>
              <w:spacing w:before="1"/>
              <w:ind w:right="175"/>
              <w:jc w:val="right"/>
              <w:rPr>
                <w:sz w:val="18"/>
              </w:rPr>
            </w:pPr>
            <w:r>
              <w:rPr>
                <w:sz w:val="18"/>
              </w:rPr>
              <w:t>√</w:t>
            </w:r>
          </w:p>
        </w:tc>
        <w:tc>
          <w:tcPr>
            <w:tcW w:w="720" w:type="dxa"/>
          </w:tcPr>
          <w:p w14:paraId="0527E0E6">
            <w:pPr>
              <w:pStyle w:val="11"/>
              <w:rPr>
                <w:rFonts w:ascii="Times New Roman"/>
                <w:sz w:val="18"/>
              </w:rPr>
            </w:pPr>
          </w:p>
        </w:tc>
      </w:tr>
      <w:tr w14:paraId="09FCA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40" w:type="dxa"/>
          </w:tcPr>
          <w:p w14:paraId="365F26B4">
            <w:pPr>
              <w:pStyle w:val="11"/>
              <w:rPr>
                <w:rFonts w:hint="eastAsia" w:ascii="仿宋_GB2312" w:hAnsi="仿宋_GB2312" w:eastAsia="仿宋_GB2312" w:cs="仿宋_GB2312"/>
                <w:sz w:val="18"/>
                <w:szCs w:val="18"/>
              </w:rPr>
            </w:pPr>
          </w:p>
          <w:p w14:paraId="56AF52C3">
            <w:pPr>
              <w:pStyle w:val="11"/>
              <w:rPr>
                <w:rFonts w:hint="eastAsia" w:ascii="仿宋_GB2312" w:hAnsi="仿宋_GB2312" w:eastAsia="仿宋_GB2312" w:cs="仿宋_GB2312"/>
                <w:sz w:val="18"/>
                <w:szCs w:val="18"/>
              </w:rPr>
            </w:pPr>
          </w:p>
          <w:p w14:paraId="487524F1">
            <w:pPr>
              <w:pStyle w:val="11"/>
              <w:rPr>
                <w:rFonts w:hint="eastAsia" w:ascii="仿宋_GB2312" w:hAnsi="仿宋_GB2312" w:eastAsia="仿宋_GB2312" w:cs="仿宋_GB2312"/>
                <w:sz w:val="18"/>
                <w:szCs w:val="18"/>
              </w:rPr>
            </w:pPr>
          </w:p>
          <w:p w14:paraId="229DEAFE">
            <w:pPr>
              <w:pStyle w:val="11"/>
              <w:spacing w:before="4"/>
              <w:rPr>
                <w:rFonts w:hint="eastAsia" w:ascii="仿宋_GB2312" w:hAnsi="仿宋_GB2312" w:eastAsia="仿宋_GB2312" w:cs="仿宋_GB2312"/>
                <w:sz w:val="18"/>
                <w:szCs w:val="18"/>
              </w:rPr>
            </w:pPr>
          </w:p>
          <w:p w14:paraId="7819F06D">
            <w:pPr>
              <w:pStyle w:val="11"/>
              <w:ind w:left="160" w:right="14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827" w:type="dxa"/>
            <w:vMerge w:val="restart"/>
          </w:tcPr>
          <w:p w14:paraId="76D13C96">
            <w:pPr>
              <w:pStyle w:val="11"/>
              <w:spacing w:before="45" w:line="324" w:lineRule="auto"/>
              <w:ind w:left="107" w:right="9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对就业困难人 </w:t>
            </w:r>
            <w:r>
              <w:rPr>
                <w:rFonts w:hint="eastAsia" w:ascii="仿宋_GB2312" w:hAnsi="仿宋_GB2312" w:eastAsia="仿宋_GB2312" w:cs="仿宋_GB2312"/>
                <w:spacing w:val="-36"/>
                <w:sz w:val="18"/>
                <w:szCs w:val="18"/>
              </w:rPr>
              <w:t>员</w:t>
            </w:r>
            <w:r>
              <w:rPr>
                <w:rFonts w:hint="eastAsia" w:ascii="仿宋_GB2312" w:hAnsi="仿宋_GB2312" w:eastAsia="仿宋_GB2312" w:cs="仿宋_GB2312"/>
                <w:sz w:val="18"/>
                <w:szCs w:val="18"/>
              </w:rPr>
              <w:t>（</w:t>
            </w:r>
            <w:r>
              <w:rPr>
                <w:rFonts w:hint="eastAsia" w:ascii="仿宋_GB2312" w:hAnsi="仿宋_GB2312" w:eastAsia="仿宋_GB2312" w:cs="仿宋_GB2312"/>
                <w:spacing w:val="-18"/>
                <w:sz w:val="18"/>
                <w:szCs w:val="18"/>
              </w:rPr>
              <w:t>含</w:t>
            </w:r>
            <w:r>
              <w:rPr>
                <w:rFonts w:hint="eastAsia" w:ascii="仿宋_GB2312" w:hAnsi="仿宋_GB2312" w:eastAsia="仿宋_GB2312" w:cs="仿宋_GB2312"/>
                <w:sz w:val="18"/>
                <w:szCs w:val="18"/>
              </w:rPr>
              <w:t>建档立卡贫困劳动力</w:t>
            </w:r>
            <w:r>
              <w:rPr>
                <w:rFonts w:hint="eastAsia" w:ascii="仿宋_GB2312" w:hAnsi="仿宋_GB2312" w:eastAsia="仿宋_GB2312" w:cs="仿宋_GB2312"/>
                <w:spacing w:val="-36"/>
                <w:sz w:val="18"/>
                <w:szCs w:val="18"/>
              </w:rPr>
              <w:t>）</w:t>
            </w:r>
            <w:r>
              <w:rPr>
                <w:rFonts w:hint="eastAsia" w:ascii="仿宋_GB2312" w:hAnsi="仿宋_GB2312" w:eastAsia="仿宋_GB2312" w:cs="仿宋_GB2312"/>
                <w:spacing w:val="-18"/>
                <w:sz w:val="18"/>
                <w:szCs w:val="18"/>
              </w:rPr>
              <w:t>实</w:t>
            </w:r>
            <w:r>
              <w:rPr>
                <w:rFonts w:hint="eastAsia" w:ascii="仿宋_GB2312" w:hAnsi="仿宋_GB2312" w:eastAsia="仿宋_GB2312" w:cs="仿宋_GB2312"/>
                <w:sz w:val="18"/>
                <w:szCs w:val="18"/>
              </w:rPr>
              <w:t>施就</w:t>
            </w:r>
          </w:p>
          <w:p w14:paraId="01066528">
            <w:pPr>
              <w:pStyle w:val="11"/>
              <w:spacing w:before="7"/>
              <w:ind w:left="137" w:right="127"/>
              <w:jc w:val="center"/>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rPr>
              <w:t>业援</w:t>
            </w:r>
            <w:r>
              <w:rPr>
                <w:rFonts w:hint="eastAsia" w:ascii="仿宋_GB2312" w:hAnsi="仿宋_GB2312" w:eastAsia="仿宋_GB2312" w:cs="仿宋_GB2312"/>
                <w:sz w:val="18"/>
                <w:szCs w:val="18"/>
                <w:lang w:eastAsia="zh-CN"/>
              </w:rPr>
              <w:t>助</w:t>
            </w:r>
          </w:p>
        </w:tc>
        <w:tc>
          <w:tcPr>
            <w:tcW w:w="1153" w:type="dxa"/>
          </w:tcPr>
          <w:p w14:paraId="23000CC8">
            <w:pPr>
              <w:pStyle w:val="11"/>
              <w:rPr>
                <w:rFonts w:hint="eastAsia" w:ascii="仿宋_GB2312" w:hAnsi="仿宋_GB2312" w:eastAsia="仿宋_GB2312" w:cs="仿宋_GB2312"/>
                <w:sz w:val="18"/>
                <w:szCs w:val="18"/>
              </w:rPr>
            </w:pPr>
          </w:p>
          <w:p w14:paraId="24C02894">
            <w:pPr>
              <w:pStyle w:val="11"/>
              <w:rPr>
                <w:rFonts w:hint="eastAsia" w:ascii="仿宋_GB2312" w:hAnsi="仿宋_GB2312" w:eastAsia="仿宋_GB2312" w:cs="仿宋_GB2312"/>
                <w:sz w:val="18"/>
                <w:szCs w:val="18"/>
              </w:rPr>
            </w:pPr>
          </w:p>
          <w:p w14:paraId="24507EAB">
            <w:pPr>
              <w:pStyle w:val="11"/>
              <w:spacing w:before="9"/>
              <w:rPr>
                <w:rFonts w:hint="eastAsia" w:ascii="仿宋_GB2312" w:hAnsi="仿宋_GB2312" w:eastAsia="仿宋_GB2312" w:cs="仿宋_GB2312"/>
                <w:sz w:val="18"/>
                <w:szCs w:val="18"/>
              </w:rPr>
            </w:pPr>
          </w:p>
          <w:p w14:paraId="4A2B6EAC">
            <w:pPr>
              <w:pStyle w:val="11"/>
              <w:spacing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就业困难人员认定</w:t>
            </w:r>
          </w:p>
        </w:tc>
        <w:tc>
          <w:tcPr>
            <w:tcW w:w="2520" w:type="dxa"/>
          </w:tcPr>
          <w:p w14:paraId="170A7E3B">
            <w:pPr>
              <w:pStyle w:val="11"/>
              <w:spacing w:before="1"/>
              <w:rPr>
                <w:rFonts w:hint="eastAsia" w:ascii="仿宋_GB2312" w:hAnsi="仿宋_GB2312" w:eastAsia="仿宋_GB2312" w:cs="仿宋_GB2312"/>
                <w:sz w:val="18"/>
                <w:szCs w:val="18"/>
              </w:rPr>
            </w:pPr>
          </w:p>
          <w:p w14:paraId="1E559F52">
            <w:pPr>
              <w:pStyle w:val="11"/>
              <w:spacing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1850A959">
            <w:pPr>
              <w:pStyle w:val="11"/>
              <w:spacing w:before="2" w:line="324" w:lineRule="auto"/>
              <w:ind w:left="107" w:right="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7"/>
                <w:sz w:val="18"/>
                <w:szCs w:val="18"/>
              </w:rPr>
              <w:t>、办理结果告知方式、</w:t>
            </w:r>
            <w:r>
              <w:rPr>
                <w:rFonts w:hint="eastAsia" w:ascii="仿宋_GB2312" w:hAnsi="仿宋_GB2312" w:eastAsia="仿宋_GB2312" w:cs="仿宋_GB2312"/>
                <w:sz w:val="18"/>
                <w:szCs w:val="18"/>
              </w:rPr>
              <w:t>咨询电话</w:t>
            </w:r>
          </w:p>
        </w:tc>
        <w:tc>
          <w:tcPr>
            <w:tcW w:w="1620" w:type="dxa"/>
            <w:vMerge w:val="restart"/>
          </w:tcPr>
          <w:p w14:paraId="6B44C79E">
            <w:pPr>
              <w:pStyle w:val="11"/>
              <w:rPr>
                <w:rFonts w:hint="eastAsia" w:ascii="仿宋_GB2312" w:hAnsi="仿宋_GB2312" w:eastAsia="仿宋_GB2312" w:cs="仿宋_GB2312"/>
                <w:sz w:val="18"/>
                <w:szCs w:val="18"/>
              </w:rPr>
            </w:pPr>
          </w:p>
          <w:p w14:paraId="707F7612">
            <w:pPr>
              <w:pStyle w:val="11"/>
              <w:rPr>
                <w:rFonts w:hint="eastAsia" w:ascii="仿宋_GB2312" w:hAnsi="仿宋_GB2312" w:eastAsia="仿宋_GB2312" w:cs="仿宋_GB2312"/>
                <w:sz w:val="18"/>
                <w:szCs w:val="18"/>
              </w:rPr>
            </w:pPr>
          </w:p>
          <w:p w14:paraId="7DC5AD0B">
            <w:pPr>
              <w:pStyle w:val="11"/>
              <w:rPr>
                <w:rFonts w:hint="eastAsia" w:ascii="仿宋_GB2312" w:hAnsi="仿宋_GB2312" w:eastAsia="仿宋_GB2312" w:cs="仿宋_GB2312"/>
                <w:sz w:val="18"/>
                <w:szCs w:val="18"/>
              </w:rPr>
            </w:pPr>
          </w:p>
          <w:p w14:paraId="4B5D6AC5">
            <w:pPr>
              <w:pStyle w:val="11"/>
              <w:rPr>
                <w:rFonts w:hint="eastAsia" w:ascii="仿宋_GB2312" w:hAnsi="仿宋_GB2312" w:eastAsia="仿宋_GB2312" w:cs="仿宋_GB2312"/>
                <w:sz w:val="18"/>
                <w:szCs w:val="18"/>
              </w:rPr>
            </w:pPr>
          </w:p>
          <w:p w14:paraId="7835A896">
            <w:pPr>
              <w:pStyle w:val="11"/>
              <w:spacing w:before="10"/>
              <w:rPr>
                <w:rFonts w:hint="eastAsia" w:ascii="仿宋_GB2312" w:hAnsi="仿宋_GB2312" w:eastAsia="仿宋_GB2312" w:cs="仿宋_GB2312"/>
                <w:sz w:val="18"/>
                <w:szCs w:val="18"/>
              </w:rPr>
            </w:pPr>
          </w:p>
          <w:p w14:paraId="7678EB55">
            <w:pPr>
              <w:pStyle w:val="11"/>
              <w:spacing w:before="1"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17"/>
                <w:sz w:val="18"/>
                <w:szCs w:val="18"/>
                <w:lang w:eastAsia="zh-CN"/>
              </w:rPr>
              <w:t>《中华人民共和国政府信息公开条例》</w:t>
            </w:r>
            <w:r>
              <w:rPr>
                <w:rFonts w:hint="eastAsia" w:ascii="仿宋_GB2312" w:hAnsi="仿宋_GB2312" w:eastAsia="仿宋_GB2312" w:cs="仿宋_GB2312"/>
                <w:spacing w:val="-27"/>
                <w:sz w:val="18"/>
                <w:szCs w:val="18"/>
              </w:rPr>
              <w:t>、《</w:t>
            </w:r>
            <w:r>
              <w:rPr>
                <w:rFonts w:hint="eastAsia" w:ascii="仿宋_GB2312" w:hAnsi="仿宋_GB2312" w:eastAsia="仿宋_GB2312" w:cs="仿宋_GB2312"/>
                <w:spacing w:val="-27"/>
                <w:sz w:val="18"/>
                <w:szCs w:val="18"/>
                <w:lang w:eastAsia="zh-CN"/>
              </w:rPr>
              <w:t>中华人民共和国就业促进法</w:t>
            </w:r>
            <w:r>
              <w:rPr>
                <w:rFonts w:hint="eastAsia" w:ascii="仿宋_GB2312" w:hAnsi="仿宋_GB2312" w:eastAsia="仿宋_GB2312" w:cs="仿宋_GB2312"/>
                <w:spacing w:val="-27"/>
                <w:sz w:val="18"/>
                <w:szCs w:val="18"/>
              </w:rPr>
              <w:t>》、《人力资源市</w:t>
            </w:r>
            <w:r>
              <w:rPr>
                <w:rFonts w:hint="eastAsia" w:ascii="仿宋_GB2312" w:hAnsi="仿宋_GB2312" w:eastAsia="仿宋_GB2312" w:cs="仿宋_GB2312"/>
                <w:sz w:val="18"/>
                <w:szCs w:val="18"/>
              </w:rPr>
              <w:t>场暂行条例》</w:t>
            </w:r>
          </w:p>
        </w:tc>
        <w:tc>
          <w:tcPr>
            <w:tcW w:w="1529" w:type="dxa"/>
          </w:tcPr>
          <w:p w14:paraId="20E5C634">
            <w:pPr>
              <w:pStyle w:val="11"/>
              <w:rPr>
                <w:rFonts w:hint="eastAsia" w:ascii="仿宋_GB2312" w:hAnsi="仿宋_GB2312" w:eastAsia="仿宋_GB2312" w:cs="仿宋_GB2312"/>
                <w:sz w:val="18"/>
                <w:szCs w:val="18"/>
              </w:rPr>
            </w:pPr>
          </w:p>
          <w:p w14:paraId="4FBD2E4D">
            <w:pPr>
              <w:pStyle w:val="11"/>
              <w:spacing w:before="146"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5466E6C6">
            <w:pPr>
              <w:spacing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tcPr>
          <w:p w14:paraId="3EF96EC5">
            <w:pPr>
              <w:pStyle w:val="11"/>
              <w:numPr>
                <w:ilvl w:val="0"/>
                <w:numId w:val="39"/>
              </w:numPr>
              <w:tabs>
                <w:tab w:val="left" w:pos="290"/>
              </w:tabs>
              <w:spacing w:before="4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7155D846">
            <w:pPr>
              <w:pStyle w:val="11"/>
              <w:numPr>
                <w:ilvl w:val="0"/>
                <w:numId w:val="39"/>
              </w:numPr>
              <w:tabs>
                <w:tab w:val="left" w:pos="290"/>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609BB95A">
            <w:pPr>
              <w:pStyle w:val="11"/>
              <w:numPr>
                <w:ilvl w:val="0"/>
                <w:numId w:val="39"/>
              </w:numPr>
              <w:tabs>
                <w:tab w:val="left" w:pos="290"/>
              </w:tabs>
              <w:spacing w:before="81" w:after="0" w:line="324" w:lineRule="auto"/>
              <w:ind w:left="108" w:right="97" w:firstLine="0"/>
              <w:jc w:val="left"/>
              <w:rPr>
                <w:rFonts w:hint="eastAsia" w:ascii="仿宋_GB2312" w:hAnsi="仿宋_GB2312" w:eastAsia="仿宋_GB2312"/>
                <w:sz w:val="18"/>
              </w:rPr>
            </w:pPr>
            <w:r>
              <w:rPr>
                <w:rFonts w:hint="eastAsia" w:ascii="仿宋_GB2312" w:hAnsi="仿宋_GB2312" w:eastAsia="仿宋_GB2312"/>
                <w:spacing w:val="-12"/>
                <w:sz w:val="18"/>
              </w:rPr>
              <w:t>社区、村街公示</w:t>
            </w:r>
            <w:r>
              <w:rPr>
                <w:rFonts w:hint="eastAsia" w:ascii="仿宋_GB2312" w:hAnsi="仿宋_GB2312" w:eastAsia="仿宋_GB2312"/>
                <w:sz w:val="18"/>
              </w:rPr>
              <w:t>栏</w:t>
            </w:r>
          </w:p>
        </w:tc>
        <w:tc>
          <w:tcPr>
            <w:tcW w:w="612" w:type="dxa"/>
          </w:tcPr>
          <w:p w14:paraId="06508C35">
            <w:pPr>
              <w:pStyle w:val="11"/>
              <w:rPr>
                <w:rFonts w:ascii="Times New Roman"/>
                <w:sz w:val="18"/>
              </w:rPr>
            </w:pPr>
          </w:p>
          <w:p w14:paraId="37F28FE8">
            <w:pPr>
              <w:pStyle w:val="11"/>
              <w:rPr>
                <w:rFonts w:ascii="Times New Roman"/>
                <w:sz w:val="18"/>
              </w:rPr>
            </w:pPr>
          </w:p>
          <w:p w14:paraId="389C6CAA">
            <w:pPr>
              <w:pStyle w:val="11"/>
              <w:rPr>
                <w:rFonts w:ascii="Times New Roman"/>
                <w:sz w:val="18"/>
              </w:rPr>
            </w:pPr>
          </w:p>
          <w:p w14:paraId="6AD3425D">
            <w:pPr>
              <w:pStyle w:val="11"/>
              <w:spacing w:before="4"/>
              <w:rPr>
                <w:rFonts w:ascii="Times New Roman"/>
                <w:sz w:val="17"/>
              </w:rPr>
            </w:pPr>
          </w:p>
          <w:p w14:paraId="13F8AE87">
            <w:pPr>
              <w:pStyle w:val="11"/>
              <w:ind w:left="10"/>
              <w:jc w:val="center"/>
              <w:rPr>
                <w:sz w:val="18"/>
              </w:rPr>
            </w:pPr>
            <w:r>
              <w:rPr>
                <w:sz w:val="18"/>
              </w:rPr>
              <w:t>√</w:t>
            </w:r>
          </w:p>
        </w:tc>
        <w:tc>
          <w:tcPr>
            <w:tcW w:w="709" w:type="dxa"/>
          </w:tcPr>
          <w:p w14:paraId="5A35341B">
            <w:pPr>
              <w:pStyle w:val="11"/>
              <w:rPr>
                <w:rFonts w:ascii="Times New Roman"/>
                <w:sz w:val="18"/>
              </w:rPr>
            </w:pPr>
          </w:p>
        </w:tc>
        <w:tc>
          <w:tcPr>
            <w:tcW w:w="551" w:type="dxa"/>
          </w:tcPr>
          <w:p w14:paraId="2BCFE391">
            <w:pPr>
              <w:pStyle w:val="11"/>
              <w:rPr>
                <w:rFonts w:ascii="Times New Roman"/>
                <w:sz w:val="18"/>
              </w:rPr>
            </w:pPr>
          </w:p>
          <w:p w14:paraId="56B33557">
            <w:pPr>
              <w:pStyle w:val="11"/>
              <w:rPr>
                <w:rFonts w:ascii="Times New Roman"/>
                <w:sz w:val="18"/>
              </w:rPr>
            </w:pPr>
          </w:p>
          <w:p w14:paraId="794A161E">
            <w:pPr>
              <w:pStyle w:val="11"/>
              <w:rPr>
                <w:rFonts w:ascii="Times New Roman"/>
                <w:sz w:val="18"/>
              </w:rPr>
            </w:pPr>
          </w:p>
          <w:p w14:paraId="7921865A">
            <w:pPr>
              <w:pStyle w:val="11"/>
              <w:spacing w:before="4"/>
              <w:rPr>
                <w:rFonts w:ascii="Times New Roman"/>
                <w:sz w:val="17"/>
              </w:rPr>
            </w:pPr>
          </w:p>
          <w:p w14:paraId="6116419B">
            <w:pPr>
              <w:pStyle w:val="11"/>
              <w:ind w:right="175"/>
              <w:jc w:val="right"/>
              <w:rPr>
                <w:sz w:val="18"/>
              </w:rPr>
            </w:pPr>
            <w:r>
              <w:rPr>
                <w:sz w:val="18"/>
              </w:rPr>
              <w:t>√</w:t>
            </w:r>
          </w:p>
        </w:tc>
        <w:tc>
          <w:tcPr>
            <w:tcW w:w="720" w:type="dxa"/>
          </w:tcPr>
          <w:p w14:paraId="336D2CD7">
            <w:pPr>
              <w:pStyle w:val="11"/>
              <w:rPr>
                <w:rFonts w:ascii="Times New Roman"/>
                <w:sz w:val="18"/>
              </w:rPr>
            </w:pPr>
          </w:p>
        </w:tc>
      </w:tr>
      <w:tr w14:paraId="58DAF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14CDE91C">
            <w:pPr>
              <w:pStyle w:val="11"/>
              <w:rPr>
                <w:rFonts w:hint="eastAsia" w:ascii="仿宋_GB2312" w:hAnsi="仿宋_GB2312" w:eastAsia="仿宋_GB2312" w:cs="仿宋_GB2312"/>
                <w:sz w:val="18"/>
                <w:szCs w:val="18"/>
              </w:rPr>
            </w:pPr>
          </w:p>
          <w:p w14:paraId="5F9B4024">
            <w:pPr>
              <w:pStyle w:val="11"/>
              <w:rPr>
                <w:rFonts w:hint="eastAsia" w:ascii="仿宋_GB2312" w:hAnsi="仿宋_GB2312" w:eastAsia="仿宋_GB2312" w:cs="仿宋_GB2312"/>
                <w:sz w:val="18"/>
                <w:szCs w:val="18"/>
              </w:rPr>
            </w:pPr>
          </w:p>
          <w:p w14:paraId="590C6766">
            <w:pPr>
              <w:pStyle w:val="11"/>
              <w:spacing w:before="9"/>
              <w:rPr>
                <w:rFonts w:hint="eastAsia" w:ascii="仿宋_GB2312" w:hAnsi="仿宋_GB2312" w:eastAsia="仿宋_GB2312" w:cs="仿宋_GB2312"/>
                <w:sz w:val="18"/>
                <w:szCs w:val="18"/>
              </w:rPr>
            </w:pPr>
          </w:p>
          <w:p w14:paraId="219404BB">
            <w:pPr>
              <w:pStyle w:val="11"/>
              <w:ind w:left="160" w:right="14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13</w:t>
            </w:r>
          </w:p>
        </w:tc>
        <w:tc>
          <w:tcPr>
            <w:tcW w:w="827" w:type="dxa"/>
            <w:vMerge w:val="continue"/>
            <w:tcBorders>
              <w:top w:val="nil"/>
            </w:tcBorders>
          </w:tcPr>
          <w:p w14:paraId="784D3E99">
            <w:pPr>
              <w:rPr>
                <w:rFonts w:hint="eastAsia" w:ascii="仿宋_GB2312" w:hAnsi="仿宋_GB2312" w:eastAsia="仿宋_GB2312" w:cs="仿宋_GB2312"/>
                <w:sz w:val="18"/>
                <w:szCs w:val="18"/>
              </w:rPr>
            </w:pPr>
          </w:p>
        </w:tc>
        <w:tc>
          <w:tcPr>
            <w:tcW w:w="1153" w:type="dxa"/>
          </w:tcPr>
          <w:p w14:paraId="4E628A67">
            <w:pPr>
              <w:pStyle w:val="11"/>
              <w:rPr>
                <w:rFonts w:hint="eastAsia" w:ascii="仿宋_GB2312" w:hAnsi="仿宋_GB2312" w:eastAsia="仿宋_GB2312" w:cs="仿宋_GB2312"/>
                <w:sz w:val="18"/>
                <w:szCs w:val="18"/>
              </w:rPr>
            </w:pPr>
          </w:p>
          <w:p w14:paraId="64ABB918">
            <w:pPr>
              <w:pStyle w:val="11"/>
              <w:spacing w:before="145"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就业困难人员社会保险补贴申领</w:t>
            </w:r>
          </w:p>
        </w:tc>
        <w:tc>
          <w:tcPr>
            <w:tcW w:w="2520" w:type="dxa"/>
          </w:tcPr>
          <w:p w14:paraId="62C60823">
            <w:pPr>
              <w:pStyle w:val="11"/>
              <w:spacing w:before="40"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55B65BBA">
            <w:pPr>
              <w:pStyle w:val="11"/>
              <w:spacing w:before="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6"/>
                <w:sz w:val="18"/>
                <w:szCs w:val="18"/>
              </w:rPr>
              <w:t>、办理结果告知方式、</w:t>
            </w:r>
          </w:p>
          <w:p w14:paraId="23EE021C">
            <w:pPr>
              <w:pStyle w:val="11"/>
              <w:spacing w:before="8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咨询电话</w:t>
            </w:r>
          </w:p>
        </w:tc>
        <w:tc>
          <w:tcPr>
            <w:tcW w:w="1620" w:type="dxa"/>
            <w:vMerge w:val="continue"/>
            <w:tcBorders>
              <w:top w:val="nil"/>
            </w:tcBorders>
          </w:tcPr>
          <w:p w14:paraId="395D794E">
            <w:pPr>
              <w:rPr>
                <w:rFonts w:hint="eastAsia" w:ascii="仿宋_GB2312" w:hAnsi="仿宋_GB2312" w:eastAsia="仿宋_GB2312" w:cs="仿宋_GB2312"/>
                <w:sz w:val="18"/>
                <w:szCs w:val="18"/>
              </w:rPr>
            </w:pPr>
          </w:p>
        </w:tc>
        <w:tc>
          <w:tcPr>
            <w:tcW w:w="1529" w:type="dxa"/>
          </w:tcPr>
          <w:p w14:paraId="265A4EDB">
            <w:pPr>
              <w:pStyle w:val="11"/>
              <w:spacing w:before="1"/>
              <w:rPr>
                <w:rFonts w:hint="eastAsia" w:ascii="仿宋_GB2312" w:hAnsi="仿宋_GB2312" w:eastAsia="仿宋_GB2312" w:cs="仿宋_GB2312"/>
                <w:sz w:val="18"/>
                <w:szCs w:val="18"/>
              </w:rPr>
            </w:pPr>
          </w:p>
          <w:p w14:paraId="509DE928">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00399EAD">
            <w:pPr>
              <w:spacing w:line="324" w:lineRule="auto"/>
              <w:ind w:left="0" w:leftChars="0" w:right="0" w:rightChars="0"/>
              <w:jc w:val="center"/>
              <w:rPr>
                <w:sz w:val="18"/>
              </w:rPr>
            </w:pPr>
            <w:r>
              <w:rPr>
                <w:rFonts w:hint="eastAsia" w:ascii="仿宋_GB2312" w:eastAsia="仿宋_GB2312"/>
                <w:sz w:val="18"/>
                <w:lang w:eastAsia="zh-CN"/>
              </w:rPr>
              <w:t>乡镇政府、开发区管委会</w:t>
            </w:r>
          </w:p>
        </w:tc>
        <w:tc>
          <w:tcPr>
            <w:tcW w:w="1606" w:type="dxa"/>
          </w:tcPr>
          <w:p w14:paraId="32870CB4">
            <w:pPr>
              <w:pStyle w:val="11"/>
              <w:numPr>
                <w:ilvl w:val="0"/>
                <w:numId w:val="40"/>
              </w:numPr>
              <w:tabs>
                <w:tab w:val="left" w:pos="290"/>
              </w:tabs>
              <w:spacing w:before="4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5E6C6CB0">
            <w:pPr>
              <w:pStyle w:val="11"/>
              <w:numPr>
                <w:ilvl w:val="0"/>
                <w:numId w:val="40"/>
              </w:numPr>
              <w:tabs>
                <w:tab w:val="left" w:pos="290"/>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5D7CCF0E">
            <w:pPr>
              <w:pStyle w:val="11"/>
              <w:numPr>
                <w:ilvl w:val="0"/>
                <w:numId w:val="40"/>
              </w:numPr>
              <w:tabs>
                <w:tab w:val="left" w:pos="290"/>
              </w:tabs>
              <w:spacing w:before="81" w:after="0" w:line="324" w:lineRule="auto"/>
              <w:ind w:left="108" w:right="97" w:firstLine="0"/>
              <w:jc w:val="left"/>
              <w:rPr>
                <w:rFonts w:hint="eastAsia" w:ascii="仿宋_GB2312" w:hAnsi="仿宋_GB2312" w:eastAsia="仿宋_GB2312"/>
                <w:sz w:val="18"/>
              </w:rPr>
            </w:pPr>
            <w:r>
              <w:rPr>
                <w:rFonts w:hint="eastAsia" w:ascii="仿宋_GB2312" w:hAnsi="仿宋_GB2312" w:eastAsia="仿宋_GB2312"/>
                <w:spacing w:val="-12"/>
                <w:sz w:val="18"/>
              </w:rPr>
              <w:t>社区、村街公示</w:t>
            </w:r>
            <w:r>
              <w:rPr>
                <w:rFonts w:hint="eastAsia" w:ascii="仿宋_GB2312" w:hAnsi="仿宋_GB2312" w:eastAsia="仿宋_GB2312"/>
                <w:sz w:val="18"/>
              </w:rPr>
              <w:t>栏</w:t>
            </w:r>
          </w:p>
        </w:tc>
        <w:tc>
          <w:tcPr>
            <w:tcW w:w="612" w:type="dxa"/>
          </w:tcPr>
          <w:p w14:paraId="033E4D26">
            <w:pPr>
              <w:pStyle w:val="11"/>
              <w:rPr>
                <w:rFonts w:ascii="Times New Roman"/>
                <w:sz w:val="18"/>
              </w:rPr>
            </w:pPr>
          </w:p>
          <w:p w14:paraId="5FD5B21C">
            <w:pPr>
              <w:pStyle w:val="11"/>
              <w:rPr>
                <w:rFonts w:ascii="Times New Roman"/>
                <w:sz w:val="18"/>
              </w:rPr>
            </w:pPr>
          </w:p>
          <w:p w14:paraId="3F129DC1">
            <w:pPr>
              <w:pStyle w:val="11"/>
              <w:spacing w:before="9"/>
              <w:rPr>
                <w:rFonts w:ascii="Times New Roman"/>
                <w:sz w:val="21"/>
              </w:rPr>
            </w:pPr>
          </w:p>
          <w:p w14:paraId="0F4E3AC1">
            <w:pPr>
              <w:pStyle w:val="11"/>
              <w:ind w:left="10"/>
              <w:jc w:val="center"/>
              <w:rPr>
                <w:sz w:val="18"/>
              </w:rPr>
            </w:pPr>
            <w:r>
              <w:rPr>
                <w:sz w:val="18"/>
              </w:rPr>
              <w:t>√</w:t>
            </w:r>
          </w:p>
        </w:tc>
        <w:tc>
          <w:tcPr>
            <w:tcW w:w="709" w:type="dxa"/>
          </w:tcPr>
          <w:p w14:paraId="786BC8E3">
            <w:pPr>
              <w:pStyle w:val="11"/>
              <w:rPr>
                <w:rFonts w:ascii="Times New Roman"/>
                <w:sz w:val="18"/>
              </w:rPr>
            </w:pPr>
          </w:p>
        </w:tc>
        <w:tc>
          <w:tcPr>
            <w:tcW w:w="551" w:type="dxa"/>
          </w:tcPr>
          <w:p w14:paraId="4EFC5130">
            <w:pPr>
              <w:pStyle w:val="11"/>
              <w:rPr>
                <w:rFonts w:ascii="Times New Roman"/>
                <w:sz w:val="18"/>
              </w:rPr>
            </w:pPr>
          </w:p>
          <w:p w14:paraId="5694358C">
            <w:pPr>
              <w:pStyle w:val="11"/>
              <w:rPr>
                <w:rFonts w:ascii="Times New Roman"/>
                <w:sz w:val="18"/>
              </w:rPr>
            </w:pPr>
          </w:p>
          <w:p w14:paraId="1CE23107">
            <w:pPr>
              <w:pStyle w:val="11"/>
              <w:spacing w:before="9"/>
              <w:rPr>
                <w:rFonts w:ascii="Times New Roman"/>
                <w:sz w:val="21"/>
              </w:rPr>
            </w:pPr>
          </w:p>
          <w:p w14:paraId="0495E605">
            <w:pPr>
              <w:pStyle w:val="11"/>
              <w:ind w:right="175"/>
              <w:jc w:val="right"/>
              <w:rPr>
                <w:sz w:val="18"/>
              </w:rPr>
            </w:pPr>
            <w:r>
              <w:rPr>
                <w:sz w:val="18"/>
              </w:rPr>
              <w:t>√</w:t>
            </w:r>
          </w:p>
        </w:tc>
        <w:tc>
          <w:tcPr>
            <w:tcW w:w="720" w:type="dxa"/>
          </w:tcPr>
          <w:p w14:paraId="29AF8EB2">
            <w:pPr>
              <w:pStyle w:val="11"/>
              <w:rPr>
                <w:rFonts w:ascii="Times New Roman"/>
                <w:sz w:val="18"/>
              </w:rPr>
            </w:pPr>
          </w:p>
        </w:tc>
      </w:tr>
    </w:tbl>
    <w:p w14:paraId="4991CBAA">
      <w:pPr>
        <w:spacing w:after="0"/>
        <w:rPr>
          <w:rFonts w:ascii="Times New Roman"/>
          <w:sz w:val="18"/>
        </w:rPr>
        <w:sectPr>
          <w:pgSz w:w="16840" w:h="11910" w:orient="landscape"/>
          <w:pgMar w:top="1100" w:right="1000" w:bottom="280" w:left="1020" w:header="720" w:footer="720" w:gutter="0"/>
          <w:pgNumType w:fmt="decimal"/>
          <w:cols w:space="720" w:num="1"/>
        </w:sectPr>
      </w:pPr>
    </w:p>
    <w:p w14:paraId="4EF1304E">
      <w:pPr>
        <w:pStyle w:val="3"/>
        <w:rPr>
          <w:rFonts w:ascii="Times New Roman"/>
          <w:sz w:val="20"/>
        </w:rPr>
      </w:pPr>
      <w:r>
        <mc:AlternateContent>
          <mc:Choice Requires="wps">
            <w:drawing>
              <wp:anchor distT="0" distB="0" distL="114300" distR="114300" simplePos="0" relativeHeight="251682816" behindDoc="0" locked="0" layoutInCell="1" allowOverlap="1">
                <wp:simplePos x="0" y="0"/>
                <wp:positionH relativeFrom="page">
                  <wp:posOffset>502285</wp:posOffset>
                </wp:positionH>
                <wp:positionV relativeFrom="page">
                  <wp:posOffset>1175385</wp:posOffset>
                </wp:positionV>
                <wp:extent cx="228600" cy="736600"/>
                <wp:effectExtent l="0" t="0" r="0" b="0"/>
                <wp:wrapNone/>
                <wp:docPr id="24" name="文本框 19"/>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7879A8AE">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19" o:spid="_x0000_s1026" o:spt="202" type="#_x0000_t202" style="position:absolute;left:0pt;margin-left:39.55pt;margin-top:92.55pt;height:58pt;width:18pt;mso-position-horizontal-relative:page;mso-position-vertical-relative:page;z-index:251682816;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NRJAaDBAQAAfwMAAA4AAABkcnMvZTJvRG9jLnhtbK1T&#10;wW4bIRC9V8o/IO7xrreRm668jlRZiSpVbaWkH4BZ8CIBgwB71z/Q/kFPvfTe7/J3dGC9TptccsgF&#10;hpnhzbw3sLwZjCZ74YMC29D5rKREWA6tstuGfnu4vbymJERmW6bBioYeRKA3q4s3y97VooIOdCs8&#10;QRAb6t41tIvR1UUReCcMCzNwwmJQgjcs4tFvi9azHtGNLqqyXBQ9+NZ54CIE9K7HID0h+pcAgpSK&#10;izXwnRE2jqheaBaRUuiUC3SVu5VS8PhFyiAi0Q1FpjGvWATtTVqL1ZLVW89cp/ipBfaSFp5wMkxZ&#10;LHqGWrPIyM6rZ1BGcQ8BZJxxMMVIJCuCLOblE23uO+ZE5oJSB3cWPbweLP+8/+qJahtaXVFimcGJ&#10;H3/+OP76c/z9nczfJ4F6F2rMu3eYGYcPMOCzmfwBnYn3IL1JOzIiGEd5D2d5xRAJR2dVXS9KjHAM&#10;vXu7SDaiF4+XnQ/xToAhyWiox+llUdn+U4hj6pSSalm4VVrnCWr7nwMxk6dInY8dJisOm+FEZwPt&#10;AdngN8A6aaVEf7Soa3ojk+EnYzMZO+fVtsMrmX+Gx7lkDqc3lAb/7zk38fhvV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GgZINkAAAAKAQAADwAAAAAAAAABACAAAAAiAAAAZHJzL2Rvd25yZXYu&#10;eG1sUEsBAhQAFAAAAAgAh07iQNRJAaDBAQAAfwMAAA4AAAAAAAAAAQAgAAAAKAEAAGRycy9lMm9E&#10;b2MueG1sUEsFBgAAAAAGAAYAWQEAAFsFAAAAAA==&#10;">
                <v:fill on="f" focussize="0,0"/>
                <v:stroke on="f"/>
                <v:imagedata o:title=""/>
                <o:lock v:ext="edit" aspectratio="f"/>
                <v:textbox inset="0mm,0mm,0mm,0mm" style="layout-flow:vertical;">
                  <w:txbxContent>
                    <w:p w14:paraId="7879A8AE">
                      <w:pPr>
                        <w:spacing w:before="0" w:line="339" w:lineRule="exact"/>
                        <w:ind w:left="20" w:right="0" w:firstLine="0"/>
                        <w:jc w:val="left"/>
                        <w:rPr>
                          <w:rFonts w:ascii="宋体" w:hAnsi="宋体"/>
                          <w:sz w:val="28"/>
                        </w:rPr>
                      </w:pPr>
                    </w:p>
                  </w:txbxContent>
                </v:textbox>
              </v:shape>
            </w:pict>
          </mc:Fallback>
        </mc:AlternateContent>
      </w:r>
    </w:p>
    <w:p w14:paraId="683001A9">
      <w:pPr>
        <w:pStyle w:val="3"/>
        <w:rPr>
          <w:rFonts w:ascii="Times New Roman"/>
          <w:sz w:val="20"/>
        </w:rPr>
      </w:pPr>
    </w:p>
    <w:p w14:paraId="0C690492">
      <w:pPr>
        <w:pStyle w:val="3"/>
        <w:spacing w:before="8"/>
        <w:rPr>
          <w:rFonts w:ascii="Times New Roman"/>
          <w:sz w:val="11"/>
        </w:rPr>
      </w:pPr>
    </w:p>
    <w:tbl>
      <w:tblPr>
        <w:tblStyle w:val="7"/>
        <w:tblW w:w="13752" w:type="dxa"/>
        <w:tblInd w:w="5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260"/>
        <w:gridCol w:w="2520"/>
        <w:gridCol w:w="1620"/>
        <w:gridCol w:w="1529"/>
        <w:gridCol w:w="1365"/>
        <w:gridCol w:w="1606"/>
        <w:gridCol w:w="612"/>
        <w:gridCol w:w="709"/>
        <w:gridCol w:w="551"/>
        <w:gridCol w:w="720"/>
      </w:tblGrid>
      <w:tr w14:paraId="2CE9D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1" w:hRule="atLeast"/>
        </w:trPr>
        <w:tc>
          <w:tcPr>
            <w:tcW w:w="540" w:type="dxa"/>
          </w:tcPr>
          <w:p w14:paraId="55A657CB">
            <w:pPr>
              <w:pStyle w:val="11"/>
              <w:rPr>
                <w:rFonts w:hint="eastAsia" w:ascii="仿宋_GB2312" w:hAnsi="仿宋_GB2312" w:eastAsia="仿宋_GB2312" w:cs="仿宋_GB2312"/>
                <w:sz w:val="18"/>
                <w:szCs w:val="18"/>
              </w:rPr>
            </w:pPr>
          </w:p>
          <w:p w14:paraId="0F7A3FB8">
            <w:pPr>
              <w:pStyle w:val="11"/>
              <w:rPr>
                <w:rFonts w:hint="eastAsia" w:ascii="仿宋_GB2312" w:hAnsi="仿宋_GB2312" w:eastAsia="仿宋_GB2312" w:cs="仿宋_GB2312"/>
                <w:sz w:val="18"/>
                <w:szCs w:val="18"/>
              </w:rPr>
            </w:pPr>
          </w:p>
          <w:p w14:paraId="6F9DA917">
            <w:pPr>
              <w:pStyle w:val="11"/>
              <w:spacing w:before="10"/>
              <w:rPr>
                <w:rFonts w:hint="eastAsia" w:ascii="仿宋_GB2312" w:hAnsi="仿宋_GB2312" w:eastAsia="仿宋_GB2312" w:cs="仿宋_GB2312"/>
                <w:sz w:val="18"/>
                <w:szCs w:val="18"/>
              </w:rPr>
            </w:pPr>
          </w:p>
          <w:p w14:paraId="26E0704D">
            <w:pPr>
              <w:pStyle w:val="11"/>
              <w:ind w:right="166"/>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14</w:t>
            </w:r>
          </w:p>
        </w:tc>
        <w:tc>
          <w:tcPr>
            <w:tcW w:w="720" w:type="dxa"/>
          </w:tcPr>
          <w:p w14:paraId="6A1447BC">
            <w:pPr>
              <w:pStyle w:val="11"/>
              <w:spacing w:before="47"/>
              <w:ind w:left="7"/>
              <w:jc w:val="center"/>
              <w:rPr>
                <w:rFonts w:hint="eastAsia" w:ascii="仿宋_GB2312" w:hAnsi="仿宋_GB2312" w:eastAsia="仿宋_GB2312" w:cs="仿宋_GB2312"/>
                <w:sz w:val="18"/>
                <w:szCs w:val="18"/>
              </w:rPr>
            </w:pPr>
          </w:p>
        </w:tc>
        <w:tc>
          <w:tcPr>
            <w:tcW w:w="1260" w:type="dxa"/>
          </w:tcPr>
          <w:p w14:paraId="25367694">
            <w:pPr>
              <w:pStyle w:val="11"/>
              <w:rPr>
                <w:rFonts w:hint="eastAsia" w:ascii="仿宋_GB2312" w:hAnsi="仿宋_GB2312" w:eastAsia="仿宋_GB2312" w:cs="仿宋_GB2312"/>
                <w:sz w:val="18"/>
                <w:szCs w:val="18"/>
              </w:rPr>
            </w:pPr>
          </w:p>
          <w:p w14:paraId="6FF2DCD3">
            <w:pPr>
              <w:pStyle w:val="11"/>
              <w:spacing w:before="4"/>
              <w:rPr>
                <w:rFonts w:hint="eastAsia" w:ascii="仿宋_GB2312" w:hAnsi="仿宋_GB2312" w:eastAsia="仿宋_GB2312" w:cs="仿宋_GB2312"/>
                <w:sz w:val="18"/>
                <w:szCs w:val="18"/>
              </w:rPr>
            </w:pPr>
          </w:p>
          <w:p w14:paraId="5FA60D16">
            <w:pPr>
              <w:pStyle w:val="11"/>
              <w:spacing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公益性岗位补贴申领</w:t>
            </w:r>
          </w:p>
        </w:tc>
        <w:tc>
          <w:tcPr>
            <w:tcW w:w="2520" w:type="dxa"/>
          </w:tcPr>
          <w:p w14:paraId="06D020E4">
            <w:pPr>
              <w:pStyle w:val="11"/>
              <w:spacing w:before="42"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57C73B10">
            <w:pPr>
              <w:pStyle w:val="11"/>
              <w:spacing w:before="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6"/>
                <w:sz w:val="18"/>
                <w:szCs w:val="18"/>
              </w:rPr>
              <w:t>、办理结果告知方式、</w:t>
            </w:r>
          </w:p>
          <w:p w14:paraId="544140C2">
            <w:pPr>
              <w:pStyle w:val="11"/>
              <w:spacing w:before="8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咨询电话</w:t>
            </w:r>
          </w:p>
        </w:tc>
        <w:tc>
          <w:tcPr>
            <w:tcW w:w="1620" w:type="dxa"/>
          </w:tcPr>
          <w:p w14:paraId="739021CE">
            <w:pPr>
              <w:pStyle w:val="11"/>
              <w:rPr>
                <w:rFonts w:hint="eastAsia" w:ascii="仿宋_GB2312" w:hAnsi="仿宋_GB2312" w:eastAsia="仿宋_GB2312" w:cs="仿宋_GB2312"/>
                <w:sz w:val="18"/>
                <w:szCs w:val="18"/>
              </w:rPr>
            </w:pPr>
          </w:p>
        </w:tc>
        <w:tc>
          <w:tcPr>
            <w:tcW w:w="1529" w:type="dxa"/>
          </w:tcPr>
          <w:p w14:paraId="09B99C31">
            <w:pPr>
              <w:pStyle w:val="11"/>
              <w:spacing w:before="2"/>
              <w:rPr>
                <w:rFonts w:hint="eastAsia" w:ascii="仿宋_GB2312" w:hAnsi="仿宋_GB2312" w:eastAsia="仿宋_GB2312" w:cs="仿宋_GB2312"/>
                <w:sz w:val="18"/>
                <w:szCs w:val="18"/>
              </w:rPr>
            </w:pPr>
          </w:p>
          <w:p w14:paraId="5AD888A0">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2036D4AD">
            <w:pPr>
              <w:spacing w:line="324" w:lineRule="auto"/>
              <w:ind w:left="0" w:leftChars="0" w:right="0" w:right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606" w:type="dxa"/>
          </w:tcPr>
          <w:p w14:paraId="4F02AB04">
            <w:pPr>
              <w:pStyle w:val="11"/>
              <w:spacing w:before="2"/>
              <w:rPr>
                <w:rFonts w:hint="eastAsia" w:ascii="仿宋_GB2312" w:hAnsi="仿宋_GB2312" w:eastAsia="仿宋_GB2312" w:cs="仿宋_GB2312"/>
                <w:sz w:val="18"/>
                <w:szCs w:val="18"/>
              </w:rPr>
            </w:pPr>
          </w:p>
          <w:p w14:paraId="5B5C183B">
            <w:pPr>
              <w:pStyle w:val="11"/>
              <w:numPr>
                <w:ilvl w:val="0"/>
                <w:numId w:val="41"/>
              </w:numPr>
              <w:tabs>
                <w:tab w:val="left" w:pos="290"/>
              </w:tabs>
              <w:spacing w:before="0"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3D8D468B">
            <w:pPr>
              <w:pStyle w:val="11"/>
              <w:numPr>
                <w:ilvl w:val="0"/>
                <w:numId w:val="41"/>
              </w:numPr>
              <w:tabs>
                <w:tab w:val="left" w:pos="290"/>
              </w:tabs>
              <w:spacing w:before="82"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政务服务中心</w:t>
            </w:r>
          </w:p>
          <w:p w14:paraId="7F9A5D73">
            <w:pPr>
              <w:pStyle w:val="11"/>
              <w:numPr>
                <w:ilvl w:val="0"/>
                <w:numId w:val="41"/>
              </w:numPr>
              <w:tabs>
                <w:tab w:val="left" w:pos="290"/>
              </w:tabs>
              <w:spacing w:before="81" w:after="0" w:line="324" w:lineRule="auto"/>
              <w:ind w:left="108"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2"/>
                <w:sz w:val="18"/>
                <w:szCs w:val="18"/>
              </w:rPr>
              <w:t>社区、村街公示</w:t>
            </w:r>
            <w:r>
              <w:rPr>
                <w:rFonts w:hint="eastAsia" w:ascii="仿宋_GB2312" w:hAnsi="仿宋_GB2312" w:eastAsia="仿宋_GB2312" w:cs="仿宋_GB2312"/>
                <w:sz w:val="18"/>
                <w:szCs w:val="18"/>
              </w:rPr>
              <w:t>栏</w:t>
            </w:r>
          </w:p>
        </w:tc>
        <w:tc>
          <w:tcPr>
            <w:tcW w:w="612" w:type="dxa"/>
          </w:tcPr>
          <w:p w14:paraId="7676D36E">
            <w:pPr>
              <w:pStyle w:val="11"/>
              <w:rPr>
                <w:rFonts w:hint="eastAsia" w:ascii="仿宋_GB2312" w:hAnsi="仿宋_GB2312" w:eastAsia="仿宋_GB2312" w:cs="仿宋_GB2312"/>
                <w:sz w:val="18"/>
                <w:szCs w:val="18"/>
              </w:rPr>
            </w:pPr>
          </w:p>
          <w:p w14:paraId="4B3AF600">
            <w:pPr>
              <w:pStyle w:val="11"/>
              <w:rPr>
                <w:rFonts w:hint="eastAsia" w:ascii="仿宋_GB2312" w:hAnsi="仿宋_GB2312" w:eastAsia="仿宋_GB2312" w:cs="仿宋_GB2312"/>
                <w:sz w:val="18"/>
                <w:szCs w:val="18"/>
              </w:rPr>
            </w:pPr>
          </w:p>
          <w:p w14:paraId="2210C05E">
            <w:pPr>
              <w:pStyle w:val="11"/>
              <w:spacing w:before="10"/>
              <w:rPr>
                <w:rFonts w:hint="eastAsia" w:ascii="仿宋_GB2312" w:hAnsi="仿宋_GB2312" w:eastAsia="仿宋_GB2312" w:cs="仿宋_GB2312"/>
                <w:sz w:val="18"/>
                <w:szCs w:val="18"/>
              </w:rPr>
            </w:pPr>
          </w:p>
          <w:p w14:paraId="0E37EF54">
            <w:pPr>
              <w:pStyle w:val="11"/>
              <w:ind w:left="1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tcPr>
          <w:p w14:paraId="601281D6">
            <w:pPr>
              <w:pStyle w:val="11"/>
              <w:rPr>
                <w:rFonts w:hint="eastAsia" w:ascii="仿宋_GB2312" w:hAnsi="仿宋_GB2312" w:eastAsia="仿宋_GB2312" w:cs="仿宋_GB2312"/>
                <w:sz w:val="18"/>
                <w:szCs w:val="18"/>
              </w:rPr>
            </w:pPr>
          </w:p>
        </w:tc>
        <w:tc>
          <w:tcPr>
            <w:tcW w:w="551" w:type="dxa"/>
          </w:tcPr>
          <w:p w14:paraId="3AFD69D4">
            <w:pPr>
              <w:pStyle w:val="11"/>
              <w:rPr>
                <w:rFonts w:hint="eastAsia" w:ascii="仿宋_GB2312" w:hAnsi="仿宋_GB2312" w:eastAsia="仿宋_GB2312" w:cs="仿宋_GB2312"/>
                <w:sz w:val="18"/>
                <w:szCs w:val="18"/>
              </w:rPr>
            </w:pPr>
          </w:p>
          <w:p w14:paraId="50015EED">
            <w:pPr>
              <w:pStyle w:val="11"/>
              <w:rPr>
                <w:rFonts w:hint="eastAsia" w:ascii="仿宋_GB2312" w:hAnsi="仿宋_GB2312" w:eastAsia="仿宋_GB2312" w:cs="仿宋_GB2312"/>
                <w:sz w:val="18"/>
                <w:szCs w:val="18"/>
              </w:rPr>
            </w:pPr>
          </w:p>
          <w:p w14:paraId="13A8C2AE">
            <w:pPr>
              <w:pStyle w:val="11"/>
              <w:spacing w:before="10"/>
              <w:rPr>
                <w:rFonts w:hint="eastAsia" w:ascii="仿宋_GB2312" w:hAnsi="仿宋_GB2312" w:eastAsia="仿宋_GB2312" w:cs="仿宋_GB2312"/>
                <w:sz w:val="18"/>
                <w:szCs w:val="18"/>
              </w:rPr>
            </w:pPr>
          </w:p>
          <w:p w14:paraId="752C8BDB">
            <w:pPr>
              <w:pStyle w:val="11"/>
              <w:ind w:right="175"/>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027E43AD">
            <w:pPr>
              <w:pStyle w:val="11"/>
              <w:rPr>
                <w:rFonts w:hint="eastAsia" w:ascii="仿宋_GB2312" w:hAnsi="仿宋_GB2312" w:eastAsia="仿宋_GB2312" w:cs="仿宋_GB2312"/>
                <w:sz w:val="18"/>
                <w:szCs w:val="18"/>
              </w:rPr>
            </w:pPr>
          </w:p>
        </w:tc>
      </w:tr>
      <w:tr w14:paraId="1FDB5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4" w:hRule="atLeast"/>
        </w:trPr>
        <w:tc>
          <w:tcPr>
            <w:tcW w:w="540" w:type="dxa"/>
          </w:tcPr>
          <w:p w14:paraId="5EED1FB9">
            <w:pPr>
              <w:pStyle w:val="11"/>
              <w:rPr>
                <w:rFonts w:hint="eastAsia" w:ascii="仿宋_GB2312" w:hAnsi="仿宋_GB2312" w:eastAsia="仿宋_GB2312" w:cs="仿宋_GB2312"/>
                <w:sz w:val="18"/>
                <w:szCs w:val="18"/>
              </w:rPr>
            </w:pPr>
          </w:p>
          <w:p w14:paraId="0E952E4D">
            <w:pPr>
              <w:pStyle w:val="11"/>
              <w:rPr>
                <w:rFonts w:hint="eastAsia" w:ascii="仿宋_GB2312" w:hAnsi="仿宋_GB2312" w:eastAsia="仿宋_GB2312" w:cs="仿宋_GB2312"/>
                <w:sz w:val="18"/>
                <w:szCs w:val="18"/>
              </w:rPr>
            </w:pPr>
          </w:p>
          <w:p w14:paraId="086C86F6">
            <w:pPr>
              <w:pStyle w:val="11"/>
              <w:spacing w:before="10"/>
              <w:rPr>
                <w:rFonts w:hint="eastAsia" w:ascii="仿宋_GB2312" w:hAnsi="仿宋_GB2312" w:eastAsia="仿宋_GB2312" w:cs="仿宋_GB2312"/>
                <w:sz w:val="18"/>
                <w:szCs w:val="18"/>
              </w:rPr>
            </w:pPr>
          </w:p>
          <w:p w14:paraId="194E37AC">
            <w:pPr>
              <w:pStyle w:val="11"/>
              <w:ind w:right="166"/>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720" w:type="dxa"/>
            <w:vMerge w:val="restart"/>
          </w:tcPr>
          <w:p w14:paraId="3EDEA83B">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right="97"/>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对就业困难人 </w:t>
            </w:r>
            <w:r>
              <w:rPr>
                <w:rFonts w:hint="eastAsia" w:ascii="仿宋_GB2312" w:hAnsi="仿宋_GB2312" w:eastAsia="仿宋_GB2312" w:cs="仿宋_GB2312"/>
                <w:spacing w:val="-36"/>
                <w:sz w:val="18"/>
                <w:szCs w:val="18"/>
              </w:rPr>
              <w:t>员</w:t>
            </w:r>
            <w:r>
              <w:rPr>
                <w:rFonts w:hint="eastAsia" w:ascii="仿宋_GB2312" w:hAnsi="仿宋_GB2312" w:eastAsia="仿宋_GB2312" w:cs="仿宋_GB2312"/>
                <w:sz w:val="18"/>
                <w:szCs w:val="18"/>
              </w:rPr>
              <w:t>（</w:t>
            </w:r>
            <w:r>
              <w:rPr>
                <w:rFonts w:hint="eastAsia" w:ascii="仿宋_GB2312" w:hAnsi="仿宋_GB2312" w:eastAsia="仿宋_GB2312" w:cs="仿宋_GB2312"/>
                <w:spacing w:val="-18"/>
                <w:sz w:val="18"/>
                <w:szCs w:val="18"/>
              </w:rPr>
              <w:t>含</w:t>
            </w:r>
            <w:r>
              <w:rPr>
                <w:rFonts w:hint="eastAsia" w:ascii="仿宋_GB2312" w:hAnsi="仿宋_GB2312" w:eastAsia="仿宋_GB2312" w:cs="仿宋_GB2312"/>
                <w:sz w:val="18"/>
                <w:szCs w:val="18"/>
              </w:rPr>
              <w:t>建档立卡贫困劳动力</w:t>
            </w:r>
            <w:r>
              <w:rPr>
                <w:rFonts w:hint="eastAsia" w:ascii="仿宋_GB2312" w:hAnsi="仿宋_GB2312" w:eastAsia="仿宋_GB2312" w:cs="仿宋_GB2312"/>
                <w:spacing w:val="-36"/>
                <w:sz w:val="18"/>
                <w:szCs w:val="18"/>
              </w:rPr>
              <w:t>）</w:t>
            </w:r>
            <w:r>
              <w:rPr>
                <w:rFonts w:hint="eastAsia" w:ascii="仿宋_GB2312" w:hAnsi="仿宋_GB2312" w:eastAsia="仿宋_GB2312" w:cs="仿宋_GB2312"/>
                <w:spacing w:val="-18"/>
                <w:sz w:val="18"/>
                <w:szCs w:val="18"/>
              </w:rPr>
              <w:t>实</w:t>
            </w:r>
            <w:r>
              <w:rPr>
                <w:rFonts w:hint="eastAsia" w:ascii="仿宋_GB2312" w:hAnsi="仿宋_GB2312" w:eastAsia="仿宋_GB2312" w:cs="仿宋_GB2312"/>
                <w:sz w:val="18"/>
                <w:szCs w:val="18"/>
              </w:rPr>
              <w:t>施就业援</w:t>
            </w:r>
          </w:p>
          <w:p w14:paraId="17B09B80">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7"/>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助</w:t>
            </w:r>
          </w:p>
        </w:tc>
        <w:tc>
          <w:tcPr>
            <w:tcW w:w="1260" w:type="dxa"/>
          </w:tcPr>
          <w:p w14:paraId="075F275D">
            <w:pPr>
              <w:pStyle w:val="11"/>
              <w:keepNext w:val="0"/>
              <w:keepLines w:val="0"/>
              <w:pageBreakBefore w:val="0"/>
              <w:widowControl w:val="0"/>
              <w:kinsoku/>
              <w:wordWrap/>
              <w:overflowPunct/>
              <w:topLinePunct w:val="0"/>
              <w:autoSpaceDE w:val="0"/>
              <w:autoSpaceDN w:val="0"/>
              <w:bidi w:val="0"/>
              <w:adjustRightInd/>
              <w:snapToGrid/>
              <w:spacing w:before="0" w:line="300" w:lineRule="exact"/>
              <w:textAlignment w:val="auto"/>
              <w:rPr>
                <w:rFonts w:hint="eastAsia" w:ascii="仿宋_GB2312" w:hAnsi="仿宋_GB2312" w:eastAsia="仿宋_GB2312" w:cs="仿宋_GB2312"/>
                <w:sz w:val="18"/>
                <w:szCs w:val="18"/>
              </w:rPr>
            </w:pPr>
          </w:p>
          <w:p w14:paraId="0077F9B5">
            <w:pPr>
              <w:pStyle w:val="11"/>
              <w:keepNext w:val="0"/>
              <w:keepLines w:val="0"/>
              <w:pageBreakBefore w:val="0"/>
              <w:widowControl w:val="0"/>
              <w:kinsoku/>
              <w:wordWrap/>
              <w:overflowPunct/>
              <w:topLinePunct w:val="0"/>
              <w:autoSpaceDE w:val="0"/>
              <w:autoSpaceDN w:val="0"/>
              <w:bidi w:val="0"/>
              <w:adjustRightInd/>
              <w:snapToGrid/>
              <w:spacing w:before="0" w:line="300" w:lineRule="exact"/>
              <w:textAlignment w:val="auto"/>
              <w:rPr>
                <w:rFonts w:hint="eastAsia" w:ascii="仿宋_GB2312" w:hAnsi="仿宋_GB2312" w:eastAsia="仿宋_GB2312" w:cs="仿宋_GB2312"/>
                <w:sz w:val="18"/>
                <w:szCs w:val="18"/>
              </w:rPr>
            </w:pPr>
          </w:p>
          <w:p w14:paraId="1164403D">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right="97"/>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求职创业补贴申领</w:t>
            </w:r>
          </w:p>
        </w:tc>
        <w:tc>
          <w:tcPr>
            <w:tcW w:w="2520" w:type="dxa"/>
          </w:tcPr>
          <w:p w14:paraId="726C8DB5">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right="97"/>
              <w:jc w:val="both"/>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5694542E">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6"/>
                <w:sz w:val="18"/>
                <w:szCs w:val="18"/>
              </w:rPr>
              <w:t>、办理结果告知方式、</w:t>
            </w:r>
          </w:p>
          <w:p w14:paraId="53F16873">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咨询电话</w:t>
            </w:r>
          </w:p>
        </w:tc>
        <w:tc>
          <w:tcPr>
            <w:tcW w:w="1620" w:type="dxa"/>
            <w:vMerge w:val="restart"/>
          </w:tcPr>
          <w:p w14:paraId="6E2495F8">
            <w:pPr>
              <w:pStyle w:val="11"/>
              <w:rPr>
                <w:rFonts w:hint="eastAsia" w:ascii="仿宋_GB2312" w:hAnsi="仿宋_GB2312" w:eastAsia="仿宋_GB2312" w:cs="仿宋_GB2312"/>
                <w:sz w:val="18"/>
                <w:szCs w:val="18"/>
              </w:rPr>
            </w:pPr>
          </w:p>
          <w:p w14:paraId="0853EDEA">
            <w:pPr>
              <w:pStyle w:val="11"/>
              <w:rPr>
                <w:rFonts w:hint="eastAsia" w:ascii="仿宋_GB2312" w:hAnsi="仿宋_GB2312" w:eastAsia="仿宋_GB2312" w:cs="仿宋_GB2312"/>
                <w:sz w:val="18"/>
                <w:szCs w:val="18"/>
              </w:rPr>
            </w:pPr>
          </w:p>
          <w:p w14:paraId="2F9A0CAA">
            <w:pPr>
              <w:pStyle w:val="11"/>
              <w:rPr>
                <w:rFonts w:hint="eastAsia" w:ascii="仿宋_GB2312" w:hAnsi="仿宋_GB2312" w:eastAsia="仿宋_GB2312" w:cs="仿宋_GB2312"/>
                <w:sz w:val="18"/>
                <w:szCs w:val="18"/>
              </w:rPr>
            </w:pPr>
          </w:p>
          <w:p w14:paraId="6FEB311A">
            <w:pPr>
              <w:pStyle w:val="11"/>
              <w:rPr>
                <w:rFonts w:hint="eastAsia" w:ascii="仿宋_GB2312" w:hAnsi="仿宋_GB2312" w:eastAsia="仿宋_GB2312" w:cs="仿宋_GB2312"/>
                <w:sz w:val="18"/>
                <w:szCs w:val="18"/>
              </w:rPr>
            </w:pPr>
          </w:p>
          <w:p w14:paraId="409D2717">
            <w:pPr>
              <w:pStyle w:val="11"/>
              <w:rPr>
                <w:rFonts w:hint="eastAsia" w:ascii="仿宋_GB2312" w:hAnsi="仿宋_GB2312" w:eastAsia="仿宋_GB2312" w:cs="仿宋_GB2312"/>
                <w:sz w:val="18"/>
                <w:szCs w:val="18"/>
              </w:rPr>
            </w:pPr>
          </w:p>
          <w:p w14:paraId="2096A478">
            <w:pPr>
              <w:pStyle w:val="11"/>
              <w:rPr>
                <w:rFonts w:hint="eastAsia" w:ascii="仿宋_GB2312" w:hAnsi="仿宋_GB2312" w:eastAsia="仿宋_GB2312" w:cs="仿宋_GB2312"/>
                <w:sz w:val="18"/>
                <w:szCs w:val="18"/>
              </w:rPr>
            </w:pPr>
          </w:p>
          <w:p w14:paraId="60801EC9">
            <w:pPr>
              <w:pStyle w:val="11"/>
              <w:rPr>
                <w:rFonts w:hint="eastAsia" w:ascii="仿宋_GB2312" w:hAnsi="仿宋_GB2312" w:eastAsia="仿宋_GB2312" w:cs="仿宋_GB2312"/>
                <w:sz w:val="18"/>
                <w:szCs w:val="18"/>
              </w:rPr>
            </w:pPr>
          </w:p>
          <w:p w14:paraId="76D151E4">
            <w:pPr>
              <w:pStyle w:val="11"/>
              <w:rPr>
                <w:rFonts w:hint="eastAsia" w:ascii="仿宋_GB2312" w:hAnsi="仿宋_GB2312" w:eastAsia="仿宋_GB2312" w:cs="仿宋_GB2312"/>
                <w:sz w:val="18"/>
                <w:szCs w:val="18"/>
              </w:rPr>
            </w:pPr>
          </w:p>
          <w:p w14:paraId="5A799178">
            <w:pPr>
              <w:pStyle w:val="11"/>
              <w:rPr>
                <w:rFonts w:hint="eastAsia" w:ascii="仿宋_GB2312" w:hAnsi="仿宋_GB2312" w:eastAsia="仿宋_GB2312" w:cs="仿宋_GB2312"/>
                <w:sz w:val="18"/>
                <w:szCs w:val="18"/>
              </w:rPr>
            </w:pPr>
          </w:p>
          <w:p w14:paraId="729E9251">
            <w:pPr>
              <w:pStyle w:val="11"/>
              <w:spacing w:before="4"/>
              <w:rPr>
                <w:rFonts w:hint="eastAsia" w:ascii="仿宋_GB2312" w:hAnsi="仿宋_GB2312" w:eastAsia="仿宋_GB2312" w:cs="仿宋_GB2312"/>
                <w:sz w:val="18"/>
                <w:szCs w:val="18"/>
              </w:rPr>
            </w:pPr>
          </w:p>
          <w:p w14:paraId="402C6519">
            <w:pPr>
              <w:pStyle w:val="11"/>
              <w:spacing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17"/>
                <w:sz w:val="18"/>
                <w:szCs w:val="18"/>
                <w:lang w:eastAsia="zh-CN"/>
              </w:rPr>
              <w:t>《中华人民共和国政府信息公开条例》</w:t>
            </w:r>
            <w:r>
              <w:rPr>
                <w:rFonts w:hint="eastAsia" w:ascii="仿宋_GB2312" w:hAnsi="仿宋_GB2312" w:eastAsia="仿宋_GB2312" w:cs="仿宋_GB2312"/>
                <w:spacing w:val="-27"/>
                <w:sz w:val="18"/>
                <w:szCs w:val="18"/>
              </w:rPr>
              <w:t>、《</w:t>
            </w:r>
            <w:r>
              <w:rPr>
                <w:rFonts w:hint="eastAsia" w:ascii="仿宋_GB2312" w:hAnsi="仿宋_GB2312" w:eastAsia="仿宋_GB2312" w:cs="仿宋_GB2312"/>
                <w:spacing w:val="-27"/>
                <w:sz w:val="18"/>
                <w:szCs w:val="18"/>
                <w:lang w:eastAsia="zh-CN"/>
              </w:rPr>
              <w:t>中华人民共和国就业促进法</w:t>
            </w:r>
            <w:r>
              <w:rPr>
                <w:rFonts w:hint="eastAsia" w:ascii="仿宋_GB2312" w:hAnsi="仿宋_GB2312" w:eastAsia="仿宋_GB2312" w:cs="仿宋_GB2312"/>
                <w:spacing w:val="-27"/>
                <w:sz w:val="18"/>
                <w:szCs w:val="18"/>
              </w:rPr>
              <w:t>》、《人力资源市</w:t>
            </w:r>
            <w:r>
              <w:rPr>
                <w:rFonts w:hint="eastAsia" w:ascii="仿宋_GB2312" w:hAnsi="仿宋_GB2312" w:eastAsia="仿宋_GB2312" w:cs="仿宋_GB2312"/>
                <w:sz w:val="18"/>
                <w:szCs w:val="18"/>
              </w:rPr>
              <w:t>场暂行条例》</w:t>
            </w:r>
          </w:p>
        </w:tc>
        <w:tc>
          <w:tcPr>
            <w:tcW w:w="1529" w:type="dxa"/>
          </w:tcPr>
          <w:p w14:paraId="74CC91C0">
            <w:pPr>
              <w:pStyle w:val="11"/>
              <w:spacing w:before="2"/>
              <w:rPr>
                <w:rFonts w:hint="eastAsia" w:ascii="仿宋_GB2312" w:hAnsi="仿宋_GB2312" w:eastAsia="仿宋_GB2312" w:cs="仿宋_GB2312"/>
                <w:sz w:val="18"/>
                <w:szCs w:val="18"/>
              </w:rPr>
            </w:pPr>
          </w:p>
          <w:p w14:paraId="34418249">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2C8F3465">
            <w:pPr>
              <w:spacing w:before="1" w:line="324" w:lineRule="auto"/>
              <w:ind w:left="0" w:leftChars="0" w:right="0" w:right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606" w:type="dxa"/>
          </w:tcPr>
          <w:p w14:paraId="3FDB5526">
            <w:pPr>
              <w:pStyle w:val="11"/>
              <w:numPr>
                <w:ilvl w:val="0"/>
                <w:numId w:val="42"/>
              </w:numPr>
              <w:tabs>
                <w:tab w:val="left" w:pos="290"/>
              </w:tabs>
              <w:spacing w:before="41"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01449A57">
            <w:pPr>
              <w:pStyle w:val="11"/>
              <w:numPr>
                <w:ilvl w:val="0"/>
                <w:numId w:val="42"/>
              </w:numPr>
              <w:tabs>
                <w:tab w:val="left" w:pos="290"/>
              </w:tabs>
              <w:spacing w:before="82"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政务服务中心</w:t>
            </w:r>
          </w:p>
          <w:p w14:paraId="5D564EE5">
            <w:pPr>
              <w:pStyle w:val="11"/>
              <w:numPr>
                <w:ilvl w:val="0"/>
                <w:numId w:val="42"/>
              </w:numPr>
              <w:tabs>
                <w:tab w:val="left" w:pos="290"/>
              </w:tabs>
              <w:spacing w:before="81" w:after="0" w:line="324" w:lineRule="auto"/>
              <w:ind w:left="108"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2"/>
                <w:sz w:val="18"/>
                <w:szCs w:val="18"/>
              </w:rPr>
              <w:t>社区、村街公示</w:t>
            </w:r>
            <w:r>
              <w:rPr>
                <w:rFonts w:hint="eastAsia" w:ascii="仿宋_GB2312" w:hAnsi="仿宋_GB2312" w:eastAsia="仿宋_GB2312" w:cs="仿宋_GB2312"/>
                <w:sz w:val="18"/>
                <w:szCs w:val="18"/>
              </w:rPr>
              <w:t>栏</w:t>
            </w:r>
          </w:p>
        </w:tc>
        <w:tc>
          <w:tcPr>
            <w:tcW w:w="612" w:type="dxa"/>
          </w:tcPr>
          <w:p w14:paraId="01B34032">
            <w:pPr>
              <w:pStyle w:val="11"/>
              <w:rPr>
                <w:rFonts w:hint="eastAsia" w:ascii="仿宋_GB2312" w:hAnsi="仿宋_GB2312" w:eastAsia="仿宋_GB2312" w:cs="仿宋_GB2312"/>
                <w:sz w:val="18"/>
                <w:szCs w:val="18"/>
              </w:rPr>
            </w:pPr>
          </w:p>
          <w:p w14:paraId="5D1808DD">
            <w:pPr>
              <w:pStyle w:val="11"/>
              <w:rPr>
                <w:rFonts w:hint="eastAsia" w:ascii="仿宋_GB2312" w:hAnsi="仿宋_GB2312" w:eastAsia="仿宋_GB2312" w:cs="仿宋_GB2312"/>
                <w:sz w:val="18"/>
                <w:szCs w:val="18"/>
              </w:rPr>
            </w:pPr>
          </w:p>
          <w:p w14:paraId="67EE51BE">
            <w:pPr>
              <w:pStyle w:val="11"/>
              <w:spacing w:before="10"/>
              <w:rPr>
                <w:rFonts w:hint="eastAsia" w:ascii="仿宋_GB2312" w:hAnsi="仿宋_GB2312" w:eastAsia="仿宋_GB2312" w:cs="仿宋_GB2312"/>
                <w:sz w:val="18"/>
                <w:szCs w:val="18"/>
              </w:rPr>
            </w:pPr>
          </w:p>
          <w:p w14:paraId="709E5D50">
            <w:pPr>
              <w:pStyle w:val="11"/>
              <w:ind w:left="1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tcPr>
          <w:p w14:paraId="47435A75">
            <w:pPr>
              <w:pStyle w:val="11"/>
              <w:rPr>
                <w:rFonts w:hint="eastAsia" w:ascii="仿宋_GB2312" w:hAnsi="仿宋_GB2312" w:eastAsia="仿宋_GB2312" w:cs="仿宋_GB2312"/>
                <w:sz w:val="18"/>
                <w:szCs w:val="18"/>
              </w:rPr>
            </w:pPr>
          </w:p>
        </w:tc>
        <w:tc>
          <w:tcPr>
            <w:tcW w:w="551" w:type="dxa"/>
          </w:tcPr>
          <w:p w14:paraId="215F26D8">
            <w:pPr>
              <w:pStyle w:val="11"/>
              <w:rPr>
                <w:rFonts w:hint="eastAsia" w:ascii="仿宋_GB2312" w:hAnsi="仿宋_GB2312" w:eastAsia="仿宋_GB2312" w:cs="仿宋_GB2312"/>
                <w:sz w:val="18"/>
                <w:szCs w:val="18"/>
              </w:rPr>
            </w:pPr>
          </w:p>
          <w:p w14:paraId="0F817B19">
            <w:pPr>
              <w:pStyle w:val="11"/>
              <w:rPr>
                <w:rFonts w:hint="eastAsia" w:ascii="仿宋_GB2312" w:hAnsi="仿宋_GB2312" w:eastAsia="仿宋_GB2312" w:cs="仿宋_GB2312"/>
                <w:sz w:val="18"/>
                <w:szCs w:val="18"/>
              </w:rPr>
            </w:pPr>
          </w:p>
          <w:p w14:paraId="1D1F4015">
            <w:pPr>
              <w:pStyle w:val="11"/>
              <w:spacing w:before="10"/>
              <w:rPr>
                <w:rFonts w:hint="eastAsia" w:ascii="仿宋_GB2312" w:hAnsi="仿宋_GB2312" w:eastAsia="仿宋_GB2312" w:cs="仿宋_GB2312"/>
                <w:sz w:val="18"/>
                <w:szCs w:val="18"/>
              </w:rPr>
            </w:pPr>
          </w:p>
          <w:p w14:paraId="4DEEC729">
            <w:pPr>
              <w:pStyle w:val="11"/>
              <w:ind w:right="175"/>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3E6B6C60">
            <w:pPr>
              <w:pStyle w:val="11"/>
              <w:rPr>
                <w:rFonts w:hint="eastAsia" w:ascii="仿宋_GB2312" w:hAnsi="仿宋_GB2312" w:eastAsia="仿宋_GB2312" w:cs="仿宋_GB2312"/>
                <w:sz w:val="18"/>
                <w:szCs w:val="18"/>
              </w:rPr>
            </w:pPr>
          </w:p>
        </w:tc>
      </w:tr>
      <w:tr w14:paraId="44EC7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4" w:hRule="atLeast"/>
        </w:trPr>
        <w:tc>
          <w:tcPr>
            <w:tcW w:w="540" w:type="dxa"/>
          </w:tcPr>
          <w:p w14:paraId="52B86164">
            <w:pPr>
              <w:pStyle w:val="11"/>
              <w:rPr>
                <w:rFonts w:hint="eastAsia" w:ascii="仿宋_GB2312" w:hAnsi="仿宋_GB2312" w:eastAsia="仿宋_GB2312" w:cs="仿宋_GB2312"/>
                <w:sz w:val="18"/>
                <w:szCs w:val="18"/>
              </w:rPr>
            </w:pPr>
          </w:p>
          <w:p w14:paraId="39194B53">
            <w:pPr>
              <w:pStyle w:val="11"/>
              <w:rPr>
                <w:rFonts w:hint="eastAsia" w:ascii="仿宋_GB2312" w:hAnsi="仿宋_GB2312" w:eastAsia="仿宋_GB2312" w:cs="仿宋_GB2312"/>
                <w:sz w:val="18"/>
                <w:szCs w:val="18"/>
              </w:rPr>
            </w:pPr>
          </w:p>
          <w:p w14:paraId="17189FA8">
            <w:pPr>
              <w:pStyle w:val="11"/>
              <w:rPr>
                <w:rFonts w:hint="eastAsia" w:ascii="仿宋_GB2312" w:hAnsi="仿宋_GB2312" w:eastAsia="仿宋_GB2312" w:cs="仿宋_GB2312"/>
                <w:sz w:val="18"/>
                <w:szCs w:val="18"/>
              </w:rPr>
            </w:pPr>
          </w:p>
          <w:p w14:paraId="44B50C69">
            <w:pPr>
              <w:pStyle w:val="11"/>
              <w:rPr>
                <w:rFonts w:hint="eastAsia" w:ascii="仿宋_GB2312" w:hAnsi="仿宋_GB2312" w:eastAsia="仿宋_GB2312" w:cs="仿宋_GB2312"/>
                <w:sz w:val="18"/>
                <w:szCs w:val="18"/>
              </w:rPr>
            </w:pPr>
          </w:p>
          <w:p w14:paraId="4CAD4F49">
            <w:pPr>
              <w:pStyle w:val="11"/>
              <w:spacing w:before="144"/>
              <w:ind w:right="166"/>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16</w:t>
            </w:r>
          </w:p>
        </w:tc>
        <w:tc>
          <w:tcPr>
            <w:tcW w:w="720" w:type="dxa"/>
            <w:vMerge w:val="continue"/>
            <w:tcBorders>
              <w:top w:val="nil"/>
            </w:tcBorders>
          </w:tcPr>
          <w:p w14:paraId="3E3A3E01">
            <w:pPr>
              <w:keepNext w:val="0"/>
              <w:keepLines w:val="0"/>
              <w:pageBreakBefore w:val="0"/>
              <w:widowControl w:val="0"/>
              <w:kinsoku/>
              <w:wordWrap/>
              <w:overflowPunct/>
              <w:topLinePunct w:val="0"/>
              <w:autoSpaceDE w:val="0"/>
              <w:autoSpaceDN w:val="0"/>
              <w:bidi w:val="0"/>
              <w:adjustRightInd/>
              <w:snapToGrid/>
              <w:spacing w:before="0" w:line="300" w:lineRule="exact"/>
              <w:textAlignment w:val="auto"/>
              <w:rPr>
                <w:rFonts w:hint="eastAsia" w:ascii="仿宋_GB2312" w:hAnsi="仿宋_GB2312" w:eastAsia="仿宋_GB2312" w:cs="仿宋_GB2312"/>
                <w:sz w:val="18"/>
                <w:szCs w:val="18"/>
              </w:rPr>
            </w:pPr>
          </w:p>
        </w:tc>
        <w:tc>
          <w:tcPr>
            <w:tcW w:w="1260" w:type="dxa"/>
          </w:tcPr>
          <w:p w14:paraId="40CA08F6">
            <w:pPr>
              <w:pStyle w:val="11"/>
              <w:keepNext w:val="0"/>
              <w:keepLines w:val="0"/>
              <w:pageBreakBefore w:val="0"/>
              <w:widowControl w:val="0"/>
              <w:kinsoku/>
              <w:wordWrap/>
              <w:overflowPunct/>
              <w:topLinePunct w:val="0"/>
              <w:autoSpaceDE w:val="0"/>
              <w:autoSpaceDN w:val="0"/>
              <w:bidi w:val="0"/>
              <w:adjustRightInd/>
              <w:snapToGrid/>
              <w:spacing w:before="0" w:line="300" w:lineRule="exact"/>
              <w:textAlignment w:val="auto"/>
              <w:rPr>
                <w:rFonts w:hint="eastAsia" w:ascii="仿宋_GB2312" w:hAnsi="仿宋_GB2312" w:eastAsia="仿宋_GB2312" w:cs="仿宋_GB2312"/>
                <w:sz w:val="18"/>
                <w:szCs w:val="18"/>
              </w:rPr>
            </w:pPr>
          </w:p>
          <w:p w14:paraId="740081DA">
            <w:pPr>
              <w:pStyle w:val="11"/>
              <w:keepNext w:val="0"/>
              <w:keepLines w:val="0"/>
              <w:pageBreakBefore w:val="0"/>
              <w:widowControl w:val="0"/>
              <w:kinsoku/>
              <w:wordWrap/>
              <w:overflowPunct/>
              <w:topLinePunct w:val="0"/>
              <w:autoSpaceDE w:val="0"/>
              <w:autoSpaceDN w:val="0"/>
              <w:bidi w:val="0"/>
              <w:adjustRightInd/>
              <w:snapToGrid/>
              <w:spacing w:before="0" w:line="300" w:lineRule="exact"/>
              <w:textAlignment w:val="auto"/>
              <w:rPr>
                <w:rFonts w:hint="eastAsia" w:ascii="仿宋_GB2312" w:hAnsi="仿宋_GB2312" w:eastAsia="仿宋_GB2312" w:cs="仿宋_GB2312"/>
                <w:sz w:val="18"/>
                <w:szCs w:val="18"/>
              </w:rPr>
            </w:pPr>
          </w:p>
          <w:p w14:paraId="04031F13">
            <w:pPr>
              <w:pStyle w:val="11"/>
              <w:keepNext w:val="0"/>
              <w:keepLines w:val="0"/>
              <w:pageBreakBefore w:val="0"/>
              <w:widowControl w:val="0"/>
              <w:kinsoku/>
              <w:wordWrap/>
              <w:overflowPunct/>
              <w:topLinePunct w:val="0"/>
              <w:autoSpaceDE w:val="0"/>
              <w:autoSpaceDN w:val="0"/>
              <w:bidi w:val="0"/>
              <w:adjustRightInd/>
              <w:snapToGrid/>
              <w:spacing w:before="0" w:line="300" w:lineRule="exact"/>
              <w:textAlignment w:val="auto"/>
              <w:rPr>
                <w:rFonts w:hint="eastAsia" w:ascii="仿宋_GB2312" w:hAnsi="仿宋_GB2312" w:eastAsia="仿宋_GB2312" w:cs="仿宋_GB2312"/>
                <w:sz w:val="18"/>
                <w:szCs w:val="18"/>
              </w:rPr>
            </w:pPr>
          </w:p>
          <w:p w14:paraId="4DE26835">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right="97"/>
              <w:jc w:val="both"/>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吸纳贫困劳动力就业奖补申领</w:t>
            </w:r>
          </w:p>
        </w:tc>
        <w:tc>
          <w:tcPr>
            <w:tcW w:w="2520" w:type="dxa"/>
          </w:tcPr>
          <w:p w14:paraId="684C91A8">
            <w:pPr>
              <w:pStyle w:val="11"/>
              <w:keepNext w:val="0"/>
              <w:keepLines w:val="0"/>
              <w:pageBreakBefore w:val="0"/>
              <w:widowControl w:val="0"/>
              <w:kinsoku/>
              <w:wordWrap/>
              <w:overflowPunct/>
              <w:topLinePunct w:val="0"/>
              <w:autoSpaceDE w:val="0"/>
              <w:autoSpaceDN w:val="0"/>
              <w:bidi w:val="0"/>
              <w:adjustRightInd/>
              <w:snapToGrid/>
              <w:spacing w:before="0" w:line="300" w:lineRule="exact"/>
              <w:textAlignment w:val="auto"/>
              <w:rPr>
                <w:rFonts w:hint="eastAsia" w:ascii="仿宋_GB2312" w:hAnsi="仿宋_GB2312" w:eastAsia="仿宋_GB2312" w:cs="仿宋_GB2312"/>
                <w:sz w:val="18"/>
                <w:szCs w:val="18"/>
              </w:rPr>
            </w:pPr>
          </w:p>
          <w:p w14:paraId="23D73050">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right="97"/>
              <w:jc w:val="both"/>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60509AB4">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right="7"/>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7"/>
                <w:sz w:val="18"/>
                <w:szCs w:val="18"/>
              </w:rPr>
              <w:t>、办理结果告知方式、</w:t>
            </w:r>
            <w:r>
              <w:rPr>
                <w:rFonts w:hint="eastAsia" w:ascii="仿宋_GB2312" w:hAnsi="仿宋_GB2312" w:eastAsia="仿宋_GB2312" w:cs="仿宋_GB2312"/>
                <w:sz w:val="18"/>
                <w:szCs w:val="18"/>
              </w:rPr>
              <w:t>咨询电话</w:t>
            </w:r>
          </w:p>
        </w:tc>
        <w:tc>
          <w:tcPr>
            <w:tcW w:w="1620" w:type="dxa"/>
            <w:vMerge w:val="continue"/>
            <w:tcBorders>
              <w:top w:val="nil"/>
            </w:tcBorders>
          </w:tcPr>
          <w:p w14:paraId="37E3C554">
            <w:pPr>
              <w:rPr>
                <w:rFonts w:hint="eastAsia" w:ascii="仿宋_GB2312" w:hAnsi="仿宋_GB2312" w:eastAsia="仿宋_GB2312" w:cs="仿宋_GB2312"/>
                <w:sz w:val="18"/>
                <w:szCs w:val="18"/>
              </w:rPr>
            </w:pPr>
          </w:p>
        </w:tc>
        <w:tc>
          <w:tcPr>
            <w:tcW w:w="1529" w:type="dxa"/>
          </w:tcPr>
          <w:p w14:paraId="04661378">
            <w:pPr>
              <w:pStyle w:val="11"/>
              <w:rPr>
                <w:rFonts w:hint="eastAsia" w:ascii="仿宋_GB2312" w:hAnsi="仿宋_GB2312" w:eastAsia="仿宋_GB2312" w:cs="仿宋_GB2312"/>
                <w:sz w:val="18"/>
                <w:szCs w:val="18"/>
              </w:rPr>
            </w:pPr>
          </w:p>
          <w:p w14:paraId="35BFBC50">
            <w:pPr>
              <w:pStyle w:val="11"/>
              <w:spacing w:before="10"/>
              <w:rPr>
                <w:rFonts w:hint="eastAsia" w:ascii="仿宋_GB2312" w:hAnsi="仿宋_GB2312" w:eastAsia="仿宋_GB2312" w:cs="仿宋_GB2312"/>
                <w:sz w:val="18"/>
                <w:szCs w:val="18"/>
              </w:rPr>
            </w:pPr>
          </w:p>
          <w:p w14:paraId="00616060">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4B61414B">
            <w:pPr>
              <w:spacing w:line="324" w:lineRule="auto"/>
              <w:ind w:left="0" w:leftChars="0" w:right="0" w:right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606" w:type="dxa"/>
          </w:tcPr>
          <w:p w14:paraId="2EED320E">
            <w:pPr>
              <w:pStyle w:val="11"/>
              <w:rPr>
                <w:rFonts w:hint="eastAsia" w:ascii="仿宋_GB2312" w:hAnsi="仿宋_GB2312" w:eastAsia="仿宋_GB2312" w:cs="仿宋_GB2312"/>
                <w:sz w:val="18"/>
                <w:szCs w:val="18"/>
              </w:rPr>
            </w:pPr>
          </w:p>
          <w:p w14:paraId="77F32DAC">
            <w:pPr>
              <w:pStyle w:val="11"/>
              <w:numPr>
                <w:ilvl w:val="0"/>
                <w:numId w:val="43"/>
              </w:numPr>
              <w:tabs>
                <w:tab w:val="left" w:pos="290"/>
              </w:tabs>
              <w:spacing w:before="141"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3BA396D2">
            <w:pPr>
              <w:pStyle w:val="11"/>
              <w:numPr>
                <w:ilvl w:val="0"/>
                <w:numId w:val="43"/>
              </w:numPr>
              <w:tabs>
                <w:tab w:val="left" w:pos="290"/>
              </w:tabs>
              <w:spacing w:before="82"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政务服务中心</w:t>
            </w:r>
          </w:p>
          <w:p w14:paraId="30B2EFEA">
            <w:pPr>
              <w:pStyle w:val="11"/>
              <w:numPr>
                <w:ilvl w:val="0"/>
                <w:numId w:val="43"/>
              </w:numPr>
              <w:tabs>
                <w:tab w:val="left" w:pos="290"/>
              </w:tabs>
              <w:spacing w:before="81" w:after="0" w:line="324" w:lineRule="auto"/>
              <w:ind w:left="108"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2"/>
                <w:sz w:val="18"/>
                <w:szCs w:val="18"/>
              </w:rPr>
              <w:t>社区、村街公示</w:t>
            </w:r>
            <w:r>
              <w:rPr>
                <w:rFonts w:hint="eastAsia" w:ascii="仿宋_GB2312" w:hAnsi="仿宋_GB2312" w:eastAsia="仿宋_GB2312" w:cs="仿宋_GB2312"/>
                <w:sz w:val="18"/>
                <w:szCs w:val="18"/>
              </w:rPr>
              <w:t>栏</w:t>
            </w:r>
          </w:p>
        </w:tc>
        <w:tc>
          <w:tcPr>
            <w:tcW w:w="612" w:type="dxa"/>
          </w:tcPr>
          <w:p w14:paraId="51CCBA6A">
            <w:pPr>
              <w:pStyle w:val="11"/>
              <w:rPr>
                <w:rFonts w:hint="eastAsia" w:ascii="仿宋_GB2312" w:hAnsi="仿宋_GB2312" w:eastAsia="仿宋_GB2312" w:cs="仿宋_GB2312"/>
                <w:sz w:val="18"/>
                <w:szCs w:val="18"/>
              </w:rPr>
            </w:pPr>
          </w:p>
          <w:p w14:paraId="02218D0B">
            <w:pPr>
              <w:pStyle w:val="11"/>
              <w:rPr>
                <w:rFonts w:hint="eastAsia" w:ascii="仿宋_GB2312" w:hAnsi="仿宋_GB2312" w:eastAsia="仿宋_GB2312" w:cs="仿宋_GB2312"/>
                <w:sz w:val="18"/>
                <w:szCs w:val="18"/>
              </w:rPr>
            </w:pPr>
          </w:p>
          <w:p w14:paraId="299CC03B">
            <w:pPr>
              <w:pStyle w:val="11"/>
              <w:rPr>
                <w:rFonts w:hint="eastAsia" w:ascii="仿宋_GB2312" w:hAnsi="仿宋_GB2312" w:eastAsia="仿宋_GB2312" w:cs="仿宋_GB2312"/>
                <w:sz w:val="18"/>
                <w:szCs w:val="18"/>
              </w:rPr>
            </w:pPr>
          </w:p>
          <w:p w14:paraId="3FF1785E">
            <w:pPr>
              <w:pStyle w:val="11"/>
              <w:rPr>
                <w:rFonts w:hint="eastAsia" w:ascii="仿宋_GB2312" w:hAnsi="仿宋_GB2312" w:eastAsia="仿宋_GB2312" w:cs="仿宋_GB2312"/>
                <w:sz w:val="18"/>
                <w:szCs w:val="18"/>
              </w:rPr>
            </w:pPr>
          </w:p>
          <w:p w14:paraId="07F571D8">
            <w:pPr>
              <w:pStyle w:val="11"/>
              <w:spacing w:before="144"/>
              <w:ind w:left="1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tcPr>
          <w:p w14:paraId="6119C7B9">
            <w:pPr>
              <w:pStyle w:val="11"/>
              <w:rPr>
                <w:rFonts w:hint="eastAsia" w:ascii="仿宋_GB2312" w:hAnsi="仿宋_GB2312" w:eastAsia="仿宋_GB2312" w:cs="仿宋_GB2312"/>
                <w:sz w:val="18"/>
                <w:szCs w:val="18"/>
              </w:rPr>
            </w:pPr>
          </w:p>
        </w:tc>
        <w:tc>
          <w:tcPr>
            <w:tcW w:w="551" w:type="dxa"/>
          </w:tcPr>
          <w:p w14:paraId="417B8879">
            <w:pPr>
              <w:pStyle w:val="11"/>
              <w:rPr>
                <w:rFonts w:hint="eastAsia" w:ascii="仿宋_GB2312" w:hAnsi="仿宋_GB2312" w:eastAsia="仿宋_GB2312" w:cs="仿宋_GB2312"/>
                <w:sz w:val="18"/>
                <w:szCs w:val="18"/>
              </w:rPr>
            </w:pPr>
          </w:p>
          <w:p w14:paraId="49DCE8EC">
            <w:pPr>
              <w:pStyle w:val="11"/>
              <w:rPr>
                <w:rFonts w:hint="eastAsia" w:ascii="仿宋_GB2312" w:hAnsi="仿宋_GB2312" w:eastAsia="仿宋_GB2312" w:cs="仿宋_GB2312"/>
                <w:sz w:val="18"/>
                <w:szCs w:val="18"/>
              </w:rPr>
            </w:pPr>
          </w:p>
          <w:p w14:paraId="6C4497EC">
            <w:pPr>
              <w:pStyle w:val="11"/>
              <w:rPr>
                <w:rFonts w:hint="eastAsia" w:ascii="仿宋_GB2312" w:hAnsi="仿宋_GB2312" w:eastAsia="仿宋_GB2312" w:cs="仿宋_GB2312"/>
                <w:sz w:val="18"/>
                <w:szCs w:val="18"/>
              </w:rPr>
            </w:pPr>
          </w:p>
          <w:p w14:paraId="3A8980D6">
            <w:pPr>
              <w:pStyle w:val="11"/>
              <w:rPr>
                <w:rFonts w:hint="eastAsia" w:ascii="仿宋_GB2312" w:hAnsi="仿宋_GB2312" w:eastAsia="仿宋_GB2312" w:cs="仿宋_GB2312"/>
                <w:sz w:val="18"/>
                <w:szCs w:val="18"/>
              </w:rPr>
            </w:pPr>
          </w:p>
          <w:p w14:paraId="31D8DCE1">
            <w:pPr>
              <w:pStyle w:val="11"/>
              <w:spacing w:before="144"/>
              <w:ind w:right="175"/>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6F58C588">
            <w:pPr>
              <w:pStyle w:val="11"/>
              <w:rPr>
                <w:rFonts w:hint="eastAsia" w:ascii="仿宋_GB2312" w:hAnsi="仿宋_GB2312" w:eastAsia="仿宋_GB2312" w:cs="仿宋_GB2312"/>
                <w:sz w:val="18"/>
                <w:szCs w:val="18"/>
              </w:rPr>
            </w:pPr>
          </w:p>
        </w:tc>
      </w:tr>
      <w:tr w14:paraId="1732A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1B156596">
            <w:pPr>
              <w:pStyle w:val="11"/>
              <w:rPr>
                <w:rFonts w:hint="eastAsia" w:ascii="仿宋_GB2312" w:hAnsi="仿宋_GB2312" w:eastAsia="仿宋_GB2312" w:cs="仿宋_GB2312"/>
                <w:sz w:val="18"/>
                <w:szCs w:val="18"/>
              </w:rPr>
            </w:pPr>
          </w:p>
          <w:p w14:paraId="00A69C34">
            <w:pPr>
              <w:pStyle w:val="11"/>
              <w:rPr>
                <w:rFonts w:hint="eastAsia" w:ascii="仿宋_GB2312" w:hAnsi="仿宋_GB2312" w:eastAsia="仿宋_GB2312" w:cs="仿宋_GB2312"/>
                <w:sz w:val="18"/>
                <w:szCs w:val="18"/>
              </w:rPr>
            </w:pPr>
          </w:p>
          <w:p w14:paraId="37DB4693">
            <w:pPr>
              <w:pStyle w:val="11"/>
              <w:spacing w:before="9"/>
              <w:rPr>
                <w:rFonts w:hint="eastAsia" w:ascii="仿宋_GB2312" w:hAnsi="仿宋_GB2312" w:eastAsia="仿宋_GB2312" w:cs="仿宋_GB2312"/>
                <w:sz w:val="18"/>
                <w:szCs w:val="18"/>
              </w:rPr>
            </w:pPr>
          </w:p>
          <w:p w14:paraId="21935E03">
            <w:pPr>
              <w:pStyle w:val="11"/>
              <w:spacing w:before="1"/>
              <w:ind w:right="166"/>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17</w:t>
            </w:r>
          </w:p>
        </w:tc>
        <w:tc>
          <w:tcPr>
            <w:tcW w:w="720" w:type="dxa"/>
          </w:tcPr>
          <w:p w14:paraId="2D80A4B4">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79" w:right="169"/>
              <w:jc w:val="both"/>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高校毕业生就业服</w:t>
            </w:r>
          </w:p>
          <w:p w14:paraId="77F52E58">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7"/>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务</w:t>
            </w:r>
          </w:p>
        </w:tc>
        <w:tc>
          <w:tcPr>
            <w:tcW w:w="1260" w:type="dxa"/>
          </w:tcPr>
          <w:p w14:paraId="6F9EE5B8">
            <w:pPr>
              <w:pStyle w:val="11"/>
              <w:keepNext w:val="0"/>
              <w:keepLines w:val="0"/>
              <w:pageBreakBefore w:val="0"/>
              <w:widowControl w:val="0"/>
              <w:kinsoku/>
              <w:wordWrap/>
              <w:overflowPunct/>
              <w:topLinePunct w:val="0"/>
              <w:autoSpaceDE w:val="0"/>
              <w:autoSpaceDN w:val="0"/>
              <w:bidi w:val="0"/>
              <w:adjustRightInd/>
              <w:snapToGrid/>
              <w:spacing w:before="0" w:line="300" w:lineRule="exact"/>
              <w:textAlignment w:val="auto"/>
              <w:rPr>
                <w:rFonts w:hint="eastAsia" w:ascii="仿宋_GB2312" w:hAnsi="仿宋_GB2312" w:eastAsia="仿宋_GB2312" w:cs="仿宋_GB2312"/>
                <w:sz w:val="18"/>
                <w:szCs w:val="18"/>
              </w:rPr>
            </w:pPr>
          </w:p>
          <w:p w14:paraId="51CB1639">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right="97"/>
              <w:jc w:val="both"/>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高等学校等毕业生接收手续办理</w:t>
            </w:r>
          </w:p>
        </w:tc>
        <w:tc>
          <w:tcPr>
            <w:tcW w:w="2520" w:type="dxa"/>
          </w:tcPr>
          <w:p w14:paraId="4A57190C">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right="97"/>
              <w:jc w:val="both"/>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18E3B095">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6"/>
                <w:sz w:val="18"/>
                <w:szCs w:val="18"/>
              </w:rPr>
              <w:t>、办理结果告知方式、</w:t>
            </w:r>
          </w:p>
          <w:p w14:paraId="054D1E55">
            <w:pPr>
              <w:pStyle w:val="11"/>
              <w:keepNext w:val="0"/>
              <w:keepLines w:val="0"/>
              <w:pageBreakBefore w:val="0"/>
              <w:widowControl w:val="0"/>
              <w:kinsoku/>
              <w:wordWrap/>
              <w:overflowPunct/>
              <w:topLinePunct w:val="0"/>
              <w:autoSpaceDE w:val="0"/>
              <w:autoSpaceDN w:val="0"/>
              <w:bidi w:val="0"/>
              <w:adjustRightInd/>
              <w:snapToGrid/>
              <w:spacing w:before="0" w:line="300" w:lineRule="exact"/>
              <w:ind w:left="107"/>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咨询电话</w:t>
            </w:r>
          </w:p>
        </w:tc>
        <w:tc>
          <w:tcPr>
            <w:tcW w:w="1620" w:type="dxa"/>
            <w:vMerge w:val="continue"/>
            <w:tcBorders>
              <w:top w:val="nil"/>
            </w:tcBorders>
          </w:tcPr>
          <w:p w14:paraId="269ABA2C">
            <w:pPr>
              <w:rPr>
                <w:rFonts w:hint="eastAsia" w:ascii="仿宋_GB2312" w:hAnsi="仿宋_GB2312" w:eastAsia="仿宋_GB2312" w:cs="仿宋_GB2312"/>
                <w:sz w:val="18"/>
                <w:szCs w:val="18"/>
              </w:rPr>
            </w:pPr>
          </w:p>
        </w:tc>
        <w:tc>
          <w:tcPr>
            <w:tcW w:w="1529" w:type="dxa"/>
          </w:tcPr>
          <w:p w14:paraId="4E60608D">
            <w:pPr>
              <w:pStyle w:val="11"/>
              <w:spacing w:before="1"/>
              <w:rPr>
                <w:rFonts w:hint="eastAsia" w:ascii="仿宋_GB2312" w:hAnsi="仿宋_GB2312" w:eastAsia="仿宋_GB2312" w:cs="仿宋_GB2312"/>
                <w:sz w:val="18"/>
                <w:szCs w:val="18"/>
              </w:rPr>
            </w:pPr>
          </w:p>
          <w:p w14:paraId="651D61D4">
            <w:pPr>
              <w:pStyle w:val="11"/>
              <w:spacing w:before="1"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27F48B5D">
            <w:pPr>
              <w:spacing w:line="324" w:lineRule="auto"/>
              <w:ind w:left="0" w:leftChars="0" w:right="0" w:right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606" w:type="dxa"/>
          </w:tcPr>
          <w:p w14:paraId="2B80D12D">
            <w:pPr>
              <w:pStyle w:val="11"/>
              <w:numPr>
                <w:ilvl w:val="0"/>
                <w:numId w:val="44"/>
              </w:numPr>
              <w:tabs>
                <w:tab w:val="left" w:pos="290"/>
              </w:tabs>
              <w:spacing w:before="41"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2A907494">
            <w:pPr>
              <w:pStyle w:val="11"/>
              <w:numPr>
                <w:ilvl w:val="0"/>
                <w:numId w:val="44"/>
              </w:numPr>
              <w:tabs>
                <w:tab w:val="left" w:pos="290"/>
              </w:tabs>
              <w:spacing w:before="81"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政务服务中心</w:t>
            </w:r>
          </w:p>
          <w:p w14:paraId="76C27671">
            <w:pPr>
              <w:pStyle w:val="11"/>
              <w:numPr>
                <w:ilvl w:val="0"/>
                <w:numId w:val="44"/>
              </w:numPr>
              <w:tabs>
                <w:tab w:val="left" w:pos="290"/>
              </w:tabs>
              <w:spacing w:before="82" w:after="0" w:line="324" w:lineRule="auto"/>
              <w:ind w:left="108"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2"/>
                <w:sz w:val="18"/>
                <w:szCs w:val="18"/>
              </w:rPr>
              <w:t>社区、村街公示</w:t>
            </w:r>
            <w:r>
              <w:rPr>
                <w:rFonts w:hint="eastAsia" w:ascii="仿宋_GB2312" w:hAnsi="仿宋_GB2312" w:eastAsia="仿宋_GB2312" w:cs="仿宋_GB2312"/>
                <w:sz w:val="18"/>
                <w:szCs w:val="18"/>
              </w:rPr>
              <w:t>栏</w:t>
            </w:r>
          </w:p>
        </w:tc>
        <w:tc>
          <w:tcPr>
            <w:tcW w:w="612" w:type="dxa"/>
          </w:tcPr>
          <w:p w14:paraId="0E70C3E3">
            <w:pPr>
              <w:pStyle w:val="11"/>
              <w:rPr>
                <w:rFonts w:hint="eastAsia" w:ascii="仿宋_GB2312" w:hAnsi="仿宋_GB2312" w:eastAsia="仿宋_GB2312" w:cs="仿宋_GB2312"/>
                <w:sz w:val="18"/>
                <w:szCs w:val="18"/>
              </w:rPr>
            </w:pPr>
          </w:p>
          <w:p w14:paraId="1BCB281A">
            <w:pPr>
              <w:pStyle w:val="11"/>
              <w:rPr>
                <w:rFonts w:hint="eastAsia" w:ascii="仿宋_GB2312" w:hAnsi="仿宋_GB2312" w:eastAsia="仿宋_GB2312" w:cs="仿宋_GB2312"/>
                <w:sz w:val="18"/>
                <w:szCs w:val="18"/>
              </w:rPr>
            </w:pPr>
          </w:p>
          <w:p w14:paraId="7EC33565">
            <w:pPr>
              <w:pStyle w:val="11"/>
              <w:spacing w:before="9"/>
              <w:rPr>
                <w:rFonts w:hint="eastAsia" w:ascii="仿宋_GB2312" w:hAnsi="仿宋_GB2312" w:eastAsia="仿宋_GB2312" w:cs="仿宋_GB2312"/>
                <w:sz w:val="18"/>
                <w:szCs w:val="18"/>
              </w:rPr>
            </w:pPr>
          </w:p>
          <w:p w14:paraId="40DBE460">
            <w:pPr>
              <w:pStyle w:val="11"/>
              <w:spacing w:before="1"/>
              <w:ind w:left="1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tcPr>
          <w:p w14:paraId="44751A89">
            <w:pPr>
              <w:pStyle w:val="11"/>
              <w:rPr>
                <w:rFonts w:hint="eastAsia" w:ascii="仿宋_GB2312" w:hAnsi="仿宋_GB2312" w:eastAsia="仿宋_GB2312" w:cs="仿宋_GB2312"/>
                <w:sz w:val="18"/>
                <w:szCs w:val="18"/>
              </w:rPr>
            </w:pPr>
          </w:p>
        </w:tc>
        <w:tc>
          <w:tcPr>
            <w:tcW w:w="551" w:type="dxa"/>
          </w:tcPr>
          <w:p w14:paraId="0ABCE263">
            <w:pPr>
              <w:pStyle w:val="11"/>
              <w:rPr>
                <w:rFonts w:hint="eastAsia" w:ascii="仿宋_GB2312" w:hAnsi="仿宋_GB2312" w:eastAsia="仿宋_GB2312" w:cs="仿宋_GB2312"/>
                <w:sz w:val="18"/>
                <w:szCs w:val="18"/>
              </w:rPr>
            </w:pPr>
          </w:p>
          <w:p w14:paraId="71FE05F4">
            <w:pPr>
              <w:pStyle w:val="11"/>
              <w:rPr>
                <w:rFonts w:hint="eastAsia" w:ascii="仿宋_GB2312" w:hAnsi="仿宋_GB2312" w:eastAsia="仿宋_GB2312" w:cs="仿宋_GB2312"/>
                <w:sz w:val="18"/>
                <w:szCs w:val="18"/>
              </w:rPr>
            </w:pPr>
          </w:p>
          <w:p w14:paraId="4778095F">
            <w:pPr>
              <w:pStyle w:val="11"/>
              <w:spacing w:before="9"/>
              <w:rPr>
                <w:rFonts w:hint="eastAsia" w:ascii="仿宋_GB2312" w:hAnsi="仿宋_GB2312" w:eastAsia="仿宋_GB2312" w:cs="仿宋_GB2312"/>
                <w:sz w:val="18"/>
                <w:szCs w:val="18"/>
              </w:rPr>
            </w:pPr>
          </w:p>
          <w:p w14:paraId="1A2C963E">
            <w:pPr>
              <w:pStyle w:val="11"/>
              <w:spacing w:before="1"/>
              <w:ind w:right="175"/>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318650DF">
            <w:pPr>
              <w:pStyle w:val="11"/>
              <w:rPr>
                <w:rFonts w:hint="eastAsia" w:ascii="仿宋_GB2312" w:hAnsi="仿宋_GB2312" w:eastAsia="仿宋_GB2312" w:cs="仿宋_GB2312"/>
                <w:sz w:val="18"/>
                <w:szCs w:val="18"/>
              </w:rPr>
            </w:pPr>
          </w:p>
        </w:tc>
      </w:tr>
      <w:tr w14:paraId="2C5F8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73FD4DE1">
            <w:pPr>
              <w:pStyle w:val="11"/>
              <w:rPr>
                <w:rFonts w:hint="eastAsia" w:ascii="仿宋_GB2312" w:hAnsi="仿宋_GB2312" w:eastAsia="仿宋_GB2312" w:cs="仿宋_GB2312"/>
                <w:sz w:val="18"/>
                <w:szCs w:val="18"/>
              </w:rPr>
            </w:pPr>
          </w:p>
          <w:p w14:paraId="56F12405">
            <w:pPr>
              <w:pStyle w:val="11"/>
              <w:rPr>
                <w:rFonts w:hint="eastAsia" w:ascii="仿宋_GB2312" w:hAnsi="仿宋_GB2312" w:eastAsia="仿宋_GB2312" w:cs="仿宋_GB2312"/>
                <w:sz w:val="18"/>
                <w:szCs w:val="18"/>
              </w:rPr>
            </w:pPr>
          </w:p>
          <w:p w14:paraId="4848E328">
            <w:pPr>
              <w:pStyle w:val="11"/>
              <w:spacing w:before="9"/>
              <w:rPr>
                <w:rFonts w:hint="eastAsia" w:ascii="仿宋_GB2312" w:hAnsi="仿宋_GB2312" w:eastAsia="仿宋_GB2312" w:cs="仿宋_GB2312"/>
                <w:sz w:val="18"/>
                <w:szCs w:val="18"/>
              </w:rPr>
            </w:pPr>
          </w:p>
          <w:p w14:paraId="3FADDE10">
            <w:pPr>
              <w:pStyle w:val="11"/>
              <w:ind w:right="166"/>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18</w:t>
            </w:r>
          </w:p>
        </w:tc>
        <w:tc>
          <w:tcPr>
            <w:tcW w:w="720" w:type="dxa"/>
          </w:tcPr>
          <w:p w14:paraId="013C6E24">
            <w:pPr>
              <w:pStyle w:val="11"/>
              <w:spacing w:before="41" w:line="324" w:lineRule="auto"/>
              <w:ind w:left="179" w:right="169"/>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高校毕业生就业服</w:t>
            </w:r>
          </w:p>
          <w:p w14:paraId="268438F5">
            <w:pPr>
              <w:pStyle w:val="11"/>
              <w:spacing w:before="2"/>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务</w:t>
            </w:r>
          </w:p>
        </w:tc>
        <w:tc>
          <w:tcPr>
            <w:tcW w:w="1260" w:type="dxa"/>
          </w:tcPr>
          <w:p w14:paraId="3E45E0A2">
            <w:pPr>
              <w:pStyle w:val="11"/>
              <w:rPr>
                <w:rFonts w:hint="eastAsia" w:ascii="仿宋_GB2312" w:hAnsi="仿宋_GB2312" w:eastAsia="仿宋_GB2312" w:cs="仿宋_GB2312"/>
                <w:sz w:val="18"/>
                <w:szCs w:val="18"/>
              </w:rPr>
            </w:pPr>
          </w:p>
          <w:p w14:paraId="73F7E647">
            <w:pPr>
              <w:pStyle w:val="11"/>
              <w:spacing w:before="3"/>
              <w:rPr>
                <w:rFonts w:hint="eastAsia" w:ascii="仿宋_GB2312" w:hAnsi="仿宋_GB2312" w:eastAsia="仿宋_GB2312" w:cs="仿宋_GB2312"/>
                <w:sz w:val="18"/>
                <w:szCs w:val="18"/>
              </w:rPr>
            </w:pPr>
          </w:p>
          <w:p w14:paraId="0E10A724">
            <w:pPr>
              <w:pStyle w:val="11"/>
              <w:spacing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就业见习补贴申领</w:t>
            </w:r>
          </w:p>
        </w:tc>
        <w:tc>
          <w:tcPr>
            <w:tcW w:w="2520" w:type="dxa"/>
          </w:tcPr>
          <w:p w14:paraId="1C0E628E">
            <w:pPr>
              <w:pStyle w:val="11"/>
              <w:spacing w:before="41"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4C3E09A1">
            <w:pPr>
              <w:pStyle w:val="11"/>
              <w:spacing w:before="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6"/>
                <w:sz w:val="18"/>
                <w:szCs w:val="18"/>
              </w:rPr>
              <w:t>、办理结果告知方式、</w:t>
            </w:r>
          </w:p>
          <w:p w14:paraId="0571253D">
            <w:pPr>
              <w:pStyle w:val="11"/>
              <w:spacing w:before="8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咨询电话</w:t>
            </w:r>
          </w:p>
        </w:tc>
        <w:tc>
          <w:tcPr>
            <w:tcW w:w="1620" w:type="dxa"/>
          </w:tcPr>
          <w:p w14:paraId="234908D9">
            <w:pPr>
              <w:pStyle w:val="11"/>
              <w:keepNext w:val="0"/>
              <w:keepLines w:val="0"/>
              <w:pageBreakBefore w:val="0"/>
              <w:widowControl w:val="0"/>
              <w:kinsoku/>
              <w:wordWrap/>
              <w:overflowPunct/>
              <w:topLinePunct w:val="0"/>
              <w:autoSpaceDE w:val="0"/>
              <w:autoSpaceDN w:val="0"/>
              <w:bidi w:val="0"/>
              <w:adjustRightInd/>
              <w:snapToGrid/>
              <w:spacing w:line="300" w:lineRule="exact"/>
              <w:ind w:left="108" w:right="96"/>
              <w:jc w:val="both"/>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17"/>
                <w:sz w:val="18"/>
                <w:szCs w:val="18"/>
                <w:lang w:eastAsia="zh-CN"/>
              </w:rPr>
              <w:t>《中华人民共和国政府信息公开条例》</w:t>
            </w:r>
            <w:r>
              <w:rPr>
                <w:rFonts w:hint="eastAsia" w:ascii="仿宋_GB2312" w:hAnsi="仿宋_GB2312" w:eastAsia="仿宋_GB2312" w:cs="仿宋_GB2312"/>
                <w:spacing w:val="-27"/>
                <w:sz w:val="18"/>
                <w:szCs w:val="18"/>
              </w:rPr>
              <w:t>、《</w:t>
            </w:r>
            <w:r>
              <w:rPr>
                <w:rFonts w:hint="eastAsia" w:ascii="仿宋_GB2312" w:hAnsi="仿宋_GB2312" w:eastAsia="仿宋_GB2312" w:cs="仿宋_GB2312"/>
                <w:spacing w:val="-27"/>
                <w:sz w:val="18"/>
                <w:szCs w:val="18"/>
                <w:lang w:eastAsia="zh-CN"/>
              </w:rPr>
              <w:t>中华人民共和国就业促进法</w:t>
            </w:r>
            <w:r>
              <w:rPr>
                <w:rFonts w:hint="eastAsia" w:ascii="仿宋_GB2312" w:hAnsi="仿宋_GB2312" w:eastAsia="仿宋_GB2312" w:cs="仿宋_GB2312"/>
                <w:spacing w:val="-27"/>
                <w:sz w:val="18"/>
                <w:szCs w:val="18"/>
              </w:rPr>
              <w:t>》、《人力资源市</w:t>
            </w:r>
            <w:r>
              <w:rPr>
                <w:rFonts w:hint="eastAsia" w:ascii="仿宋_GB2312" w:hAnsi="仿宋_GB2312" w:eastAsia="仿宋_GB2312" w:cs="仿宋_GB2312"/>
                <w:sz w:val="18"/>
                <w:szCs w:val="18"/>
              </w:rPr>
              <w:t>场暂行条例》</w:t>
            </w:r>
          </w:p>
        </w:tc>
        <w:tc>
          <w:tcPr>
            <w:tcW w:w="1529" w:type="dxa"/>
          </w:tcPr>
          <w:p w14:paraId="77AC7E9D">
            <w:pPr>
              <w:pStyle w:val="11"/>
              <w:spacing w:before="1"/>
              <w:rPr>
                <w:rFonts w:hint="eastAsia" w:ascii="仿宋_GB2312" w:hAnsi="仿宋_GB2312" w:eastAsia="仿宋_GB2312" w:cs="仿宋_GB2312"/>
                <w:sz w:val="18"/>
                <w:szCs w:val="18"/>
              </w:rPr>
            </w:pPr>
          </w:p>
          <w:p w14:paraId="2B9D57BD">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498F5B06">
            <w:pPr>
              <w:spacing w:line="324" w:lineRule="auto"/>
              <w:ind w:left="0" w:leftChars="0" w:right="0" w:right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606" w:type="dxa"/>
          </w:tcPr>
          <w:p w14:paraId="6CD516C5">
            <w:pPr>
              <w:pStyle w:val="11"/>
              <w:numPr>
                <w:ilvl w:val="0"/>
                <w:numId w:val="45"/>
              </w:numPr>
              <w:tabs>
                <w:tab w:val="left" w:pos="290"/>
              </w:tabs>
              <w:spacing w:before="41"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606BBC15">
            <w:pPr>
              <w:pStyle w:val="11"/>
              <w:numPr>
                <w:ilvl w:val="0"/>
                <w:numId w:val="45"/>
              </w:numPr>
              <w:tabs>
                <w:tab w:val="left" w:pos="290"/>
              </w:tabs>
              <w:spacing w:before="81"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政务服务中心</w:t>
            </w:r>
          </w:p>
          <w:p w14:paraId="28E70848">
            <w:pPr>
              <w:pStyle w:val="11"/>
              <w:numPr>
                <w:ilvl w:val="0"/>
                <w:numId w:val="45"/>
              </w:numPr>
              <w:tabs>
                <w:tab w:val="left" w:pos="290"/>
              </w:tabs>
              <w:spacing w:before="81" w:after="0" w:line="324" w:lineRule="auto"/>
              <w:ind w:left="108"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2"/>
                <w:sz w:val="18"/>
                <w:szCs w:val="18"/>
              </w:rPr>
              <w:t>社区、村街公示</w:t>
            </w:r>
            <w:r>
              <w:rPr>
                <w:rFonts w:hint="eastAsia" w:ascii="仿宋_GB2312" w:hAnsi="仿宋_GB2312" w:eastAsia="仿宋_GB2312" w:cs="仿宋_GB2312"/>
                <w:sz w:val="18"/>
                <w:szCs w:val="18"/>
              </w:rPr>
              <w:t>栏</w:t>
            </w:r>
          </w:p>
        </w:tc>
        <w:tc>
          <w:tcPr>
            <w:tcW w:w="612" w:type="dxa"/>
          </w:tcPr>
          <w:p w14:paraId="4FE5EA54">
            <w:pPr>
              <w:pStyle w:val="11"/>
              <w:rPr>
                <w:rFonts w:hint="eastAsia" w:ascii="仿宋_GB2312" w:hAnsi="仿宋_GB2312" w:eastAsia="仿宋_GB2312" w:cs="仿宋_GB2312"/>
                <w:sz w:val="18"/>
                <w:szCs w:val="18"/>
              </w:rPr>
            </w:pPr>
          </w:p>
          <w:p w14:paraId="2E8C4382">
            <w:pPr>
              <w:pStyle w:val="11"/>
              <w:rPr>
                <w:rFonts w:hint="eastAsia" w:ascii="仿宋_GB2312" w:hAnsi="仿宋_GB2312" w:eastAsia="仿宋_GB2312" w:cs="仿宋_GB2312"/>
                <w:sz w:val="18"/>
                <w:szCs w:val="18"/>
              </w:rPr>
            </w:pPr>
          </w:p>
          <w:p w14:paraId="1999C54D">
            <w:pPr>
              <w:pStyle w:val="11"/>
              <w:spacing w:before="9"/>
              <w:rPr>
                <w:rFonts w:hint="eastAsia" w:ascii="仿宋_GB2312" w:hAnsi="仿宋_GB2312" w:eastAsia="仿宋_GB2312" w:cs="仿宋_GB2312"/>
                <w:sz w:val="18"/>
                <w:szCs w:val="18"/>
              </w:rPr>
            </w:pPr>
          </w:p>
          <w:p w14:paraId="62FB3571">
            <w:pPr>
              <w:pStyle w:val="11"/>
              <w:ind w:left="1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tcPr>
          <w:p w14:paraId="68C01629">
            <w:pPr>
              <w:pStyle w:val="11"/>
              <w:rPr>
                <w:rFonts w:hint="eastAsia" w:ascii="仿宋_GB2312" w:hAnsi="仿宋_GB2312" w:eastAsia="仿宋_GB2312" w:cs="仿宋_GB2312"/>
                <w:sz w:val="18"/>
                <w:szCs w:val="18"/>
              </w:rPr>
            </w:pPr>
          </w:p>
        </w:tc>
        <w:tc>
          <w:tcPr>
            <w:tcW w:w="551" w:type="dxa"/>
          </w:tcPr>
          <w:p w14:paraId="3435AD5D">
            <w:pPr>
              <w:pStyle w:val="11"/>
              <w:rPr>
                <w:rFonts w:hint="eastAsia" w:ascii="仿宋_GB2312" w:hAnsi="仿宋_GB2312" w:eastAsia="仿宋_GB2312" w:cs="仿宋_GB2312"/>
                <w:sz w:val="18"/>
                <w:szCs w:val="18"/>
              </w:rPr>
            </w:pPr>
          </w:p>
          <w:p w14:paraId="3E3D1078">
            <w:pPr>
              <w:pStyle w:val="11"/>
              <w:rPr>
                <w:rFonts w:hint="eastAsia" w:ascii="仿宋_GB2312" w:hAnsi="仿宋_GB2312" w:eastAsia="仿宋_GB2312" w:cs="仿宋_GB2312"/>
                <w:sz w:val="18"/>
                <w:szCs w:val="18"/>
              </w:rPr>
            </w:pPr>
          </w:p>
          <w:p w14:paraId="6C851C26">
            <w:pPr>
              <w:pStyle w:val="11"/>
              <w:spacing w:before="9"/>
              <w:rPr>
                <w:rFonts w:hint="eastAsia" w:ascii="仿宋_GB2312" w:hAnsi="仿宋_GB2312" w:eastAsia="仿宋_GB2312" w:cs="仿宋_GB2312"/>
                <w:sz w:val="18"/>
                <w:szCs w:val="18"/>
              </w:rPr>
            </w:pPr>
          </w:p>
          <w:p w14:paraId="1BA18699">
            <w:pPr>
              <w:pStyle w:val="11"/>
              <w:ind w:right="175"/>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2737F78E">
            <w:pPr>
              <w:pStyle w:val="11"/>
              <w:rPr>
                <w:rFonts w:hint="eastAsia" w:ascii="仿宋_GB2312" w:hAnsi="仿宋_GB2312" w:eastAsia="仿宋_GB2312" w:cs="仿宋_GB2312"/>
                <w:sz w:val="18"/>
                <w:szCs w:val="18"/>
              </w:rPr>
            </w:pPr>
          </w:p>
        </w:tc>
      </w:tr>
      <w:tr w14:paraId="18782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7D5F29C3">
            <w:pPr>
              <w:pStyle w:val="3"/>
              <w:rPr>
                <w:rFonts w:hint="eastAsia" w:ascii="仿宋_GB2312" w:hAnsi="仿宋_GB2312" w:eastAsia="仿宋_GB2312" w:cs="仿宋_GB2312"/>
                <w:sz w:val="18"/>
                <w:szCs w:val="18"/>
              </w:rPr>
            </w:pPr>
            <w:r>
              <mc:AlternateContent>
                <mc:Choice Requires="wps">
                  <w:drawing>
                    <wp:anchor distT="0" distB="0" distL="114300" distR="114300" simplePos="0" relativeHeight="251683840"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25" name="文本框 20"/>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064FB917">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20" o:spid="_x0000_s1026" o:spt="202" type="#_x0000_t202" style="position:absolute;left:0pt;margin-left:39.55pt;margin-top:444.7pt;height:58pt;width:18pt;mso-position-horizontal-relative:page;mso-position-vertical-relative:page;z-index:251683840;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KA05gL0BAAB/AwAADgAAAGRycy9lMm9Eb2MueG1s&#10;rVNLjhMxEN0jcQfLe+KeRoRRK52RUDQICQHSwAEctzttyT9VOenOBeAGrNiw51w5B2XnB8NmFmzs&#10;clX5Vb1X9uJucpbtNKAJvuU3s4oz7VXojN+0/Mvn+xe3nGGSvpM2eN3yvUZ+t3z+bDHGRtdhCLbT&#10;wAjEYzPGlg8pxUYIVIN2Emchak/BPoCTiY6wER3IkdCdFXVVzcUYoIsQlEYk7+oY5CdEeApg6Huj&#10;9CqordM+HVFBW5mIEg4mIl+Wbvteq/Sx71EnZltOTFNZqQjZ67yK5UI2G5BxMOrUgnxKC484OWk8&#10;Fb1ArWSSbAvmHyhnFAQMfZqp4MSRSFGEWNxUj7R5GGTUhQtJjfEiOv4/WPVh9wmY6Vpev+LMS0cT&#10;P3z/dvjx6/DzK6uLQGPEhvIeImWm6U2Y6Nlk4bIfyZl5Tz24vBMjRnGSd3+RV0+JKXLW9e28ooii&#10;0OuX82wTirhejoDprQ6OZaPlQNMrosrde0zH1HNKruXDvbG2TND6vxyEmT3i2mG20rSeTm2vQ7cn&#10;NvQNqE5eObPvPOma38jZgLOxPhvbCGYz0JXCv8DTXAqH0xvKg//zXJq4/pvl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IV1ePbAAAACwEAAA8AAAAAAAAAAQAgAAAAIgAAAGRycy9kb3ducmV2Lnht&#10;bFBLAQIUABQAAAAIAIdO4kAoDTmAvQEAAH8DAAAOAAAAAAAAAAEAIAAAACoBAABkcnMvZTJvRG9j&#10;LnhtbFBLBQYAAAAABgAGAFkBAABZBQAAAAA=&#10;">
                      <v:fill on="f" focussize="0,0"/>
                      <v:stroke on="f"/>
                      <v:imagedata o:title=""/>
                      <o:lock v:ext="edit" aspectratio="f"/>
                      <v:textbox inset="0mm,0mm,0mm,0mm" style="layout-flow:vertical;">
                        <w:txbxContent>
                          <w:p w14:paraId="064FB917">
                            <w:pPr>
                              <w:spacing w:before="0" w:line="339" w:lineRule="exact"/>
                              <w:ind w:left="20" w:right="0" w:firstLine="0"/>
                              <w:jc w:val="left"/>
                              <w:rPr>
                                <w:rFonts w:ascii="宋体" w:hAnsi="宋体"/>
                                <w:sz w:val="28"/>
                              </w:rPr>
                            </w:pPr>
                          </w:p>
                        </w:txbxContent>
                      </v:textbox>
                    </v:shape>
                  </w:pict>
                </mc:Fallback>
              </mc:AlternateContent>
            </w:r>
          </w:p>
          <w:p w14:paraId="575BD872">
            <w:pPr>
              <w:pStyle w:val="11"/>
              <w:rPr>
                <w:rFonts w:hint="eastAsia" w:ascii="仿宋_GB2312" w:hAnsi="仿宋_GB2312" w:eastAsia="仿宋_GB2312" w:cs="仿宋_GB2312"/>
                <w:sz w:val="18"/>
                <w:szCs w:val="18"/>
              </w:rPr>
            </w:pPr>
          </w:p>
          <w:p w14:paraId="57789D03">
            <w:pPr>
              <w:pStyle w:val="11"/>
              <w:spacing w:before="10"/>
              <w:rPr>
                <w:rFonts w:hint="eastAsia" w:ascii="仿宋_GB2312" w:hAnsi="仿宋_GB2312" w:eastAsia="仿宋_GB2312" w:cs="仿宋_GB2312"/>
                <w:sz w:val="18"/>
                <w:szCs w:val="18"/>
              </w:rPr>
            </w:pPr>
          </w:p>
          <w:p w14:paraId="77C7CFDA">
            <w:pPr>
              <w:pStyle w:val="11"/>
              <w:ind w:right="166"/>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19</w:t>
            </w:r>
          </w:p>
        </w:tc>
        <w:tc>
          <w:tcPr>
            <w:tcW w:w="720" w:type="dxa"/>
            <w:vMerge w:val="restart"/>
            <w:vAlign w:val="center"/>
          </w:tcPr>
          <w:p w14:paraId="646AC20B">
            <w:pPr>
              <w:pStyle w:val="11"/>
              <w:spacing w:before="41" w:line="324" w:lineRule="auto"/>
              <w:ind w:left="179" w:right="16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高校毕业生就业服</w:t>
            </w:r>
          </w:p>
          <w:p w14:paraId="3D23DF75">
            <w:pPr>
              <w:pStyle w:val="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务</w:t>
            </w:r>
          </w:p>
        </w:tc>
        <w:tc>
          <w:tcPr>
            <w:tcW w:w="1260" w:type="dxa"/>
          </w:tcPr>
          <w:p w14:paraId="1BF64E83">
            <w:pPr>
              <w:pStyle w:val="11"/>
              <w:rPr>
                <w:rFonts w:hint="eastAsia" w:ascii="仿宋_GB2312" w:hAnsi="仿宋_GB2312" w:eastAsia="仿宋_GB2312" w:cs="仿宋_GB2312"/>
                <w:sz w:val="18"/>
                <w:szCs w:val="18"/>
              </w:rPr>
            </w:pPr>
          </w:p>
          <w:p w14:paraId="17805A72">
            <w:pPr>
              <w:pStyle w:val="11"/>
              <w:spacing w:before="4"/>
              <w:rPr>
                <w:rFonts w:hint="eastAsia" w:ascii="仿宋_GB2312" w:hAnsi="仿宋_GB2312" w:eastAsia="仿宋_GB2312" w:cs="仿宋_GB2312"/>
                <w:sz w:val="18"/>
                <w:szCs w:val="18"/>
              </w:rPr>
            </w:pPr>
          </w:p>
          <w:p w14:paraId="5EBF4E5A">
            <w:pPr>
              <w:pStyle w:val="11"/>
              <w:spacing w:line="324" w:lineRule="auto"/>
              <w:ind w:left="107"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求职创业补贴申领</w:t>
            </w:r>
          </w:p>
        </w:tc>
        <w:tc>
          <w:tcPr>
            <w:tcW w:w="2520" w:type="dxa"/>
          </w:tcPr>
          <w:p w14:paraId="6B288C12">
            <w:pPr>
              <w:pStyle w:val="11"/>
              <w:spacing w:before="42"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0CE941E6">
            <w:pPr>
              <w:pStyle w:val="11"/>
              <w:spacing w:before="2"/>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6"/>
                <w:sz w:val="18"/>
                <w:szCs w:val="18"/>
              </w:rPr>
              <w:t>、办理结果告知方式、</w:t>
            </w:r>
          </w:p>
          <w:p w14:paraId="5001F487">
            <w:pPr>
              <w:pStyle w:val="11"/>
              <w:spacing w:before="81"/>
              <w:ind w:left="10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咨询电话</w:t>
            </w:r>
          </w:p>
        </w:tc>
        <w:tc>
          <w:tcPr>
            <w:tcW w:w="1620" w:type="dxa"/>
            <w:vMerge w:val="restart"/>
            <w:vAlign w:val="center"/>
          </w:tcPr>
          <w:p w14:paraId="25890E20">
            <w:pPr>
              <w:pStyle w:val="11"/>
              <w:jc w:val="center"/>
              <w:rPr>
                <w:rFonts w:hint="eastAsia" w:ascii="仿宋_GB2312" w:hAnsi="仿宋_GB2312" w:eastAsia="仿宋_GB2312" w:cs="仿宋_GB2312"/>
                <w:sz w:val="18"/>
                <w:szCs w:val="18"/>
              </w:rPr>
            </w:pPr>
            <w:r>
              <w:rPr>
                <w:rFonts w:hint="eastAsia" w:ascii="仿宋_GB2312" w:hAnsi="仿宋_GB2312" w:eastAsia="仿宋_GB2312" w:cs="仿宋_GB2312"/>
                <w:spacing w:val="17"/>
                <w:sz w:val="18"/>
                <w:szCs w:val="18"/>
                <w:lang w:eastAsia="zh-CN"/>
              </w:rPr>
              <w:t>《中华人民共和国政府信息公开条例》</w:t>
            </w:r>
            <w:r>
              <w:rPr>
                <w:rFonts w:hint="eastAsia" w:ascii="仿宋_GB2312" w:hAnsi="仿宋_GB2312" w:eastAsia="仿宋_GB2312" w:cs="仿宋_GB2312"/>
                <w:spacing w:val="-27"/>
                <w:sz w:val="18"/>
                <w:szCs w:val="18"/>
              </w:rPr>
              <w:t>、《</w:t>
            </w:r>
            <w:r>
              <w:rPr>
                <w:rFonts w:hint="eastAsia" w:ascii="仿宋_GB2312" w:hAnsi="仿宋_GB2312" w:eastAsia="仿宋_GB2312" w:cs="仿宋_GB2312"/>
                <w:spacing w:val="-27"/>
                <w:sz w:val="18"/>
                <w:szCs w:val="18"/>
                <w:lang w:eastAsia="zh-CN"/>
              </w:rPr>
              <w:t>中华人民共和国就业促进法</w:t>
            </w:r>
            <w:r>
              <w:rPr>
                <w:rFonts w:hint="eastAsia" w:ascii="仿宋_GB2312" w:hAnsi="仿宋_GB2312" w:eastAsia="仿宋_GB2312" w:cs="仿宋_GB2312"/>
                <w:spacing w:val="-27"/>
                <w:sz w:val="18"/>
                <w:szCs w:val="18"/>
              </w:rPr>
              <w:t>》、《人力资源市</w:t>
            </w:r>
            <w:r>
              <w:rPr>
                <w:rFonts w:hint="eastAsia" w:ascii="仿宋_GB2312" w:hAnsi="仿宋_GB2312" w:eastAsia="仿宋_GB2312" w:cs="仿宋_GB2312"/>
                <w:sz w:val="18"/>
                <w:szCs w:val="18"/>
              </w:rPr>
              <w:t>场暂行条例》</w:t>
            </w:r>
          </w:p>
        </w:tc>
        <w:tc>
          <w:tcPr>
            <w:tcW w:w="1529" w:type="dxa"/>
          </w:tcPr>
          <w:p w14:paraId="56DB905D">
            <w:pPr>
              <w:pStyle w:val="11"/>
              <w:spacing w:before="2"/>
              <w:rPr>
                <w:rFonts w:hint="eastAsia" w:ascii="仿宋_GB2312" w:hAnsi="仿宋_GB2312" w:eastAsia="仿宋_GB2312" w:cs="仿宋_GB2312"/>
                <w:sz w:val="18"/>
                <w:szCs w:val="18"/>
              </w:rPr>
            </w:pPr>
          </w:p>
          <w:p w14:paraId="3A1FB5A1">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12ACEC47">
            <w:pPr>
              <w:spacing w:line="324" w:lineRule="auto"/>
              <w:ind w:left="0" w:leftChars="0" w:right="0" w:right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606" w:type="dxa"/>
          </w:tcPr>
          <w:p w14:paraId="6FE68DA0">
            <w:pPr>
              <w:pStyle w:val="11"/>
              <w:numPr>
                <w:ilvl w:val="0"/>
                <w:numId w:val="46"/>
              </w:numPr>
              <w:tabs>
                <w:tab w:val="left" w:pos="290"/>
              </w:tabs>
              <w:spacing w:before="42"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79E4F228">
            <w:pPr>
              <w:pStyle w:val="11"/>
              <w:numPr>
                <w:ilvl w:val="0"/>
                <w:numId w:val="46"/>
              </w:numPr>
              <w:tabs>
                <w:tab w:val="left" w:pos="290"/>
              </w:tabs>
              <w:spacing w:before="81"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政务服务中心</w:t>
            </w:r>
          </w:p>
          <w:p w14:paraId="7BC98471">
            <w:pPr>
              <w:pStyle w:val="11"/>
              <w:numPr>
                <w:ilvl w:val="0"/>
                <w:numId w:val="46"/>
              </w:numPr>
              <w:tabs>
                <w:tab w:val="left" w:pos="290"/>
              </w:tabs>
              <w:spacing w:before="82" w:after="0" w:line="324" w:lineRule="auto"/>
              <w:ind w:left="108"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2"/>
                <w:sz w:val="18"/>
                <w:szCs w:val="18"/>
              </w:rPr>
              <w:t>社区、村街公示</w:t>
            </w:r>
            <w:r>
              <w:rPr>
                <w:rFonts w:hint="eastAsia" w:ascii="仿宋_GB2312" w:hAnsi="仿宋_GB2312" w:eastAsia="仿宋_GB2312" w:cs="仿宋_GB2312"/>
                <w:sz w:val="18"/>
                <w:szCs w:val="18"/>
              </w:rPr>
              <w:t>栏</w:t>
            </w:r>
          </w:p>
        </w:tc>
        <w:tc>
          <w:tcPr>
            <w:tcW w:w="612" w:type="dxa"/>
          </w:tcPr>
          <w:p w14:paraId="66DEACE0">
            <w:pPr>
              <w:pStyle w:val="11"/>
              <w:rPr>
                <w:rFonts w:hint="eastAsia" w:ascii="仿宋_GB2312" w:hAnsi="仿宋_GB2312" w:eastAsia="仿宋_GB2312" w:cs="仿宋_GB2312"/>
                <w:sz w:val="18"/>
                <w:szCs w:val="18"/>
              </w:rPr>
            </w:pPr>
          </w:p>
          <w:p w14:paraId="3228ABD3">
            <w:pPr>
              <w:pStyle w:val="11"/>
              <w:rPr>
                <w:rFonts w:hint="eastAsia" w:ascii="仿宋_GB2312" w:hAnsi="仿宋_GB2312" w:eastAsia="仿宋_GB2312" w:cs="仿宋_GB2312"/>
                <w:sz w:val="18"/>
                <w:szCs w:val="18"/>
              </w:rPr>
            </w:pPr>
          </w:p>
          <w:p w14:paraId="1CD33E3C">
            <w:pPr>
              <w:pStyle w:val="11"/>
              <w:spacing w:before="10"/>
              <w:rPr>
                <w:rFonts w:hint="eastAsia" w:ascii="仿宋_GB2312" w:hAnsi="仿宋_GB2312" w:eastAsia="仿宋_GB2312" w:cs="仿宋_GB2312"/>
                <w:sz w:val="18"/>
                <w:szCs w:val="18"/>
              </w:rPr>
            </w:pPr>
          </w:p>
          <w:p w14:paraId="121346E7">
            <w:pPr>
              <w:pStyle w:val="11"/>
              <w:ind w:left="1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tcPr>
          <w:p w14:paraId="3FD4E83D">
            <w:pPr>
              <w:pStyle w:val="11"/>
              <w:rPr>
                <w:rFonts w:hint="eastAsia" w:ascii="仿宋_GB2312" w:hAnsi="仿宋_GB2312" w:eastAsia="仿宋_GB2312" w:cs="仿宋_GB2312"/>
                <w:sz w:val="18"/>
                <w:szCs w:val="18"/>
              </w:rPr>
            </w:pPr>
          </w:p>
        </w:tc>
        <w:tc>
          <w:tcPr>
            <w:tcW w:w="551" w:type="dxa"/>
          </w:tcPr>
          <w:p w14:paraId="6A38714B">
            <w:pPr>
              <w:pStyle w:val="11"/>
              <w:rPr>
                <w:rFonts w:hint="eastAsia" w:ascii="仿宋_GB2312" w:hAnsi="仿宋_GB2312" w:eastAsia="仿宋_GB2312" w:cs="仿宋_GB2312"/>
                <w:sz w:val="18"/>
                <w:szCs w:val="18"/>
              </w:rPr>
            </w:pPr>
          </w:p>
          <w:p w14:paraId="2E80CEB6">
            <w:pPr>
              <w:pStyle w:val="11"/>
              <w:rPr>
                <w:rFonts w:hint="eastAsia" w:ascii="仿宋_GB2312" w:hAnsi="仿宋_GB2312" w:eastAsia="仿宋_GB2312" w:cs="仿宋_GB2312"/>
                <w:sz w:val="18"/>
                <w:szCs w:val="18"/>
              </w:rPr>
            </w:pPr>
          </w:p>
          <w:p w14:paraId="0282FAC7">
            <w:pPr>
              <w:pStyle w:val="11"/>
              <w:spacing w:before="10"/>
              <w:rPr>
                <w:rFonts w:hint="eastAsia" w:ascii="仿宋_GB2312" w:hAnsi="仿宋_GB2312" w:eastAsia="仿宋_GB2312" w:cs="仿宋_GB2312"/>
                <w:sz w:val="18"/>
                <w:szCs w:val="18"/>
              </w:rPr>
            </w:pPr>
          </w:p>
          <w:p w14:paraId="246AB3DC">
            <w:pPr>
              <w:pStyle w:val="11"/>
              <w:ind w:right="175"/>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1EFAA878">
            <w:pPr>
              <w:pStyle w:val="11"/>
              <w:rPr>
                <w:rFonts w:hint="eastAsia" w:ascii="仿宋_GB2312" w:hAnsi="仿宋_GB2312" w:eastAsia="仿宋_GB2312" w:cs="仿宋_GB2312"/>
                <w:sz w:val="18"/>
                <w:szCs w:val="18"/>
              </w:rPr>
            </w:pPr>
          </w:p>
        </w:tc>
      </w:tr>
      <w:tr w14:paraId="029DB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540" w:type="dxa"/>
          </w:tcPr>
          <w:p w14:paraId="1D7005DB">
            <w:pPr>
              <w:pStyle w:val="11"/>
              <w:rPr>
                <w:rFonts w:hint="eastAsia" w:ascii="仿宋_GB2312" w:hAnsi="仿宋_GB2312" w:eastAsia="仿宋_GB2312" w:cs="仿宋_GB2312"/>
                <w:sz w:val="18"/>
                <w:szCs w:val="18"/>
              </w:rPr>
            </w:pPr>
          </w:p>
          <w:p w14:paraId="1651BF9E">
            <w:pPr>
              <w:pStyle w:val="11"/>
              <w:rPr>
                <w:rFonts w:hint="eastAsia" w:ascii="仿宋_GB2312" w:hAnsi="仿宋_GB2312" w:eastAsia="仿宋_GB2312" w:cs="仿宋_GB2312"/>
                <w:sz w:val="18"/>
                <w:szCs w:val="18"/>
              </w:rPr>
            </w:pPr>
          </w:p>
          <w:p w14:paraId="27B1278D">
            <w:pPr>
              <w:pStyle w:val="11"/>
              <w:rPr>
                <w:rFonts w:hint="eastAsia" w:ascii="仿宋_GB2312" w:hAnsi="仿宋_GB2312" w:eastAsia="仿宋_GB2312" w:cs="仿宋_GB2312"/>
                <w:sz w:val="18"/>
                <w:szCs w:val="18"/>
              </w:rPr>
            </w:pPr>
          </w:p>
          <w:p w14:paraId="2074F2D7">
            <w:pPr>
              <w:pStyle w:val="11"/>
              <w:spacing w:before="5"/>
              <w:rPr>
                <w:rFonts w:hint="eastAsia" w:ascii="仿宋_GB2312" w:hAnsi="仿宋_GB2312" w:eastAsia="仿宋_GB2312" w:cs="仿宋_GB2312"/>
                <w:sz w:val="18"/>
                <w:szCs w:val="18"/>
              </w:rPr>
            </w:pPr>
          </w:p>
          <w:p w14:paraId="0FC0F429">
            <w:pPr>
              <w:pStyle w:val="11"/>
              <w:ind w:right="166"/>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20</w:t>
            </w:r>
          </w:p>
        </w:tc>
        <w:tc>
          <w:tcPr>
            <w:tcW w:w="720" w:type="dxa"/>
            <w:vMerge w:val="continue"/>
            <w:tcBorders>
              <w:top w:val="nil"/>
            </w:tcBorders>
          </w:tcPr>
          <w:p w14:paraId="3326F79A">
            <w:pPr>
              <w:rPr>
                <w:rFonts w:hint="eastAsia" w:ascii="仿宋_GB2312" w:hAnsi="仿宋_GB2312" w:eastAsia="仿宋_GB2312" w:cs="仿宋_GB2312"/>
                <w:sz w:val="18"/>
                <w:szCs w:val="18"/>
              </w:rPr>
            </w:pPr>
          </w:p>
        </w:tc>
        <w:tc>
          <w:tcPr>
            <w:tcW w:w="1260" w:type="dxa"/>
          </w:tcPr>
          <w:p w14:paraId="0468EF47">
            <w:pPr>
              <w:pStyle w:val="11"/>
              <w:rPr>
                <w:rFonts w:hint="eastAsia" w:ascii="仿宋_GB2312" w:hAnsi="仿宋_GB2312" w:eastAsia="仿宋_GB2312" w:cs="仿宋_GB2312"/>
                <w:sz w:val="18"/>
                <w:szCs w:val="18"/>
              </w:rPr>
            </w:pPr>
          </w:p>
          <w:p w14:paraId="65C0DED0">
            <w:pPr>
              <w:pStyle w:val="11"/>
              <w:spacing w:before="3"/>
              <w:rPr>
                <w:rFonts w:hint="eastAsia" w:ascii="仿宋_GB2312" w:hAnsi="仿宋_GB2312" w:eastAsia="仿宋_GB2312" w:cs="仿宋_GB2312"/>
                <w:sz w:val="18"/>
                <w:szCs w:val="18"/>
              </w:rPr>
            </w:pPr>
          </w:p>
          <w:p w14:paraId="3F885202">
            <w:pPr>
              <w:pStyle w:val="11"/>
              <w:spacing w:before="1"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高校毕业生社保补贴申领</w:t>
            </w:r>
          </w:p>
        </w:tc>
        <w:tc>
          <w:tcPr>
            <w:tcW w:w="2520" w:type="dxa"/>
          </w:tcPr>
          <w:p w14:paraId="1471B8B1">
            <w:pPr>
              <w:pStyle w:val="11"/>
              <w:spacing w:before="2"/>
              <w:rPr>
                <w:rFonts w:hint="eastAsia" w:ascii="仿宋_GB2312" w:hAnsi="仿宋_GB2312" w:eastAsia="仿宋_GB2312" w:cs="仿宋_GB2312"/>
                <w:sz w:val="18"/>
                <w:szCs w:val="18"/>
              </w:rPr>
            </w:pPr>
          </w:p>
          <w:p w14:paraId="5CC179C1">
            <w:pPr>
              <w:pStyle w:val="11"/>
              <w:spacing w:line="324" w:lineRule="auto"/>
              <w:ind w:left="107" w:right="97"/>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对象范围、申请人权利和义</w:t>
            </w:r>
            <w:r>
              <w:rPr>
                <w:rFonts w:hint="eastAsia" w:ascii="仿宋_GB2312" w:hAnsi="仿宋_GB2312" w:eastAsia="仿宋_GB2312" w:cs="仿宋_GB2312"/>
                <w:spacing w:val="-6"/>
                <w:sz w:val="18"/>
                <w:szCs w:val="18"/>
              </w:rPr>
              <w:t>务、申请条件、申请材料、办</w:t>
            </w:r>
            <w:r>
              <w:rPr>
                <w:rFonts w:hint="eastAsia" w:ascii="仿宋_GB2312" w:hAnsi="仿宋_GB2312" w:eastAsia="仿宋_GB2312" w:cs="仿宋_GB2312"/>
                <w:spacing w:val="-7"/>
                <w:sz w:val="18"/>
                <w:szCs w:val="18"/>
              </w:rPr>
              <w:t>理流程、办理时限、办理地点</w:t>
            </w:r>
          </w:p>
          <w:p w14:paraId="795D6C7D">
            <w:pPr>
              <w:pStyle w:val="11"/>
              <w:spacing w:before="2" w:line="324" w:lineRule="auto"/>
              <w:ind w:left="107" w:right="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（方式</w:t>
            </w:r>
            <w:r>
              <w:rPr>
                <w:rFonts w:hint="eastAsia" w:ascii="仿宋_GB2312" w:hAnsi="仿宋_GB2312" w:eastAsia="仿宋_GB2312" w:cs="仿宋_GB2312"/>
                <w:spacing w:val="-92"/>
                <w:sz w:val="18"/>
                <w:szCs w:val="18"/>
              </w:rPr>
              <w:t>）</w:t>
            </w:r>
            <w:r>
              <w:rPr>
                <w:rFonts w:hint="eastAsia" w:ascii="仿宋_GB2312" w:hAnsi="仿宋_GB2312" w:eastAsia="仿宋_GB2312" w:cs="仿宋_GB2312"/>
                <w:spacing w:val="-7"/>
                <w:sz w:val="18"/>
                <w:szCs w:val="18"/>
              </w:rPr>
              <w:t>、办理结果告知方式、</w:t>
            </w:r>
            <w:r>
              <w:rPr>
                <w:rFonts w:hint="eastAsia" w:ascii="仿宋_GB2312" w:hAnsi="仿宋_GB2312" w:eastAsia="仿宋_GB2312" w:cs="仿宋_GB2312"/>
                <w:sz w:val="18"/>
                <w:szCs w:val="18"/>
              </w:rPr>
              <w:t>咨询电话</w:t>
            </w:r>
          </w:p>
        </w:tc>
        <w:tc>
          <w:tcPr>
            <w:tcW w:w="1620" w:type="dxa"/>
            <w:vMerge w:val="continue"/>
            <w:tcBorders>
              <w:top w:val="nil"/>
            </w:tcBorders>
          </w:tcPr>
          <w:p w14:paraId="4D25F731">
            <w:pPr>
              <w:rPr>
                <w:rFonts w:hint="eastAsia" w:ascii="仿宋_GB2312" w:hAnsi="仿宋_GB2312" w:eastAsia="仿宋_GB2312" w:cs="仿宋_GB2312"/>
                <w:sz w:val="18"/>
                <w:szCs w:val="18"/>
              </w:rPr>
            </w:pPr>
          </w:p>
        </w:tc>
        <w:tc>
          <w:tcPr>
            <w:tcW w:w="1529" w:type="dxa"/>
          </w:tcPr>
          <w:p w14:paraId="49C2C7C9">
            <w:pPr>
              <w:pStyle w:val="11"/>
              <w:rPr>
                <w:rFonts w:hint="eastAsia" w:ascii="仿宋_GB2312" w:hAnsi="仿宋_GB2312" w:eastAsia="仿宋_GB2312" w:cs="仿宋_GB2312"/>
                <w:sz w:val="18"/>
                <w:szCs w:val="18"/>
              </w:rPr>
            </w:pPr>
          </w:p>
          <w:p w14:paraId="3CFCB847">
            <w:pPr>
              <w:pStyle w:val="11"/>
              <w:spacing w:before="147"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公开事项信息形成或变更之日起</w:t>
            </w:r>
            <w:r>
              <w:rPr>
                <w:rFonts w:hint="eastAsia" w:ascii="仿宋_GB2312" w:hAnsi="仿宋_GB2312" w:eastAsia="仿宋_GB2312" w:cs="仿宋_GB2312"/>
                <w:sz w:val="18"/>
                <w:szCs w:val="18"/>
              </w:rPr>
              <w:t>20</w:t>
            </w:r>
            <w:r>
              <w:rPr>
                <w:rFonts w:hint="eastAsia" w:ascii="仿宋_GB2312" w:hAnsi="仿宋_GB2312" w:eastAsia="仿宋_GB2312" w:cs="仿宋_GB2312"/>
                <w:spacing w:val="-10"/>
                <w:sz w:val="18"/>
                <w:szCs w:val="18"/>
              </w:rPr>
              <w:t xml:space="preserve"> 个工作日内公</w:t>
            </w:r>
            <w:r>
              <w:rPr>
                <w:rFonts w:hint="eastAsia" w:ascii="仿宋_GB2312" w:hAnsi="仿宋_GB2312" w:eastAsia="仿宋_GB2312" w:cs="仿宋_GB2312"/>
                <w:sz w:val="18"/>
                <w:szCs w:val="18"/>
              </w:rPr>
              <w:t>开</w:t>
            </w:r>
          </w:p>
        </w:tc>
        <w:tc>
          <w:tcPr>
            <w:tcW w:w="1365" w:type="dxa"/>
            <w:vAlign w:val="center"/>
          </w:tcPr>
          <w:p w14:paraId="1AF4EBCC">
            <w:pPr>
              <w:spacing w:line="324" w:lineRule="auto"/>
              <w:ind w:left="0" w:leftChars="0" w:right="0" w:right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606" w:type="dxa"/>
          </w:tcPr>
          <w:p w14:paraId="5FF211A1">
            <w:pPr>
              <w:pStyle w:val="11"/>
              <w:numPr>
                <w:ilvl w:val="0"/>
                <w:numId w:val="47"/>
              </w:numPr>
              <w:tabs>
                <w:tab w:val="left" w:pos="290"/>
              </w:tabs>
              <w:spacing w:before="41"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50C49D1A">
            <w:pPr>
              <w:pStyle w:val="11"/>
              <w:numPr>
                <w:ilvl w:val="0"/>
                <w:numId w:val="47"/>
              </w:numPr>
              <w:tabs>
                <w:tab w:val="left" w:pos="290"/>
              </w:tabs>
              <w:spacing w:before="82" w:after="0" w:line="240" w:lineRule="auto"/>
              <w:ind w:left="289"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政务服务中心</w:t>
            </w:r>
          </w:p>
          <w:p w14:paraId="24F97030">
            <w:pPr>
              <w:pStyle w:val="11"/>
              <w:numPr>
                <w:ilvl w:val="0"/>
                <w:numId w:val="47"/>
              </w:numPr>
              <w:tabs>
                <w:tab w:val="left" w:pos="290"/>
              </w:tabs>
              <w:spacing w:before="81" w:after="0" w:line="324" w:lineRule="auto"/>
              <w:ind w:left="108"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2"/>
                <w:sz w:val="18"/>
                <w:szCs w:val="18"/>
              </w:rPr>
              <w:t>社区、村街公示</w:t>
            </w:r>
            <w:r>
              <w:rPr>
                <w:rFonts w:hint="eastAsia" w:ascii="仿宋_GB2312" w:hAnsi="仿宋_GB2312" w:eastAsia="仿宋_GB2312" w:cs="仿宋_GB2312"/>
                <w:sz w:val="18"/>
                <w:szCs w:val="18"/>
              </w:rPr>
              <w:t>栏</w:t>
            </w:r>
          </w:p>
        </w:tc>
        <w:tc>
          <w:tcPr>
            <w:tcW w:w="612" w:type="dxa"/>
          </w:tcPr>
          <w:p w14:paraId="3FCC5395">
            <w:pPr>
              <w:pStyle w:val="11"/>
              <w:rPr>
                <w:rFonts w:hint="eastAsia" w:ascii="仿宋_GB2312" w:hAnsi="仿宋_GB2312" w:eastAsia="仿宋_GB2312" w:cs="仿宋_GB2312"/>
                <w:sz w:val="18"/>
                <w:szCs w:val="18"/>
              </w:rPr>
            </w:pPr>
          </w:p>
          <w:p w14:paraId="765FD5A4">
            <w:pPr>
              <w:pStyle w:val="11"/>
              <w:rPr>
                <w:rFonts w:hint="eastAsia" w:ascii="仿宋_GB2312" w:hAnsi="仿宋_GB2312" w:eastAsia="仿宋_GB2312" w:cs="仿宋_GB2312"/>
                <w:sz w:val="18"/>
                <w:szCs w:val="18"/>
              </w:rPr>
            </w:pPr>
          </w:p>
          <w:p w14:paraId="456F72AC">
            <w:pPr>
              <w:pStyle w:val="11"/>
              <w:rPr>
                <w:rFonts w:hint="eastAsia" w:ascii="仿宋_GB2312" w:hAnsi="仿宋_GB2312" w:eastAsia="仿宋_GB2312" w:cs="仿宋_GB2312"/>
                <w:sz w:val="18"/>
                <w:szCs w:val="18"/>
              </w:rPr>
            </w:pPr>
          </w:p>
          <w:p w14:paraId="561C342E">
            <w:pPr>
              <w:pStyle w:val="11"/>
              <w:spacing w:before="5"/>
              <w:rPr>
                <w:rFonts w:hint="eastAsia" w:ascii="仿宋_GB2312" w:hAnsi="仿宋_GB2312" w:eastAsia="仿宋_GB2312" w:cs="仿宋_GB2312"/>
                <w:sz w:val="18"/>
                <w:szCs w:val="18"/>
              </w:rPr>
            </w:pPr>
          </w:p>
          <w:p w14:paraId="7B5912AA">
            <w:pPr>
              <w:pStyle w:val="11"/>
              <w:ind w:left="1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tcPr>
          <w:p w14:paraId="2939FEF5">
            <w:pPr>
              <w:pStyle w:val="11"/>
              <w:rPr>
                <w:rFonts w:hint="eastAsia" w:ascii="仿宋_GB2312" w:hAnsi="仿宋_GB2312" w:eastAsia="仿宋_GB2312" w:cs="仿宋_GB2312"/>
                <w:sz w:val="18"/>
                <w:szCs w:val="18"/>
              </w:rPr>
            </w:pPr>
          </w:p>
        </w:tc>
        <w:tc>
          <w:tcPr>
            <w:tcW w:w="551" w:type="dxa"/>
          </w:tcPr>
          <w:p w14:paraId="185F1272">
            <w:pPr>
              <w:pStyle w:val="11"/>
              <w:rPr>
                <w:rFonts w:hint="eastAsia" w:ascii="仿宋_GB2312" w:hAnsi="仿宋_GB2312" w:eastAsia="仿宋_GB2312" w:cs="仿宋_GB2312"/>
                <w:sz w:val="18"/>
                <w:szCs w:val="18"/>
              </w:rPr>
            </w:pPr>
          </w:p>
          <w:p w14:paraId="455D7D9A">
            <w:pPr>
              <w:pStyle w:val="11"/>
              <w:rPr>
                <w:rFonts w:hint="eastAsia" w:ascii="仿宋_GB2312" w:hAnsi="仿宋_GB2312" w:eastAsia="仿宋_GB2312" w:cs="仿宋_GB2312"/>
                <w:sz w:val="18"/>
                <w:szCs w:val="18"/>
              </w:rPr>
            </w:pPr>
          </w:p>
          <w:p w14:paraId="5D13EBE7">
            <w:pPr>
              <w:pStyle w:val="11"/>
              <w:rPr>
                <w:rFonts w:hint="eastAsia" w:ascii="仿宋_GB2312" w:hAnsi="仿宋_GB2312" w:eastAsia="仿宋_GB2312" w:cs="仿宋_GB2312"/>
                <w:sz w:val="18"/>
                <w:szCs w:val="18"/>
              </w:rPr>
            </w:pPr>
          </w:p>
          <w:p w14:paraId="6E3B8521">
            <w:pPr>
              <w:pStyle w:val="11"/>
              <w:spacing w:before="5"/>
              <w:rPr>
                <w:rFonts w:hint="eastAsia" w:ascii="仿宋_GB2312" w:hAnsi="仿宋_GB2312" w:eastAsia="仿宋_GB2312" w:cs="仿宋_GB2312"/>
                <w:sz w:val="18"/>
                <w:szCs w:val="18"/>
              </w:rPr>
            </w:pPr>
          </w:p>
          <w:p w14:paraId="5D9023BD">
            <w:pPr>
              <w:pStyle w:val="11"/>
              <w:ind w:right="175"/>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3FBC3FB7">
            <w:pPr>
              <w:pStyle w:val="11"/>
              <w:rPr>
                <w:rFonts w:hint="eastAsia" w:ascii="仿宋_GB2312" w:hAnsi="仿宋_GB2312" w:eastAsia="仿宋_GB2312" w:cs="仿宋_GB2312"/>
                <w:sz w:val="18"/>
                <w:szCs w:val="18"/>
              </w:rPr>
            </w:pPr>
          </w:p>
        </w:tc>
      </w:tr>
    </w:tbl>
    <w:p w14:paraId="5CCEA380">
      <w:pPr>
        <w:spacing w:after="0"/>
        <w:rPr>
          <w:rFonts w:ascii="Times New Roman"/>
          <w:sz w:val="18"/>
        </w:rPr>
        <w:sectPr>
          <w:pgSz w:w="16840" w:h="11910" w:orient="landscape"/>
          <w:pgMar w:top="1100" w:right="1000" w:bottom="280" w:left="1020" w:header="720" w:footer="720" w:gutter="0"/>
          <w:pgNumType w:fmt="decimal"/>
          <w:cols w:space="720" w:num="1"/>
        </w:sectPr>
      </w:pPr>
    </w:p>
    <w:p w14:paraId="0D8EFAB2">
      <w:pPr>
        <w:pStyle w:val="3"/>
        <w:rPr>
          <w:rFonts w:ascii="Times New Roman"/>
          <w:sz w:val="20"/>
        </w:rPr>
      </w:pPr>
      <w:r>
        <mc:AlternateContent>
          <mc:Choice Requires="wps">
            <w:drawing>
              <wp:anchor distT="0" distB="0" distL="114300" distR="114300" simplePos="0" relativeHeight="251661312" behindDoc="1" locked="0" layoutInCell="1" allowOverlap="1">
                <wp:simplePos x="0" y="0"/>
                <wp:positionH relativeFrom="page">
                  <wp:posOffset>502285</wp:posOffset>
                </wp:positionH>
                <wp:positionV relativeFrom="page">
                  <wp:posOffset>1175385</wp:posOffset>
                </wp:positionV>
                <wp:extent cx="228600" cy="736600"/>
                <wp:effectExtent l="0" t="0" r="0" b="0"/>
                <wp:wrapNone/>
                <wp:docPr id="3" name="文本框 21"/>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7560CDDC">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21" o:spid="_x0000_s1026" o:spt="202" type="#_x0000_t202" style="position:absolute;left:0pt;margin-left:39.55pt;margin-top:92.55pt;height:58pt;width:18pt;mso-position-horizontal-relative:page;mso-position-vertical-relative:page;z-index:-251655168;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Gi85hm+AQAAfgMAAA4AAABkcnMvZTJvRG9jLnhtbK1T&#10;S44TMRDdI3EHy3viTo8URq10RkLRICQESAMHcNx22pJ/cjnpzgXgBqzYsOdcOQdldzoDw2YWbOxy&#10;VflVvVf2+m60hhxlBO1dS5eLihLphO+027f0y+f7V7eUQOKu48Y72dKTBHq3efliPYRG1r73ppOR&#10;IIiDZggt7VMKDWMgemk5LHyQDoPKR8sTHuOedZEPiG4Nq6tqxQYfuxC9kADo3U5BekGMzwH0Smkh&#10;t14crHRpQo3S8ISUoNcB6KZ0q5QU6aNSIBMxLUWmqaxYBO1dXtlmzZt95KHX4tICf04LTzhZrh0W&#10;vUJteeLkEPU/UFaL6MGrtBDesolIUQRZLKsn2jz0PMjCBaWGcBUd/h+s+HD8FInuWnpDieMWB37+&#10;/u3849f551dSL7M+Q4AG0x4CJqbxjR/x1cx+QGemPapo846ECMZR3dNVXTkmItBZ17erCiMCQ69v&#10;VtlGdPZ4OURIb6W3JBstjTi8oik/voc0pc4puZbz99qYMkDj/nIgZvaw3PnUYbbSuBsvdHa+OyEb&#10;/AVYJ6+UmHcOZc1PZDbibOxm4xCi3vd4pfAv8DiWwuHyhPLc/zyXJh6/ze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GgZINkAAAAKAQAADwAAAAAAAAABACAAAAAiAAAAZHJzL2Rvd25yZXYueG1s&#10;UEsBAhQAFAAAAAgAh07iQGi85hm+AQAAfgMAAA4AAAAAAAAAAQAgAAAAKAEAAGRycy9lMm9Eb2Mu&#10;eG1sUEsFBgAAAAAGAAYAWQEAAFgFAAAAAA==&#10;">
                <v:fill on="f" focussize="0,0"/>
                <v:stroke on="f"/>
                <v:imagedata o:title=""/>
                <o:lock v:ext="edit" aspectratio="f"/>
                <v:textbox inset="0mm,0mm,0mm,0mm" style="layout-flow:vertical;">
                  <w:txbxContent>
                    <w:p w14:paraId="7560CDDC">
                      <w:pPr>
                        <w:spacing w:before="0" w:line="339" w:lineRule="exact"/>
                        <w:ind w:left="20" w:right="0" w:firstLine="0"/>
                        <w:jc w:val="left"/>
                        <w:rPr>
                          <w:rFonts w:ascii="宋体" w:hAnsi="宋体"/>
                          <w:sz w:val="28"/>
                        </w:rPr>
                      </w:pPr>
                    </w:p>
                  </w:txbxContent>
                </v:textbox>
              </v:shape>
            </w:pict>
          </mc:Fallback>
        </mc:AlternateContent>
      </w:r>
    </w:p>
    <w:p w14:paraId="02797E91">
      <w:pPr>
        <w:pStyle w:val="3"/>
        <w:rPr>
          <w:rFonts w:ascii="Times New Roman"/>
          <w:sz w:val="20"/>
        </w:rPr>
      </w:pPr>
    </w:p>
    <w:p w14:paraId="0CB38279">
      <w:pPr>
        <w:pStyle w:val="3"/>
        <w:rPr>
          <w:rFonts w:ascii="Times New Roman"/>
          <w:sz w:val="20"/>
        </w:rPr>
      </w:pPr>
    </w:p>
    <w:p w14:paraId="7BD85DBB">
      <w:pPr>
        <w:pStyle w:val="3"/>
        <w:rPr>
          <w:rFonts w:ascii="Times New Roman"/>
          <w:sz w:val="20"/>
        </w:rPr>
      </w:pPr>
    </w:p>
    <w:p w14:paraId="5A19E7B9">
      <w:pPr>
        <w:pStyle w:val="3"/>
        <w:spacing w:before="182"/>
        <w:ind w:left="1602" w:right="1622"/>
        <w:jc w:val="center"/>
        <w:rPr>
          <w:b/>
          <w:bCs/>
        </w:rPr>
      </w:pPr>
      <w:r>
        <w:rPr>
          <w:b/>
          <w:bCs/>
        </w:rPr>
        <w:t>（八）社会保险领域基层政务公开标准目录</w:t>
      </w:r>
    </w:p>
    <w:p w14:paraId="4ED74026">
      <w:pPr>
        <w:pStyle w:val="3"/>
        <w:rPr>
          <w:sz w:val="20"/>
        </w:rPr>
      </w:pPr>
    </w:p>
    <w:p w14:paraId="7848F994">
      <w:pPr>
        <w:pStyle w:val="3"/>
        <w:spacing w:before="4"/>
        <w:rPr>
          <w:sz w:val="19"/>
        </w:rPr>
      </w:pPr>
    </w:p>
    <w:tbl>
      <w:tblPr>
        <w:tblStyle w:val="7"/>
        <w:tblW w:w="14276" w:type="dxa"/>
        <w:tblInd w:w="2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648"/>
        <w:gridCol w:w="2835"/>
        <w:gridCol w:w="1693"/>
        <w:gridCol w:w="1620"/>
        <w:gridCol w:w="1225"/>
        <w:gridCol w:w="1295"/>
        <w:gridCol w:w="720"/>
        <w:gridCol w:w="720"/>
        <w:gridCol w:w="540"/>
        <w:gridCol w:w="720"/>
      </w:tblGrid>
      <w:tr w14:paraId="2B0F0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14:paraId="478D6134">
            <w:pPr>
              <w:pStyle w:val="11"/>
              <w:rPr>
                <w:rFonts w:ascii="宋体"/>
                <w:sz w:val="18"/>
              </w:rPr>
            </w:pPr>
          </w:p>
          <w:p w14:paraId="31B60398">
            <w:pPr>
              <w:pStyle w:val="11"/>
              <w:spacing w:before="125" w:line="324" w:lineRule="auto"/>
              <w:ind w:left="180" w:right="167"/>
              <w:rPr>
                <w:rFonts w:hint="eastAsia" w:ascii="黑体" w:eastAsia="黑体"/>
                <w:sz w:val="18"/>
              </w:rPr>
            </w:pPr>
            <w:r>
              <w:rPr>
                <w:rFonts w:hint="eastAsia" w:ascii="黑体" w:eastAsia="黑体"/>
                <w:sz w:val="18"/>
              </w:rPr>
              <w:t>序号</w:t>
            </w:r>
          </w:p>
        </w:tc>
        <w:tc>
          <w:tcPr>
            <w:tcW w:w="2368" w:type="dxa"/>
            <w:gridSpan w:val="2"/>
          </w:tcPr>
          <w:p w14:paraId="234A1E9C">
            <w:pPr>
              <w:pStyle w:val="11"/>
              <w:spacing w:before="42"/>
              <w:ind w:left="803" w:right="794"/>
              <w:jc w:val="center"/>
              <w:rPr>
                <w:rFonts w:hint="eastAsia" w:ascii="黑体" w:eastAsia="黑体"/>
                <w:sz w:val="18"/>
              </w:rPr>
            </w:pPr>
            <w:r>
              <w:rPr>
                <w:rFonts w:hint="eastAsia" w:ascii="黑体" w:eastAsia="黑体"/>
                <w:sz w:val="18"/>
              </w:rPr>
              <w:t>公开事项</w:t>
            </w:r>
          </w:p>
        </w:tc>
        <w:tc>
          <w:tcPr>
            <w:tcW w:w="2835" w:type="dxa"/>
            <w:vMerge w:val="restart"/>
          </w:tcPr>
          <w:p w14:paraId="185E8C02">
            <w:pPr>
              <w:pStyle w:val="11"/>
              <w:rPr>
                <w:rFonts w:ascii="宋体"/>
                <w:sz w:val="18"/>
              </w:rPr>
            </w:pPr>
          </w:p>
          <w:p w14:paraId="242393C5">
            <w:pPr>
              <w:pStyle w:val="11"/>
              <w:spacing w:before="12"/>
              <w:rPr>
                <w:rFonts w:ascii="宋体"/>
                <w:sz w:val="21"/>
              </w:rPr>
            </w:pPr>
          </w:p>
          <w:p w14:paraId="2F391709">
            <w:pPr>
              <w:pStyle w:val="11"/>
              <w:ind w:left="697"/>
              <w:rPr>
                <w:rFonts w:hint="eastAsia" w:ascii="黑体" w:eastAsia="黑体"/>
                <w:sz w:val="18"/>
              </w:rPr>
            </w:pPr>
            <w:r>
              <w:rPr>
                <w:rFonts w:hint="eastAsia" w:ascii="黑体" w:eastAsia="黑体"/>
                <w:sz w:val="18"/>
              </w:rPr>
              <w:t>公开内容（要素）</w:t>
            </w:r>
          </w:p>
        </w:tc>
        <w:tc>
          <w:tcPr>
            <w:tcW w:w="1693" w:type="dxa"/>
            <w:vMerge w:val="restart"/>
          </w:tcPr>
          <w:p w14:paraId="26764A98">
            <w:pPr>
              <w:pStyle w:val="11"/>
              <w:rPr>
                <w:rFonts w:ascii="宋体"/>
                <w:sz w:val="18"/>
              </w:rPr>
            </w:pPr>
          </w:p>
          <w:p w14:paraId="67DC886A">
            <w:pPr>
              <w:pStyle w:val="11"/>
              <w:spacing w:before="12"/>
              <w:rPr>
                <w:rFonts w:ascii="宋体"/>
                <w:sz w:val="21"/>
              </w:rPr>
            </w:pPr>
          </w:p>
          <w:p w14:paraId="63EA7854">
            <w:pPr>
              <w:pStyle w:val="11"/>
              <w:ind w:left="485"/>
              <w:rPr>
                <w:rFonts w:hint="eastAsia" w:ascii="黑体" w:eastAsia="黑体"/>
                <w:sz w:val="18"/>
              </w:rPr>
            </w:pPr>
            <w:r>
              <w:rPr>
                <w:rFonts w:hint="eastAsia" w:ascii="黑体" w:eastAsia="黑体"/>
                <w:sz w:val="18"/>
              </w:rPr>
              <w:t>公开依据</w:t>
            </w:r>
          </w:p>
        </w:tc>
        <w:tc>
          <w:tcPr>
            <w:tcW w:w="1620" w:type="dxa"/>
            <w:vMerge w:val="restart"/>
          </w:tcPr>
          <w:p w14:paraId="4005C0DD">
            <w:pPr>
              <w:pStyle w:val="11"/>
              <w:rPr>
                <w:rFonts w:ascii="宋体"/>
                <w:sz w:val="18"/>
              </w:rPr>
            </w:pPr>
          </w:p>
          <w:p w14:paraId="3C6F2BFA">
            <w:pPr>
              <w:pStyle w:val="11"/>
              <w:spacing w:before="12"/>
              <w:rPr>
                <w:rFonts w:ascii="宋体"/>
                <w:sz w:val="21"/>
              </w:rPr>
            </w:pPr>
          </w:p>
          <w:p w14:paraId="0E4851E3">
            <w:pPr>
              <w:pStyle w:val="11"/>
              <w:ind w:left="450"/>
              <w:rPr>
                <w:rFonts w:hint="eastAsia" w:ascii="黑体" w:eastAsia="黑体"/>
                <w:sz w:val="18"/>
              </w:rPr>
            </w:pPr>
            <w:r>
              <w:rPr>
                <w:rFonts w:hint="eastAsia" w:ascii="黑体" w:eastAsia="黑体"/>
                <w:sz w:val="18"/>
              </w:rPr>
              <w:t>公开时限</w:t>
            </w:r>
          </w:p>
        </w:tc>
        <w:tc>
          <w:tcPr>
            <w:tcW w:w="1225" w:type="dxa"/>
            <w:vMerge w:val="restart"/>
          </w:tcPr>
          <w:p w14:paraId="3A54D2F1">
            <w:pPr>
              <w:pStyle w:val="11"/>
              <w:rPr>
                <w:rFonts w:ascii="宋体"/>
                <w:sz w:val="18"/>
              </w:rPr>
            </w:pPr>
          </w:p>
          <w:p w14:paraId="0B57A96C">
            <w:pPr>
              <w:pStyle w:val="11"/>
              <w:spacing w:before="12"/>
              <w:rPr>
                <w:rFonts w:ascii="宋体"/>
                <w:sz w:val="21"/>
              </w:rPr>
            </w:pPr>
          </w:p>
          <w:p w14:paraId="1605D5C3">
            <w:pPr>
              <w:pStyle w:val="11"/>
              <w:ind w:left="251"/>
              <w:rPr>
                <w:rFonts w:hint="eastAsia" w:ascii="黑体" w:eastAsia="黑体"/>
                <w:sz w:val="18"/>
              </w:rPr>
            </w:pPr>
            <w:r>
              <w:rPr>
                <w:rFonts w:hint="eastAsia" w:ascii="黑体" w:eastAsia="黑体"/>
                <w:sz w:val="18"/>
              </w:rPr>
              <w:t>公开主体</w:t>
            </w:r>
          </w:p>
        </w:tc>
        <w:tc>
          <w:tcPr>
            <w:tcW w:w="1295" w:type="dxa"/>
            <w:vMerge w:val="restart"/>
          </w:tcPr>
          <w:p w14:paraId="3B7ED513">
            <w:pPr>
              <w:pStyle w:val="11"/>
              <w:rPr>
                <w:rFonts w:ascii="宋体"/>
                <w:sz w:val="18"/>
              </w:rPr>
            </w:pPr>
          </w:p>
          <w:p w14:paraId="7B6AE35A">
            <w:pPr>
              <w:pStyle w:val="11"/>
              <w:spacing w:before="125" w:line="324" w:lineRule="auto"/>
              <w:ind w:left="466" w:right="185" w:hanging="269"/>
              <w:rPr>
                <w:rFonts w:hint="eastAsia" w:ascii="黑体" w:eastAsia="黑体"/>
                <w:sz w:val="18"/>
              </w:rPr>
            </w:pPr>
            <w:r>
              <w:rPr>
                <w:rFonts w:hint="eastAsia" w:ascii="黑体" w:eastAsia="黑体"/>
                <w:sz w:val="18"/>
              </w:rPr>
              <w:t>公开渠道和载体</w:t>
            </w:r>
          </w:p>
        </w:tc>
        <w:tc>
          <w:tcPr>
            <w:tcW w:w="1440" w:type="dxa"/>
            <w:gridSpan w:val="2"/>
          </w:tcPr>
          <w:p w14:paraId="6E0B3EFA">
            <w:pPr>
              <w:pStyle w:val="11"/>
              <w:spacing w:before="42"/>
              <w:ind w:left="359"/>
              <w:rPr>
                <w:rFonts w:hint="eastAsia" w:ascii="黑体" w:eastAsia="黑体"/>
                <w:sz w:val="18"/>
              </w:rPr>
            </w:pPr>
            <w:r>
              <w:rPr>
                <w:rFonts w:hint="eastAsia" w:ascii="黑体" w:eastAsia="黑体"/>
                <w:sz w:val="18"/>
              </w:rPr>
              <w:t>公开对象</w:t>
            </w:r>
          </w:p>
        </w:tc>
        <w:tc>
          <w:tcPr>
            <w:tcW w:w="1260" w:type="dxa"/>
            <w:gridSpan w:val="2"/>
          </w:tcPr>
          <w:p w14:paraId="5FC8A707">
            <w:pPr>
              <w:pStyle w:val="11"/>
              <w:spacing w:before="42"/>
              <w:ind w:left="270"/>
              <w:rPr>
                <w:rFonts w:hint="eastAsia" w:ascii="黑体" w:eastAsia="黑体"/>
                <w:sz w:val="18"/>
              </w:rPr>
            </w:pPr>
            <w:r>
              <w:rPr>
                <w:rFonts w:hint="eastAsia" w:ascii="黑体" w:eastAsia="黑体"/>
                <w:sz w:val="18"/>
              </w:rPr>
              <w:t>公开方式</w:t>
            </w:r>
          </w:p>
        </w:tc>
      </w:tr>
      <w:tr w14:paraId="492F1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14:paraId="12376CA1">
            <w:pPr>
              <w:rPr>
                <w:sz w:val="2"/>
                <w:szCs w:val="2"/>
              </w:rPr>
            </w:pPr>
          </w:p>
        </w:tc>
        <w:tc>
          <w:tcPr>
            <w:tcW w:w="720" w:type="dxa"/>
          </w:tcPr>
          <w:p w14:paraId="07ECC8F7">
            <w:pPr>
              <w:pStyle w:val="11"/>
              <w:spacing w:before="5"/>
              <w:rPr>
                <w:rFonts w:ascii="宋体"/>
                <w:sz w:val="15"/>
              </w:rPr>
            </w:pPr>
          </w:p>
          <w:p w14:paraId="087D593C">
            <w:pPr>
              <w:pStyle w:val="11"/>
              <w:spacing w:line="324" w:lineRule="auto"/>
              <w:ind w:left="180" w:right="167"/>
              <w:rPr>
                <w:rFonts w:hint="eastAsia" w:ascii="黑体" w:eastAsia="黑体"/>
                <w:sz w:val="18"/>
              </w:rPr>
            </w:pPr>
            <w:r>
              <w:rPr>
                <w:rFonts w:hint="eastAsia" w:ascii="黑体" w:eastAsia="黑体"/>
                <w:sz w:val="18"/>
              </w:rPr>
              <w:t>一级事项</w:t>
            </w:r>
          </w:p>
        </w:tc>
        <w:tc>
          <w:tcPr>
            <w:tcW w:w="1648" w:type="dxa"/>
          </w:tcPr>
          <w:p w14:paraId="0AA9B246">
            <w:pPr>
              <w:pStyle w:val="11"/>
              <w:rPr>
                <w:rFonts w:ascii="宋体"/>
                <w:sz w:val="18"/>
              </w:rPr>
            </w:pPr>
          </w:p>
          <w:p w14:paraId="6486062A">
            <w:pPr>
              <w:pStyle w:val="11"/>
              <w:spacing w:before="123"/>
              <w:ind w:left="463"/>
              <w:rPr>
                <w:rFonts w:hint="eastAsia" w:ascii="黑体" w:eastAsia="黑体"/>
                <w:sz w:val="18"/>
              </w:rPr>
            </w:pPr>
            <w:r>
              <w:rPr>
                <w:rFonts w:hint="eastAsia" w:ascii="黑体" w:eastAsia="黑体"/>
                <w:sz w:val="18"/>
              </w:rPr>
              <w:t>二级事项</w:t>
            </w:r>
          </w:p>
        </w:tc>
        <w:tc>
          <w:tcPr>
            <w:tcW w:w="2835" w:type="dxa"/>
            <w:vMerge w:val="continue"/>
            <w:tcBorders>
              <w:top w:val="nil"/>
            </w:tcBorders>
          </w:tcPr>
          <w:p w14:paraId="01AFFCEB">
            <w:pPr>
              <w:rPr>
                <w:sz w:val="2"/>
                <w:szCs w:val="2"/>
              </w:rPr>
            </w:pPr>
          </w:p>
        </w:tc>
        <w:tc>
          <w:tcPr>
            <w:tcW w:w="1693" w:type="dxa"/>
            <w:vMerge w:val="continue"/>
            <w:tcBorders>
              <w:top w:val="nil"/>
            </w:tcBorders>
          </w:tcPr>
          <w:p w14:paraId="46D60412">
            <w:pPr>
              <w:rPr>
                <w:sz w:val="2"/>
                <w:szCs w:val="2"/>
              </w:rPr>
            </w:pPr>
          </w:p>
        </w:tc>
        <w:tc>
          <w:tcPr>
            <w:tcW w:w="1620" w:type="dxa"/>
            <w:vMerge w:val="continue"/>
            <w:tcBorders>
              <w:top w:val="nil"/>
            </w:tcBorders>
          </w:tcPr>
          <w:p w14:paraId="66C1F6D1">
            <w:pPr>
              <w:rPr>
                <w:sz w:val="2"/>
                <w:szCs w:val="2"/>
              </w:rPr>
            </w:pPr>
          </w:p>
        </w:tc>
        <w:tc>
          <w:tcPr>
            <w:tcW w:w="1225" w:type="dxa"/>
            <w:vMerge w:val="continue"/>
            <w:tcBorders>
              <w:top w:val="nil"/>
            </w:tcBorders>
          </w:tcPr>
          <w:p w14:paraId="1AEDCB86">
            <w:pPr>
              <w:rPr>
                <w:sz w:val="2"/>
                <w:szCs w:val="2"/>
              </w:rPr>
            </w:pPr>
          </w:p>
        </w:tc>
        <w:tc>
          <w:tcPr>
            <w:tcW w:w="1295" w:type="dxa"/>
            <w:vMerge w:val="continue"/>
            <w:tcBorders>
              <w:top w:val="nil"/>
            </w:tcBorders>
          </w:tcPr>
          <w:p w14:paraId="016DF9DD">
            <w:pPr>
              <w:rPr>
                <w:sz w:val="2"/>
                <w:szCs w:val="2"/>
              </w:rPr>
            </w:pPr>
          </w:p>
        </w:tc>
        <w:tc>
          <w:tcPr>
            <w:tcW w:w="720" w:type="dxa"/>
          </w:tcPr>
          <w:p w14:paraId="1FF93239">
            <w:pPr>
              <w:pStyle w:val="11"/>
              <w:spacing w:before="5"/>
              <w:rPr>
                <w:rFonts w:ascii="宋体"/>
                <w:sz w:val="15"/>
              </w:rPr>
            </w:pPr>
          </w:p>
          <w:p w14:paraId="39C44FDE">
            <w:pPr>
              <w:pStyle w:val="11"/>
              <w:spacing w:line="324" w:lineRule="auto"/>
              <w:ind w:left="270" w:right="168" w:hanging="92"/>
              <w:rPr>
                <w:rFonts w:hint="eastAsia" w:ascii="黑体" w:eastAsia="黑体"/>
                <w:sz w:val="18"/>
              </w:rPr>
            </w:pPr>
            <w:r>
              <w:rPr>
                <w:rFonts w:hint="eastAsia" w:ascii="黑体" w:eastAsia="黑体"/>
                <w:sz w:val="18"/>
              </w:rPr>
              <w:t>全社会</w:t>
            </w:r>
          </w:p>
        </w:tc>
        <w:tc>
          <w:tcPr>
            <w:tcW w:w="720" w:type="dxa"/>
          </w:tcPr>
          <w:p w14:paraId="6EBE71CF">
            <w:pPr>
              <w:pStyle w:val="11"/>
              <w:spacing w:before="5"/>
              <w:rPr>
                <w:rFonts w:ascii="宋体"/>
                <w:sz w:val="15"/>
              </w:rPr>
            </w:pPr>
          </w:p>
          <w:p w14:paraId="48DA57F0">
            <w:pPr>
              <w:pStyle w:val="11"/>
              <w:spacing w:line="324" w:lineRule="auto"/>
              <w:ind w:left="179" w:right="168"/>
              <w:rPr>
                <w:rFonts w:hint="eastAsia" w:ascii="黑体" w:eastAsia="黑体"/>
                <w:sz w:val="18"/>
              </w:rPr>
            </w:pPr>
            <w:r>
              <w:rPr>
                <w:rFonts w:hint="eastAsia" w:ascii="黑体" w:eastAsia="黑体"/>
                <w:sz w:val="18"/>
              </w:rPr>
              <w:t>特定群众</w:t>
            </w:r>
          </w:p>
        </w:tc>
        <w:tc>
          <w:tcPr>
            <w:tcW w:w="540" w:type="dxa"/>
          </w:tcPr>
          <w:p w14:paraId="4C4890AF">
            <w:pPr>
              <w:pStyle w:val="11"/>
              <w:spacing w:before="5"/>
              <w:rPr>
                <w:rFonts w:ascii="宋体"/>
                <w:sz w:val="15"/>
              </w:rPr>
            </w:pPr>
          </w:p>
          <w:p w14:paraId="0DF9E539">
            <w:pPr>
              <w:pStyle w:val="11"/>
              <w:spacing w:line="324" w:lineRule="auto"/>
              <w:ind w:left="179" w:right="168"/>
              <w:rPr>
                <w:rFonts w:hint="eastAsia" w:ascii="黑体" w:eastAsia="黑体"/>
                <w:sz w:val="18"/>
              </w:rPr>
            </w:pPr>
            <w:r>
              <w:rPr>
                <w:rFonts w:hint="eastAsia" w:ascii="黑体" w:eastAsia="黑体"/>
                <w:sz w:val="18"/>
              </w:rPr>
              <w:t>主动</w:t>
            </w:r>
          </w:p>
        </w:tc>
        <w:tc>
          <w:tcPr>
            <w:tcW w:w="720" w:type="dxa"/>
          </w:tcPr>
          <w:p w14:paraId="14FF291B">
            <w:pPr>
              <w:pStyle w:val="11"/>
              <w:spacing w:before="41" w:line="324" w:lineRule="auto"/>
              <w:ind w:left="179" w:right="168"/>
              <w:jc w:val="center"/>
              <w:rPr>
                <w:rFonts w:hint="eastAsia" w:ascii="黑体" w:eastAsia="黑体"/>
                <w:sz w:val="18"/>
              </w:rPr>
            </w:pPr>
            <w:r>
              <w:rPr>
                <w:rFonts w:hint="eastAsia" w:ascii="黑体" w:eastAsia="黑体"/>
                <w:sz w:val="18"/>
              </w:rPr>
              <w:t>依申请公</w:t>
            </w:r>
          </w:p>
          <w:p w14:paraId="38B12AF3">
            <w:pPr>
              <w:pStyle w:val="11"/>
              <w:spacing w:before="2"/>
              <w:ind w:left="11"/>
              <w:jc w:val="center"/>
              <w:rPr>
                <w:rFonts w:hint="eastAsia" w:ascii="黑体" w:eastAsia="黑体"/>
                <w:sz w:val="18"/>
              </w:rPr>
            </w:pPr>
            <w:r>
              <w:rPr>
                <w:rFonts w:hint="eastAsia" w:ascii="黑体" w:eastAsia="黑体"/>
                <w:sz w:val="18"/>
              </w:rPr>
              <w:t>开</w:t>
            </w:r>
          </w:p>
        </w:tc>
      </w:tr>
      <w:tr w14:paraId="20581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540" w:type="dxa"/>
          </w:tcPr>
          <w:p w14:paraId="0F1CCDF1">
            <w:pPr>
              <w:pStyle w:val="11"/>
              <w:rPr>
                <w:rFonts w:hint="eastAsia" w:ascii="仿宋_GB2312" w:hAnsi="仿宋_GB2312" w:eastAsia="仿宋_GB2312" w:cs="仿宋_GB2312"/>
                <w:sz w:val="18"/>
                <w:szCs w:val="18"/>
              </w:rPr>
            </w:pPr>
          </w:p>
          <w:p w14:paraId="1BD347EA">
            <w:pPr>
              <w:pStyle w:val="11"/>
              <w:rPr>
                <w:rFonts w:hint="eastAsia" w:ascii="仿宋_GB2312" w:hAnsi="仿宋_GB2312" w:eastAsia="仿宋_GB2312" w:cs="仿宋_GB2312"/>
                <w:sz w:val="18"/>
                <w:szCs w:val="18"/>
              </w:rPr>
            </w:pPr>
          </w:p>
          <w:p w14:paraId="39FA59D7">
            <w:pPr>
              <w:pStyle w:val="11"/>
              <w:rPr>
                <w:rFonts w:hint="eastAsia" w:ascii="仿宋_GB2312" w:hAnsi="仿宋_GB2312" w:eastAsia="仿宋_GB2312" w:cs="仿宋_GB2312"/>
                <w:sz w:val="18"/>
                <w:szCs w:val="18"/>
              </w:rPr>
            </w:pPr>
          </w:p>
          <w:p w14:paraId="323C807E">
            <w:pPr>
              <w:pStyle w:val="11"/>
              <w:spacing w:before="3"/>
              <w:rPr>
                <w:rFonts w:hint="eastAsia" w:ascii="仿宋_GB2312" w:hAnsi="仿宋_GB2312" w:eastAsia="仿宋_GB2312" w:cs="仿宋_GB2312"/>
                <w:sz w:val="18"/>
                <w:szCs w:val="18"/>
              </w:rPr>
            </w:pPr>
          </w:p>
          <w:p w14:paraId="779E10AD">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720" w:type="dxa"/>
            <w:vMerge w:val="restart"/>
          </w:tcPr>
          <w:p w14:paraId="73DA65F1">
            <w:pPr>
              <w:pStyle w:val="11"/>
              <w:rPr>
                <w:rFonts w:hint="eastAsia" w:ascii="仿宋_GB2312" w:hAnsi="仿宋_GB2312" w:eastAsia="仿宋_GB2312" w:cs="仿宋_GB2312"/>
                <w:sz w:val="18"/>
                <w:szCs w:val="18"/>
              </w:rPr>
            </w:pPr>
          </w:p>
          <w:p w14:paraId="2350CAD3">
            <w:pPr>
              <w:pStyle w:val="11"/>
              <w:rPr>
                <w:rFonts w:hint="eastAsia" w:ascii="仿宋_GB2312" w:hAnsi="仿宋_GB2312" w:eastAsia="仿宋_GB2312" w:cs="仿宋_GB2312"/>
                <w:sz w:val="18"/>
                <w:szCs w:val="18"/>
              </w:rPr>
            </w:pPr>
          </w:p>
          <w:p w14:paraId="63A2D0EF">
            <w:pPr>
              <w:pStyle w:val="11"/>
              <w:rPr>
                <w:rFonts w:hint="eastAsia" w:ascii="仿宋_GB2312" w:hAnsi="仿宋_GB2312" w:eastAsia="仿宋_GB2312" w:cs="仿宋_GB2312"/>
                <w:sz w:val="18"/>
                <w:szCs w:val="18"/>
              </w:rPr>
            </w:pPr>
          </w:p>
          <w:p w14:paraId="4BF62180">
            <w:pPr>
              <w:pStyle w:val="11"/>
              <w:rPr>
                <w:rFonts w:hint="eastAsia" w:ascii="仿宋_GB2312" w:hAnsi="仿宋_GB2312" w:eastAsia="仿宋_GB2312" w:cs="仿宋_GB2312"/>
                <w:sz w:val="18"/>
                <w:szCs w:val="18"/>
              </w:rPr>
            </w:pPr>
          </w:p>
          <w:p w14:paraId="4AD0CFEC">
            <w:pPr>
              <w:pStyle w:val="11"/>
              <w:rPr>
                <w:rFonts w:hint="eastAsia" w:ascii="仿宋_GB2312" w:hAnsi="仿宋_GB2312" w:eastAsia="仿宋_GB2312" w:cs="仿宋_GB2312"/>
                <w:sz w:val="18"/>
                <w:szCs w:val="18"/>
              </w:rPr>
            </w:pPr>
          </w:p>
          <w:p w14:paraId="71F40F3F">
            <w:pPr>
              <w:pStyle w:val="11"/>
              <w:rPr>
                <w:rFonts w:hint="eastAsia" w:ascii="仿宋_GB2312" w:hAnsi="仿宋_GB2312" w:eastAsia="仿宋_GB2312" w:cs="仿宋_GB2312"/>
                <w:sz w:val="18"/>
                <w:szCs w:val="18"/>
              </w:rPr>
            </w:pPr>
          </w:p>
          <w:p w14:paraId="4BF338CA">
            <w:pPr>
              <w:pStyle w:val="11"/>
              <w:rPr>
                <w:rFonts w:hint="eastAsia" w:ascii="仿宋_GB2312" w:hAnsi="仿宋_GB2312" w:eastAsia="仿宋_GB2312" w:cs="仿宋_GB2312"/>
                <w:sz w:val="18"/>
                <w:szCs w:val="18"/>
              </w:rPr>
            </w:pPr>
          </w:p>
          <w:p w14:paraId="5BB2705E">
            <w:pPr>
              <w:pStyle w:val="11"/>
              <w:spacing w:before="147" w:line="324" w:lineRule="auto"/>
              <w:ind w:left="180" w:right="167"/>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社会保险登记</w:t>
            </w:r>
          </w:p>
        </w:tc>
        <w:tc>
          <w:tcPr>
            <w:tcW w:w="1648" w:type="dxa"/>
          </w:tcPr>
          <w:p w14:paraId="1B931742">
            <w:pPr>
              <w:pStyle w:val="11"/>
              <w:rPr>
                <w:rFonts w:hint="eastAsia" w:ascii="仿宋_GB2312" w:hAnsi="仿宋_GB2312" w:eastAsia="仿宋_GB2312" w:cs="仿宋_GB2312"/>
                <w:sz w:val="18"/>
                <w:szCs w:val="18"/>
              </w:rPr>
            </w:pPr>
          </w:p>
          <w:p w14:paraId="522DF994">
            <w:pPr>
              <w:pStyle w:val="11"/>
              <w:rPr>
                <w:rFonts w:hint="eastAsia" w:ascii="仿宋_GB2312" w:hAnsi="仿宋_GB2312" w:eastAsia="仿宋_GB2312" w:cs="仿宋_GB2312"/>
                <w:sz w:val="18"/>
                <w:szCs w:val="18"/>
              </w:rPr>
            </w:pPr>
          </w:p>
          <w:p w14:paraId="0D146388">
            <w:pPr>
              <w:pStyle w:val="11"/>
              <w:rPr>
                <w:rFonts w:hint="eastAsia" w:ascii="仿宋_GB2312" w:hAnsi="仿宋_GB2312" w:eastAsia="仿宋_GB2312" w:cs="仿宋_GB2312"/>
                <w:sz w:val="18"/>
                <w:szCs w:val="18"/>
              </w:rPr>
            </w:pPr>
          </w:p>
          <w:p w14:paraId="2D20E73A">
            <w:pPr>
              <w:pStyle w:val="11"/>
              <w:spacing w:before="129" w:line="324" w:lineRule="auto"/>
              <w:ind w:left="108" w:right="94"/>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机关事业单位社会保险登记</w:t>
            </w:r>
          </w:p>
        </w:tc>
        <w:tc>
          <w:tcPr>
            <w:tcW w:w="2835" w:type="dxa"/>
          </w:tcPr>
          <w:p w14:paraId="1377CEA1">
            <w:pPr>
              <w:pStyle w:val="11"/>
              <w:rPr>
                <w:rFonts w:hint="eastAsia" w:ascii="仿宋_GB2312" w:hAnsi="仿宋_GB2312" w:eastAsia="仿宋_GB2312" w:cs="仿宋_GB2312"/>
                <w:sz w:val="18"/>
                <w:szCs w:val="18"/>
              </w:rPr>
            </w:pPr>
          </w:p>
          <w:p w14:paraId="66810195">
            <w:pPr>
              <w:pStyle w:val="11"/>
              <w:spacing w:before="122" w:line="324" w:lineRule="auto"/>
              <w:ind w:left="106" w:right="16"/>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事项名称、事项简述、办理材料、办理方式、办理时限、结果送达、</w:t>
            </w:r>
            <w:r>
              <w:rPr>
                <w:rFonts w:hint="eastAsia" w:ascii="仿宋_GB2312" w:hAnsi="仿宋_GB2312" w:eastAsia="仿宋_GB2312" w:cs="仿宋_GB2312"/>
                <w:spacing w:val="-9"/>
                <w:sz w:val="18"/>
                <w:szCs w:val="18"/>
              </w:rPr>
              <w:t>收费依据及标准、办事时间、办理</w:t>
            </w:r>
            <w:r>
              <w:rPr>
                <w:rFonts w:hint="eastAsia" w:ascii="仿宋_GB2312" w:hAnsi="仿宋_GB2312" w:eastAsia="仿宋_GB2312" w:cs="仿宋_GB2312"/>
                <w:spacing w:val="-13"/>
                <w:sz w:val="18"/>
                <w:szCs w:val="18"/>
              </w:rPr>
              <w:t>机构及地点、咨询查询途径、监督投诉渠道</w:t>
            </w:r>
          </w:p>
        </w:tc>
        <w:tc>
          <w:tcPr>
            <w:tcW w:w="1693" w:type="dxa"/>
          </w:tcPr>
          <w:p w14:paraId="546660C9">
            <w:pPr>
              <w:pStyle w:val="11"/>
              <w:spacing w:before="5"/>
              <w:rPr>
                <w:rFonts w:hint="eastAsia" w:ascii="仿宋_GB2312" w:hAnsi="仿宋_GB2312" w:eastAsia="仿宋_GB2312" w:cs="仿宋_GB2312"/>
                <w:sz w:val="18"/>
                <w:szCs w:val="18"/>
              </w:rPr>
            </w:pPr>
          </w:p>
          <w:p w14:paraId="6D85E94B">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lang w:eastAsia="zh-CN"/>
              </w:rPr>
              <w:t>《中华人民共和国政府信息公开条例》</w:t>
            </w:r>
            <w:r>
              <w:rPr>
                <w:rFonts w:hint="eastAsia" w:ascii="仿宋_GB2312" w:hAnsi="仿宋_GB2312" w:eastAsia="仿宋_GB2312" w:cs="仿宋_GB2312"/>
                <w:spacing w:val="-10"/>
                <w:sz w:val="18"/>
                <w:szCs w:val="18"/>
              </w:rPr>
              <w:t>、《</w:t>
            </w:r>
            <w:r>
              <w:rPr>
                <w:rFonts w:hint="eastAsia" w:ascii="仿宋_GB2312" w:hAnsi="仿宋_GB2312" w:eastAsia="仿宋_GB2312" w:cs="仿宋_GB2312"/>
                <w:spacing w:val="-10"/>
                <w:sz w:val="18"/>
                <w:szCs w:val="18"/>
                <w:lang w:eastAsia="zh-CN"/>
              </w:rPr>
              <w:t>中华人民共和国</w:t>
            </w:r>
            <w:r>
              <w:rPr>
                <w:rFonts w:hint="eastAsia" w:ascii="仿宋_GB2312" w:hAnsi="仿宋_GB2312" w:eastAsia="仿宋_GB2312" w:cs="仿宋_GB2312"/>
                <w:spacing w:val="-10"/>
                <w:sz w:val="18"/>
                <w:szCs w:val="18"/>
              </w:rPr>
              <w:t>社会保险</w:t>
            </w:r>
            <w:r>
              <w:rPr>
                <w:rFonts w:hint="eastAsia" w:ascii="仿宋_GB2312" w:hAnsi="仿宋_GB2312" w:eastAsia="仿宋_GB2312" w:cs="仿宋_GB2312"/>
                <w:spacing w:val="-20"/>
                <w:sz w:val="18"/>
                <w:szCs w:val="18"/>
              </w:rPr>
              <w:t>法》、《国务院关于</w:t>
            </w:r>
            <w:r>
              <w:rPr>
                <w:rFonts w:hint="eastAsia" w:ascii="仿宋_GB2312" w:hAnsi="仿宋_GB2312" w:eastAsia="仿宋_GB2312" w:cs="仿宋_GB2312"/>
                <w:spacing w:val="2"/>
                <w:sz w:val="18"/>
                <w:szCs w:val="18"/>
              </w:rPr>
              <w:t>机关事业单位工作人员养老保险制度</w:t>
            </w:r>
            <w:r>
              <w:rPr>
                <w:rFonts w:hint="eastAsia" w:ascii="仿宋_GB2312" w:hAnsi="仿宋_GB2312" w:eastAsia="仿宋_GB2312" w:cs="仿宋_GB2312"/>
                <w:sz w:val="18"/>
                <w:szCs w:val="18"/>
              </w:rPr>
              <w:t>改革的决定》</w:t>
            </w:r>
          </w:p>
        </w:tc>
        <w:tc>
          <w:tcPr>
            <w:tcW w:w="1620" w:type="dxa"/>
          </w:tcPr>
          <w:p w14:paraId="4A3A8F9A">
            <w:pPr>
              <w:pStyle w:val="11"/>
              <w:rPr>
                <w:rFonts w:hint="eastAsia" w:ascii="仿宋_GB2312" w:hAnsi="仿宋_GB2312" w:eastAsia="仿宋_GB2312" w:cs="仿宋_GB2312"/>
                <w:sz w:val="18"/>
                <w:szCs w:val="18"/>
              </w:rPr>
            </w:pPr>
          </w:p>
          <w:p w14:paraId="0E91A569">
            <w:pPr>
              <w:pStyle w:val="11"/>
              <w:spacing w:before="9"/>
              <w:rPr>
                <w:rFonts w:hint="eastAsia" w:ascii="仿宋_GB2312" w:hAnsi="仿宋_GB2312" w:eastAsia="仿宋_GB2312" w:cs="仿宋_GB2312"/>
                <w:sz w:val="18"/>
                <w:szCs w:val="18"/>
              </w:rPr>
            </w:pPr>
          </w:p>
          <w:p w14:paraId="2E916246">
            <w:pPr>
              <w:pStyle w:val="11"/>
              <w:spacing w:line="324" w:lineRule="auto"/>
              <w:ind w:left="107" w:right="96"/>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公开事项信息形成或变更之日起20 个工作日内公开</w:t>
            </w:r>
          </w:p>
        </w:tc>
        <w:tc>
          <w:tcPr>
            <w:tcW w:w="1225" w:type="dxa"/>
            <w:vAlign w:val="center"/>
          </w:tcPr>
          <w:p w14:paraId="6B326F3F">
            <w:pPr>
              <w:spacing w:before="129" w:line="324" w:lineRule="auto"/>
              <w:ind w:left="0" w:leftChars="0" w:right="0" w:rightChars="0" w:firstLine="55"/>
              <w:jc w:val="center"/>
              <w:rPr>
                <w:sz w:val="18"/>
              </w:rPr>
            </w:pPr>
            <w:r>
              <w:rPr>
                <w:rFonts w:hint="eastAsia" w:ascii="仿宋_GB2312" w:eastAsia="仿宋_GB2312"/>
                <w:sz w:val="18"/>
                <w:lang w:eastAsia="zh-CN"/>
              </w:rPr>
              <w:t>乡镇政府、开发区管委会</w:t>
            </w:r>
          </w:p>
        </w:tc>
        <w:tc>
          <w:tcPr>
            <w:tcW w:w="1295" w:type="dxa"/>
          </w:tcPr>
          <w:p w14:paraId="705E10F3">
            <w:pPr>
              <w:pStyle w:val="11"/>
              <w:numPr>
                <w:ilvl w:val="0"/>
                <w:numId w:val="48"/>
              </w:numPr>
              <w:tabs>
                <w:tab w:val="left" w:pos="288"/>
              </w:tabs>
              <w:spacing w:before="41"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4AB6697D">
            <w:pPr>
              <w:pStyle w:val="11"/>
              <w:numPr>
                <w:ilvl w:val="0"/>
                <w:numId w:val="48"/>
              </w:numPr>
              <w:tabs>
                <w:tab w:val="left" w:pos="333"/>
              </w:tabs>
              <w:spacing w:before="81" w:after="0" w:line="324" w:lineRule="auto"/>
              <w:ind w:left="106" w:right="96" w:firstLine="0"/>
              <w:jc w:val="left"/>
              <w:rPr>
                <w:rFonts w:hint="eastAsia" w:ascii="仿宋_GB2312" w:hAnsi="仿宋_GB2312" w:eastAsia="仿宋_GB2312"/>
                <w:sz w:val="18"/>
              </w:rPr>
            </w:pPr>
            <w:r>
              <w:rPr>
                <w:rFonts w:hint="eastAsia" w:ascii="仿宋_GB2312" w:hAnsi="仿宋_GB2312" w:eastAsia="仿宋_GB2312"/>
                <w:spacing w:val="-11"/>
                <w:sz w:val="18"/>
              </w:rPr>
              <w:t>政 务服 务</w:t>
            </w:r>
            <w:r>
              <w:rPr>
                <w:rFonts w:hint="eastAsia" w:ascii="仿宋_GB2312" w:hAnsi="仿宋_GB2312" w:eastAsia="仿宋_GB2312"/>
                <w:sz w:val="18"/>
              </w:rPr>
              <w:t>中心</w:t>
            </w:r>
          </w:p>
          <w:p w14:paraId="6B05EBDC">
            <w:pPr>
              <w:pStyle w:val="11"/>
              <w:numPr>
                <w:ilvl w:val="0"/>
                <w:numId w:val="48"/>
              </w:numPr>
              <w:tabs>
                <w:tab w:val="left" w:pos="288"/>
              </w:tabs>
              <w:spacing w:before="2" w:after="0" w:line="324" w:lineRule="auto"/>
              <w:ind w:left="106" w:right="96" w:firstLine="0"/>
              <w:jc w:val="left"/>
              <w:rPr>
                <w:rFonts w:hint="eastAsia" w:ascii="仿宋_GB2312" w:hAnsi="仿宋_GB2312" w:eastAsia="仿宋_GB2312"/>
                <w:sz w:val="18"/>
              </w:rPr>
            </w:pPr>
            <w:r>
              <w:rPr>
                <w:rFonts w:hint="eastAsia" w:ascii="仿宋_GB2312" w:hAnsi="仿宋_GB2312" w:eastAsia="仿宋_GB2312"/>
                <w:spacing w:val="-4"/>
                <w:sz w:val="18"/>
              </w:rPr>
              <w:t>社区、村街</w:t>
            </w:r>
            <w:r>
              <w:rPr>
                <w:rFonts w:hint="eastAsia" w:ascii="仿宋_GB2312" w:hAnsi="仿宋_GB2312" w:eastAsia="仿宋_GB2312"/>
                <w:sz w:val="18"/>
              </w:rPr>
              <w:t>公示栏</w:t>
            </w:r>
          </w:p>
          <w:p w14:paraId="36F13612">
            <w:pPr>
              <w:pStyle w:val="11"/>
              <w:numPr>
                <w:ilvl w:val="0"/>
                <w:numId w:val="48"/>
              </w:numPr>
              <w:tabs>
                <w:tab w:val="left" w:pos="333"/>
              </w:tabs>
              <w:spacing w:before="1" w:after="0" w:line="240" w:lineRule="auto"/>
              <w:ind w:left="332" w:right="0" w:hanging="227"/>
              <w:jc w:val="left"/>
              <w:rPr>
                <w:rFonts w:hint="eastAsia" w:ascii="仿宋_GB2312" w:hAnsi="仿宋_GB2312" w:eastAsia="仿宋_GB2312"/>
                <w:sz w:val="18"/>
              </w:rPr>
            </w:pPr>
            <w:r>
              <w:rPr>
                <w:rFonts w:hint="eastAsia" w:ascii="仿宋_GB2312" w:hAnsi="仿宋_GB2312" w:eastAsia="仿宋_GB2312"/>
                <w:spacing w:val="-9"/>
                <w:sz w:val="18"/>
              </w:rPr>
              <w:t>信 用中 国</w:t>
            </w:r>
          </w:p>
          <w:p w14:paraId="3D5CBEB3">
            <w:pPr>
              <w:pStyle w:val="11"/>
              <w:spacing w:before="81"/>
              <w:ind w:left="106"/>
              <w:rPr>
                <w:rFonts w:hint="eastAsia" w:ascii="仿宋_GB2312" w:eastAsia="仿宋_GB2312"/>
                <w:sz w:val="18"/>
              </w:rPr>
            </w:pPr>
            <w:r>
              <w:rPr>
                <w:rFonts w:hint="eastAsia" w:ascii="仿宋_GB2312" w:eastAsia="仿宋_GB2312"/>
                <w:sz w:val="18"/>
              </w:rPr>
              <w:t>网站</w:t>
            </w:r>
          </w:p>
        </w:tc>
        <w:tc>
          <w:tcPr>
            <w:tcW w:w="720" w:type="dxa"/>
          </w:tcPr>
          <w:p w14:paraId="7AA95E8B">
            <w:pPr>
              <w:pStyle w:val="11"/>
              <w:rPr>
                <w:rFonts w:ascii="宋体"/>
                <w:sz w:val="18"/>
              </w:rPr>
            </w:pPr>
          </w:p>
          <w:p w14:paraId="49AC1B2E">
            <w:pPr>
              <w:pStyle w:val="11"/>
              <w:rPr>
                <w:rFonts w:ascii="宋体"/>
                <w:sz w:val="18"/>
              </w:rPr>
            </w:pPr>
          </w:p>
          <w:p w14:paraId="25F10DFD">
            <w:pPr>
              <w:pStyle w:val="11"/>
              <w:rPr>
                <w:rFonts w:ascii="宋体"/>
                <w:sz w:val="18"/>
              </w:rPr>
            </w:pPr>
          </w:p>
          <w:p w14:paraId="5231ED86">
            <w:pPr>
              <w:pStyle w:val="11"/>
              <w:spacing w:before="3"/>
              <w:rPr>
                <w:rFonts w:ascii="宋体"/>
                <w:sz w:val="22"/>
              </w:rPr>
            </w:pPr>
          </w:p>
          <w:p w14:paraId="149198C9">
            <w:pPr>
              <w:pStyle w:val="11"/>
              <w:ind w:left="270"/>
              <w:rPr>
                <w:sz w:val="18"/>
              </w:rPr>
            </w:pPr>
            <w:r>
              <w:rPr>
                <w:sz w:val="18"/>
              </w:rPr>
              <w:t>√</w:t>
            </w:r>
          </w:p>
        </w:tc>
        <w:tc>
          <w:tcPr>
            <w:tcW w:w="720" w:type="dxa"/>
          </w:tcPr>
          <w:p w14:paraId="4FBD40EC">
            <w:pPr>
              <w:pStyle w:val="11"/>
              <w:rPr>
                <w:rFonts w:ascii="Times New Roman"/>
                <w:sz w:val="18"/>
              </w:rPr>
            </w:pPr>
          </w:p>
        </w:tc>
        <w:tc>
          <w:tcPr>
            <w:tcW w:w="540" w:type="dxa"/>
          </w:tcPr>
          <w:p w14:paraId="4D8C0F22">
            <w:pPr>
              <w:pStyle w:val="11"/>
              <w:rPr>
                <w:rFonts w:ascii="宋体"/>
                <w:sz w:val="18"/>
              </w:rPr>
            </w:pPr>
          </w:p>
          <w:p w14:paraId="7B917776">
            <w:pPr>
              <w:pStyle w:val="11"/>
              <w:rPr>
                <w:rFonts w:ascii="宋体"/>
                <w:sz w:val="18"/>
              </w:rPr>
            </w:pPr>
          </w:p>
          <w:p w14:paraId="15130AD2">
            <w:pPr>
              <w:pStyle w:val="11"/>
              <w:rPr>
                <w:rFonts w:ascii="宋体"/>
                <w:sz w:val="18"/>
              </w:rPr>
            </w:pPr>
          </w:p>
          <w:p w14:paraId="5ABA789E">
            <w:pPr>
              <w:pStyle w:val="11"/>
              <w:spacing w:before="3"/>
              <w:rPr>
                <w:rFonts w:ascii="宋体"/>
                <w:sz w:val="22"/>
              </w:rPr>
            </w:pPr>
          </w:p>
          <w:p w14:paraId="51756E8C">
            <w:pPr>
              <w:pStyle w:val="11"/>
              <w:ind w:left="9"/>
              <w:jc w:val="center"/>
              <w:rPr>
                <w:sz w:val="18"/>
              </w:rPr>
            </w:pPr>
            <w:r>
              <w:rPr>
                <w:sz w:val="18"/>
              </w:rPr>
              <w:t>√</w:t>
            </w:r>
          </w:p>
        </w:tc>
        <w:tc>
          <w:tcPr>
            <w:tcW w:w="720" w:type="dxa"/>
          </w:tcPr>
          <w:p w14:paraId="75618A51">
            <w:pPr>
              <w:pStyle w:val="11"/>
              <w:rPr>
                <w:rFonts w:ascii="Times New Roman"/>
                <w:sz w:val="18"/>
              </w:rPr>
            </w:pPr>
          </w:p>
        </w:tc>
      </w:tr>
      <w:tr w14:paraId="231BC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540" w:type="dxa"/>
          </w:tcPr>
          <w:p w14:paraId="408A5D45">
            <w:pPr>
              <w:pStyle w:val="11"/>
              <w:rPr>
                <w:rFonts w:hint="eastAsia" w:ascii="仿宋_GB2312" w:hAnsi="仿宋_GB2312" w:eastAsia="仿宋_GB2312" w:cs="仿宋_GB2312"/>
                <w:sz w:val="18"/>
                <w:szCs w:val="18"/>
              </w:rPr>
            </w:pPr>
          </w:p>
          <w:p w14:paraId="059CE50E">
            <w:pPr>
              <w:pStyle w:val="11"/>
              <w:rPr>
                <w:rFonts w:hint="eastAsia" w:ascii="仿宋_GB2312" w:hAnsi="仿宋_GB2312" w:eastAsia="仿宋_GB2312" w:cs="仿宋_GB2312"/>
                <w:sz w:val="18"/>
                <w:szCs w:val="18"/>
              </w:rPr>
            </w:pPr>
          </w:p>
          <w:p w14:paraId="784B83BB">
            <w:pPr>
              <w:pStyle w:val="11"/>
              <w:rPr>
                <w:rFonts w:hint="eastAsia" w:ascii="仿宋_GB2312" w:hAnsi="仿宋_GB2312" w:eastAsia="仿宋_GB2312" w:cs="仿宋_GB2312"/>
                <w:sz w:val="18"/>
                <w:szCs w:val="18"/>
              </w:rPr>
            </w:pPr>
          </w:p>
          <w:p w14:paraId="085195AA">
            <w:pPr>
              <w:pStyle w:val="11"/>
              <w:spacing w:before="3"/>
              <w:rPr>
                <w:rFonts w:hint="eastAsia" w:ascii="仿宋_GB2312" w:hAnsi="仿宋_GB2312" w:eastAsia="仿宋_GB2312" w:cs="仿宋_GB2312"/>
                <w:sz w:val="18"/>
                <w:szCs w:val="18"/>
              </w:rPr>
            </w:pPr>
          </w:p>
          <w:p w14:paraId="50DBA0FE">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720" w:type="dxa"/>
            <w:vMerge w:val="continue"/>
            <w:tcBorders>
              <w:top w:val="nil"/>
            </w:tcBorders>
          </w:tcPr>
          <w:p w14:paraId="4BC66517">
            <w:pPr>
              <w:rPr>
                <w:rFonts w:hint="eastAsia" w:ascii="仿宋_GB2312" w:hAnsi="仿宋_GB2312" w:eastAsia="仿宋_GB2312" w:cs="仿宋_GB2312"/>
                <w:sz w:val="18"/>
                <w:szCs w:val="18"/>
              </w:rPr>
            </w:pPr>
          </w:p>
        </w:tc>
        <w:tc>
          <w:tcPr>
            <w:tcW w:w="1648" w:type="dxa"/>
          </w:tcPr>
          <w:p w14:paraId="6A4B771A">
            <w:pPr>
              <w:pStyle w:val="11"/>
              <w:rPr>
                <w:rFonts w:hint="eastAsia" w:ascii="仿宋_GB2312" w:hAnsi="仿宋_GB2312" w:eastAsia="仿宋_GB2312" w:cs="仿宋_GB2312"/>
                <w:sz w:val="18"/>
                <w:szCs w:val="18"/>
              </w:rPr>
            </w:pPr>
          </w:p>
          <w:p w14:paraId="797B9F21">
            <w:pPr>
              <w:pStyle w:val="11"/>
              <w:rPr>
                <w:rFonts w:hint="eastAsia" w:ascii="仿宋_GB2312" w:hAnsi="仿宋_GB2312" w:eastAsia="仿宋_GB2312" w:cs="仿宋_GB2312"/>
                <w:sz w:val="18"/>
                <w:szCs w:val="18"/>
              </w:rPr>
            </w:pPr>
          </w:p>
          <w:p w14:paraId="7126EA15">
            <w:pPr>
              <w:pStyle w:val="11"/>
              <w:spacing w:before="11"/>
              <w:rPr>
                <w:rFonts w:hint="eastAsia" w:ascii="仿宋_GB2312" w:hAnsi="仿宋_GB2312" w:eastAsia="仿宋_GB2312" w:cs="仿宋_GB2312"/>
                <w:sz w:val="18"/>
                <w:szCs w:val="18"/>
              </w:rPr>
            </w:pPr>
          </w:p>
          <w:p w14:paraId="76C92479">
            <w:pPr>
              <w:pStyle w:val="11"/>
              <w:spacing w:line="324" w:lineRule="auto"/>
              <w:ind w:left="108" w:right="94"/>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工程建设项目办理工伤保险参保登记</w:t>
            </w:r>
          </w:p>
        </w:tc>
        <w:tc>
          <w:tcPr>
            <w:tcW w:w="2835" w:type="dxa"/>
          </w:tcPr>
          <w:p w14:paraId="7FCA3A79">
            <w:pPr>
              <w:pStyle w:val="11"/>
              <w:rPr>
                <w:rFonts w:hint="eastAsia" w:ascii="仿宋_GB2312" w:hAnsi="仿宋_GB2312" w:eastAsia="仿宋_GB2312" w:cs="仿宋_GB2312"/>
                <w:sz w:val="18"/>
                <w:szCs w:val="18"/>
              </w:rPr>
            </w:pPr>
          </w:p>
          <w:p w14:paraId="1687C580">
            <w:pPr>
              <w:pStyle w:val="11"/>
              <w:spacing w:before="122" w:line="324" w:lineRule="auto"/>
              <w:ind w:left="106" w:right="16"/>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事项名称、事项简述、办理材料、办理方式、办理时限、结果送达、</w:t>
            </w:r>
            <w:r>
              <w:rPr>
                <w:rFonts w:hint="eastAsia" w:ascii="仿宋_GB2312" w:hAnsi="仿宋_GB2312" w:eastAsia="仿宋_GB2312" w:cs="仿宋_GB2312"/>
                <w:spacing w:val="-9"/>
                <w:sz w:val="18"/>
                <w:szCs w:val="18"/>
              </w:rPr>
              <w:t>收费依据及标准、办事时间、办理</w:t>
            </w:r>
            <w:r>
              <w:rPr>
                <w:rFonts w:hint="eastAsia" w:ascii="仿宋_GB2312" w:hAnsi="仿宋_GB2312" w:eastAsia="仿宋_GB2312" w:cs="仿宋_GB2312"/>
                <w:spacing w:val="-13"/>
                <w:sz w:val="18"/>
                <w:szCs w:val="18"/>
              </w:rPr>
              <w:t>机构及地点、咨询查询途径、监督投诉渠道</w:t>
            </w:r>
          </w:p>
        </w:tc>
        <w:tc>
          <w:tcPr>
            <w:tcW w:w="1693" w:type="dxa"/>
          </w:tcPr>
          <w:p w14:paraId="3F637771">
            <w:pPr>
              <w:pStyle w:val="11"/>
              <w:rPr>
                <w:rFonts w:hint="eastAsia" w:ascii="仿宋_GB2312" w:hAnsi="仿宋_GB2312" w:eastAsia="仿宋_GB2312" w:cs="仿宋_GB2312"/>
                <w:sz w:val="18"/>
                <w:szCs w:val="18"/>
              </w:rPr>
            </w:pPr>
          </w:p>
          <w:p w14:paraId="4FE95DDC">
            <w:pPr>
              <w:pStyle w:val="11"/>
              <w:spacing w:before="9"/>
              <w:rPr>
                <w:rFonts w:hint="eastAsia" w:ascii="仿宋_GB2312" w:hAnsi="仿宋_GB2312" w:eastAsia="仿宋_GB2312" w:cs="仿宋_GB2312"/>
                <w:sz w:val="18"/>
                <w:szCs w:val="18"/>
              </w:rPr>
            </w:pPr>
          </w:p>
          <w:p w14:paraId="040A1596">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lang w:eastAsia="zh-CN"/>
              </w:rPr>
              <w:t>《中华人民共和国政府信息公开条例》</w:t>
            </w:r>
            <w:r>
              <w:rPr>
                <w:rFonts w:hint="eastAsia" w:ascii="仿宋_GB2312" w:hAnsi="仿宋_GB2312" w:eastAsia="仿宋_GB2312" w:cs="仿宋_GB2312"/>
                <w:spacing w:val="-10"/>
                <w:sz w:val="18"/>
                <w:szCs w:val="18"/>
              </w:rPr>
              <w:t>、《</w:t>
            </w:r>
            <w:r>
              <w:rPr>
                <w:rFonts w:hint="eastAsia" w:ascii="仿宋_GB2312" w:hAnsi="仿宋_GB2312" w:eastAsia="仿宋_GB2312" w:cs="仿宋_GB2312"/>
                <w:spacing w:val="-10"/>
                <w:sz w:val="18"/>
                <w:szCs w:val="18"/>
                <w:lang w:eastAsia="zh-CN"/>
              </w:rPr>
              <w:t>中华人民共和国</w:t>
            </w:r>
            <w:r>
              <w:rPr>
                <w:rFonts w:hint="eastAsia" w:ascii="仿宋_GB2312" w:hAnsi="仿宋_GB2312" w:eastAsia="仿宋_GB2312" w:cs="仿宋_GB2312"/>
                <w:spacing w:val="-10"/>
                <w:sz w:val="18"/>
                <w:szCs w:val="18"/>
              </w:rPr>
              <w:t>社会保险</w:t>
            </w:r>
            <w:r>
              <w:rPr>
                <w:rFonts w:hint="eastAsia" w:ascii="仿宋_GB2312" w:hAnsi="仿宋_GB2312" w:eastAsia="仿宋_GB2312" w:cs="仿宋_GB2312"/>
                <w:spacing w:val="-20"/>
                <w:sz w:val="18"/>
                <w:szCs w:val="18"/>
              </w:rPr>
              <w:t>法》、《社会保险费</w:t>
            </w:r>
            <w:r>
              <w:rPr>
                <w:rFonts w:hint="eastAsia" w:ascii="仿宋_GB2312" w:hAnsi="仿宋_GB2312" w:eastAsia="仿宋_GB2312" w:cs="仿宋_GB2312"/>
                <w:sz w:val="18"/>
                <w:szCs w:val="18"/>
              </w:rPr>
              <w:t>征缴暂行条例》</w:t>
            </w:r>
          </w:p>
        </w:tc>
        <w:tc>
          <w:tcPr>
            <w:tcW w:w="1620" w:type="dxa"/>
          </w:tcPr>
          <w:p w14:paraId="7B23AC2E">
            <w:pPr>
              <w:pStyle w:val="11"/>
              <w:rPr>
                <w:rFonts w:hint="eastAsia" w:ascii="仿宋_GB2312" w:hAnsi="仿宋_GB2312" w:eastAsia="仿宋_GB2312" w:cs="仿宋_GB2312"/>
                <w:sz w:val="18"/>
                <w:szCs w:val="18"/>
              </w:rPr>
            </w:pPr>
          </w:p>
          <w:p w14:paraId="0522ABA3">
            <w:pPr>
              <w:pStyle w:val="11"/>
              <w:spacing w:before="9"/>
              <w:rPr>
                <w:rFonts w:hint="eastAsia" w:ascii="仿宋_GB2312" w:hAnsi="仿宋_GB2312" w:eastAsia="仿宋_GB2312" w:cs="仿宋_GB2312"/>
                <w:sz w:val="18"/>
                <w:szCs w:val="18"/>
              </w:rPr>
            </w:pPr>
          </w:p>
          <w:p w14:paraId="3C771D2B">
            <w:pPr>
              <w:pStyle w:val="11"/>
              <w:spacing w:line="324" w:lineRule="auto"/>
              <w:ind w:left="107" w:right="96"/>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公开事项信息形成或变更之日起20 个工作日内公开</w:t>
            </w:r>
          </w:p>
        </w:tc>
        <w:tc>
          <w:tcPr>
            <w:tcW w:w="1225" w:type="dxa"/>
            <w:vAlign w:val="center"/>
          </w:tcPr>
          <w:p w14:paraId="37AD333F">
            <w:pPr>
              <w:spacing w:before="129" w:line="324" w:lineRule="auto"/>
              <w:ind w:left="0" w:leftChars="0" w:right="0" w:rightChars="0" w:firstLine="55"/>
              <w:jc w:val="center"/>
              <w:rPr>
                <w:sz w:val="18"/>
              </w:rPr>
            </w:pPr>
            <w:r>
              <w:rPr>
                <w:rFonts w:hint="eastAsia" w:ascii="仿宋_GB2312" w:eastAsia="仿宋_GB2312"/>
                <w:sz w:val="18"/>
                <w:lang w:eastAsia="zh-CN"/>
              </w:rPr>
              <w:t>乡镇政府、开发区管委会</w:t>
            </w:r>
          </w:p>
        </w:tc>
        <w:tc>
          <w:tcPr>
            <w:tcW w:w="1295" w:type="dxa"/>
          </w:tcPr>
          <w:p w14:paraId="22E976DF">
            <w:pPr>
              <w:pStyle w:val="11"/>
              <w:numPr>
                <w:ilvl w:val="0"/>
                <w:numId w:val="49"/>
              </w:numPr>
              <w:tabs>
                <w:tab w:val="left" w:pos="288"/>
              </w:tabs>
              <w:spacing w:before="40"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2F01B7F4">
            <w:pPr>
              <w:pStyle w:val="11"/>
              <w:numPr>
                <w:ilvl w:val="0"/>
                <w:numId w:val="49"/>
              </w:numPr>
              <w:tabs>
                <w:tab w:val="left" w:pos="333"/>
              </w:tabs>
              <w:spacing w:before="82" w:after="0" w:line="324" w:lineRule="auto"/>
              <w:ind w:left="106" w:right="96" w:firstLine="0"/>
              <w:jc w:val="left"/>
              <w:rPr>
                <w:rFonts w:hint="eastAsia" w:ascii="仿宋_GB2312" w:hAnsi="仿宋_GB2312" w:eastAsia="仿宋_GB2312"/>
                <w:sz w:val="18"/>
              </w:rPr>
            </w:pPr>
            <w:r>
              <w:rPr>
                <w:rFonts w:hint="eastAsia" w:ascii="仿宋_GB2312" w:hAnsi="仿宋_GB2312" w:eastAsia="仿宋_GB2312"/>
                <w:spacing w:val="-11"/>
                <w:sz w:val="18"/>
              </w:rPr>
              <w:t>政 务服 务</w:t>
            </w:r>
            <w:r>
              <w:rPr>
                <w:rFonts w:hint="eastAsia" w:ascii="仿宋_GB2312" w:hAnsi="仿宋_GB2312" w:eastAsia="仿宋_GB2312"/>
                <w:sz w:val="18"/>
              </w:rPr>
              <w:t>中心</w:t>
            </w:r>
          </w:p>
          <w:p w14:paraId="4F746C54">
            <w:pPr>
              <w:pStyle w:val="11"/>
              <w:numPr>
                <w:ilvl w:val="0"/>
                <w:numId w:val="49"/>
              </w:numPr>
              <w:tabs>
                <w:tab w:val="left" w:pos="288"/>
              </w:tabs>
              <w:spacing w:before="1" w:after="0" w:line="324" w:lineRule="auto"/>
              <w:ind w:left="106" w:right="96" w:firstLine="0"/>
              <w:jc w:val="left"/>
              <w:rPr>
                <w:rFonts w:hint="eastAsia" w:ascii="仿宋_GB2312" w:hAnsi="仿宋_GB2312" w:eastAsia="仿宋_GB2312"/>
                <w:sz w:val="18"/>
              </w:rPr>
            </w:pPr>
            <w:r>
              <w:rPr>
                <w:rFonts w:hint="eastAsia" w:ascii="仿宋_GB2312" w:hAnsi="仿宋_GB2312" w:eastAsia="仿宋_GB2312"/>
                <w:spacing w:val="-4"/>
                <w:sz w:val="18"/>
              </w:rPr>
              <w:t>社区、村街</w:t>
            </w:r>
            <w:r>
              <w:rPr>
                <w:rFonts w:hint="eastAsia" w:ascii="仿宋_GB2312" w:hAnsi="仿宋_GB2312" w:eastAsia="仿宋_GB2312"/>
                <w:sz w:val="18"/>
              </w:rPr>
              <w:t>公示栏</w:t>
            </w:r>
          </w:p>
          <w:p w14:paraId="47BC11EA">
            <w:pPr>
              <w:pStyle w:val="11"/>
              <w:numPr>
                <w:ilvl w:val="0"/>
                <w:numId w:val="49"/>
              </w:numPr>
              <w:tabs>
                <w:tab w:val="left" w:pos="333"/>
              </w:tabs>
              <w:spacing w:before="1" w:after="0" w:line="240" w:lineRule="auto"/>
              <w:ind w:left="332" w:right="0" w:hanging="227"/>
              <w:jc w:val="left"/>
              <w:rPr>
                <w:rFonts w:hint="eastAsia" w:ascii="仿宋_GB2312" w:hAnsi="仿宋_GB2312" w:eastAsia="仿宋_GB2312"/>
                <w:sz w:val="18"/>
              </w:rPr>
            </w:pPr>
            <w:r>
              <w:rPr>
                <w:rFonts w:hint="eastAsia" w:ascii="仿宋_GB2312" w:hAnsi="仿宋_GB2312" w:eastAsia="仿宋_GB2312"/>
                <w:spacing w:val="-9"/>
                <w:sz w:val="18"/>
              </w:rPr>
              <w:t>信 用中 国</w:t>
            </w:r>
          </w:p>
          <w:p w14:paraId="1015FCAA">
            <w:pPr>
              <w:pStyle w:val="11"/>
              <w:spacing w:before="82"/>
              <w:ind w:left="106"/>
              <w:rPr>
                <w:rFonts w:hint="eastAsia" w:ascii="仿宋_GB2312" w:eastAsia="仿宋_GB2312"/>
                <w:sz w:val="18"/>
              </w:rPr>
            </w:pPr>
            <w:r>
              <w:rPr>
                <w:rFonts w:hint="eastAsia" w:ascii="仿宋_GB2312" w:eastAsia="仿宋_GB2312"/>
                <w:sz w:val="18"/>
              </w:rPr>
              <w:t>网站</w:t>
            </w:r>
          </w:p>
        </w:tc>
        <w:tc>
          <w:tcPr>
            <w:tcW w:w="720" w:type="dxa"/>
          </w:tcPr>
          <w:p w14:paraId="4CB0D915">
            <w:pPr>
              <w:pStyle w:val="11"/>
              <w:rPr>
                <w:rFonts w:ascii="宋体"/>
                <w:sz w:val="18"/>
              </w:rPr>
            </w:pPr>
          </w:p>
          <w:p w14:paraId="0B35A963">
            <w:pPr>
              <w:pStyle w:val="11"/>
              <w:rPr>
                <w:rFonts w:ascii="宋体"/>
                <w:sz w:val="18"/>
              </w:rPr>
            </w:pPr>
          </w:p>
          <w:p w14:paraId="402AA7C0">
            <w:pPr>
              <w:pStyle w:val="11"/>
              <w:rPr>
                <w:rFonts w:ascii="宋体"/>
                <w:sz w:val="18"/>
              </w:rPr>
            </w:pPr>
          </w:p>
          <w:p w14:paraId="051DD9AB">
            <w:pPr>
              <w:pStyle w:val="11"/>
              <w:spacing w:before="3"/>
              <w:rPr>
                <w:rFonts w:ascii="宋体"/>
                <w:sz w:val="22"/>
              </w:rPr>
            </w:pPr>
          </w:p>
          <w:p w14:paraId="1B942478">
            <w:pPr>
              <w:pStyle w:val="11"/>
              <w:ind w:left="270"/>
              <w:rPr>
                <w:sz w:val="18"/>
              </w:rPr>
            </w:pPr>
            <w:r>
              <w:rPr>
                <w:sz w:val="18"/>
              </w:rPr>
              <w:t>√</w:t>
            </w:r>
          </w:p>
        </w:tc>
        <w:tc>
          <w:tcPr>
            <w:tcW w:w="720" w:type="dxa"/>
          </w:tcPr>
          <w:p w14:paraId="6E76ADAA">
            <w:pPr>
              <w:pStyle w:val="11"/>
              <w:rPr>
                <w:rFonts w:ascii="Times New Roman"/>
                <w:sz w:val="18"/>
              </w:rPr>
            </w:pPr>
          </w:p>
        </w:tc>
        <w:tc>
          <w:tcPr>
            <w:tcW w:w="540" w:type="dxa"/>
          </w:tcPr>
          <w:p w14:paraId="7D70D0DD">
            <w:pPr>
              <w:pStyle w:val="11"/>
              <w:rPr>
                <w:rFonts w:ascii="宋体"/>
                <w:sz w:val="18"/>
              </w:rPr>
            </w:pPr>
          </w:p>
          <w:p w14:paraId="6C51867A">
            <w:pPr>
              <w:pStyle w:val="11"/>
              <w:rPr>
                <w:rFonts w:ascii="宋体"/>
                <w:sz w:val="18"/>
              </w:rPr>
            </w:pPr>
          </w:p>
          <w:p w14:paraId="7CBB05A6">
            <w:pPr>
              <w:pStyle w:val="11"/>
              <w:rPr>
                <w:rFonts w:ascii="宋体"/>
                <w:sz w:val="18"/>
              </w:rPr>
            </w:pPr>
          </w:p>
          <w:p w14:paraId="3ABDA626">
            <w:pPr>
              <w:pStyle w:val="11"/>
              <w:spacing w:before="3"/>
              <w:rPr>
                <w:rFonts w:ascii="宋体"/>
                <w:sz w:val="22"/>
              </w:rPr>
            </w:pPr>
          </w:p>
          <w:p w14:paraId="154BE357">
            <w:pPr>
              <w:pStyle w:val="11"/>
              <w:ind w:left="9"/>
              <w:jc w:val="center"/>
              <w:rPr>
                <w:sz w:val="18"/>
              </w:rPr>
            </w:pPr>
            <w:r>
              <w:rPr>
                <w:sz w:val="18"/>
              </w:rPr>
              <w:t>√</w:t>
            </w:r>
          </w:p>
        </w:tc>
        <w:tc>
          <w:tcPr>
            <w:tcW w:w="720" w:type="dxa"/>
          </w:tcPr>
          <w:p w14:paraId="24D97F7C">
            <w:pPr>
              <w:pStyle w:val="11"/>
              <w:rPr>
                <w:rFonts w:ascii="Times New Roman"/>
                <w:sz w:val="18"/>
              </w:rPr>
            </w:pPr>
          </w:p>
        </w:tc>
      </w:tr>
    </w:tbl>
    <w:p w14:paraId="0D828BB9">
      <w:pPr>
        <w:spacing w:after="0"/>
        <w:rPr>
          <w:rFonts w:ascii="Times New Roman"/>
          <w:sz w:val="18"/>
        </w:rPr>
        <w:sectPr>
          <w:pgSz w:w="16840" w:h="11910" w:orient="landscape"/>
          <w:pgMar w:top="1100" w:right="1000" w:bottom="280" w:left="1020" w:header="720" w:footer="720" w:gutter="0"/>
          <w:pgNumType w:fmt="decimal"/>
          <w:cols w:space="720" w:num="1"/>
        </w:sectPr>
      </w:pPr>
    </w:p>
    <w:p w14:paraId="2B91DF6C">
      <w:pPr>
        <w:pStyle w:val="3"/>
        <w:rPr>
          <w:rFonts w:ascii="Times New Roman"/>
          <w:sz w:val="20"/>
        </w:rPr>
      </w:pPr>
      <w:r>
        <mc:AlternateContent>
          <mc:Choice Requires="wps">
            <w:drawing>
              <wp:anchor distT="0" distB="0" distL="114300" distR="114300" simplePos="0" relativeHeight="251684864"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26" name="文本框 22"/>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6ABC6392">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22" o:spid="_x0000_s1026" o:spt="202" type="#_x0000_t202" style="position:absolute;left:0pt;margin-left:39.55pt;margin-top:444.7pt;height:58pt;width:18pt;mso-position-horizontal-relative:page;mso-position-vertical-relative:page;z-index:251684864;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iuqD9r8BAAB/AwAADgAAAGRycy9lMm9Eb2MueG1s&#10;rVPNbhMxEL4j8Q6W78TbRQrVKptKVVSEhACp8ACO185a8p88TnbzAvAGnLhw57nyHIy92bSUSw+9&#10;2OOZ8TfzfWOvbkZryEFG0N619GpRUSKd8J12u5Z++3r35poSSNx13HgnW3qUQG/Wr1+thtDI2vfe&#10;dDISBHHQDKGlfUqhYQxELy2HhQ/SYVD5aHnCY9yxLvIB0a1hdVUt2eBjF6IXEgC9mylIz4jxOYBe&#10;KS3kxou9lS5NqFEanpAS9DoAXZdulZIifVYKZCKmpcg0lRWLoL3NK1uveLOLPPRanFvgz2nhCSfL&#10;tcOiF6gNT5zso/4PymoRPXiVFsJbNhEpiiCLq+qJNvc9D7JwQakhXESHl4MVnw5fItFdS+slJY5b&#10;nPjp54/Trz+n399JXWeBhgAN5t0HzEzjrR/x2cx+QGfmPapo846MCMZR3uNFXjkmItBZ19fLCiMC&#10;Q+/eLrON6OzhcoiQ3ktvSTZaGnF6RVR++AhpSp1Tci3n77QxZYLG/eNAzOxhufOpw2ylcTue6Wx9&#10;d0Q2+A2wTl4pMR8c6prfyGzE2djOxj5EvevxSuFf4HEuhcP5DeXBPz6XJh7+zfo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hXV49sAAAALAQAADwAAAAAAAAABACAAAAAiAAAAZHJzL2Rvd25yZXYu&#10;eG1sUEsBAhQAFAAAAAgAh07iQIrqg/a/AQAAfwMAAA4AAAAAAAAAAQAgAAAAKgEAAGRycy9lMm9E&#10;b2MueG1sUEsFBgAAAAAGAAYAWQEAAFsFAAAAAA==&#10;">
                <v:fill on="f" focussize="0,0"/>
                <v:stroke on="f"/>
                <v:imagedata o:title=""/>
                <o:lock v:ext="edit" aspectratio="f"/>
                <v:textbox inset="0mm,0mm,0mm,0mm" style="layout-flow:vertical;">
                  <w:txbxContent>
                    <w:p w14:paraId="6ABC6392">
                      <w:pPr>
                        <w:spacing w:before="0" w:line="339" w:lineRule="exact"/>
                        <w:ind w:left="20" w:right="0" w:firstLine="0"/>
                        <w:jc w:val="left"/>
                        <w:rPr>
                          <w:rFonts w:ascii="宋体" w:hAnsi="宋体"/>
                          <w:sz w:val="28"/>
                        </w:rPr>
                      </w:pPr>
                    </w:p>
                  </w:txbxContent>
                </v:textbox>
              </v:shape>
            </w:pict>
          </mc:Fallback>
        </mc:AlternateContent>
      </w:r>
    </w:p>
    <w:p w14:paraId="0D99BE50">
      <w:pPr>
        <w:pStyle w:val="3"/>
        <w:rPr>
          <w:rFonts w:ascii="Times New Roman"/>
          <w:sz w:val="20"/>
        </w:rPr>
      </w:pPr>
    </w:p>
    <w:p w14:paraId="3F6999A7">
      <w:pPr>
        <w:pStyle w:val="3"/>
        <w:spacing w:before="8"/>
        <w:rPr>
          <w:rFonts w:ascii="Times New Roman"/>
          <w:sz w:val="11"/>
        </w:rPr>
      </w:pPr>
    </w:p>
    <w:tbl>
      <w:tblPr>
        <w:tblStyle w:val="7"/>
        <w:tblW w:w="14276" w:type="dxa"/>
        <w:tblInd w:w="2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648"/>
        <w:gridCol w:w="2835"/>
        <w:gridCol w:w="1693"/>
        <w:gridCol w:w="1620"/>
        <w:gridCol w:w="1225"/>
        <w:gridCol w:w="1295"/>
        <w:gridCol w:w="720"/>
        <w:gridCol w:w="720"/>
        <w:gridCol w:w="540"/>
        <w:gridCol w:w="720"/>
      </w:tblGrid>
      <w:tr w14:paraId="5E35D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6" w:hRule="atLeast"/>
        </w:trPr>
        <w:tc>
          <w:tcPr>
            <w:tcW w:w="540" w:type="dxa"/>
          </w:tcPr>
          <w:p w14:paraId="35DE2CAA">
            <w:pPr>
              <w:pStyle w:val="11"/>
              <w:rPr>
                <w:rFonts w:hint="eastAsia" w:ascii="仿宋_GB2312" w:hAnsi="仿宋_GB2312" w:eastAsia="仿宋_GB2312" w:cs="仿宋_GB2312"/>
                <w:sz w:val="18"/>
                <w:szCs w:val="18"/>
              </w:rPr>
            </w:pPr>
          </w:p>
          <w:p w14:paraId="12E512A0">
            <w:pPr>
              <w:pStyle w:val="11"/>
              <w:rPr>
                <w:rFonts w:hint="eastAsia" w:ascii="仿宋_GB2312" w:hAnsi="仿宋_GB2312" w:eastAsia="仿宋_GB2312" w:cs="仿宋_GB2312"/>
                <w:sz w:val="18"/>
                <w:szCs w:val="18"/>
              </w:rPr>
            </w:pPr>
          </w:p>
          <w:p w14:paraId="233EABAE">
            <w:pPr>
              <w:pStyle w:val="11"/>
              <w:rPr>
                <w:rFonts w:hint="eastAsia" w:ascii="仿宋_GB2312" w:hAnsi="仿宋_GB2312" w:eastAsia="仿宋_GB2312" w:cs="仿宋_GB2312"/>
                <w:sz w:val="18"/>
                <w:szCs w:val="18"/>
              </w:rPr>
            </w:pPr>
          </w:p>
          <w:p w14:paraId="04F128EC">
            <w:pPr>
              <w:pStyle w:val="11"/>
              <w:spacing w:before="8"/>
              <w:rPr>
                <w:rFonts w:hint="eastAsia" w:ascii="仿宋_GB2312" w:hAnsi="仿宋_GB2312" w:eastAsia="仿宋_GB2312" w:cs="仿宋_GB2312"/>
                <w:sz w:val="18"/>
                <w:szCs w:val="18"/>
              </w:rPr>
            </w:pPr>
          </w:p>
          <w:p w14:paraId="24CF9DEF">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720" w:type="dxa"/>
          </w:tcPr>
          <w:p w14:paraId="4AB856FE">
            <w:pPr>
              <w:pStyle w:val="11"/>
              <w:spacing w:before="5"/>
              <w:rPr>
                <w:rFonts w:hint="eastAsia" w:ascii="仿宋_GB2312" w:hAnsi="仿宋_GB2312" w:eastAsia="仿宋_GB2312" w:cs="仿宋_GB2312"/>
                <w:sz w:val="18"/>
                <w:szCs w:val="18"/>
              </w:rPr>
            </w:pPr>
          </w:p>
          <w:p w14:paraId="2F67D608">
            <w:pPr>
              <w:pStyle w:val="11"/>
              <w:spacing w:line="324" w:lineRule="auto"/>
              <w:ind w:left="180" w:right="167"/>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社会保险参保信息维护</w:t>
            </w:r>
          </w:p>
        </w:tc>
        <w:tc>
          <w:tcPr>
            <w:tcW w:w="1648" w:type="dxa"/>
          </w:tcPr>
          <w:p w14:paraId="7BB07CAA">
            <w:pPr>
              <w:pStyle w:val="11"/>
              <w:rPr>
                <w:rFonts w:hint="eastAsia" w:ascii="仿宋_GB2312" w:hAnsi="仿宋_GB2312" w:eastAsia="仿宋_GB2312" w:cs="仿宋_GB2312"/>
                <w:sz w:val="18"/>
                <w:szCs w:val="18"/>
              </w:rPr>
            </w:pPr>
          </w:p>
          <w:p w14:paraId="742712E7">
            <w:pPr>
              <w:pStyle w:val="11"/>
              <w:rPr>
                <w:rFonts w:hint="eastAsia" w:ascii="仿宋_GB2312" w:hAnsi="仿宋_GB2312" w:eastAsia="仿宋_GB2312" w:cs="仿宋_GB2312"/>
                <w:sz w:val="18"/>
                <w:szCs w:val="18"/>
              </w:rPr>
            </w:pPr>
          </w:p>
          <w:p w14:paraId="367F7258">
            <w:pPr>
              <w:pStyle w:val="11"/>
              <w:rPr>
                <w:rFonts w:hint="eastAsia" w:ascii="仿宋_GB2312" w:hAnsi="仿宋_GB2312" w:eastAsia="仿宋_GB2312" w:cs="仿宋_GB2312"/>
                <w:sz w:val="18"/>
                <w:szCs w:val="18"/>
              </w:rPr>
            </w:pPr>
          </w:p>
          <w:p w14:paraId="095F6C65">
            <w:pPr>
              <w:pStyle w:val="11"/>
              <w:spacing w:before="105" w:line="324" w:lineRule="auto"/>
              <w:ind w:left="108" w:right="94"/>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养老保险待遇发放账户维护申请</w:t>
            </w:r>
          </w:p>
        </w:tc>
        <w:tc>
          <w:tcPr>
            <w:tcW w:w="2835" w:type="dxa"/>
          </w:tcPr>
          <w:p w14:paraId="009B5CB8">
            <w:pPr>
              <w:pStyle w:val="11"/>
              <w:spacing w:before="5"/>
              <w:rPr>
                <w:rFonts w:hint="eastAsia" w:ascii="仿宋_GB2312" w:hAnsi="仿宋_GB2312" w:eastAsia="仿宋_GB2312" w:cs="仿宋_GB2312"/>
                <w:sz w:val="18"/>
                <w:szCs w:val="18"/>
              </w:rPr>
            </w:pPr>
          </w:p>
          <w:p w14:paraId="7CD2B2CA">
            <w:pPr>
              <w:pStyle w:val="11"/>
              <w:spacing w:line="324" w:lineRule="auto"/>
              <w:ind w:left="106" w:right="16"/>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事项名称、事项简述、办理材料、办理方式、办理时限、结果送达、</w:t>
            </w:r>
            <w:r>
              <w:rPr>
                <w:rFonts w:hint="eastAsia" w:ascii="仿宋_GB2312" w:hAnsi="仿宋_GB2312" w:eastAsia="仿宋_GB2312" w:cs="仿宋_GB2312"/>
                <w:spacing w:val="-9"/>
                <w:sz w:val="18"/>
                <w:szCs w:val="18"/>
              </w:rPr>
              <w:t>收费依据及标准、办事时间、办理</w:t>
            </w:r>
            <w:r>
              <w:rPr>
                <w:rFonts w:hint="eastAsia" w:ascii="仿宋_GB2312" w:hAnsi="仿宋_GB2312" w:eastAsia="仿宋_GB2312" w:cs="仿宋_GB2312"/>
                <w:spacing w:val="-13"/>
                <w:sz w:val="18"/>
                <w:szCs w:val="18"/>
              </w:rPr>
              <w:t>机构及地点、咨询查询途径、监督投诉渠道</w:t>
            </w:r>
          </w:p>
        </w:tc>
        <w:tc>
          <w:tcPr>
            <w:tcW w:w="1693" w:type="dxa"/>
          </w:tcPr>
          <w:p w14:paraId="62B5C527">
            <w:pPr>
              <w:pStyle w:val="11"/>
              <w:rPr>
                <w:rFonts w:hint="eastAsia" w:ascii="仿宋_GB2312" w:hAnsi="仿宋_GB2312" w:eastAsia="仿宋_GB2312" w:cs="仿宋_GB2312"/>
                <w:sz w:val="18"/>
                <w:szCs w:val="18"/>
              </w:rPr>
            </w:pPr>
          </w:p>
          <w:p w14:paraId="11056AEB">
            <w:pPr>
              <w:pStyle w:val="11"/>
              <w:rPr>
                <w:rFonts w:hint="eastAsia" w:ascii="仿宋_GB2312" w:hAnsi="仿宋_GB2312" w:eastAsia="仿宋_GB2312" w:cs="仿宋_GB2312"/>
                <w:sz w:val="18"/>
                <w:szCs w:val="18"/>
              </w:rPr>
            </w:pPr>
          </w:p>
          <w:p w14:paraId="671623EA">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lang w:eastAsia="zh-CN"/>
              </w:rPr>
              <w:t>《中华人民共和国政府信息公开条例》</w:t>
            </w:r>
            <w:r>
              <w:rPr>
                <w:rFonts w:hint="eastAsia" w:ascii="仿宋_GB2312" w:hAnsi="仿宋_GB2312" w:eastAsia="仿宋_GB2312" w:cs="仿宋_GB2312"/>
                <w:spacing w:val="-10"/>
                <w:sz w:val="18"/>
                <w:szCs w:val="18"/>
              </w:rPr>
              <w:t>、《</w:t>
            </w:r>
            <w:r>
              <w:rPr>
                <w:rFonts w:hint="eastAsia" w:ascii="仿宋_GB2312" w:hAnsi="仿宋_GB2312" w:eastAsia="仿宋_GB2312" w:cs="仿宋_GB2312"/>
                <w:spacing w:val="-10"/>
                <w:sz w:val="18"/>
                <w:szCs w:val="18"/>
                <w:lang w:eastAsia="zh-CN"/>
              </w:rPr>
              <w:t>中华人民共和国</w:t>
            </w:r>
            <w:r>
              <w:rPr>
                <w:rFonts w:hint="eastAsia" w:ascii="仿宋_GB2312" w:hAnsi="仿宋_GB2312" w:eastAsia="仿宋_GB2312" w:cs="仿宋_GB2312"/>
                <w:spacing w:val="-10"/>
                <w:sz w:val="18"/>
                <w:szCs w:val="18"/>
              </w:rPr>
              <w:t>社会保险</w:t>
            </w:r>
            <w:r>
              <w:rPr>
                <w:rFonts w:hint="eastAsia" w:ascii="仿宋_GB2312" w:hAnsi="仿宋_GB2312" w:eastAsia="仿宋_GB2312" w:cs="仿宋_GB2312"/>
                <w:spacing w:val="-20"/>
                <w:sz w:val="18"/>
                <w:szCs w:val="18"/>
              </w:rPr>
              <w:t>法》、《社会保险费</w:t>
            </w:r>
            <w:r>
              <w:rPr>
                <w:rFonts w:hint="eastAsia" w:ascii="仿宋_GB2312" w:hAnsi="仿宋_GB2312" w:eastAsia="仿宋_GB2312" w:cs="仿宋_GB2312"/>
                <w:sz w:val="18"/>
                <w:szCs w:val="18"/>
              </w:rPr>
              <w:t>征缴暂行条例》</w:t>
            </w:r>
          </w:p>
        </w:tc>
        <w:tc>
          <w:tcPr>
            <w:tcW w:w="1620" w:type="dxa"/>
          </w:tcPr>
          <w:p w14:paraId="44AF5BA2">
            <w:pPr>
              <w:pStyle w:val="11"/>
              <w:rPr>
                <w:rFonts w:hint="eastAsia" w:ascii="仿宋_GB2312" w:hAnsi="仿宋_GB2312" w:eastAsia="仿宋_GB2312" w:cs="仿宋_GB2312"/>
                <w:sz w:val="18"/>
                <w:szCs w:val="18"/>
              </w:rPr>
            </w:pPr>
          </w:p>
          <w:p w14:paraId="3F040B3C">
            <w:pPr>
              <w:pStyle w:val="11"/>
              <w:rPr>
                <w:rFonts w:hint="eastAsia" w:ascii="仿宋_GB2312" w:hAnsi="仿宋_GB2312" w:eastAsia="仿宋_GB2312" w:cs="仿宋_GB2312"/>
                <w:sz w:val="18"/>
                <w:szCs w:val="18"/>
              </w:rPr>
            </w:pPr>
          </w:p>
          <w:p w14:paraId="6436FB6E">
            <w:pPr>
              <w:pStyle w:val="11"/>
              <w:spacing w:line="324" w:lineRule="auto"/>
              <w:ind w:left="107" w:right="96"/>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公开事项信息形成或变更之日起20 个工作日内公开</w:t>
            </w:r>
          </w:p>
        </w:tc>
        <w:tc>
          <w:tcPr>
            <w:tcW w:w="1225" w:type="dxa"/>
            <w:vAlign w:val="center"/>
          </w:tcPr>
          <w:p w14:paraId="4596CAE4">
            <w:pPr>
              <w:pStyle w:val="11"/>
              <w:spacing w:before="105" w:line="324" w:lineRule="auto"/>
              <w:ind w:left="107" w:right="150" w:firstLine="55"/>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295" w:type="dxa"/>
          </w:tcPr>
          <w:p w14:paraId="33F8B91A">
            <w:pPr>
              <w:pStyle w:val="11"/>
              <w:spacing w:before="5"/>
              <w:rPr>
                <w:rFonts w:hint="eastAsia" w:ascii="仿宋_GB2312" w:hAnsi="仿宋_GB2312" w:eastAsia="仿宋_GB2312" w:cs="仿宋_GB2312"/>
                <w:sz w:val="18"/>
                <w:szCs w:val="18"/>
              </w:rPr>
            </w:pPr>
          </w:p>
          <w:p w14:paraId="789A3FD1">
            <w:pPr>
              <w:pStyle w:val="11"/>
              <w:numPr>
                <w:ilvl w:val="0"/>
                <w:numId w:val="50"/>
              </w:numPr>
              <w:tabs>
                <w:tab w:val="left" w:pos="288"/>
              </w:tabs>
              <w:spacing w:before="0" w:after="0" w:line="240" w:lineRule="auto"/>
              <w:ind w:left="287"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292A1E3B">
            <w:pPr>
              <w:pStyle w:val="11"/>
              <w:numPr>
                <w:ilvl w:val="0"/>
                <w:numId w:val="50"/>
              </w:numPr>
              <w:tabs>
                <w:tab w:val="left" w:pos="333"/>
              </w:tabs>
              <w:spacing w:before="81" w:after="0" w:line="324" w:lineRule="auto"/>
              <w:ind w:left="106" w:right="96"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1"/>
                <w:sz w:val="18"/>
                <w:szCs w:val="18"/>
              </w:rPr>
              <w:t>政 务服 务</w:t>
            </w:r>
            <w:r>
              <w:rPr>
                <w:rFonts w:hint="eastAsia" w:ascii="仿宋_GB2312" w:hAnsi="仿宋_GB2312" w:eastAsia="仿宋_GB2312" w:cs="仿宋_GB2312"/>
                <w:sz w:val="18"/>
                <w:szCs w:val="18"/>
              </w:rPr>
              <w:t>中心</w:t>
            </w:r>
          </w:p>
          <w:p w14:paraId="0B3541D9">
            <w:pPr>
              <w:pStyle w:val="11"/>
              <w:numPr>
                <w:ilvl w:val="0"/>
                <w:numId w:val="50"/>
              </w:numPr>
              <w:tabs>
                <w:tab w:val="left" w:pos="288"/>
              </w:tabs>
              <w:spacing w:before="2" w:after="0" w:line="324" w:lineRule="auto"/>
              <w:ind w:left="106" w:right="96"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社区、村街</w:t>
            </w:r>
            <w:r>
              <w:rPr>
                <w:rFonts w:hint="eastAsia" w:ascii="仿宋_GB2312" w:hAnsi="仿宋_GB2312" w:eastAsia="仿宋_GB2312" w:cs="仿宋_GB2312"/>
                <w:sz w:val="18"/>
                <w:szCs w:val="18"/>
              </w:rPr>
              <w:t>公示栏</w:t>
            </w:r>
          </w:p>
        </w:tc>
        <w:tc>
          <w:tcPr>
            <w:tcW w:w="720" w:type="dxa"/>
          </w:tcPr>
          <w:p w14:paraId="36FE517B">
            <w:pPr>
              <w:pStyle w:val="11"/>
              <w:rPr>
                <w:rFonts w:hint="eastAsia" w:ascii="仿宋_GB2312" w:hAnsi="仿宋_GB2312" w:eastAsia="仿宋_GB2312" w:cs="仿宋_GB2312"/>
                <w:sz w:val="18"/>
                <w:szCs w:val="18"/>
              </w:rPr>
            </w:pPr>
          </w:p>
          <w:p w14:paraId="1373C1AF">
            <w:pPr>
              <w:pStyle w:val="11"/>
              <w:rPr>
                <w:rFonts w:hint="eastAsia" w:ascii="仿宋_GB2312" w:hAnsi="仿宋_GB2312" w:eastAsia="仿宋_GB2312" w:cs="仿宋_GB2312"/>
                <w:sz w:val="18"/>
                <w:szCs w:val="18"/>
              </w:rPr>
            </w:pPr>
          </w:p>
          <w:p w14:paraId="0777ED43">
            <w:pPr>
              <w:pStyle w:val="11"/>
              <w:rPr>
                <w:rFonts w:hint="eastAsia" w:ascii="仿宋_GB2312" w:hAnsi="仿宋_GB2312" w:eastAsia="仿宋_GB2312" w:cs="仿宋_GB2312"/>
                <w:sz w:val="18"/>
                <w:szCs w:val="18"/>
              </w:rPr>
            </w:pPr>
          </w:p>
          <w:p w14:paraId="1CA9BEC3">
            <w:pPr>
              <w:pStyle w:val="11"/>
              <w:spacing w:before="8"/>
              <w:rPr>
                <w:rFonts w:hint="eastAsia" w:ascii="仿宋_GB2312" w:hAnsi="仿宋_GB2312" w:eastAsia="仿宋_GB2312" w:cs="仿宋_GB2312"/>
                <w:sz w:val="18"/>
                <w:szCs w:val="18"/>
              </w:rPr>
            </w:pPr>
          </w:p>
          <w:p w14:paraId="7E431530">
            <w:pPr>
              <w:pStyle w:val="11"/>
              <w:ind w:left="27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4ED4400F">
            <w:pPr>
              <w:pStyle w:val="11"/>
              <w:rPr>
                <w:rFonts w:hint="eastAsia" w:ascii="仿宋_GB2312" w:hAnsi="仿宋_GB2312" w:eastAsia="仿宋_GB2312" w:cs="仿宋_GB2312"/>
                <w:sz w:val="18"/>
                <w:szCs w:val="18"/>
              </w:rPr>
            </w:pPr>
          </w:p>
        </w:tc>
        <w:tc>
          <w:tcPr>
            <w:tcW w:w="540" w:type="dxa"/>
          </w:tcPr>
          <w:p w14:paraId="066D0DBD">
            <w:pPr>
              <w:pStyle w:val="11"/>
              <w:rPr>
                <w:rFonts w:hint="eastAsia" w:ascii="仿宋_GB2312" w:hAnsi="仿宋_GB2312" w:eastAsia="仿宋_GB2312" w:cs="仿宋_GB2312"/>
                <w:sz w:val="18"/>
                <w:szCs w:val="18"/>
              </w:rPr>
            </w:pPr>
          </w:p>
          <w:p w14:paraId="4E5030F0">
            <w:pPr>
              <w:pStyle w:val="11"/>
              <w:rPr>
                <w:rFonts w:hint="eastAsia" w:ascii="仿宋_GB2312" w:hAnsi="仿宋_GB2312" w:eastAsia="仿宋_GB2312" w:cs="仿宋_GB2312"/>
                <w:sz w:val="18"/>
                <w:szCs w:val="18"/>
              </w:rPr>
            </w:pPr>
          </w:p>
          <w:p w14:paraId="607706AD">
            <w:pPr>
              <w:pStyle w:val="11"/>
              <w:rPr>
                <w:rFonts w:hint="eastAsia" w:ascii="仿宋_GB2312" w:hAnsi="仿宋_GB2312" w:eastAsia="仿宋_GB2312" w:cs="仿宋_GB2312"/>
                <w:sz w:val="18"/>
                <w:szCs w:val="18"/>
              </w:rPr>
            </w:pPr>
          </w:p>
          <w:p w14:paraId="58E555FD">
            <w:pPr>
              <w:pStyle w:val="11"/>
              <w:spacing w:before="8"/>
              <w:rPr>
                <w:rFonts w:hint="eastAsia" w:ascii="仿宋_GB2312" w:hAnsi="仿宋_GB2312" w:eastAsia="仿宋_GB2312" w:cs="仿宋_GB2312"/>
                <w:sz w:val="18"/>
                <w:szCs w:val="18"/>
              </w:rPr>
            </w:pPr>
          </w:p>
          <w:p w14:paraId="3112BC0C">
            <w:pPr>
              <w:pStyle w:val="11"/>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25F7C756">
            <w:pPr>
              <w:pStyle w:val="11"/>
              <w:rPr>
                <w:rFonts w:hint="eastAsia" w:ascii="仿宋_GB2312" w:hAnsi="仿宋_GB2312" w:eastAsia="仿宋_GB2312" w:cs="仿宋_GB2312"/>
                <w:sz w:val="18"/>
                <w:szCs w:val="18"/>
              </w:rPr>
            </w:pPr>
          </w:p>
        </w:tc>
      </w:tr>
      <w:tr w14:paraId="56978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14:paraId="38E059E3">
            <w:pPr>
              <w:pStyle w:val="11"/>
              <w:spacing w:before="40"/>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720" w:type="dxa"/>
            <w:vMerge w:val="restart"/>
          </w:tcPr>
          <w:p w14:paraId="4712E331">
            <w:pPr>
              <w:pStyle w:val="11"/>
              <w:rPr>
                <w:rFonts w:hint="eastAsia" w:ascii="仿宋_GB2312" w:hAnsi="仿宋_GB2312" w:eastAsia="仿宋_GB2312" w:cs="仿宋_GB2312"/>
                <w:sz w:val="18"/>
                <w:szCs w:val="18"/>
              </w:rPr>
            </w:pPr>
          </w:p>
          <w:p w14:paraId="1CEF6304">
            <w:pPr>
              <w:pStyle w:val="11"/>
              <w:rPr>
                <w:rFonts w:hint="eastAsia" w:ascii="仿宋_GB2312" w:hAnsi="仿宋_GB2312" w:eastAsia="仿宋_GB2312" w:cs="仿宋_GB2312"/>
                <w:sz w:val="18"/>
                <w:szCs w:val="18"/>
              </w:rPr>
            </w:pPr>
          </w:p>
          <w:p w14:paraId="0655601F">
            <w:pPr>
              <w:pStyle w:val="11"/>
              <w:rPr>
                <w:rFonts w:hint="eastAsia" w:ascii="仿宋_GB2312" w:hAnsi="仿宋_GB2312" w:eastAsia="仿宋_GB2312" w:cs="仿宋_GB2312"/>
                <w:sz w:val="18"/>
                <w:szCs w:val="18"/>
              </w:rPr>
            </w:pPr>
          </w:p>
          <w:p w14:paraId="4CF0122C">
            <w:pPr>
              <w:pStyle w:val="11"/>
              <w:rPr>
                <w:rFonts w:hint="eastAsia" w:ascii="仿宋_GB2312" w:hAnsi="仿宋_GB2312" w:eastAsia="仿宋_GB2312" w:cs="仿宋_GB2312"/>
                <w:sz w:val="18"/>
                <w:szCs w:val="18"/>
              </w:rPr>
            </w:pPr>
          </w:p>
          <w:p w14:paraId="3B51CCAD">
            <w:pPr>
              <w:pStyle w:val="11"/>
              <w:rPr>
                <w:rFonts w:hint="eastAsia" w:ascii="仿宋_GB2312" w:hAnsi="仿宋_GB2312" w:eastAsia="仿宋_GB2312" w:cs="仿宋_GB2312"/>
                <w:sz w:val="18"/>
                <w:szCs w:val="18"/>
              </w:rPr>
            </w:pPr>
          </w:p>
          <w:p w14:paraId="2D3781FA">
            <w:pPr>
              <w:pStyle w:val="11"/>
              <w:rPr>
                <w:rFonts w:hint="eastAsia" w:ascii="仿宋_GB2312" w:hAnsi="仿宋_GB2312" w:eastAsia="仿宋_GB2312" w:cs="仿宋_GB2312"/>
                <w:sz w:val="18"/>
                <w:szCs w:val="18"/>
              </w:rPr>
            </w:pPr>
          </w:p>
          <w:p w14:paraId="047FB61A">
            <w:pPr>
              <w:pStyle w:val="11"/>
              <w:rPr>
                <w:rFonts w:hint="eastAsia" w:ascii="仿宋_GB2312" w:hAnsi="仿宋_GB2312" w:eastAsia="仿宋_GB2312" w:cs="仿宋_GB2312"/>
                <w:sz w:val="18"/>
                <w:szCs w:val="18"/>
              </w:rPr>
            </w:pPr>
          </w:p>
          <w:p w14:paraId="5C786AB2">
            <w:pPr>
              <w:pStyle w:val="11"/>
              <w:spacing w:before="132" w:line="324" w:lineRule="auto"/>
              <w:ind w:left="180" w:right="167"/>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失业保险服务</w:t>
            </w:r>
          </w:p>
        </w:tc>
        <w:tc>
          <w:tcPr>
            <w:tcW w:w="1648" w:type="dxa"/>
          </w:tcPr>
          <w:p w14:paraId="2D4102EA">
            <w:pPr>
              <w:pStyle w:val="11"/>
              <w:spacing w:before="40"/>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失业保险金申领</w:t>
            </w:r>
          </w:p>
        </w:tc>
        <w:tc>
          <w:tcPr>
            <w:tcW w:w="2835" w:type="dxa"/>
            <w:vMerge w:val="restart"/>
          </w:tcPr>
          <w:p w14:paraId="6443C9EA">
            <w:pPr>
              <w:pStyle w:val="11"/>
              <w:rPr>
                <w:rFonts w:hint="eastAsia" w:ascii="仿宋_GB2312" w:hAnsi="仿宋_GB2312" w:eastAsia="仿宋_GB2312" w:cs="仿宋_GB2312"/>
                <w:sz w:val="18"/>
                <w:szCs w:val="18"/>
              </w:rPr>
            </w:pPr>
          </w:p>
          <w:p w14:paraId="5A0E9120">
            <w:pPr>
              <w:pStyle w:val="11"/>
              <w:rPr>
                <w:rFonts w:hint="eastAsia" w:ascii="仿宋_GB2312" w:hAnsi="仿宋_GB2312" w:eastAsia="仿宋_GB2312" w:cs="仿宋_GB2312"/>
                <w:sz w:val="18"/>
                <w:szCs w:val="18"/>
              </w:rPr>
            </w:pPr>
          </w:p>
          <w:p w14:paraId="7A165D57">
            <w:pPr>
              <w:pStyle w:val="11"/>
              <w:rPr>
                <w:rFonts w:hint="eastAsia" w:ascii="仿宋_GB2312" w:hAnsi="仿宋_GB2312" w:eastAsia="仿宋_GB2312" w:cs="仿宋_GB2312"/>
                <w:sz w:val="18"/>
                <w:szCs w:val="18"/>
              </w:rPr>
            </w:pPr>
          </w:p>
          <w:p w14:paraId="76C6830F">
            <w:pPr>
              <w:pStyle w:val="11"/>
              <w:rPr>
                <w:rFonts w:hint="eastAsia" w:ascii="仿宋_GB2312" w:hAnsi="仿宋_GB2312" w:eastAsia="仿宋_GB2312" w:cs="仿宋_GB2312"/>
                <w:sz w:val="18"/>
                <w:szCs w:val="18"/>
              </w:rPr>
            </w:pPr>
          </w:p>
          <w:p w14:paraId="482C874B">
            <w:pPr>
              <w:pStyle w:val="11"/>
              <w:rPr>
                <w:rFonts w:hint="eastAsia" w:ascii="仿宋_GB2312" w:hAnsi="仿宋_GB2312" w:eastAsia="仿宋_GB2312" w:cs="仿宋_GB2312"/>
                <w:sz w:val="18"/>
                <w:szCs w:val="18"/>
              </w:rPr>
            </w:pPr>
          </w:p>
          <w:p w14:paraId="6446AC32">
            <w:pPr>
              <w:pStyle w:val="11"/>
              <w:spacing w:before="4"/>
              <w:rPr>
                <w:rFonts w:hint="eastAsia" w:ascii="仿宋_GB2312" w:hAnsi="仿宋_GB2312" w:eastAsia="仿宋_GB2312" w:cs="仿宋_GB2312"/>
                <w:sz w:val="18"/>
                <w:szCs w:val="18"/>
              </w:rPr>
            </w:pPr>
          </w:p>
          <w:p w14:paraId="475097C7">
            <w:pPr>
              <w:pStyle w:val="11"/>
              <w:spacing w:line="324" w:lineRule="auto"/>
              <w:ind w:left="106" w:right="16"/>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事项名称、事项简述、办理材料、办理方式、办理时限、结果送达、</w:t>
            </w:r>
            <w:r>
              <w:rPr>
                <w:rFonts w:hint="eastAsia" w:ascii="仿宋_GB2312" w:hAnsi="仿宋_GB2312" w:eastAsia="仿宋_GB2312" w:cs="仿宋_GB2312"/>
                <w:spacing w:val="-9"/>
                <w:sz w:val="18"/>
                <w:szCs w:val="18"/>
              </w:rPr>
              <w:t>收费依据及标准、办事时间、办理</w:t>
            </w:r>
            <w:r>
              <w:rPr>
                <w:rFonts w:hint="eastAsia" w:ascii="仿宋_GB2312" w:hAnsi="仿宋_GB2312" w:eastAsia="仿宋_GB2312" w:cs="仿宋_GB2312"/>
                <w:spacing w:val="-13"/>
                <w:sz w:val="18"/>
                <w:szCs w:val="18"/>
              </w:rPr>
              <w:t>机构及地点、咨询查询途径、监督投诉渠道</w:t>
            </w:r>
          </w:p>
        </w:tc>
        <w:tc>
          <w:tcPr>
            <w:tcW w:w="1693" w:type="dxa"/>
            <w:vMerge w:val="restart"/>
          </w:tcPr>
          <w:p w14:paraId="28D5DBE5">
            <w:pPr>
              <w:pStyle w:val="11"/>
              <w:rPr>
                <w:rFonts w:hint="eastAsia" w:ascii="仿宋_GB2312" w:hAnsi="仿宋_GB2312" w:eastAsia="仿宋_GB2312" w:cs="仿宋_GB2312"/>
                <w:sz w:val="18"/>
                <w:szCs w:val="18"/>
              </w:rPr>
            </w:pPr>
          </w:p>
          <w:p w14:paraId="4C46B2C7">
            <w:pPr>
              <w:pStyle w:val="11"/>
              <w:rPr>
                <w:rFonts w:hint="eastAsia" w:ascii="仿宋_GB2312" w:hAnsi="仿宋_GB2312" w:eastAsia="仿宋_GB2312" w:cs="仿宋_GB2312"/>
                <w:sz w:val="18"/>
                <w:szCs w:val="18"/>
              </w:rPr>
            </w:pPr>
          </w:p>
          <w:p w14:paraId="57F87BA0">
            <w:pPr>
              <w:pStyle w:val="11"/>
              <w:rPr>
                <w:rFonts w:hint="eastAsia" w:ascii="仿宋_GB2312" w:hAnsi="仿宋_GB2312" w:eastAsia="仿宋_GB2312" w:cs="仿宋_GB2312"/>
                <w:sz w:val="18"/>
                <w:szCs w:val="18"/>
              </w:rPr>
            </w:pPr>
          </w:p>
          <w:p w14:paraId="15E1815B">
            <w:pPr>
              <w:pStyle w:val="11"/>
              <w:rPr>
                <w:rFonts w:hint="eastAsia" w:ascii="仿宋_GB2312" w:hAnsi="仿宋_GB2312" w:eastAsia="仿宋_GB2312" w:cs="仿宋_GB2312"/>
                <w:sz w:val="18"/>
                <w:szCs w:val="18"/>
              </w:rPr>
            </w:pPr>
          </w:p>
          <w:p w14:paraId="6CBDD6CB">
            <w:pPr>
              <w:pStyle w:val="11"/>
              <w:rPr>
                <w:rFonts w:hint="eastAsia" w:ascii="仿宋_GB2312" w:hAnsi="仿宋_GB2312" w:eastAsia="仿宋_GB2312" w:cs="仿宋_GB2312"/>
                <w:sz w:val="18"/>
                <w:szCs w:val="18"/>
              </w:rPr>
            </w:pPr>
          </w:p>
          <w:p w14:paraId="43D19F83">
            <w:pPr>
              <w:pStyle w:val="11"/>
              <w:spacing w:before="10"/>
              <w:rPr>
                <w:rFonts w:hint="eastAsia" w:ascii="仿宋_GB2312" w:hAnsi="仿宋_GB2312" w:eastAsia="仿宋_GB2312" w:cs="仿宋_GB2312"/>
                <w:sz w:val="18"/>
                <w:szCs w:val="18"/>
              </w:rPr>
            </w:pPr>
          </w:p>
          <w:p w14:paraId="0B77F539">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lang w:eastAsia="zh-CN"/>
              </w:rPr>
              <w:t>《中华人民共和国政府信息公开条例》</w:t>
            </w:r>
            <w:r>
              <w:rPr>
                <w:rFonts w:hint="eastAsia" w:ascii="仿宋_GB2312" w:hAnsi="仿宋_GB2312" w:eastAsia="仿宋_GB2312" w:cs="仿宋_GB2312"/>
                <w:spacing w:val="-10"/>
                <w:sz w:val="18"/>
                <w:szCs w:val="18"/>
              </w:rPr>
              <w:t>、《</w:t>
            </w:r>
            <w:r>
              <w:rPr>
                <w:rFonts w:hint="eastAsia" w:ascii="仿宋_GB2312" w:hAnsi="仿宋_GB2312" w:eastAsia="仿宋_GB2312" w:cs="仿宋_GB2312"/>
                <w:spacing w:val="-10"/>
                <w:sz w:val="18"/>
                <w:szCs w:val="18"/>
                <w:lang w:eastAsia="zh-CN"/>
              </w:rPr>
              <w:t>中华人民共和国</w:t>
            </w:r>
            <w:r>
              <w:rPr>
                <w:rFonts w:hint="eastAsia" w:ascii="仿宋_GB2312" w:hAnsi="仿宋_GB2312" w:eastAsia="仿宋_GB2312" w:cs="仿宋_GB2312"/>
                <w:spacing w:val="-10"/>
                <w:sz w:val="18"/>
                <w:szCs w:val="18"/>
              </w:rPr>
              <w:t>社会保险</w:t>
            </w:r>
            <w:r>
              <w:rPr>
                <w:rFonts w:hint="eastAsia" w:ascii="仿宋_GB2312" w:hAnsi="仿宋_GB2312" w:eastAsia="仿宋_GB2312" w:cs="仿宋_GB2312"/>
                <w:spacing w:val="-20"/>
                <w:sz w:val="18"/>
                <w:szCs w:val="18"/>
              </w:rPr>
              <w:t>法》、《失业保险条</w:t>
            </w:r>
            <w:r>
              <w:rPr>
                <w:rFonts w:hint="eastAsia" w:ascii="仿宋_GB2312" w:hAnsi="仿宋_GB2312" w:eastAsia="仿宋_GB2312" w:cs="仿宋_GB2312"/>
                <w:sz w:val="18"/>
                <w:szCs w:val="18"/>
              </w:rPr>
              <w:t>例》</w:t>
            </w:r>
          </w:p>
        </w:tc>
        <w:tc>
          <w:tcPr>
            <w:tcW w:w="1620" w:type="dxa"/>
            <w:vMerge w:val="restart"/>
          </w:tcPr>
          <w:p w14:paraId="21838186">
            <w:pPr>
              <w:pStyle w:val="11"/>
              <w:rPr>
                <w:rFonts w:hint="eastAsia" w:ascii="仿宋_GB2312" w:hAnsi="仿宋_GB2312" w:eastAsia="仿宋_GB2312" w:cs="仿宋_GB2312"/>
                <w:sz w:val="18"/>
                <w:szCs w:val="18"/>
              </w:rPr>
            </w:pPr>
          </w:p>
          <w:p w14:paraId="284BB5AB">
            <w:pPr>
              <w:pStyle w:val="11"/>
              <w:rPr>
                <w:rFonts w:hint="eastAsia" w:ascii="仿宋_GB2312" w:hAnsi="仿宋_GB2312" w:eastAsia="仿宋_GB2312" w:cs="仿宋_GB2312"/>
                <w:sz w:val="18"/>
                <w:szCs w:val="18"/>
              </w:rPr>
            </w:pPr>
          </w:p>
          <w:p w14:paraId="20C069E0">
            <w:pPr>
              <w:pStyle w:val="11"/>
              <w:rPr>
                <w:rFonts w:hint="eastAsia" w:ascii="仿宋_GB2312" w:hAnsi="仿宋_GB2312" w:eastAsia="仿宋_GB2312" w:cs="仿宋_GB2312"/>
                <w:sz w:val="18"/>
                <w:szCs w:val="18"/>
              </w:rPr>
            </w:pPr>
          </w:p>
          <w:p w14:paraId="6D76C99F">
            <w:pPr>
              <w:pStyle w:val="11"/>
              <w:rPr>
                <w:rFonts w:hint="eastAsia" w:ascii="仿宋_GB2312" w:hAnsi="仿宋_GB2312" w:eastAsia="仿宋_GB2312" w:cs="仿宋_GB2312"/>
                <w:sz w:val="18"/>
                <w:szCs w:val="18"/>
              </w:rPr>
            </w:pPr>
          </w:p>
          <w:p w14:paraId="26F43E0A">
            <w:pPr>
              <w:pStyle w:val="11"/>
              <w:rPr>
                <w:rFonts w:hint="eastAsia" w:ascii="仿宋_GB2312" w:hAnsi="仿宋_GB2312" w:eastAsia="仿宋_GB2312" w:cs="仿宋_GB2312"/>
                <w:sz w:val="18"/>
                <w:szCs w:val="18"/>
              </w:rPr>
            </w:pPr>
          </w:p>
          <w:p w14:paraId="24DED1FF">
            <w:pPr>
              <w:pStyle w:val="11"/>
              <w:rPr>
                <w:rFonts w:hint="eastAsia" w:ascii="仿宋_GB2312" w:hAnsi="仿宋_GB2312" w:eastAsia="仿宋_GB2312" w:cs="仿宋_GB2312"/>
                <w:sz w:val="18"/>
                <w:szCs w:val="18"/>
              </w:rPr>
            </w:pPr>
          </w:p>
          <w:p w14:paraId="6FFDFAB7">
            <w:pPr>
              <w:pStyle w:val="11"/>
              <w:spacing w:before="10"/>
              <w:rPr>
                <w:rFonts w:hint="eastAsia" w:ascii="仿宋_GB2312" w:hAnsi="仿宋_GB2312" w:eastAsia="仿宋_GB2312" w:cs="仿宋_GB2312"/>
                <w:sz w:val="18"/>
                <w:szCs w:val="18"/>
              </w:rPr>
            </w:pPr>
          </w:p>
          <w:p w14:paraId="0FBCA4E4">
            <w:pPr>
              <w:pStyle w:val="11"/>
              <w:spacing w:line="324" w:lineRule="auto"/>
              <w:ind w:left="107" w:right="96"/>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公开事项信息形成或变更之日起20 个工作日内公开</w:t>
            </w:r>
          </w:p>
        </w:tc>
        <w:tc>
          <w:tcPr>
            <w:tcW w:w="1225" w:type="dxa"/>
            <w:vMerge w:val="restart"/>
            <w:vAlign w:val="center"/>
          </w:tcPr>
          <w:p w14:paraId="1C128268">
            <w:pPr>
              <w:pStyle w:val="11"/>
              <w:spacing w:line="324" w:lineRule="auto"/>
              <w:ind w:left="107" w:right="150" w:firstLine="55"/>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295" w:type="dxa"/>
            <w:vMerge w:val="restart"/>
          </w:tcPr>
          <w:p w14:paraId="3B03714B">
            <w:pPr>
              <w:pStyle w:val="11"/>
              <w:rPr>
                <w:rFonts w:hint="eastAsia" w:ascii="仿宋_GB2312" w:hAnsi="仿宋_GB2312" w:eastAsia="仿宋_GB2312" w:cs="仿宋_GB2312"/>
                <w:sz w:val="18"/>
                <w:szCs w:val="18"/>
              </w:rPr>
            </w:pPr>
          </w:p>
          <w:p w14:paraId="46F95788">
            <w:pPr>
              <w:pStyle w:val="11"/>
              <w:rPr>
                <w:rFonts w:hint="eastAsia" w:ascii="仿宋_GB2312" w:hAnsi="仿宋_GB2312" w:eastAsia="仿宋_GB2312" w:cs="仿宋_GB2312"/>
                <w:sz w:val="18"/>
                <w:szCs w:val="18"/>
              </w:rPr>
            </w:pPr>
          </w:p>
          <w:p w14:paraId="4595FDD8">
            <w:pPr>
              <w:pStyle w:val="11"/>
              <w:rPr>
                <w:rFonts w:hint="eastAsia" w:ascii="仿宋_GB2312" w:hAnsi="仿宋_GB2312" w:eastAsia="仿宋_GB2312" w:cs="仿宋_GB2312"/>
                <w:sz w:val="18"/>
                <w:szCs w:val="18"/>
              </w:rPr>
            </w:pPr>
          </w:p>
          <w:p w14:paraId="1329DE52">
            <w:pPr>
              <w:pStyle w:val="11"/>
              <w:rPr>
                <w:rFonts w:hint="eastAsia" w:ascii="仿宋_GB2312" w:hAnsi="仿宋_GB2312" w:eastAsia="仿宋_GB2312" w:cs="仿宋_GB2312"/>
                <w:sz w:val="18"/>
                <w:szCs w:val="18"/>
              </w:rPr>
            </w:pPr>
          </w:p>
          <w:p w14:paraId="70A8BE90">
            <w:pPr>
              <w:pStyle w:val="11"/>
              <w:numPr>
                <w:ilvl w:val="0"/>
                <w:numId w:val="51"/>
              </w:numPr>
              <w:tabs>
                <w:tab w:val="left" w:pos="288"/>
              </w:tabs>
              <w:spacing w:before="129" w:after="0" w:line="240" w:lineRule="auto"/>
              <w:ind w:left="287"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0E0B6902">
            <w:pPr>
              <w:pStyle w:val="11"/>
              <w:numPr>
                <w:ilvl w:val="0"/>
                <w:numId w:val="51"/>
              </w:numPr>
              <w:tabs>
                <w:tab w:val="left" w:pos="333"/>
              </w:tabs>
              <w:spacing w:before="81" w:after="0" w:line="324" w:lineRule="auto"/>
              <w:ind w:left="106" w:right="96"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1"/>
                <w:sz w:val="18"/>
                <w:szCs w:val="18"/>
              </w:rPr>
              <w:t>政 务服 务</w:t>
            </w:r>
            <w:r>
              <w:rPr>
                <w:rFonts w:hint="eastAsia" w:ascii="仿宋_GB2312" w:hAnsi="仿宋_GB2312" w:eastAsia="仿宋_GB2312" w:cs="仿宋_GB2312"/>
                <w:sz w:val="18"/>
                <w:szCs w:val="18"/>
              </w:rPr>
              <w:t>中心</w:t>
            </w:r>
          </w:p>
          <w:p w14:paraId="57F1E07B">
            <w:pPr>
              <w:pStyle w:val="11"/>
              <w:numPr>
                <w:ilvl w:val="0"/>
                <w:numId w:val="51"/>
              </w:numPr>
              <w:tabs>
                <w:tab w:val="left" w:pos="288"/>
              </w:tabs>
              <w:spacing w:before="1" w:after="0" w:line="324" w:lineRule="auto"/>
              <w:ind w:left="106" w:right="96"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社区、村街</w:t>
            </w:r>
            <w:r>
              <w:rPr>
                <w:rFonts w:hint="eastAsia" w:ascii="仿宋_GB2312" w:hAnsi="仿宋_GB2312" w:eastAsia="仿宋_GB2312" w:cs="仿宋_GB2312"/>
                <w:sz w:val="18"/>
                <w:szCs w:val="18"/>
              </w:rPr>
              <w:t>公示栏</w:t>
            </w:r>
          </w:p>
        </w:tc>
        <w:tc>
          <w:tcPr>
            <w:tcW w:w="720" w:type="dxa"/>
          </w:tcPr>
          <w:p w14:paraId="62FDA40D">
            <w:pPr>
              <w:pStyle w:val="11"/>
              <w:spacing w:before="40"/>
              <w:ind w:left="27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559D6809">
            <w:pPr>
              <w:pStyle w:val="11"/>
              <w:rPr>
                <w:rFonts w:hint="eastAsia" w:ascii="仿宋_GB2312" w:hAnsi="仿宋_GB2312" w:eastAsia="仿宋_GB2312" w:cs="仿宋_GB2312"/>
                <w:sz w:val="18"/>
                <w:szCs w:val="18"/>
              </w:rPr>
            </w:pPr>
          </w:p>
        </w:tc>
        <w:tc>
          <w:tcPr>
            <w:tcW w:w="540" w:type="dxa"/>
          </w:tcPr>
          <w:p w14:paraId="29CDEAE5">
            <w:pPr>
              <w:pStyle w:val="11"/>
              <w:spacing w:before="40"/>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1AAECDA6">
            <w:pPr>
              <w:pStyle w:val="11"/>
              <w:rPr>
                <w:rFonts w:hint="eastAsia" w:ascii="仿宋_GB2312" w:hAnsi="仿宋_GB2312" w:eastAsia="仿宋_GB2312" w:cs="仿宋_GB2312"/>
                <w:sz w:val="18"/>
                <w:szCs w:val="18"/>
              </w:rPr>
            </w:pPr>
          </w:p>
        </w:tc>
      </w:tr>
      <w:tr w14:paraId="0108F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tcPr>
          <w:p w14:paraId="02E066A5">
            <w:pPr>
              <w:pStyle w:val="11"/>
              <w:spacing w:before="2"/>
              <w:rPr>
                <w:rFonts w:hint="eastAsia" w:ascii="仿宋_GB2312" w:hAnsi="仿宋_GB2312" w:eastAsia="仿宋_GB2312" w:cs="仿宋_GB2312"/>
                <w:sz w:val="18"/>
                <w:szCs w:val="18"/>
              </w:rPr>
            </w:pPr>
          </w:p>
          <w:p w14:paraId="3CB8775D">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720" w:type="dxa"/>
            <w:vMerge w:val="continue"/>
            <w:tcBorders>
              <w:top w:val="nil"/>
            </w:tcBorders>
          </w:tcPr>
          <w:p w14:paraId="2CC0834A">
            <w:pPr>
              <w:rPr>
                <w:rFonts w:hint="eastAsia" w:ascii="仿宋_GB2312" w:hAnsi="仿宋_GB2312" w:eastAsia="仿宋_GB2312" w:cs="仿宋_GB2312"/>
                <w:sz w:val="18"/>
                <w:szCs w:val="18"/>
              </w:rPr>
            </w:pPr>
          </w:p>
        </w:tc>
        <w:tc>
          <w:tcPr>
            <w:tcW w:w="1648" w:type="dxa"/>
          </w:tcPr>
          <w:p w14:paraId="4F5CA35F">
            <w:pPr>
              <w:pStyle w:val="11"/>
              <w:spacing w:before="42"/>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丧葬补助金和抚</w:t>
            </w:r>
          </w:p>
          <w:p w14:paraId="773BD0C0">
            <w:pPr>
              <w:pStyle w:val="11"/>
              <w:spacing w:before="81"/>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恤金申领</w:t>
            </w:r>
          </w:p>
        </w:tc>
        <w:tc>
          <w:tcPr>
            <w:tcW w:w="2835" w:type="dxa"/>
            <w:vMerge w:val="continue"/>
            <w:tcBorders>
              <w:top w:val="nil"/>
            </w:tcBorders>
          </w:tcPr>
          <w:p w14:paraId="27910E88">
            <w:pPr>
              <w:rPr>
                <w:rFonts w:hint="eastAsia" w:ascii="仿宋_GB2312" w:hAnsi="仿宋_GB2312" w:eastAsia="仿宋_GB2312" w:cs="仿宋_GB2312"/>
                <w:sz w:val="18"/>
                <w:szCs w:val="18"/>
              </w:rPr>
            </w:pPr>
          </w:p>
        </w:tc>
        <w:tc>
          <w:tcPr>
            <w:tcW w:w="1693" w:type="dxa"/>
            <w:vMerge w:val="continue"/>
            <w:tcBorders>
              <w:top w:val="nil"/>
            </w:tcBorders>
          </w:tcPr>
          <w:p w14:paraId="373D99E7">
            <w:pPr>
              <w:rPr>
                <w:rFonts w:hint="eastAsia" w:ascii="仿宋_GB2312" w:hAnsi="仿宋_GB2312" w:eastAsia="仿宋_GB2312" w:cs="仿宋_GB2312"/>
                <w:sz w:val="18"/>
                <w:szCs w:val="18"/>
              </w:rPr>
            </w:pPr>
          </w:p>
        </w:tc>
        <w:tc>
          <w:tcPr>
            <w:tcW w:w="1620" w:type="dxa"/>
            <w:vMerge w:val="continue"/>
            <w:tcBorders>
              <w:top w:val="nil"/>
            </w:tcBorders>
          </w:tcPr>
          <w:p w14:paraId="5FFEB5F5">
            <w:pPr>
              <w:rPr>
                <w:rFonts w:hint="eastAsia" w:ascii="仿宋_GB2312" w:hAnsi="仿宋_GB2312" w:eastAsia="仿宋_GB2312" w:cs="仿宋_GB2312"/>
                <w:sz w:val="18"/>
                <w:szCs w:val="18"/>
              </w:rPr>
            </w:pPr>
          </w:p>
        </w:tc>
        <w:tc>
          <w:tcPr>
            <w:tcW w:w="1225" w:type="dxa"/>
            <w:vMerge w:val="continue"/>
            <w:tcBorders>
              <w:top w:val="nil"/>
            </w:tcBorders>
            <w:vAlign w:val="center"/>
          </w:tcPr>
          <w:p w14:paraId="2528747A">
            <w:pPr>
              <w:jc w:val="center"/>
              <w:rPr>
                <w:rFonts w:hint="eastAsia" w:ascii="仿宋_GB2312" w:hAnsi="仿宋_GB2312" w:eastAsia="仿宋_GB2312" w:cs="仿宋_GB2312"/>
                <w:sz w:val="18"/>
                <w:szCs w:val="18"/>
              </w:rPr>
            </w:pPr>
          </w:p>
        </w:tc>
        <w:tc>
          <w:tcPr>
            <w:tcW w:w="1295" w:type="dxa"/>
            <w:vMerge w:val="continue"/>
            <w:tcBorders>
              <w:top w:val="nil"/>
            </w:tcBorders>
          </w:tcPr>
          <w:p w14:paraId="593A5106">
            <w:pPr>
              <w:rPr>
                <w:rFonts w:hint="eastAsia" w:ascii="仿宋_GB2312" w:hAnsi="仿宋_GB2312" w:eastAsia="仿宋_GB2312" w:cs="仿宋_GB2312"/>
                <w:sz w:val="18"/>
                <w:szCs w:val="18"/>
              </w:rPr>
            </w:pPr>
          </w:p>
        </w:tc>
        <w:tc>
          <w:tcPr>
            <w:tcW w:w="720" w:type="dxa"/>
          </w:tcPr>
          <w:p w14:paraId="43A58DFE">
            <w:pPr>
              <w:pStyle w:val="11"/>
              <w:spacing w:before="2"/>
              <w:rPr>
                <w:rFonts w:hint="eastAsia" w:ascii="仿宋_GB2312" w:hAnsi="仿宋_GB2312" w:eastAsia="仿宋_GB2312" w:cs="仿宋_GB2312"/>
                <w:sz w:val="18"/>
                <w:szCs w:val="18"/>
              </w:rPr>
            </w:pPr>
          </w:p>
          <w:p w14:paraId="1CB70580">
            <w:pPr>
              <w:pStyle w:val="11"/>
              <w:ind w:left="27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142752BB">
            <w:pPr>
              <w:pStyle w:val="11"/>
              <w:rPr>
                <w:rFonts w:hint="eastAsia" w:ascii="仿宋_GB2312" w:hAnsi="仿宋_GB2312" w:eastAsia="仿宋_GB2312" w:cs="仿宋_GB2312"/>
                <w:sz w:val="18"/>
                <w:szCs w:val="18"/>
              </w:rPr>
            </w:pPr>
          </w:p>
        </w:tc>
        <w:tc>
          <w:tcPr>
            <w:tcW w:w="540" w:type="dxa"/>
          </w:tcPr>
          <w:p w14:paraId="4F4B8735">
            <w:pPr>
              <w:pStyle w:val="11"/>
              <w:spacing w:before="2"/>
              <w:rPr>
                <w:rFonts w:hint="eastAsia" w:ascii="仿宋_GB2312" w:hAnsi="仿宋_GB2312" w:eastAsia="仿宋_GB2312" w:cs="仿宋_GB2312"/>
                <w:sz w:val="18"/>
                <w:szCs w:val="18"/>
              </w:rPr>
            </w:pPr>
          </w:p>
          <w:p w14:paraId="22781357">
            <w:pPr>
              <w:pStyle w:val="11"/>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48AA1222">
            <w:pPr>
              <w:pStyle w:val="11"/>
              <w:rPr>
                <w:rFonts w:hint="eastAsia" w:ascii="仿宋_GB2312" w:hAnsi="仿宋_GB2312" w:eastAsia="仿宋_GB2312" w:cs="仿宋_GB2312"/>
                <w:sz w:val="18"/>
                <w:szCs w:val="18"/>
              </w:rPr>
            </w:pPr>
          </w:p>
        </w:tc>
      </w:tr>
      <w:tr w14:paraId="3A9A8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40" w:type="dxa"/>
          </w:tcPr>
          <w:p w14:paraId="1CDDC8C0">
            <w:pPr>
              <w:pStyle w:val="11"/>
              <w:spacing w:before="2"/>
              <w:rPr>
                <w:rFonts w:hint="eastAsia" w:ascii="仿宋_GB2312" w:hAnsi="仿宋_GB2312" w:eastAsia="仿宋_GB2312" w:cs="仿宋_GB2312"/>
                <w:sz w:val="18"/>
                <w:szCs w:val="18"/>
              </w:rPr>
            </w:pPr>
          </w:p>
          <w:p w14:paraId="7D8BFCF2">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720" w:type="dxa"/>
            <w:vMerge w:val="continue"/>
            <w:tcBorders>
              <w:top w:val="nil"/>
            </w:tcBorders>
          </w:tcPr>
          <w:p w14:paraId="164A64AC">
            <w:pPr>
              <w:rPr>
                <w:rFonts w:hint="eastAsia" w:ascii="仿宋_GB2312" w:hAnsi="仿宋_GB2312" w:eastAsia="仿宋_GB2312" w:cs="仿宋_GB2312"/>
                <w:sz w:val="18"/>
                <w:szCs w:val="18"/>
              </w:rPr>
            </w:pPr>
          </w:p>
        </w:tc>
        <w:tc>
          <w:tcPr>
            <w:tcW w:w="1648" w:type="dxa"/>
          </w:tcPr>
          <w:p w14:paraId="2D8D766F">
            <w:pPr>
              <w:pStyle w:val="11"/>
              <w:spacing w:before="41"/>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职业培训补贴申</w:t>
            </w:r>
          </w:p>
          <w:p w14:paraId="63BB2863">
            <w:pPr>
              <w:pStyle w:val="11"/>
              <w:spacing w:before="82"/>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领</w:t>
            </w:r>
          </w:p>
        </w:tc>
        <w:tc>
          <w:tcPr>
            <w:tcW w:w="2835" w:type="dxa"/>
            <w:vMerge w:val="continue"/>
            <w:tcBorders>
              <w:top w:val="nil"/>
            </w:tcBorders>
          </w:tcPr>
          <w:p w14:paraId="4859C2F0">
            <w:pPr>
              <w:rPr>
                <w:rFonts w:hint="eastAsia" w:ascii="仿宋_GB2312" w:hAnsi="仿宋_GB2312" w:eastAsia="仿宋_GB2312" w:cs="仿宋_GB2312"/>
                <w:sz w:val="18"/>
                <w:szCs w:val="18"/>
              </w:rPr>
            </w:pPr>
          </w:p>
        </w:tc>
        <w:tc>
          <w:tcPr>
            <w:tcW w:w="1693" w:type="dxa"/>
            <w:vMerge w:val="continue"/>
            <w:tcBorders>
              <w:top w:val="nil"/>
            </w:tcBorders>
          </w:tcPr>
          <w:p w14:paraId="2E85FA52">
            <w:pPr>
              <w:rPr>
                <w:rFonts w:hint="eastAsia" w:ascii="仿宋_GB2312" w:hAnsi="仿宋_GB2312" w:eastAsia="仿宋_GB2312" w:cs="仿宋_GB2312"/>
                <w:sz w:val="18"/>
                <w:szCs w:val="18"/>
              </w:rPr>
            </w:pPr>
          </w:p>
        </w:tc>
        <w:tc>
          <w:tcPr>
            <w:tcW w:w="1620" w:type="dxa"/>
            <w:vMerge w:val="continue"/>
            <w:tcBorders>
              <w:top w:val="nil"/>
            </w:tcBorders>
          </w:tcPr>
          <w:p w14:paraId="00E1EAD9">
            <w:pPr>
              <w:rPr>
                <w:rFonts w:hint="eastAsia" w:ascii="仿宋_GB2312" w:hAnsi="仿宋_GB2312" w:eastAsia="仿宋_GB2312" w:cs="仿宋_GB2312"/>
                <w:sz w:val="18"/>
                <w:szCs w:val="18"/>
              </w:rPr>
            </w:pPr>
          </w:p>
        </w:tc>
        <w:tc>
          <w:tcPr>
            <w:tcW w:w="1225" w:type="dxa"/>
            <w:vMerge w:val="continue"/>
            <w:tcBorders>
              <w:top w:val="nil"/>
            </w:tcBorders>
            <w:vAlign w:val="center"/>
          </w:tcPr>
          <w:p w14:paraId="13590032">
            <w:pPr>
              <w:jc w:val="center"/>
              <w:rPr>
                <w:rFonts w:hint="eastAsia" w:ascii="仿宋_GB2312" w:hAnsi="仿宋_GB2312" w:eastAsia="仿宋_GB2312" w:cs="仿宋_GB2312"/>
                <w:sz w:val="18"/>
                <w:szCs w:val="18"/>
              </w:rPr>
            </w:pPr>
          </w:p>
        </w:tc>
        <w:tc>
          <w:tcPr>
            <w:tcW w:w="1295" w:type="dxa"/>
            <w:vMerge w:val="continue"/>
            <w:tcBorders>
              <w:top w:val="nil"/>
            </w:tcBorders>
          </w:tcPr>
          <w:p w14:paraId="77051127">
            <w:pPr>
              <w:rPr>
                <w:rFonts w:hint="eastAsia" w:ascii="仿宋_GB2312" w:hAnsi="仿宋_GB2312" w:eastAsia="仿宋_GB2312" w:cs="仿宋_GB2312"/>
                <w:sz w:val="18"/>
                <w:szCs w:val="18"/>
              </w:rPr>
            </w:pPr>
          </w:p>
        </w:tc>
        <w:tc>
          <w:tcPr>
            <w:tcW w:w="720" w:type="dxa"/>
          </w:tcPr>
          <w:p w14:paraId="24E5475C">
            <w:pPr>
              <w:pStyle w:val="11"/>
              <w:spacing w:before="2"/>
              <w:rPr>
                <w:rFonts w:hint="eastAsia" w:ascii="仿宋_GB2312" w:hAnsi="仿宋_GB2312" w:eastAsia="仿宋_GB2312" w:cs="仿宋_GB2312"/>
                <w:sz w:val="18"/>
                <w:szCs w:val="18"/>
              </w:rPr>
            </w:pPr>
          </w:p>
          <w:p w14:paraId="57A8C9CE">
            <w:pPr>
              <w:pStyle w:val="11"/>
              <w:ind w:left="27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79126A9B">
            <w:pPr>
              <w:pStyle w:val="11"/>
              <w:rPr>
                <w:rFonts w:hint="eastAsia" w:ascii="仿宋_GB2312" w:hAnsi="仿宋_GB2312" w:eastAsia="仿宋_GB2312" w:cs="仿宋_GB2312"/>
                <w:sz w:val="18"/>
                <w:szCs w:val="18"/>
              </w:rPr>
            </w:pPr>
          </w:p>
        </w:tc>
        <w:tc>
          <w:tcPr>
            <w:tcW w:w="540" w:type="dxa"/>
          </w:tcPr>
          <w:p w14:paraId="1FD7C114">
            <w:pPr>
              <w:pStyle w:val="11"/>
              <w:spacing w:before="2"/>
              <w:rPr>
                <w:rFonts w:hint="eastAsia" w:ascii="仿宋_GB2312" w:hAnsi="仿宋_GB2312" w:eastAsia="仿宋_GB2312" w:cs="仿宋_GB2312"/>
                <w:sz w:val="18"/>
                <w:szCs w:val="18"/>
              </w:rPr>
            </w:pPr>
          </w:p>
          <w:p w14:paraId="7754CCEF">
            <w:pPr>
              <w:pStyle w:val="11"/>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4718FCE0">
            <w:pPr>
              <w:pStyle w:val="11"/>
              <w:rPr>
                <w:rFonts w:hint="eastAsia" w:ascii="仿宋_GB2312" w:hAnsi="仿宋_GB2312" w:eastAsia="仿宋_GB2312" w:cs="仿宋_GB2312"/>
                <w:sz w:val="18"/>
                <w:szCs w:val="18"/>
              </w:rPr>
            </w:pPr>
          </w:p>
        </w:tc>
      </w:tr>
      <w:tr w14:paraId="4E331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540" w:type="dxa"/>
          </w:tcPr>
          <w:p w14:paraId="6C96DC5A">
            <w:pPr>
              <w:pStyle w:val="11"/>
              <w:rPr>
                <w:rFonts w:hint="eastAsia" w:ascii="仿宋_GB2312" w:hAnsi="仿宋_GB2312" w:eastAsia="仿宋_GB2312" w:cs="仿宋_GB2312"/>
                <w:sz w:val="18"/>
                <w:szCs w:val="18"/>
              </w:rPr>
            </w:pPr>
          </w:p>
          <w:p w14:paraId="0FEF6138">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720" w:type="dxa"/>
            <w:vMerge w:val="continue"/>
            <w:tcBorders>
              <w:top w:val="nil"/>
            </w:tcBorders>
          </w:tcPr>
          <w:p w14:paraId="2ADA68EB">
            <w:pPr>
              <w:rPr>
                <w:rFonts w:hint="eastAsia" w:ascii="仿宋_GB2312" w:hAnsi="仿宋_GB2312" w:eastAsia="仿宋_GB2312" w:cs="仿宋_GB2312"/>
                <w:sz w:val="18"/>
                <w:szCs w:val="18"/>
              </w:rPr>
            </w:pPr>
          </w:p>
        </w:tc>
        <w:tc>
          <w:tcPr>
            <w:tcW w:w="1648" w:type="dxa"/>
          </w:tcPr>
          <w:p w14:paraId="6C363BEE">
            <w:pPr>
              <w:pStyle w:val="11"/>
              <w:spacing w:before="63"/>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职业介绍补贴申</w:t>
            </w:r>
          </w:p>
          <w:p w14:paraId="57273BCD">
            <w:pPr>
              <w:pStyle w:val="11"/>
              <w:spacing w:before="81"/>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领</w:t>
            </w:r>
          </w:p>
        </w:tc>
        <w:tc>
          <w:tcPr>
            <w:tcW w:w="2835" w:type="dxa"/>
            <w:vMerge w:val="continue"/>
            <w:tcBorders>
              <w:top w:val="nil"/>
            </w:tcBorders>
          </w:tcPr>
          <w:p w14:paraId="58F44A7A">
            <w:pPr>
              <w:rPr>
                <w:rFonts w:hint="eastAsia" w:ascii="仿宋_GB2312" w:hAnsi="仿宋_GB2312" w:eastAsia="仿宋_GB2312" w:cs="仿宋_GB2312"/>
                <w:sz w:val="18"/>
                <w:szCs w:val="18"/>
              </w:rPr>
            </w:pPr>
          </w:p>
        </w:tc>
        <w:tc>
          <w:tcPr>
            <w:tcW w:w="1693" w:type="dxa"/>
            <w:vMerge w:val="continue"/>
            <w:tcBorders>
              <w:top w:val="nil"/>
            </w:tcBorders>
          </w:tcPr>
          <w:p w14:paraId="322005B1">
            <w:pPr>
              <w:rPr>
                <w:rFonts w:hint="eastAsia" w:ascii="仿宋_GB2312" w:hAnsi="仿宋_GB2312" w:eastAsia="仿宋_GB2312" w:cs="仿宋_GB2312"/>
                <w:sz w:val="18"/>
                <w:szCs w:val="18"/>
              </w:rPr>
            </w:pPr>
          </w:p>
        </w:tc>
        <w:tc>
          <w:tcPr>
            <w:tcW w:w="1620" w:type="dxa"/>
            <w:vMerge w:val="continue"/>
            <w:tcBorders>
              <w:top w:val="nil"/>
            </w:tcBorders>
          </w:tcPr>
          <w:p w14:paraId="344452A9">
            <w:pPr>
              <w:rPr>
                <w:rFonts w:hint="eastAsia" w:ascii="仿宋_GB2312" w:hAnsi="仿宋_GB2312" w:eastAsia="仿宋_GB2312" w:cs="仿宋_GB2312"/>
                <w:sz w:val="18"/>
                <w:szCs w:val="18"/>
              </w:rPr>
            </w:pPr>
          </w:p>
        </w:tc>
        <w:tc>
          <w:tcPr>
            <w:tcW w:w="1225" w:type="dxa"/>
            <w:vMerge w:val="continue"/>
            <w:tcBorders>
              <w:top w:val="nil"/>
            </w:tcBorders>
            <w:vAlign w:val="center"/>
          </w:tcPr>
          <w:p w14:paraId="785E6BA0">
            <w:pPr>
              <w:jc w:val="center"/>
              <w:rPr>
                <w:rFonts w:hint="eastAsia" w:ascii="仿宋_GB2312" w:hAnsi="仿宋_GB2312" w:eastAsia="仿宋_GB2312" w:cs="仿宋_GB2312"/>
                <w:sz w:val="18"/>
                <w:szCs w:val="18"/>
              </w:rPr>
            </w:pPr>
          </w:p>
        </w:tc>
        <w:tc>
          <w:tcPr>
            <w:tcW w:w="1295" w:type="dxa"/>
            <w:vMerge w:val="continue"/>
            <w:tcBorders>
              <w:top w:val="nil"/>
            </w:tcBorders>
          </w:tcPr>
          <w:p w14:paraId="1C1E7804">
            <w:pPr>
              <w:rPr>
                <w:rFonts w:hint="eastAsia" w:ascii="仿宋_GB2312" w:hAnsi="仿宋_GB2312" w:eastAsia="仿宋_GB2312" w:cs="仿宋_GB2312"/>
                <w:sz w:val="18"/>
                <w:szCs w:val="18"/>
              </w:rPr>
            </w:pPr>
          </w:p>
        </w:tc>
        <w:tc>
          <w:tcPr>
            <w:tcW w:w="720" w:type="dxa"/>
          </w:tcPr>
          <w:p w14:paraId="208B68C9">
            <w:pPr>
              <w:pStyle w:val="11"/>
              <w:rPr>
                <w:rFonts w:hint="eastAsia" w:ascii="仿宋_GB2312" w:hAnsi="仿宋_GB2312" w:eastAsia="仿宋_GB2312" w:cs="仿宋_GB2312"/>
                <w:sz w:val="18"/>
                <w:szCs w:val="18"/>
              </w:rPr>
            </w:pPr>
          </w:p>
          <w:p w14:paraId="7AFA3E8F">
            <w:pPr>
              <w:pStyle w:val="11"/>
              <w:ind w:left="27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0E80AFC2">
            <w:pPr>
              <w:pStyle w:val="11"/>
              <w:rPr>
                <w:rFonts w:hint="eastAsia" w:ascii="仿宋_GB2312" w:hAnsi="仿宋_GB2312" w:eastAsia="仿宋_GB2312" w:cs="仿宋_GB2312"/>
                <w:sz w:val="18"/>
                <w:szCs w:val="18"/>
              </w:rPr>
            </w:pPr>
          </w:p>
        </w:tc>
        <w:tc>
          <w:tcPr>
            <w:tcW w:w="540" w:type="dxa"/>
          </w:tcPr>
          <w:p w14:paraId="35A079AA">
            <w:pPr>
              <w:pStyle w:val="11"/>
              <w:rPr>
                <w:rFonts w:hint="eastAsia" w:ascii="仿宋_GB2312" w:hAnsi="仿宋_GB2312" w:eastAsia="仿宋_GB2312" w:cs="仿宋_GB2312"/>
                <w:sz w:val="18"/>
                <w:szCs w:val="18"/>
              </w:rPr>
            </w:pPr>
          </w:p>
          <w:p w14:paraId="08FBF2FC">
            <w:pPr>
              <w:pStyle w:val="11"/>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3A6A0A29">
            <w:pPr>
              <w:pStyle w:val="11"/>
              <w:rPr>
                <w:rFonts w:hint="eastAsia" w:ascii="仿宋_GB2312" w:hAnsi="仿宋_GB2312" w:eastAsia="仿宋_GB2312" w:cs="仿宋_GB2312"/>
                <w:sz w:val="18"/>
                <w:szCs w:val="18"/>
              </w:rPr>
            </w:pPr>
          </w:p>
        </w:tc>
      </w:tr>
      <w:tr w14:paraId="6DC7A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14:paraId="7A21881A">
            <w:pPr>
              <w:pStyle w:val="11"/>
              <w:rPr>
                <w:rFonts w:hint="eastAsia" w:ascii="仿宋_GB2312" w:hAnsi="仿宋_GB2312" w:eastAsia="仿宋_GB2312" w:cs="仿宋_GB2312"/>
                <w:sz w:val="18"/>
                <w:szCs w:val="18"/>
              </w:rPr>
            </w:pPr>
          </w:p>
          <w:p w14:paraId="562998CA">
            <w:pPr>
              <w:pStyle w:val="11"/>
              <w:spacing w:before="145"/>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720" w:type="dxa"/>
            <w:vMerge w:val="continue"/>
            <w:tcBorders>
              <w:top w:val="nil"/>
            </w:tcBorders>
          </w:tcPr>
          <w:p w14:paraId="60289A04">
            <w:pPr>
              <w:rPr>
                <w:rFonts w:hint="eastAsia" w:ascii="仿宋_GB2312" w:hAnsi="仿宋_GB2312" w:eastAsia="仿宋_GB2312" w:cs="仿宋_GB2312"/>
                <w:sz w:val="18"/>
                <w:szCs w:val="18"/>
              </w:rPr>
            </w:pPr>
          </w:p>
        </w:tc>
        <w:tc>
          <w:tcPr>
            <w:tcW w:w="1648" w:type="dxa"/>
          </w:tcPr>
          <w:p w14:paraId="2614CFF0">
            <w:pPr>
              <w:pStyle w:val="11"/>
              <w:spacing w:before="40"/>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农民合同制工人</w:t>
            </w:r>
          </w:p>
          <w:p w14:paraId="2DE89ED4">
            <w:pPr>
              <w:pStyle w:val="11"/>
              <w:spacing w:before="2" w:line="310" w:lineRule="atLeast"/>
              <w:ind w:left="108" w:right="94"/>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一次性生活补助申领</w:t>
            </w:r>
          </w:p>
        </w:tc>
        <w:tc>
          <w:tcPr>
            <w:tcW w:w="2835" w:type="dxa"/>
            <w:vMerge w:val="continue"/>
            <w:tcBorders>
              <w:top w:val="nil"/>
            </w:tcBorders>
          </w:tcPr>
          <w:p w14:paraId="0A9F9BEE">
            <w:pPr>
              <w:rPr>
                <w:rFonts w:hint="eastAsia" w:ascii="仿宋_GB2312" w:hAnsi="仿宋_GB2312" w:eastAsia="仿宋_GB2312" w:cs="仿宋_GB2312"/>
                <w:sz w:val="18"/>
                <w:szCs w:val="18"/>
              </w:rPr>
            </w:pPr>
          </w:p>
        </w:tc>
        <w:tc>
          <w:tcPr>
            <w:tcW w:w="1693" w:type="dxa"/>
            <w:vMerge w:val="continue"/>
            <w:tcBorders>
              <w:top w:val="nil"/>
            </w:tcBorders>
          </w:tcPr>
          <w:p w14:paraId="337E46C0">
            <w:pPr>
              <w:rPr>
                <w:rFonts w:hint="eastAsia" w:ascii="仿宋_GB2312" w:hAnsi="仿宋_GB2312" w:eastAsia="仿宋_GB2312" w:cs="仿宋_GB2312"/>
                <w:sz w:val="18"/>
                <w:szCs w:val="18"/>
              </w:rPr>
            </w:pPr>
          </w:p>
        </w:tc>
        <w:tc>
          <w:tcPr>
            <w:tcW w:w="1620" w:type="dxa"/>
            <w:vMerge w:val="continue"/>
            <w:tcBorders>
              <w:top w:val="nil"/>
            </w:tcBorders>
          </w:tcPr>
          <w:p w14:paraId="787940D4">
            <w:pPr>
              <w:rPr>
                <w:rFonts w:hint="eastAsia" w:ascii="仿宋_GB2312" w:hAnsi="仿宋_GB2312" w:eastAsia="仿宋_GB2312" w:cs="仿宋_GB2312"/>
                <w:sz w:val="18"/>
                <w:szCs w:val="18"/>
              </w:rPr>
            </w:pPr>
          </w:p>
        </w:tc>
        <w:tc>
          <w:tcPr>
            <w:tcW w:w="1225" w:type="dxa"/>
            <w:vMerge w:val="continue"/>
            <w:tcBorders>
              <w:top w:val="nil"/>
            </w:tcBorders>
            <w:vAlign w:val="center"/>
          </w:tcPr>
          <w:p w14:paraId="2E755D8A">
            <w:pPr>
              <w:jc w:val="center"/>
              <w:rPr>
                <w:rFonts w:hint="eastAsia" w:ascii="仿宋_GB2312" w:hAnsi="仿宋_GB2312" w:eastAsia="仿宋_GB2312" w:cs="仿宋_GB2312"/>
                <w:sz w:val="18"/>
                <w:szCs w:val="18"/>
              </w:rPr>
            </w:pPr>
          </w:p>
        </w:tc>
        <w:tc>
          <w:tcPr>
            <w:tcW w:w="1295" w:type="dxa"/>
            <w:vMerge w:val="continue"/>
            <w:tcBorders>
              <w:top w:val="nil"/>
            </w:tcBorders>
          </w:tcPr>
          <w:p w14:paraId="3FA6E09B">
            <w:pPr>
              <w:rPr>
                <w:rFonts w:hint="eastAsia" w:ascii="仿宋_GB2312" w:hAnsi="仿宋_GB2312" w:eastAsia="仿宋_GB2312" w:cs="仿宋_GB2312"/>
                <w:sz w:val="18"/>
                <w:szCs w:val="18"/>
              </w:rPr>
            </w:pPr>
          </w:p>
        </w:tc>
        <w:tc>
          <w:tcPr>
            <w:tcW w:w="720" w:type="dxa"/>
          </w:tcPr>
          <w:p w14:paraId="33AD68F7">
            <w:pPr>
              <w:pStyle w:val="11"/>
              <w:rPr>
                <w:rFonts w:hint="eastAsia" w:ascii="仿宋_GB2312" w:hAnsi="仿宋_GB2312" w:eastAsia="仿宋_GB2312" w:cs="仿宋_GB2312"/>
                <w:sz w:val="18"/>
                <w:szCs w:val="18"/>
              </w:rPr>
            </w:pPr>
          </w:p>
          <w:p w14:paraId="64D5E557">
            <w:pPr>
              <w:pStyle w:val="11"/>
              <w:spacing w:before="145"/>
              <w:ind w:left="27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226770E6">
            <w:pPr>
              <w:pStyle w:val="11"/>
              <w:rPr>
                <w:rFonts w:hint="eastAsia" w:ascii="仿宋_GB2312" w:hAnsi="仿宋_GB2312" w:eastAsia="仿宋_GB2312" w:cs="仿宋_GB2312"/>
                <w:sz w:val="18"/>
                <w:szCs w:val="18"/>
              </w:rPr>
            </w:pPr>
          </w:p>
        </w:tc>
        <w:tc>
          <w:tcPr>
            <w:tcW w:w="540" w:type="dxa"/>
          </w:tcPr>
          <w:p w14:paraId="2EA7B69E">
            <w:pPr>
              <w:pStyle w:val="11"/>
              <w:rPr>
                <w:rFonts w:hint="eastAsia" w:ascii="仿宋_GB2312" w:hAnsi="仿宋_GB2312" w:eastAsia="仿宋_GB2312" w:cs="仿宋_GB2312"/>
                <w:sz w:val="18"/>
                <w:szCs w:val="18"/>
              </w:rPr>
            </w:pPr>
          </w:p>
          <w:p w14:paraId="32054F6C">
            <w:pPr>
              <w:pStyle w:val="11"/>
              <w:spacing w:before="145"/>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3D86A197">
            <w:pPr>
              <w:pStyle w:val="11"/>
              <w:rPr>
                <w:rFonts w:hint="eastAsia" w:ascii="仿宋_GB2312" w:hAnsi="仿宋_GB2312" w:eastAsia="仿宋_GB2312" w:cs="仿宋_GB2312"/>
                <w:sz w:val="18"/>
                <w:szCs w:val="18"/>
              </w:rPr>
            </w:pPr>
          </w:p>
        </w:tc>
      </w:tr>
      <w:tr w14:paraId="711EE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540" w:type="dxa"/>
          </w:tcPr>
          <w:p w14:paraId="21BD0478">
            <w:pPr>
              <w:pStyle w:val="11"/>
              <w:spacing w:before="9"/>
              <w:rPr>
                <w:rFonts w:hint="eastAsia" w:ascii="仿宋_GB2312" w:hAnsi="仿宋_GB2312" w:eastAsia="仿宋_GB2312" w:cs="仿宋_GB2312"/>
                <w:sz w:val="18"/>
                <w:szCs w:val="18"/>
              </w:rPr>
            </w:pPr>
          </w:p>
          <w:p w14:paraId="64CA034E">
            <w:pPr>
              <w:pStyle w:val="11"/>
              <w:ind w:right="43"/>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9</w:t>
            </w:r>
          </w:p>
        </w:tc>
        <w:tc>
          <w:tcPr>
            <w:tcW w:w="720" w:type="dxa"/>
            <w:vMerge w:val="continue"/>
            <w:tcBorders>
              <w:top w:val="nil"/>
            </w:tcBorders>
          </w:tcPr>
          <w:p w14:paraId="214CA8B3">
            <w:pPr>
              <w:rPr>
                <w:rFonts w:hint="eastAsia" w:ascii="仿宋_GB2312" w:hAnsi="仿宋_GB2312" w:eastAsia="仿宋_GB2312" w:cs="仿宋_GB2312"/>
                <w:sz w:val="18"/>
                <w:szCs w:val="18"/>
              </w:rPr>
            </w:pPr>
          </w:p>
        </w:tc>
        <w:tc>
          <w:tcPr>
            <w:tcW w:w="1648" w:type="dxa"/>
          </w:tcPr>
          <w:p w14:paraId="70A00DDE">
            <w:pPr>
              <w:pStyle w:val="11"/>
              <w:spacing w:before="129" w:line="324" w:lineRule="auto"/>
              <w:ind w:left="108" w:right="94"/>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代缴基本医疗保险费</w:t>
            </w:r>
          </w:p>
        </w:tc>
        <w:tc>
          <w:tcPr>
            <w:tcW w:w="2835" w:type="dxa"/>
            <w:vMerge w:val="continue"/>
            <w:tcBorders>
              <w:top w:val="nil"/>
            </w:tcBorders>
          </w:tcPr>
          <w:p w14:paraId="4B76586D">
            <w:pPr>
              <w:rPr>
                <w:rFonts w:hint="eastAsia" w:ascii="仿宋_GB2312" w:hAnsi="仿宋_GB2312" w:eastAsia="仿宋_GB2312" w:cs="仿宋_GB2312"/>
                <w:sz w:val="18"/>
                <w:szCs w:val="18"/>
              </w:rPr>
            </w:pPr>
          </w:p>
        </w:tc>
        <w:tc>
          <w:tcPr>
            <w:tcW w:w="1693" w:type="dxa"/>
            <w:vMerge w:val="continue"/>
            <w:tcBorders>
              <w:top w:val="nil"/>
            </w:tcBorders>
          </w:tcPr>
          <w:p w14:paraId="25AC1E9B">
            <w:pPr>
              <w:rPr>
                <w:rFonts w:hint="eastAsia" w:ascii="仿宋_GB2312" w:hAnsi="仿宋_GB2312" w:eastAsia="仿宋_GB2312" w:cs="仿宋_GB2312"/>
                <w:sz w:val="18"/>
                <w:szCs w:val="18"/>
              </w:rPr>
            </w:pPr>
          </w:p>
        </w:tc>
        <w:tc>
          <w:tcPr>
            <w:tcW w:w="1620" w:type="dxa"/>
            <w:vMerge w:val="continue"/>
            <w:tcBorders>
              <w:top w:val="nil"/>
            </w:tcBorders>
          </w:tcPr>
          <w:p w14:paraId="75BD6E3E">
            <w:pPr>
              <w:rPr>
                <w:rFonts w:hint="eastAsia" w:ascii="仿宋_GB2312" w:hAnsi="仿宋_GB2312" w:eastAsia="仿宋_GB2312" w:cs="仿宋_GB2312"/>
                <w:sz w:val="18"/>
                <w:szCs w:val="18"/>
              </w:rPr>
            </w:pPr>
          </w:p>
        </w:tc>
        <w:tc>
          <w:tcPr>
            <w:tcW w:w="1225" w:type="dxa"/>
            <w:vMerge w:val="continue"/>
            <w:tcBorders>
              <w:top w:val="nil"/>
            </w:tcBorders>
            <w:vAlign w:val="center"/>
          </w:tcPr>
          <w:p w14:paraId="628A55E0">
            <w:pPr>
              <w:jc w:val="center"/>
              <w:rPr>
                <w:rFonts w:hint="eastAsia" w:ascii="仿宋_GB2312" w:hAnsi="仿宋_GB2312" w:eastAsia="仿宋_GB2312" w:cs="仿宋_GB2312"/>
                <w:sz w:val="18"/>
                <w:szCs w:val="18"/>
              </w:rPr>
            </w:pPr>
          </w:p>
        </w:tc>
        <w:tc>
          <w:tcPr>
            <w:tcW w:w="1295" w:type="dxa"/>
            <w:vMerge w:val="continue"/>
            <w:tcBorders>
              <w:top w:val="nil"/>
            </w:tcBorders>
          </w:tcPr>
          <w:p w14:paraId="2778CB25">
            <w:pPr>
              <w:rPr>
                <w:rFonts w:hint="eastAsia" w:ascii="仿宋_GB2312" w:hAnsi="仿宋_GB2312" w:eastAsia="仿宋_GB2312" w:cs="仿宋_GB2312"/>
                <w:sz w:val="18"/>
                <w:szCs w:val="18"/>
              </w:rPr>
            </w:pPr>
          </w:p>
        </w:tc>
        <w:tc>
          <w:tcPr>
            <w:tcW w:w="720" w:type="dxa"/>
          </w:tcPr>
          <w:p w14:paraId="109A238C">
            <w:pPr>
              <w:pStyle w:val="11"/>
              <w:spacing w:before="9"/>
              <w:rPr>
                <w:rFonts w:hint="eastAsia" w:ascii="仿宋_GB2312" w:hAnsi="仿宋_GB2312" w:eastAsia="仿宋_GB2312" w:cs="仿宋_GB2312"/>
                <w:sz w:val="18"/>
                <w:szCs w:val="18"/>
              </w:rPr>
            </w:pPr>
          </w:p>
          <w:p w14:paraId="4043E9DD">
            <w:pPr>
              <w:pStyle w:val="11"/>
              <w:ind w:left="27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6F7C7DB9">
            <w:pPr>
              <w:pStyle w:val="11"/>
              <w:rPr>
                <w:rFonts w:hint="eastAsia" w:ascii="仿宋_GB2312" w:hAnsi="仿宋_GB2312" w:eastAsia="仿宋_GB2312" w:cs="仿宋_GB2312"/>
                <w:sz w:val="18"/>
                <w:szCs w:val="18"/>
              </w:rPr>
            </w:pPr>
          </w:p>
        </w:tc>
        <w:tc>
          <w:tcPr>
            <w:tcW w:w="540" w:type="dxa"/>
          </w:tcPr>
          <w:p w14:paraId="5017F267">
            <w:pPr>
              <w:pStyle w:val="11"/>
              <w:spacing w:before="9"/>
              <w:rPr>
                <w:rFonts w:hint="eastAsia" w:ascii="仿宋_GB2312" w:hAnsi="仿宋_GB2312" w:eastAsia="仿宋_GB2312" w:cs="仿宋_GB2312"/>
                <w:sz w:val="18"/>
                <w:szCs w:val="18"/>
              </w:rPr>
            </w:pPr>
          </w:p>
          <w:p w14:paraId="3C6B93FA">
            <w:pPr>
              <w:pStyle w:val="11"/>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35BBE762">
            <w:pPr>
              <w:pStyle w:val="11"/>
              <w:rPr>
                <w:rFonts w:hint="eastAsia" w:ascii="仿宋_GB2312" w:hAnsi="仿宋_GB2312" w:eastAsia="仿宋_GB2312" w:cs="仿宋_GB2312"/>
                <w:sz w:val="18"/>
                <w:szCs w:val="18"/>
              </w:rPr>
            </w:pPr>
          </w:p>
        </w:tc>
      </w:tr>
      <w:tr w14:paraId="2A522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40" w:type="dxa"/>
          </w:tcPr>
          <w:p w14:paraId="74BAD500">
            <w:pPr>
              <w:pStyle w:val="11"/>
              <w:rPr>
                <w:rFonts w:hint="eastAsia" w:ascii="仿宋_GB2312" w:hAnsi="仿宋_GB2312" w:eastAsia="仿宋_GB2312" w:cs="仿宋_GB2312"/>
                <w:sz w:val="18"/>
                <w:szCs w:val="18"/>
              </w:rPr>
            </w:pPr>
          </w:p>
          <w:p w14:paraId="7AE735F1">
            <w:pPr>
              <w:pStyle w:val="11"/>
              <w:ind w:left="160" w:right="14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720" w:type="dxa"/>
            <w:vMerge w:val="restart"/>
          </w:tcPr>
          <w:p w14:paraId="07BF4FF6">
            <w:pPr>
              <w:pStyle w:val="11"/>
              <w:rPr>
                <w:rFonts w:hint="eastAsia" w:ascii="仿宋_GB2312" w:hAnsi="仿宋_GB2312" w:eastAsia="仿宋_GB2312" w:cs="仿宋_GB2312"/>
                <w:sz w:val="18"/>
                <w:szCs w:val="18"/>
              </w:rPr>
            </w:pPr>
          </w:p>
          <w:p w14:paraId="6224CC82">
            <w:pPr>
              <w:pStyle w:val="11"/>
              <w:spacing w:before="2"/>
              <w:rPr>
                <w:rFonts w:hint="eastAsia" w:ascii="仿宋_GB2312" w:hAnsi="仿宋_GB2312" w:eastAsia="仿宋_GB2312" w:cs="仿宋_GB2312"/>
                <w:sz w:val="18"/>
                <w:szCs w:val="18"/>
              </w:rPr>
            </w:pPr>
          </w:p>
          <w:p w14:paraId="4DBDE24B">
            <w:pPr>
              <w:pStyle w:val="11"/>
              <w:spacing w:line="324" w:lineRule="auto"/>
              <w:ind w:left="180" w:right="167"/>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失业保险服务</w:t>
            </w:r>
          </w:p>
        </w:tc>
        <w:tc>
          <w:tcPr>
            <w:tcW w:w="1648" w:type="dxa"/>
          </w:tcPr>
          <w:p w14:paraId="3E85E25D">
            <w:pPr>
              <w:pStyle w:val="11"/>
              <w:spacing w:before="40"/>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失业保险关系转</w:t>
            </w:r>
          </w:p>
          <w:p w14:paraId="515DFB4A">
            <w:pPr>
              <w:pStyle w:val="11"/>
              <w:spacing w:before="81"/>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移接续</w:t>
            </w:r>
          </w:p>
        </w:tc>
        <w:tc>
          <w:tcPr>
            <w:tcW w:w="2835" w:type="dxa"/>
            <w:vMerge w:val="restart"/>
          </w:tcPr>
          <w:p w14:paraId="0A4E3E9F">
            <w:pPr>
              <w:pStyle w:val="11"/>
              <w:rPr>
                <w:rFonts w:hint="eastAsia" w:ascii="仿宋_GB2312" w:hAnsi="仿宋_GB2312" w:eastAsia="仿宋_GB2312" w:cs="仿宋_GB2312"/>
                <w:sz w:val="18"/>
                <w:szCs w:val="18"/>
              </w:rPr>
            </w:pPr>
          </w:p>
          <w:p w14:paraId="75B1E068">
            <w:pPr>
              <w:pStyle w:val="11"/>
              <w:spacing w:before="145" w:line="324" w:lineRule="auto"/>
              <w:ind w:left="106" w:right="16"/>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事项名称、事项简述、办理材料、办理方式、办理时限、结果送达、</w:t>
            </w:r>
            <w:r>
              <w:rPr>
                <w:rFonts w:hint="eastAsia" w:ascii="仿宋_GB2312" w:hAnsi="仿宋_GB2312" w:eastAsia="仿宋_GB2312" w:cs="仿宋_GB2312"/>
                <w:spacing w:val="-9"/>
                <w:sz w:val="18"/>
                <w:szCs w:val="18"/>
              </w:rPr>
              <w:t>收费依据及标准、办事时间、办理</w:t>
            </w:r>
            <w:r>
              <w:rPr>
                <w:rFonts w:hint="eastAsia" w:ascii="仿宋_GB2312" w:hAnsi="仿宋_GB2312" w:eastAsia="仿宋_GB2312" w:cs="仿宋_GB2312"/>
                <w:spacing w:val="-13"/>
                <w:sz w:val="18"/>
                <w:szCs w:val="18"/>
              </w:rPr>
              <w:t>机构及地点、咨询查询途径、监督投诉渠道</w:t>
            </w:r>
          </w:p>
        </w:tc>
        <w:tc>
          <w:tcPr>
            <w:tcW w:w="1693" w:type="dxa"/>
            <w:vMerge w:val="restart"/>
          </w:tcPr>
          <w:p w14:paraId="6DF875B8">
            <w:pPr>
              <w:pStyle w:val="11"/>
              <w:rPr>
                <w:rFonts w:hint="eastAsia" w:ascii="仿宋_GB2312" w:hAnsi="仿宋_GB2312" w:eastAsia="仿宋_GB2312" w:cs="仿宋_GB2312"/>
                <w:sz w:val="18"/>
                <w:szCs w:val="18"/>
              </w:rPr>
            </w:pPr>
          </w:p>
          <w:p w14:paraId="6DB113B1">
            <w:pPr>
              <w:pStyle w:val="11"/>
              <w:spacing w:line="324" w:lineRule="auto"/>
              <w:ind w:left="108" w:right="96"/>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lang w:eastAsia="zh-CN"/>
              </w:rPr>
              <w:t>《中华人民共和国政府信息公开条例》</w:t>
            </w:r>
            <w:r>
              <w:rPr>
                <w:rFonts w:hint="eastAsia" w:ascii="仿宋_GB2312" w:hAnsi="仿宋_GB2312" w:eastAsia="仿宋_GB2312" w:cs="仿宋_GB2312"/>
                <w:spacing w:val="-10"/>
                <w:sz w:val="18"/>
                <w:szCs w:val="18"/>
              </w:rPr>
              <w:t>、《</w:t>
            </w:r>
            <w:r>
              <w:rPr>
                <w:rFonts w:hint="eastAsia" w:ascii="仿宋_GB2312" w:hAnsi="仿宋_GB2312" w:eastAsia="仿宋_GB2312" w:cs="仿宋_GB2312"/>
                <w:spacing w:val="-10"/>
                <w:sz w:val="18"/>
                <w:szCs w:val="18"/>
                <w:lang w:eastAsia="zh-CN"/>
              </w:rPr>
              <w:t>中华人民共和国</w:t>
            </w:r>
            <w:r>
              <w:rPr>
                <w:rFonts w:hint="eastAsia" w:ascii="仿宋_GB2312" w:hAnsi="仿宋_GB2312" w:eastAsia="仿宋_GB2312" w:cs="仿宋_GB2312"/>
                <w:spacing w:val="-10"/>
                <w:sz w:val="18"/>
                <w:szCs w:val="18"/>
              </w:rPr>
              <w:t>社会保险</w:t>
            </w:r>
            <w:r>
              <w:rPr>
                <w:rFonts w:hint="eastAsia" w:ascii="仿宋_GB2312" w:hAnsi="仿宋_GB2312" w:eastAsia="仿宋_GB2312" w:cs="仿宋_GB2312"/>
                <w:spacing w:val="-20"/>
                <w:sz w:val="18"/>
                <w:szCs w:val="18"/>
              </w:rPr>
              <w:t>法》、《失业保险条</w:t>
            </w:r>
            <w:r>
              <w:rPr>
                <w:rFonts w:hint="eastAsia" w:ascii="仿宋_GB2312" w:hAnsi="仿宋_GB2312" w:eastAsia="仿宋_GB2312" w:cs="仿宋_GB2312"/>
                <w:sz w:val="18"/>
                <w:szCs w:val="18"/>
              </w:rPr>
              <w:t>例》</w:t>
            </w:r>
          </w:p>
        </w:tc>
        <w:tc>
          <w:tcPr>
            <w:tcW w:w="1620" w:type="dxa"/>
            <w:vMerge w:val="restart"/>
          </w:tcPr>
          <w:p w14:paraId="0C49B02D">
            <w:pPr>
              <w:pStyle w:val="11"/>
              <w:rPr>
                <w:rFonts w:hint="eastAsia" w:ascii="仿宋_GB2312" w:hAnsi="仿宋_GB2312" w:eastAsia="仿宋_GB2312" w:cs="仿宋_GB2312"/>
                <w:sz w:val="18"/>
                <w:szCs w:val="18"/>
              </w:rPr>
            </w:pPr>
          </w:p>
          <w:p w14:paraId="52B4B799">
            <w:pPr>
              <w:pStyle w:val="11"/>
              <w:spacing w:before="2"/>
              <w:rPr>
                <w:rFonts w:hint="eastAsia" w:ascii="仿宋_GB2312" w:hAnsi="仿宋_GB2312" w:eastAsia="仿宋_GB2312" w:cs="仿宋_GB2312"/>
                <w:sz w:val="18"/>
                <w:szCs w:val="18"/>
              </w:rPr>
            </w:pPr>
          </w:p>
          <w:p w14:paraId="36DD9CB0">
            <w:pPr>
              <w:pStyle w:val="11"/>
              <w:spacing w:line="324" w:lineRule="auto"/>
              <w:ind w:left="107" w:right="96"/>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公开事项信息形成或变更之日起20 个工作日内公开</w:t>
            </w:r>
          </w:p>
        </w:tc>
        <w:tc>
          <w:tcPr>
            <w:tcW w:w="1225" w:type="dxa"/>
            <w:vMerge w:val="restart"/>
            <w:vAlign w:val="center"/>
          </w:tcPr>
          <w:p w14:paraId="44D866F5">
            <w:pPr>
              <w:pStyle w:val="11"/>
              <w:jc w:val="center"/>
              <w:rPr>
                <w:rFonts w:hint="eastAsia" w:ascii="仿宋_GB2312" w:hAnsi="仿宋_GB2312" w:eastAsia="仿宋_GB2312" w:cs="仿宋_GB2312"/>
                <w:sz w:val="18"/>
                <w:szCs w:val="18"/>
              </w:rPr>
            </w:pPr>
          </w:p>
          <w:p w14:paraId="2236F3B7">
            <w:pPr>
              <w:pStyle w:val="11"/>
              <w:jc w:val="center"/>
              <w:rPr>
                <w:rFonts w:hint="eastAsia" w:ascii="仿宋_GB2312" w:hAnsi="仿宋_GB2312" w:eastAsia="仿宋_GB2312" w:cs="仿宋_GB2312"/>
                <w:sz w:val="18"/>
                <w:szCs w:val="18"/>
              </w:rPr>
            </w:pPr>
          </w:p>
          <w:p w14:paraId="247B6D88">
            <w:pPr>
              <w:pStyle w:val="11"/>
              <w:jc w:val="center"/>
              <w:rPr>
                <w:rFonts w:hint="eastAsia" w:ascii="仿宋_GB2312" w:hAnsi="仿宋_GB2312" w:eastAsia="仿宋_GB2312" w:cs="仿宋_GB2312"/>
                <w:sz w:val="18"/>
                <w:szCs w:val="18"/>
              </w:rPr>
            </w:pPr>
          </w:p>
          <w:p w14:paraId="2D8DA194">
            <w:pPr>
              <w:pStyle w:val="11"/>
              <w:spacing w:line="324" w:lineRule="auto"/>
              <w:ind w:left="107" w:right="150" w:firstLine="55"/>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295" w:type="dxa"/>
            <w:vMerge w:val="restart"/>
          </w:tcPr>
          <w:p w14:paraId="74B1BAB2">
            <w:pPr>
              <w:pStyle w:val="11"/>
              <w:numPr>
                <w:ilvl w:val="0"/>
                <w:numId w:val="52"/>
              </w:numPr>
              <w:tabs>
                <w:tab w:val="left" w:pos="288"/>
              </w:tabs>
              <w:spacing w:before="40" w:after="0" w:line="240" w:lineRule="auto"/>
              <w:ind w:left="287"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39263BEA">
            <w:pPr>
              <w:pStyle w:val="11"/>
              <w:numPr>
                <w:ilvl w:val="0"/>
                <w:numId w:val="52"/>
              </w:numPr>
              <w:tabs>
                <w:tab w:val="left" w:pos="333"/>
              </w:tabs>
              <w:spacing w:before="81" w:after="0" w:line="324" w:lineRule="auto"/>
              <w:ind w:left="106" w:right="96"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1"/>
                <w:sz w:val="18"/>
                <w:szCs w:val="18"/>
              </w:rPr>
              <w:t>政 务服 务</w:t>
            </w:r>
            <w:r>
              <w:rPr>
                <w:rFonts w:hint="eastAsia" w:ascii="仿宋_GB2312" w:hAnsi="仿宋_GB2312" w:eastAsia="仿宋_GB2312" w:cs="仿宋_GB2312"/>
                <w:sz w:val="18"/>
                <w:szCs w:val="18"/>
              </w:rPr>
              <w:t>中心</w:t>
            </w:r>
          </w:p>
          <w:p w14:paraId="64D4C68F">
            <w:pPr>
              <w:pStyle w:val="11"/>
              <w:numPr>
                <w:ilvl w:val="0"/>
                <w:numId w:val="52"/>
              </w:numPr>
              <w:tabs>
                <w:tab w:val="left" w:pos="288"/>
              </w:tabs>
              <w:spacing w:before="1" w:after="0" w:line="324" w:lineRule="auto"/>
              <w:ind w:left="106" w:right="96"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社区、村街</w:t>
            </w:r>
            <w:r>
              <w:rPr>
                <w:rFonts w:hint="eastAsia" w:ascii="仿宋_GB2312" w:hAnsi="仿宋_GB2312" w:eastAsia="仿宋_GB2312" w:cs="仿宋_GB2312"/>
                <w:sz w:val="18"/>
                <w:szCs w:val="18"/>
              </w:rPr>
              <w:t>公示栏</w:t>
            </w:r>
          </w:p>
        </w:tc>
        <w:tc>
          <w:tcPr>
            <w:tcW w:w="720" w:type="dxa"/>
          </w:tcPr>
          <w:p w14:paraId="687F290D">
            <w:pPr>
              <w:pStyle w:val="11"/>
              <w:rPr>
                <w:rFonts w:hint="eastAsia" w:ascii="仿宋_GB2312" w:hAnsi="仿宋_GB2312" w:eastAsia="仿宋_GB2312" w:cs="仿宋_GB2312"/>
                <w:sz w:val="18"/>
                <w:szCs w:val="18"/>
              </w:rPr>
            </w:pPr>
          </w:p>
          <w:p w14:paraId="03F59194">
            <w:pPr>
              <w:pStyle w:val="11"/>
              <w:ind w:left="27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07E81A42">
            <w:pPr>
              <w:pStyle w:val="11"/>
              <w:rPr>
                <w:rFonts w:hint="eastAsia" w:ascii="仿宋_GB2312" w:hAnsi="仿宋_GB2312" w:eastAsia="仿宋_GB2312" w:cs="仿宋_GB2312"/>
                <w:sz w:val="18"/>
                <w:szCs w:val="18"/>
              </w:rPr>
            </w:pPr>
          </w:p>
        </w:tc>
        <w:tc>
          <w:tcPr>
            <w:tcW w:w="540" w:type="dxa"/>
          </w:tcPr>
          <w:p w14:paraId="43488D36">
            <w:pPr>
              <w:pStyle w:val="11"/>
              <w:rPr>
                <w:rFonts w:hint="eastAsia" w:ascii="仿宋_GB2312" w:hAnsi="仿宋_GB2312" w:eastAsia="仿宋_GB2312" w:cs="仿宋_GB2312"/>
                <w:sz w:val="18"/>
                <w:szCs w:val="18"/>
              </w:rPr>
            </w:pPr>
          </w:p>
          <w:p w14:paraId="2C1E56A0">
            <w:pPr>
              <w:pStyle w:val="11"/>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6155F848">
            <w:pPr>
              <w:pStyle w:val="11"/>
              <w:rPr>
                <w:rFonts w:hint="eastAsia" w:ascii="仿宋_GB2312" w:hAnsi="仿宋_GB2312" w:eastAsia="仿宋_GB2312" w:cs="仿宋_GB2312"/>
                <w:sz w:val="18"/>
                <w:szCs w:val="18"/>
              </w:rPr>
            </w:pPr>
          </w:p>
        </w:tc>
      </w:tr>
      <w:tr w14:paraId="55192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14:paraId="528806BA">
            <w:pPr>
              <w:pStyle w:val="11"/>
              <w:spacing w:before="42"/>
              <w:ind w:left="160" w:right="14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11</w:t>
            </w:r>
          </w:p>
        </w:tc>
        <w:tc>
          <w:tcPr>
            <w:tcW w:w="720" w:type="dxa"/>
            <w:vMerge w:val="continue"/>
            <w:tcBorders>
              <w:top w:val="nil"/>
            </w:tcBorders>
          </w:tcPr>
          <w:p w14:paraId="28DF4DA1">
            <w:pPr>
              <w:rPr>
                <w:rFonts w:hint="eastAsia" w:ascii="仿宋_GB2312" w:hAnsi="仿宋_GB2312" w:eastAsia="仿宋_GB2312" w:cs="仿宋_GB2312"/>
                <w:sz w:val="18"/>
                <w:szCs w:val="18"/>
              </w:rPr>
            </w:pPr>
          </w:p>
        </w:tc>
        <w:tc>
          <w:tcPr>
            <w:tcW w:w="1648" w:type="dxa"/>
          </w:tcPr>
          <w:p w14:paraId="253E687B">
            <w:pPr>
              <w:pStyle w:val="11"/>
              <w:spacing w:before="42"/>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稳岗补贴申领</w:t>
            </w:r>
          </w:p>
        </w:tc>
        <w:tc>
          <w:tcPr>
            <w:tcW w:w="2835" w:type="dxa"/>
            <w:vMerge w:val="continue"/>
            <w:tcBorders>
              <w:top w:val="nil"/>
            </w:tcBorders>
          </w:tcPr>
          <w:p w14:paraId="2D7A9838">
            <w:pPr>
              <w:rPr>
                <w:rFonts w:hint="eastAsia" w:ascii="仿宋_GB2312" w:hAnsi="仿宋_GB2312" w:eastAsia="仿宋_GB2312" w:cs="仿宋_GB2312"/>
                <w:sz w:val="18"/>
                <w:szCs w:val="18"/>
              </w:rPr>
            </w:pPr>
          </w:p>
        </w:tc>
        <w:tc>
          <w:tcPr>
            <w:tcW w:w="1693" w:type="dxa"/>
            <w:vMerge w:val="continue"/>
            <w:tcBorders>
              <w:top w:val="nil"/>
            </w:tcBorders>
          </w:tcPr>
          <w:p w14:paraId="4E111DC7">
            <w:pPr>
              <w:rPr>
                <w:rFonts w:hint="eastAsia" w:ascii="仿宋_GB2312" w:hAnsi="仿宋_GB2312" w:eastAsia="仿宋_GB2312" w:cs="仿宋_GB2312"/>
                <w:sz w:val="18"/>
                <w:szCs w:val="18"/>
              </w:rPr>
            </w:pPr>
          </w:p>
        </w:tc>
        <w:tc>
          <w:tcPr>
            <w:tcW w:w="1620" w:type="dxa"/>
            <w:vMerge w:val="continue"/>
            <w:tcBorders>
              <w:top w:val="nil"/>
            </w:tcBorders>
          </w:tcPr>
          <w:p w14:paraId="254275AB">
            <w:pPr>
              <w:rPr>
                <w:rFonts w:hint="eastAsia" w:ascii="仿宋_GB2312" w:hAnsi="仿宋_GB2312" w:eastAsia="仿宋_GB2312" w:cs="仿宋_GB2312"/>
                <w:sz w:val="18"/>
                <w:szCs w:val="18"/>
              </w:rPr>
            </w:pPr>
          </w:p>
        </w:tc>
        <w:tc>
          <w:tcPr>
            <w:tcW w:w="1225" w:type="dxa"/>
            <w:vMerge w:val="continue"/>
            <w:tcBorders>
              <w:top w:val="nil"/>
            </w:tcBorders>
          </w:tcPr>
          <w:p w14:paraId="354728A1">
            <w:pPr>
              <w:rPr>
                <w:rFonts w:hint="eastAsia" w:ascii="仿宋_GB2312" w:hAnsi="仿宋_GB2312" w:eastAsia="仿宋_GB2312" w:cs="仿宋_GB2312"/>
                <w:sz w:val="18"/>
                <w:szCs w:val="18"/>
              </w:rPr>
            </w:pPr>
          </w:p>
        </w:tc>
        <w:tc>
          <w:tcPr>
            <w:tcW w:w="1295" w:type="dxa"/>
            <w:vMerge w:val="continue"/>
            <w:tcBorders>
              <w:top w:val="nil"/>
            </w:tcBorders>
          </w:tcPr>
          <w:p w14:paraId="7D3A9B81">
            <w:pPr>
              <w:rPr>
                <w:rFonts w:hint="eastAsia" w:ascii="仿宋_GB2312" w:hAnsi="仿宋_GB2312" w:eastAsia="仿宋_GB2312" w:cs="仿宋_GB2312"/>
                <w:sz w:val="18"/>
                <w:szCs w:val="18"/>
              </w:rPr>
            </w:pPr>
          </w:p>
        </w:tc>
        <w:tc>
          <w:tcPr>
            <w:tcW w:w="720" w:type="dxa"/>
          </w:tcPr>
          <w:p w14:paraId="1EC7B442">
            <w:pPr>
              <w:pStyle w:val="11"/>
              <w:spacing w:before="42"/>
              <w:ind w:left="27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78581A09">
            <w:pPr>
              <w:pStyle w:val="11"/>
              <w:rPr>
                <w:rFonts w:hint="eastAsia" w:ascii="仿宋_GB2312" w:hAnsi="仿宋_GB2312" w:eastAsia="仿宋_GB2312" w:cs="仿宋_GB2312"/>
                <w:sz w:val="18"/>
                <w:szCs w:val="18"/>
              </w:rPr>
            </w:pPr>
          </w:p>
        </w:tc>
        <w:tc>
          <w:tcPr>
            <w:tcW w:w="540" w:type="dxa"/>
          </w:tcPr>
          <w:p w14:paraId="3E79D983">
            <w:pPr>
              <w:pStyle w:val="11"/>
              <w:spacing w:before="42"/>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67781E3D">
            <w:pPr>
              <w:pStyle w:val="11"/>
              <w:rPr>
                <w:rFonts w:hint="eastAsia" w:ascii="仿宋_GB2312" w:hAnsi="仿宋_GB2312" w:eastAsia="仿宋_GB2312" w:cs="仿宋_GB2312"/>
                <w:sz w:val="18"/>
                <w:szCs w:val="18"/>
              </w:rPr>
            </w:pPr>
          </w:p>
        </w:tc>
      </w:tr>
      <w:tr w14:paraId="6AC51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7" w:hRule="atLeast"/>
        </w:trPr>
        <w:tc>
          <w:tcPr>
            <w:tcW w:w="540" w:type="dxa"/>
          </w:tcPr>
          <w:p w14:paraId="15498125">
            <w:pPr>
              <w:pStyle w:val="11"/>
              <w:rPr>
                <w:rFonts w:hint="eastAsia" w:ascii="仿宋_GB2312" w:hAnsi="仿宋_GB2312" w:eastAsia="仿宋_GB2312" w:cs="仿宋_GB2312"/>
                <w:sz w:val="18"/>
                <w:szCs w:val="18"/>
              </w:rPr>
            </w:pPr>
          </w:p>
          <w:p w14:paraId="25EE88AD">
            <w:pPr>
              <w:pStyle w:val="11"/>
              <w:spacing w:before="5"/>
              <w:rPr>
                <w:rFonts w:hint="eastAsia" w:ascii="仿宋_GB2312" w:hAnsi="仿宋_GB2312" w:eastAsia="仿宋_GB2312" w:cs="仿宋_GB2312"/>
                <w:sz w:val="18"/>
                <w:szCs w:val="18"/>
              </w:rPr>
            </w:pPr>
          </w:p>
          <w:p w14:paraId="540593DF">
            <w:pPr>
              <w:pStyle w:val="11"/>
              <w:ind w:left="160" w:right="14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720" w:type="dxa"/>
            <w:vMerge w:val="continue"/>
            <w:tcBorders>
              <w:top w:val="nil"/>
            </w:tcBorders>
          </w:tcPr>
          <w:p w14:paraId="2C077C16">
            <w:pPr>
              <w:rPr>
                <w:rFonts w:hint="eastAsia" w:ascii="仿宋_GB2312" w:hAnsi="仿宋_GB2312" w:eastAsia="仿宋_GB2312" w:cs="仿宋_GB2312"/>
                <w:sz w:val="18"/>
                <w:szCs w:val="18"/>
              </w:rPr>
            </w:pPr>
          </w:p>
        </w:tc>
        <w:tc>
          <w:tcPr>
            <w:tcW w:w="1648" w:type="dxa"/>
          </w:tcPr>
          <w:p w14:paraId="13862828">
            <w:pPr>
              <w:pStyle w:val="11"/>
              <w:rPr>
                <w:rFonts w:hint="eastAsia" w:ascii="仿宋_GB2312" w:hAnsi="仿宋_GB2312" w:eastAsia="仿宋_GB2312" w:cs="仿宋_GB2312"/>
                <w:sz w:val="18"/>
                <w:szCs w:val="18"/>
              </w:rPr>
            </w:pPr>
          </w:p>
          <w:p w14:paraId="3669BEDF">
            <w:pPr>
              <w:pStyle w:val="11"/>
              <w:spacing w:before="137" w:line="324" w:lineRule="auto"/>
              <w:ind w:left="108" w:right="94"/>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技能提升补贴申领</w:t>
            </w:r>
          </w:p>
        </w:tc>
        <w:tc>
          <w:tcPr>
            <w:tcW w:w="2835" w:type="dxa"/>
            <w:vMerge w:val="continue"/>
            <w:tcBorders>
              <w:top w:val="nil"/>
            </w:tcBorders>
          </w:tcPr>
          <w:p w14:paraId="616AACF5">
            <w:pPr>
              <w:rPr>
                <w:rFonts w:hint="eastAsia" w:ascii="仿宋_GB2312" w:hAnsi="仿宋_GB2312" w:eastAsia="仿宋_GB2312" w:cs="仿宋_GB2312"/>
                <w:sz w:val="18"/>
                <w:szCs w:val="18"/>
              </w:rPr>
            </w:pPr>
          </w:p>
        </w:tc>
        <w:tc>
          <w:tcPr>
            <w:tcW w:w="1693" w:type="dxa"/>
            <w:vMerge w:val="continue"/>
            <w:tcBorders>
              <w:top w:val="nil"/>
            </w:tcBorders>
          </w:tcPr>
          <w:p w14:paraId="401E76CC">
            <w:pPr>
              <w:rPr>
                <w:rFonts w:hint="eastAsia" w:ascii="仿宋_GB2312" w:hAnsi="仿宋_GB2312" w:eastAsia="仿宋_GB2312" w:cs="仿宋_GB2312"/>
                <w:sz w:val="18"/>
                <w:szCs w:val="18"/>
              </w:rPr>
            </w:pPr>
          </w:p>
        </w:tc>
        <w:tc>
          <w:tcPr>
            <w:tcW w:w="1620" w:type="dxa"/>
            <w:vMerge w:val="continue"/>
            <w:tcBorders>
              <w:top w:val="nil"/>
            </w:tcBorders>
          </w:tcPr>
          <w:p w14:paraId="47B7071A">
            <w:pPr>
              <w:rPr>
                <w:rFonts w:hint="eastAsia" w:ascii="仿宋_GB2312" w:hAnsi="仿宋_GB2312" w:eastAsia="仿宋_GB2312" w:cs="仿宋_GB2312"/>
                <w:sz w:val="18"/>
                <w:szCs w:val="18"/>
              </w:rPr>
            </w:pPr>
          </w:p>
        </w:tc>
        <w:tc>
          <w:tcPr>
            <w:tcW w:w="1225" w:type="dxa"/>
            <w:vMerge w:val="continue"/>
            <w:tcBorders>
              <w:top w:val="nil"/>
            </w:tcBorders>
          </w:tcPr>
          <w:p w14:paraId="696D7452">
            <w:pPr>
              <w:rPr>
                <w:rFonts w:hint="eastAsia" w:ascii="仿宋_GB2312" w:hAnsi="仿宋_GB2312" w:eastAsia="仿宋_GB2312" w:cs="仿宋_GB2312"/>
                <w:sz w:val="18"/>
                <w:szCs w:val="18"/>
              </w:rPr>
            </w:pPr>
          </w:p>
        </w:tc>
        <w:tc>
          <w:tcPr>
            <w:tcW w:w="1295" w:type="dxa"/>
            <w:vMerge w:val="continue"/>
            <w:tcBorders>
              <w:top w:val="nil"/>
            </w:tcBorders>
          </w:tcPr>
          <w:p w14:paraId="734257FD">
            <w:pPr>
              <w:rPr>
                <w:rFonts w:hint="eastAsia" w:ascii="仿宋_GB2312" w:hAnsi="仿宋_GB2312" w:eastAsia="仿宋_GB2312" w:cs="仿宋_GB2312"/>
                <w:sz w:val="18"/>
                <w:szCs w:val="18"/>
              </w:rPr>
            </w:pPr>
          </w:p>
        </w:tc>
        <w:tc>
          <w:tcPr>
            <w:tcW w:w="720" w:type="dxa"/>
          </w:tcPr>
          <w:p w14:paraId="55A033DD">
            <w:pPr>
              <w:pStyle w:val="11"/>
              <w:rPr>
                <w:rFonts w:hint="eastAsia" w:ascii="仿宋_GB2312" w:hAnsi="仿宋_GB2312" w:eastAsia="仿宋_GB2312" w:cs="仿宋_GB2312"/>
                <w:sz w:val="18"/>
                <w:szCs w:val="18"/>
              </w:rPr>
            </w:pPr>
          </w:p>
          <w:p w14:paraId="2689BE00">
            <w:pPr>
              <w:pStyle w:val="11"/>
              <w:spacing w:before="5"/>
              <w:rPr>
                <w:rFonts w:hint="eastAsia" w:ascii="仿宋_GB2312" w:hAnsi="仿宋_GB2312" w:eastAsia="仿宋_GB2312" w:cs="仿宋_GB2312"/>
                <w:sz w:val="18"/>
                <w:szCs w:val="18"/>
              </w:rPr>
            </w:pPr>
          </w:p>
          <w:p w14:paraId="48BC2E30">
            <w:pPr>
              <w:pStyle w:val="11"/>
              <w:ind w:left="27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489F1FD3">
            <w:pPr>
              <w:pStyle w:val="11"/>
              <w:rPr>
                <w:rFonts w:hint="eastAsia" w:ascii="仿宋_GB2312" w:hAnsi="仿宋_GB2312" w:eastAsia="仿宋_GB2312" w:cs="仿宋_GB2312"/>
                <w:sz w:val="18"/>
                <w:szCs w:val="18"/>
              </w:rPr>
            </w:pPr>
          </w:p>
        </w:tc>
        <w:tc>
          <w:tcPr>
            <w:tcW w:w="540" w:type="dxa"/>
          </w:tcPr>
          <w:p w14:paraId="6A3894DD">
            <w:pPr>
              <w:pStyle w:val="11"/>
              <w:rPr>
                <w:rFonts w:hint="eastAsia" w:ascii="仿宋_GB2312" w:hAnsi="仿宋_GB2312" w:eastAsia="仿宋_GB2312" w:cs="仿宋_GB2312"/>
                <w:sz w:val="18"/>
                <w:szCs w:val="18"/>
              </w:rPr>
            </w:pPr>
          </w:p>
          <w:p w14:paraId="43681EC9">
            <w:pPr>
              <w:pStyle w:val="11"/>
              <w:spacing w:before="5"/>
              <w:rPr>
                <w:rFonts w:hint="eastAsia" w:ascii="仿宋_GB2312" w:hAnsi="仿宋_GB2312" w:eastAsia="仿宋_GB2312" w:cs="仿宋_GB2312"/>
                <w:sz w:val="18"/>
                <w:szCs w:val="18"/>
              </w:rPr>
            </w:pPr>
          </w:p>
          <w:p w14:paraId="24FA0DB7">
            <w:pPr>
              <w:pStyle w:val="11"/>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0990E325">
            <w:pPr>
              <w:pStyle w:val="11"/>
              <w:rPr>
                <w:rFonts w:hint="eastAsia" w:ascii="仿宋_GB2312" w:hAnsi="仿宋_GB2312" w:eastAsia="仿宋_GB2312" w:cs="仿宋_GB2312"/>
                <w:sz w:val="18"/>
                <w:szCs w:val="18"/>
              </w:rPr>
            </w:pPr>
          </w:p>
        </w:tc>
      </w:tr>
    </w:tbl>
    <w:p w14:paraId="696178F9">
      <w:pPr>
        <w:spacing w:after="0"/>
        <w:rPr>
          <w:rFonts w:ascii="Times New Roman"/>
          <w:sz w:val="18"/>
        </w:rPr>
        <w:sectPr>
          <w:pgSz w:w="16840" w:h="11910" w:orient="landscape"/>
          <w:pgMar w:top="1100" w:right="1000" w:bottom="280" w:left="1020" w:header="720" w:footer="720" w:gutter="0"/>
          <w:pgNumType w:fmt="decimal"/>
          <w:cols w:space="720" w:num="1"/>
        </w:sectPr>
      </w:pPr>
    </w:p>
    <w:p w14:paraId="5AFE8D05">
      <w:pPr>
        <w:pStyle w:val="3"/>
        <w:rPr>
          <w:rFonts w:ascii="Times New Roman"/>
          <w:sz w:val="20"/>
        </w:rPr>
      </w:pPr>
      <w:r>
        <mc:AlternateContent>
          <mc:Choice Requires="wps">
            <w:drawing>
              <wp:anchor distT="0" distB="0" distL="114300" distR="114300" simplePos="0" relativeHeight="251662336" behindDoc="1" locked="0" layoutInCell="1" allowOverlap="1">
                <wp:simplePos x="0" y="0"/>
                <wp:positionH relativeFrom="page">
                  <wp:posOffset>502285</wp:posOffset>
                </wp:positionH>
                <wp:positionV relativeFrom="page">
                  <wp:posOffset>1175385</wp:posOffset>
                </wp:positionV>
                <wp:extent cx="228600" cy="736600"/>
                <wp:effectExtent l="0" t="0" r="0" b="0"/>
                <wp:wrapNone/>
                <wp:docPr id="4" name="文本框 23"/>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42B85E5D">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23" o:spid="_x0000_s1026" o:spt="202" type="#_x0000_t202" style="position:absolute;left:0pt;margin-left:39.55pt;margin-top:92.55pt;height:58pt;width:18pt;mso-position-horizontal-relative:page;mso-position-vertical-relative:page;z-index:-251654144;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Pcu0y2/AQAAfgMAAA4AAABkcnMvZTJvRG9jLnhtbK1T&#10;S44TMRDdI3EHy3vinh4URq10RkLRICQESMMcwHHbaUv+yeWkOxeAG7Biw55z5RyU3ekMDJtZsLHL&#10;VeVX9V7Zq9vRGnKQEbR3Lb1aVJRIJ3yn3a6lD1/uXt1QAom7jhvvZEuPEujt+uWL1RAaWfvem05G&#10;giAOmiG0tE8pNIyB6KXlsPBBOgwqHy1PeIw71kU+ILo1rK6qJRt87EL0QgKgdzMF6RkxPgfQK6WF&#10;3Hixt9KlCTVKwxNSgl4HoOvSrVJSpE9KgUzEtBSZprJiEbS3eWXrFW92kYdei3ML/DktPOFkuXZY&#10;9AK14YmTfdT/QFktogev0kJ4yyYiRRFkcVU90ea+50EWLig1hIvo8P9gxcfD50h019LXlDhuceCn&#10;799OP36dfn4l9XXWZwjQYNp9wMQ0vvUjvprZD+jMtEcVbd6REME4qnu8qCvHRAQ66/pmWWFEYOjN&#10;9TLbiM4eL4cI6Z30lmSjpRGHVzTlhw+QptQ5Jddy/k4bUwZo3F8OxMweljufOsxWGrfjmc7Wd0dk&#10;g78A6+SVEvPeoaz5icxGnI3tbOxD1LserxT+BR7HUjicn1Ce+5/n0sTjt1n/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oGSDZAAAACgEAAA8AAAAAAAAAAQAgAAAAIgAAAGRycy9kb3ducmV2Lnht&#10;bFBLAQIUABQAAAAIAIdO4kD3LtMtvwEAAH4DAAAOAAAAAAAAAAEAIAAAACgBAABkcnMvZTJvRG9j&#10;LnhtbFBLBQYAAAAABgAGAFkBAABZBQAAAAA=&#10;">
                <v:fill on="f" focussize="0,0"/>
                <v:stroke on="f"/>
                <v:imagedata o:title=""/>
                <o:lock v:ext="edit" aspectratio="f"/>
                <v:textbox inset="0mm,0mm,0mm,0mm" style="layout-flow:vertical;">
                  <w:txbxContent>
                    <w:p w14:paraId="42B85E5D">
                      <w:pPr>
                        <w:spacing w:before="0" w:line="339" w:lineRule="exact"/>
                        <w:ind w:left="20" w:right="0" w:firstLine="0"/>
                        <w:jc w:val="left"/>
                        <w:rPr>
                          <w:rFonts w:ascii="宋体" w:hAnsi="宋体"/>
                          <w:sz w:val="28"/>
                        </w:rPr>
                      </w:pPr>
                    </w:p>
                  </w:txbxContent>
                </v:textbox>
              </v:shape>
            </w:pict>
          </mc:Fallback>
        </mc:AlternateContent>
      </w:r>
    </w:p>
    <w:p w14:paraId="7EC3C99E">
      <w:pPr>
        <w:pStyle w:val="3"/>
        <w:rPr>
          <w:rFonts w:ascii="Times New Roman"/>
          <w:b/>
          <w:bCs/>
          <w:sz w:val="20"/>
        </w:rPr>
      </w:pPr>
    </w:p>
    <w:p w14:paraId="592AD15D">
      <w:pPr>
        <w:pStyle w:val="3"/>
        <w:spacing w:before="8"/>
        <w:rPr>
          <w:rFonts w:ascii="Times New Roman"/>
          <w:b/>
          <w:bCs/>
          <w:sz w:val="22"/>
        </w:rPr>
      </w:pPr>
    </w:p>
    <w:p w14:paraId="5266C043">
      <w:pPr>
        <w:spacing w:before="55"/>
        <w:ind w:left="1602" w:right="1622" w:firstLine="0"/>
        <w:jc w:val="center"/>
        <w:rPr>
          <w:rFonts w:hint="eastAsia" w:ascii="宋体" w:eastAsia="宋体"/>
          <w:b/>
          <w:bCs/>
          <w:sz w:val="30"/>
        </w:rPr>
      </w:pPr>
      <w:r>
        <w:rPr>
          <w:rFonts w:hint="eastAsia" w:ascii="宋体" w:eastAsia="宋体"/>
          <w:b/>
          <w:bCs/>
          <w:sz w:val="30"/>
        </w:rPr>
        <w:t>（九）农村集体土地征收基层政务公开标准目录</w:t>
      </w:r>
    </w:p>
    <w:p w14:paraId="65354189">
      <w:pPr>
        <w:pStyle w:val="3"/>
        <w:rPr>
          <w:sz w:val="20"/>
        </w:rPr>
      </w:pPr>
    </w:p>
    <w:p w14:paraId="14E1F745">
      <w:pPr>
        <w:pStyle w:val="3"/>
        <w:spacing w:before="3"/>
        <w:rPr>
          <w:sz w:val="20"/>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714"/>
        <w:gridCol w:w="1260"/>
        <w:gridCol w:w="1980"/>
        <w:gridCol w:w="1620"/>
        <w:gridCol w:w="1786"/>
        <w:gridCol w:w="554"/>
        <w:gridCol w:w="875"/>
        <w:gridCol w:w="551"/>
        <w:gridCol w:w="720"/>
      </w:tblGrid>
      <w:tr w14:paraId="15622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14:paraId="66D117B3">
            <w:pPr>
              <w:pStyle w:val="11"/>
              <w:spacing w:before="12"/>
              <w:rPr>
                <w:rFonts w:ascii="宋体"/>
                <w:sz w:val="25"/>
              </w:rPr>
            </w:pPr>
          </w:p>
          <w:p w14:paraId="4322219E">
            <w:pPr>
              <w:pStyle w:val="11"/>
              <w:spacing w:line="266" w:lineRule="auto"/>
              <w:ind w:left="160" w:right="146"/>
              <w:rPr>
                <w:rFonts w:hint="eastAsia" w:ascii="黑体" w:eastAsia="黑体"/>
                <w:sz w:val="22"/>
              </w:rPr>
            </w:pPr>
            <w:r>
              <w:rPr>
                <w:rFonts w:hint="eastAsia" w:ascii="黑体" w:eastAsia="黑体"/>
                <w:sz w:val="22"/>
              </w:rPr>
              <w:t>序号</w:t>
            </w:r>
          </w:p>
        </w:tc>
        <w:tc>
          <w:tcPr>
            <w:tcW w:w="1440" w:type="dxa"/>
            <w:gridSpan w:val="2"/>
          </w:tcPr>
          <w:p w14:paraId="1890BF22">
            <w:pPr>
              <w:pStyle w:val="11"/>
              <w:spacing w:before="15" w:line="276" w:lineRule="exact"/>
              <w:ind w:left="280"/>
              <w:rPr>
                <w:rFonts w:hint="eastAsia" w:ascii="黑体" w:eastAsia="黑体"/>
                <w:sz w:val="22"/>
              </w:rPr>
            </w:pPr>
            <w:r>
              <w:rPr>
                <w:rFonts w:hint="eastAsia" w:ascii="黑体" w:eastAsia="黑体"/>
                <w:sz w:val="22"/>
              </w:rPr>
              <w:t>公开事项</w:t>
            </w:r>
          </w:p>
        </w:tc>
        <w:tc>
          <w:tcPr>
            <w:tcW w:w="2714" w:type="dxa"/>
            <w:vMerge w:val="restart"/>
          </w:tcPr>
          <w:p w14:paraId="69ECA8C9">
            <w:pPr>
              <w:pStyle w:val="11"/>
              <w:rPr>
                <w:rFonts w:ascii="宋体"/>
                <w:sz w:val="22"/>
              </w:rPr>
            </w:pPr>
          </w:p>
          <w:p w14:paraId="49CF889E">
            <w:pPr>
              <w:pStyle w:val="11"/>
              <w:spacing w:before="1"/>
              <w:rPr>
                <w:rFonts w:ascii="宋体"/>
                <w:sz w:val="16"/>
              </w:rPr>
            </w:pPr>
          </w:p>
          <w:p w14:paraId="487396C8">
            <w:pPr>
              <w:pStyle w:val="11"/>
              <w:ind w:left="477"/>
              <w:rPr>
                <w:rFonts w:hint="eastAsia" w:ascii="黑体" w:eastAsia="黑体"/>
                <w:sz w:val="22"/>
              </w:rPr>
            </w:pPr>
            <w:r>
              <w:rPr>
                <w:rFonts w:hint="eastAsia" w:ascii="黑体" w:eastAsia="黑体"/>
                <w:sz w:val="22"/>
              </w:rPr>
              <w:t>公开内容（要素）</w:t>
            </w:r>
          </w:p>
        </w:tc>
        <w:tc>
          <w:tcPr>
            <w:tcW w:w="1260" w:type="dxa"/>
            <w:vMerge w:val="restart"/>
          </w:tcPr>
          <w:p w14:paraId="2CA9041B">
            <w:pPr>
              <w:pStyle w:val="11"/>
              <w:rPr>
                <w:rFonts w:ascii="宋体"/>
                <w:sz w:val="22"/>
              </w:rPr>
            </w:pPr>
          </w:p>
          <w:p w14:paraId="3B29A499">
            <w:pPr>
              <w:pStyle w:val="11"/>
              <w:spacing w:before="1"/>
              <w:rPr>
                <w:rFonts w:ascii="宋体"/>
                <w:sz w:val="16"/>
              </w:rPr>
            </w:pPr>
          </w:p>
          <w:p w14:paraId="0570D326">
            <w:pPr>
              <w:pStyle w:val="11"/>
              <w:ind w:left="190"/>
              <w:rPr>
                <w:rFonts w:hint="eastAsia" w:ascii="黑体" w:eastAsia="黑体"/>
                <w:sz w:val="22"/>
              </w:rPr>
            </w:pPr>
            <w:r>
              <w:rPr>
                <w:rFonts w:hint="eastAsia" w:ascii="黑体" w:eastAsia="黑体"/>
                <w:sz w:val="22"/>
              </w:rPr>
              <w:t>公开依据</w:t>
            </w:r>
          </w:p>
        </w:tc>
        <w:tc>
          <w:tcPr>
            <w:tcW w:w="1980" w:type="dxa"/>
            <w:vMerge w:val="restart"/>
          </w:tcPr>
          <w:p w14:paraId="7FD410FD">
            <w:pPr>
              <w:pStyle w:val="11"/>
              <w:rPr>
                <w:rFonts w:ascii="宋体"/>
                <w:sz w:val="22"/>
              </w:rPr>
            </w:pPr>
          </w:p>
          <w:p w14:paraId="3F857E10">
            <w:pPr>
              <w:pStyle w:val="11"/>
              <w:spacing w:before="1"/>
              <w:rPr>
                <w:rFonts w:ascii="宋体"/>
                <w:sz w:val="16"/>
              </w:rPr>
            </w:pPr>
          </w:p>
          <w:p w14:paraId="5BB48BE6">
            <w:pPr>
              <w:pStyle w:val="11"/>
              <w:ind w:left="550"/>
              <w:rPr>
                <w:rFonts w:hint="eastAsia" w:ascii="黑体" w:eastAsia="黑体"/>
                <w:sz w:val="22"/>
              </w:rPr>
            </w:pPr>
            <w:r>
              <w:rPr>
                <w:rFonts w:hint="eastAsia" w:ascii="黑体" w:eastAsia="黑体"/>
                <w:sz w:val="22"/>
              </w:rPr>
              <w:t>公开时限</w:t>
            </w:r>
          </w:p>
        </w:tc>
        <w:tc>
          <w:tcPr>
            <w:tcW w:w="1620" w:type="dxa"/>
            <w:vMerge w:val="restart"/>
          </w:tcPr>
          <w:p w14:paraId="1556C932">
            <w:pPr>
              <w:pStyle w:val="11"/>
              <w:rPr>
                <w:rFonts w:ascii="宋体"/>
                <w:sz w:val="22"/>
              </w:rPr>
            </w:pPr>
          </w:p>
          <w:p w14:paraId="59766FE5">
            <w:pPr>
              <w:pStyle w:val="11"/>
              <w:spacing w:before="1"/>
              <w:rPr>
                <w:rFonts w:ascii="宋体"/>
                <w:sz w:val="16"/>
              </w:rPr>
            </w:pPr>
          </w:p>
          <w:p w14:paraId="42F0429B">
            <w:pPr>
              <w:pStyle w:val="11"/>
              <w:ind w:left="370"/>
              <w:rPr>
                <w:rFonts w:hint="eastAsia" w:ascii="黑体" w:eastAsia="黑体"/>
                <w:sz w:val="22"/>
              </w:rPr>
            </w:pPr>
            <w:r>
              <w:rPr>
                <w:rFonts w:hint="eastAsia" w:ascii="黑体" w:eastAsia="黑体"/>
                <w:sz w:val="22"/>
              </w:rPr>
              <w:t>公开主体</w:t>
            </w:r>
          </w:p>
        </w:tc>
        <w:tc>
          <w:tcPr>
            <w:tcW w:w="1786" w:type="dxa"/>
            <w:vMerge w:val="restart"/>
          </w:tcPr>
          <w:p w14:paraId="1887D7F6">
            <w:pPr>
              <w:pStyle w:val="11"/>
              <w:rPr>
                <w:rFonts w:ascii="宋体"/>
                <w:sz w:val="22"/>
              </w:rPr>
            </w:pPr>
          </w:p>
          <w:p w14:paraId="0D5F235E">
            <w:pPr>
              <w:pStyle w:val="11"/>
              <w:spacing w:before="1"/>
              <w:rPr>
                <w:rFonts w:ascii="宋体"/>
                <w:sz w:val="16"/>
              </w:rPr>
            </w:pPr>
          </w:p>
          <w:p w14:paraId="2F47096E">
            <w:pPr>
              <w:pStyle w:val="11"/>
              <w:ind w:left="122"/>
              <w:rPr>
                <w:rFonts w:hint="eastAsia" w:ascii="黑体" w:eastAsia="黑体"/>
                <w:sz w:val="22"/>
              </w:rPr>
            </w:pPr>
            <w:r>
              <w:rPr>
                <w:rFonts w:hint="eastAsia" w:ascii="黑体" w:eastAsia="黑体"/>
                <w:sz w:val="22"/>
              </w:rPr>
              <w:t>公开渠道和载体</w:t>
            </w:r>
          </w:p>
        </w:tc>
        <w:tc>
          <w:tcPr>
            <w:tcW w:w="1429" w:type="dxa"/>
            <w:gridSpan w:val="2"/>
          </w:tcPr>
          <w:p w14:paraId="77E88372">
            <w:pPr>
              <w:pStyle w:val="11"/>
              <w:spacing w:before="15" w:line="276" w:lineRule="exact"/>
              <w:ind w:left="273"/>
              <w:rPr>
                <w:rFonts w:hint="eastAsia" w:ascii="黑体" w:eastAsia="黑体"/>
                <w:sz w:val="22"/>
              </w:rPr>
            </w:pPr>
            <w:r>
              <w:rPr>
                <w:rFonts w:hint="eastAsia" w:ascii="黑体" w:eastAsia="黑体"/>
                <w:sz w:val="22"/>
              </w:rPr>
              <w:t>公开对象</w:t>
            </w:r>
          </w:p>
        </w:tc>
        <w:tc>
          <w:tcPr>
            <w:tcW w:w="1271" w:type="dxa"/>
            <w:gridSpan w:val="2"/>
          </w:tcPr>
          <w:p w14:paraId="5D1C0AE9">
            <w:pPr>
              <w:pStyle w:val="11"/>
              <w:spacing w:before="15" w:line="276" w:lineRule="exact"/>
              <w:ind w:left="195"/>
              <w:rPr>
                <w:rFonts w:hint="eastAsia" w:ascii="黑体" w:eastAsia="黑体"/>
                <w:sz w:val="22"/>
              </w:rPr>
            </w:pPr>
            <w:r>
              <w:rPr>
                <w:rFonts w:hint="eastAsia" w:ascii="黑体" w:eastAsia="黑体"/>
                <w:sz w:val="22"/>
              </w:rPr>
              <w:t>公开方式</w:t>
            </w:r>
          </w:p>
        </w:tc>
      </w:tr>
      <w:tr w14:paraId="6A188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14:paraId="1CF58873">
            <w:pPr>
              <w:rPr>
                <w:sz w:val="2"/>
                <w:szCs w:val="2"/>
              </w:rPr>
            </w:pPr>
          </w:p>
        </w:tc>
        <w:tc>
          <w:tcPr>
            <w:tcW w:w="720" w:type="dxa"/>
          </w:tcPr>
          <w:p w14:paraId="36D3A032">
            <w:pPr>
              <w:pStyle w:val="11"/>
              <w:spacing w:before="171" w:line="266" w:lineRule="auto"/>
              <w:ind w:left="139" w:right="127"/>
              <w:rPr>
                <w:rFonts w:hint="eastAsia" w:ascii="黑体" w:eastAsia="黑体"/>
                <w:sz w:val="22"/>
              </w:rPr>
            </w:pPr>
            <w:r>
              <w:rPr>
                <w:rFonts w:hint="eastAsia" w:ascii="黑体" w:eastAsia="黑体"/>
                <w:sz w:val="22"/>
              </w:rPr>
              <w:t>一级事项</w:t>
            </w:r>
          </w:p>
        </w:tc>
        <w:tc>
          <w:tcPr>
            <w:tcW w:w="720" w:type="dxa"/>
          </w:tcPr>
          <w:p w14:paraId="32F902FC">
            <w:pPr>
              <w:pStyle w:val="11"/>
              <w:spacing w:before="171" w:line="266" w:lineRule="auto"/>
              <w:ind w:left="139" w:right="127"/>
              <w:rPr>
                <w:rFonts w:hint="eastAsia" w:ascii="黑体" w:eastAsia="黑体"/>
                <w:sz w:val="22"/>
              </w:rPr>
            </w:pPr>
            <w:r>
              <w:rPr>
                <w:rFonts w:hint="eastAsia" w:ascii="黑体" w:eastAsia="黑体"/>
                <w:sz w:val="22"/>
              </w:rPr>
              <w:t>二级事项</w:t>
            </w:r>
          </w:p>
        </w:tc>
        <w:tc>
          <w:tcPr>
            <w:tcW w:w="2714" w:type="dxa"/>
            <w:vMerge w:val="continue"/>
            <w:tcBorders>
              <w:top w:val="nil"/>
            </w:tcBorders>
          </w:tcPr>
          <w:p w14:paraId="4B2E6826">
            <w:pPr>
              <w:rPr>
                <w:sz w:val="2"/>
                <w:szCs w:val="2"/>
              </w:rPr>
            </w:pPr>
          </w:p>
        </w:tc>
        <w:tc>
          <w:tcPr>
            <w:tcW w:w="1260" w:type="dxa"/>
            <w:vMerge w:val="continue"/>
            <w:tcBorders>
              <w:top w:val="nil"/>
            </w:tcBorders>
          </w:tcPr>
          <w:p w14:paraId="3A781070">
            <w:pPr>
              <w:rPr>
                <w:sz w:val="2"/>
                <w:szCs w:val="2"/>
              </w:rPr>
            </w:pPr>
          </w:p>
        </w:tc>
        <w:tc>
          <w:tcPr>
            <w:tcW w:w="1980" w:type="dxa"/>
            <w:vMerge w:val="continue"/>
            <w:tcBorders>
              <w:top w:val="nil"/>
            </w:tcBorders>
          </w:tcPr>
          <w:p w14:paraId="36A778BE">
            <w:pPr>
              <w:rPr>
                <w:sz w:val="2"/>
                <w:szCs w:val="2"/>
              </w:rPr>
            </w:pPr>
          </w:p>
        </w:tc>
        <w:tc>
          <w:tcPr>
            <w:tcW w:w="1620" w:type="dxa"/>
            <w:vMerge w:val="continue"/>
            <w:tcBorders>
              <w:top w:val="nil"/>
            </w:tcBorders>
          </w:tcPr>
          <w:p w14:paraId="117506F9">
            <w:pPr>
              <w:rPr>
                <w:sz w:val="2"/>
                <w:szCs w:val="2"/>
              </w:rPr>
            </w:pPr>
          </w:p>
        </w:tc>
        <w:tc>
          <w:tcPr>
            <w:tcW w:w="1786" w:type="dxa"/>
            <w:vMerge w:val="continue"/>
            <w:tcBorders>
              <w:top w:val="nil"/>
            </w:tcBorders>
          </w:tcPr>
          <w:p w14:paraId="5E09D329">
            <w:pPr>
              <w:rPr>
                <w:sz w:val="2"/>
                <w:szCs w:val="2"/>
              </w:rPr>
            </w:pPr>
          </w:p>
        </w:tc>
        <w:tc>
          <w:tcPr>
            <w:tcW w:w="554" w:type="dxa"/>
          </w:tcPr>
          <w:p w14:paraId="01949269">
            <w:pPr>
              <w:pStyle w:val="11"/>
              <w:spacing w:before="15" w:line="266" w:lineRule="auto"/>
              <w:ind w:left="165" w:right="155"/>
              <w:rPr>
                <w:rFonts w:hint="eastAsia" w:ascii="黑体" w:eastAsia="黑体"/>
                <w:sz w:val="22"/>
              </w:rPr>
            </w:pPr>
            <w:r>
              <w:rPr>
                <w:rFonts w:hint="eastAsia" w:ascii="黑体" w:eastAsia="黑体"/>
                <w:sz w:val="22"/>
              </w:rPr>
              <w:t>全社</w:t>
            </w:r>
          </w:p>
          <w:p w14:paraId="354F6982">
            <w:pPr>
              <w:pStyle w:val="11"/>
              <w:spacing w:line="275" w:lineRule="exact"/>
              <w:ind w:left="165"/>
              <w:rPr>
                <w:rFonts w:hint="eastAsia" w:ascii="黑体" w:eastAsia="黑体"/>
                <w:sz w:val="22"/>
              </w:rPr>
            </w:pPr>
            <w:r>
              <w:rPr>
                <w:rFonts w:hint="eastAsia" w:ascii="黑体" w:eastAsia="黑体"/>
                <w:w w:val="100"/>
                <w:sz w:val="22"/>
              </w:rPr>
              <w:t>会</w:t>
            </w:r>
          </w:p>
        </w:tc>
        <w:tc>
          <w:tcPr>
            <w:tcW w:w="875" w:type="dxa"/>
          </w:tcPr>
          <w:p w14:paraId="6BF0D63C">
            <w:pPr>
              <w:pStyle w:val="11"/>
              <w:spacing w:before="171" w:line="266" w:lineRule="auto"/>
              <w:ind w:left="216" w:right="204"/>
              <w:rPr>
                <w:rFonts w:hint="eastAsia" w:ascii="黑体" w:eastAsia="黑体"/>
                <w:sz w:val="22"/>
              </w:rPr>
            </w:pPr>
            <w:r>
              <w:rPr>
                <w:rFonts w:hint="eastAsia" w:ascii="黑体" w:eastAsia="黑体"/>
                <w:sz w:val="22"/>
              </w:rPr>
              <w:t>特定群众</w:t>
            </w:r>
          </w:p>
        </w:tc>
        <w:tc>
          <w:tcPr>
            <w:tcW w:w="551" w:type="dxa"/>
          </w:tcPr>
          <w:p w14:paraId="481F5707">
            <w:pPr>
              <w:pStyle w:val="11"/>
              <w:spacing w:before="171" w:line="266" w:lineRule="auto"/>
              <w:ind w:left="164" w:right="153"/>
              <w:rPr>
                <w:rFonts w:hint="eastAsia" w:ascii="黑体" w:eastAsia="黑体"/>
                <w:sz w:val="22"/>
              </w:rPr>
            </w:pPr>
            <w:r>
              <w:rPr>
                <w:rFonts w:hint="eastAsia" w:ascii="黑体" w:eastAsia="黑体"/>
                <w:sz w:val="22"/>
              </w:rPr>
              <w:t>主动</w:t>
            </w:r>
          </w:p>
        </w:tc>
        <w:tc>
          <w:tcPr>
            <w:tcW w:w="720" w:type="dxa"/>
          </w:tcPr>
          <w:p w14:paraId="5CC761DC">
            <w:pPr>
              <w:pStyle w:val="11"/>
              <w:spacing w:before="15" w:line="266" w:lineRule="auto"/>
              <w:ind w:left="139" w:right="127"/>
              <w:jc w:val="center"/>
              <w:rPr>
                <w:rFonts w:hint="eastAsia" w:ascii="黑体" w:eastAsia="黑体"/>
                <w:sz w:val="22"/>
              </w:rPr>
            </w:pPr>
            <w:r>
              <w:rPr>
                <w:rFonts w:hint="eastAsia" w:ascii="黑体" w:eastAsia="黑体"/>
                <w:sz w:val="22"/>
              </w:rPr>
              <w:t>依申请公</w:t>
            </w:r>
          </w:p>
          <w:p w14:paraId="698A647D">
            <w:pPr>
              <w:pStyle w:val="11"/>
              <w:spacing w:line="275" w:lineRule="exact"/>
              <w:ind w:left="10"/>
              <w:jc w:val="center"/>
              <w:rPr>
                <w:rFonts w:hint="eastAsia" w:ascii="黑体" w:eastAsia="黑体"/>
                <w:sz w:val="22"/>
              </w:rPr>
            </w:pPr>
            <w:r>
              <w:rPr>
                <w:rFonts w:hint="eastAsia" w:ascii="黑体" w:eastAsia="黑体"/>
                <w:w w:val="100"/>
                <w:sz w:val="22"/>
              </w:rPr>
              <w:t>开</w:t>
            </w:r>
          </w:p>
        </w:tc>
      </w:tr>
      <w:tr w14:paraId="57088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0" w:hRule="atLeast"/>
        </w:trPr>
        <w:tc>
          <w:tcPr>
            <w:tcW w:w="540" w:type="dxa"/>
          </w:tcPr>
          <w:p w14:paraId="3BBB1EE5">
            <w:pPr>
              <w:pStyle w:val="11"/>
              <w:rPr>
                <w:rFonts w:ascii="宋体"/>
                <w:sz w:val="18"/>
              </w:rPr>
            </w:pPr>
          </w:p>
          <w:p w14:paraId="747F4917">
            <w:pPr>
              <w:pStyle w:val="11"/>
              <w:rPr>
                <w:rFonts w:ascii="宋体"/>
                <w:sz w:val="18"/>
              </w:rPr>
            </w:pPr>
          </w:p>
          <w:p w14:paraId="4FCAE3F3">
            <w:pPr>
              <w:pStyle w:val="11"/>
              <w:rPr>
                <w:rFonts w:ascii="宋体"/>
                <w:sz w:val="18"/>
              </w:rPr>
            </w:pPr>
          </w:p>
          <w:p w14:paraId="6E1F22E6">
            <w:pPr>
              <w:pStyle w:val="11"/>
              <w:rPr>
                <w:rFonts w:ascii="宋体"/>
                <w:sz w:val="18"/>
              </w:rPr>
            </w:pPr>
          </w:p>
          <w:p w14:paraId="4C8F3557">
            <w:pPr>
              <w:pStyle w:val="11"/>
              <w:spacing w:before="5"/>
              <w:rPr>
                <w:rFonts w:ascii="宋体"/>
                <w:sz w:val="15"/>
              </w:rPr>
            </w:pPr>
          </w:p>
          <w:p w14:paraId="7071A6D9">
            <w:pPr>
              <w:pStyle w:val="11"/>
              <w:ind w:left="11"/>
              <w:jc w:val="center"/>
              <w:rPr>
                <w:rFonts w:ascii="仿宋_GB2312"/>
                <w:sz w:val="18"/>
              </w:rPr>
            </w:pPr>
            <w:r>
              <w:rPr>
                <w:rFonts w:ascii="仿宋_GB2312"/>
                <w:sz w:val="18"/>
              </w:rPr>
              <w:t>1</w:t>
            </w:r>
          </w:p>
        </w:tc>
        <w:tc>
          <w:tcPr>
            <w:tcW w:w="720" w:type="dxa"/>
          </w:tcPr>
          <w:p w14:paraId="4412EBD0">
            <w:pPr>
              <w:pStyle w:val="11"/>
              <w:rPr>
                <w:rFonts w:ascii="宋体"/>
                <w:sz w:val="18"/>
              </w:rPr>
            </w:pPr>
          </w:p>
          <w:p w14:paraId="05F7C2DD">
            <w:pPr>
              <w:pStyle w:val="11"/>
              <w:rPr>
                <w:rFonts w:ascii="宋体"/>
                <w:sz w:val="18"/>
              </w:rPr>
            </w:pPr>
          </w:p>
          <w:p w14:paraId="783EFEA4">
            <w:pPr>
              <w:pStyle w:val="11"/>
              <w:rPr>
                <w:rFonts w:ascii="宋体"/>
                <w:sz w:val="18"/>
              </w:rPr>
            </w:pPr>
          </w:p>
          <w:p w14:paraId="37A3C58F">
            <w:pPr>
              <w:pStyle w:val="11"/>
              <w:spacing w:before="3"/>
              <w:rPr>
                <w:rFonts w:ascii="宋体"/>
                <w:sz w:val="15"/>
              </w:rPr>
            </w:pPr>
          </w:p>
          <w:p w14:paraId="60E9E2B6">
            <w:pPr>
              <w:pStyle w:val="11"/>
              <w:spacing w:line="249" w:lineRule="auto"/>
              <w:ind w:left="179" w:right="169"/>
              <w:jc w:val="both"/>
              <w:rPr>
                <w:rFonts w:hint="eastAsia" w:ascii="仿宋_GB2312" w:eastAsia="仿宋_GB2312"/>
                <w:sz w:val="18"/>
              </w:rPr>
            </w:pPr>
            <w:r>
              <w:rPr>
                <w:rFonts w:hint="eastAsia" w:ascii="仿宋_GB2312" w:eastAsia="仿宋_GB2312"/>
                <w:sz w:val="18"/>
              </w:rPr>
              <w:t>征地前期准备</w:t>
            </w:r>
          </w:p>
        </w:tc>
        <w:tc>
          <w:tcPr>
            <w:tcW w:w="720" w:type="dxa"/>
          </w:tcPr>
          <w:p w14:paraId="15C2FC2C">
            <w:pPr>
              <w:pStyle w:val="11"/>
              <w:rPr>
                <w:rFonts w:ascii="宋体"/>
                <w:sz w:val="18"/>
              </w:rPr>
            </w:pPr>
          </w:p>
          <w:p w14:paraId="0855C27C">
            <w:pPr>
              <w:pStyle w:val="11"/>
              <w:rPr>
                <w:rFonts w:ascii="宋体"/>
                <w:sz w:val="18"/>
              </w:rPr>
            </w:pPr>
          </w:p>
          <w:p w14:paraId="4357AE81">
            <w:pPr>
              <w:pStyle w:val="11"/>
              <w:spacing w:before="11"/>
              <w:rPr>
                <w:rFonts w:ascii="宋体"/>
                <w:sz w:val="23"/>
              </w:rPr>
            </w:pPr>
          </w:p>
          <w:p w14:paraId="1E321E33">
            <w:pPr>
              <w:pStyle w:val="11"/>
              <w:spacing w:line="249" w:lineRule="auto"/>
              <w:ind w:left="180" w:right="169"/>
              <w:jc w:val="both"/>
              <w:rPr>
                <w:rFonts w:hint="eastAsia" w:ascii="仿宋_GB2312" w:eastAsia="仿宋_GB2312"/>
                <w:sz w:val="18"/>
              </w:rPr>
            </w:pPr>
            <w:r>
              <w:rPr>
                <w:rFonts w:hint="eastAsia" w:ascii="仿宋_GB2312" w:eastAsia="仿宋_GB2312"/>
                <w:sz w:val="18"/>
              </w:rPr>
              <w:t>拟征收土地告知</w:t>
            </w:r>
          </w:p>
        </w:tc>
        <w:tc>
          <w:tcPr>
            <w:tcW w:w="2714" w:type="dxa"/>
          </w:tcPr>
          <w:p w14:paraId="177DE6FF">
            <w:pPr>
              <w:pStyle w:val="11"/>
              <w:rPr>
                <w:rFonts w:ascii="宋体"/>
                <w:sz w:val="18"/>
              </w:rPr>
            </w:pPr>
          </w:p>
          <w:p w14:paraId="516289AC">
            <w:pPr>
              <w:pStyle w:val="11"/>
              <w:spacing w:before="10"/>
              <w:rPr>
                <w:rFonts w:ascii="宋体"/>
                <w:sz w:val="13"/>
              </w:rPr>
            </w:pPr>
          </w:p>
          <w:p w14:paraId="7FA36EEB">
            <w:pPr>
              <w:pStyle w:val="11"/>
              <w:spacing w:line="249" w:lineRule="auto"/>
              <w:ind w:left="108" w:right="75"/>
              <w:jc w:val="both"/>
              <w:rPr>
                <w:rFonts w:hint="eastAsia" w:ascii="仿宋_GB2312" w:eastAsia="仿宋_GB2312"/>
                <w:sz w:val="18"/>
              </w:rPr>
            </w:pPr>
            <w:r>
              <w:rPr>
                <w:rFonts w:hint="eastAsia" w:ascii="仿宋_GB2312" w:eastAsia="仿宋_GB2312"/>
                <w:spacing w:val="-3"/>
                <w:sz w:val="18"/>
              </w:rPr>
              <w:t>在拟征收土地前，应明确征收土</w:t>
            </w:r>
            <w:r>
              <w:rPr>
                <w:rFonts w:hint="eastAsia" w:ascii="仿宋_GB2312" w:eastAsia="仿宋_GB2312"/>
                <w:spacing w:val="-5"/>
                <w:sz w:val="18"/>
              </w:rPr>
              <w:t>地有关事项并予以公开。</w:t>
            </w:r>
            <w:r>
              <w:rPr>
                <w:rFonts w:hint="eastAsia" w:ascii="仿宋_GB2312" w:eastAsia="仿宋_GB2312"/>
                <w:sz w:val="18"/>
              </w:rPr>
              <w:t>1.拟征</w:t>
            </w:r>
            <w:r>
              <w:rPr>
                <w:rFonts w:hint="eastAsia" w:ascii="仿宋_GB2312" w:eastAsia="仿宋_GB2312"/>
                <w:spacing w:val="-1"/>
                <w:sz w:val="18"/>
              </w:rPr>
              <w:t>收土地的位置和范围；</w:t>
            </w:r>
            <w:r>
              <w:rPr>
                <w:rFonts w:hint="eastAsia" w:ascii="仿宋_GB2312" w:eastAsia="仿宋_GB2312"/>
                <w:spacing w:val="-8"/>
                <w:sz w:val="18"/>
              </w:rPr>
              <w:t>2</w:t>
            </w:r>
            <w:r>
              <w:rPr>
                <w:rFonts w:hint="eastAsia" w:ascii="仿宋_GB2312" w:eastAsia="仿宋_GB2312"/>
                <w:spacing w:val="-3"/>
                <w:sz w:val="18"/>
              </w:rPr>
              <w:t>.征地补</w:t>
            </w:r>
            <w:r>
              <w:rPr>
                <w:rFonts w:hint="eastAsia" w:ascii="仿宋_GB2312" w:eastAsia="仿宋_GB2312"/>
                <w:spacing w:val="-4"/>
                <w:sz w:val="18"/>
              </w:rPr>
              <w:t>偿标准及安置途径；</w:t>
            </w:r>
            <w:r>
              <w:rPr>
                <w:rFonts w:hint="eastAsia" w:ascii="仿宋_GB2312" w:eastAsia="仿宋_GB2312"/>
                <w:spacing w:val="-8"/>
                <w:sz w:val="18"/>
              </w:rPr>
              <w:t>3</w:t>
            </w:r>
            <w:r>
              <w:rPr>
                <w:rFonts w:hint="eastAsia" w:ascii="仿宋_GB2312" w:eastAsia="仿宋_GB2312"/>
                <w:spacing w:val="-3"/>
                <w:sz w:val="18"/>
              </w:rPr>
              <w:t>.开展土地</w:t>
            </w:r>
            <w:r>
              <w:rPr>
                <w:rFonts w:hint="eastAsia" w:ascii="仿宋_GB2312" w:eastAsia="仿宋_GB2312"/>
                <w:spacing w:val="-4"/>
                <w:sz w:val="18"/>
              </w:rPr>
              <w:t>现状调查的安排；</w:t>
            </w:r>
            <w:r>
              <w:rPr>
                <w:rFonts w:hint="eastAsia" w:ascii="仿宋_GB2312" w:eastAsia="仿宋_GB2312"/>
                <w:spacing w:val="-8"/>
                <w:sz w:val="18"/>
              </w:rPr>
              <w:t>4</w:t>
            </w:r>
            <w:r>
              <w:rPr>
                <w:rFonts w:hint="eastAsia" w:ascii="仿宋_GB2312" w:eastAsia="仿宋_GB2312"/>
                <w:spacing w:val="-3"/>
                <w:sz w:val="18"/>
              </w:rPr>
              <w:t>.拟征收土地的原用途管控（</w:t>
            </w:r>
            <w:r>
              <w:rPr>
                <w:rFonts w:hint="eastAsia" w:ascii="仿宋_GB2312" w:eastAsia="仿宋_GB2312"/>
                <w:spacing w:val="-6"/>
                <w:sz w:val="18"/>
              </w:rPr>
              <w:t>包括不得抢栽、</w:t>
            </w:r>
            <w:r>
              <w:rPr>
                <w:rFonts w:hint="eastAsia" w:ascii="仿宋_GB2312" w:eastAsia="仿宋_GB2312"/>
                <w:sz w:val="18"/>
              </w:rPr>
              <w:t>抢种、抢建等有关规定</w:t>
            </w:r>
            <w:r>
              <w:rPr>
                <w:rFonts w:hint="eastAsia" w:ascii="仿宋_GB2312" w:eastAsia="仿宋_GB2312"/>
                <w:spacing w:val="-92"/>
                <w:sz w:val="18"/>
              </w:rPr>
              <w:t>）</w:t>
            </w:r>
            <w:r>
              <w:rPr>
                <w:rFonts w:hint="eastAsia" w:ascii="仿宋_GB2312" w:eastAsia="仿宋_GB2312"/>
                <w:sz w:val="18"/>
              </w:rPr>
              <w:t>。</w:t>
            </w:r>
          </w:p>
        </w:tc>
        <w:tc>
          <w:tcPr>
            <w:tcW w:w="1260" w:type="dxa"/>
          </w:tcPr>
          <w:p w14:paraId="0D5A872C">
            <w:pPr>
              <w:pStyle w:val="11"/>
              <w:rPr>
                <w:rFonts w:ascii="宋体"/>
                <w:sz w:val="18"/>
              </w:rPr>
            </w:pPr>
          </w:p>
          <w:p w14:paraId="2E32FEAC">
            <w:pPr>
              <w:pStyle w:val="11"/>
              <w:rPr>
                <w:rFonts w:ascii="宋体"/>
                <w:sz w:val="18"/>
              </w:rPr>
            </w:pPr>
          </w:p>
          <w:p w14:paraId="0D6FF343">
            <w:pPr>
              <w:pStyle w:val="11"/>
              <w:spacing w:before="11"/>
              <w:rPr>
                <w:rFonts w:ascii="宋体"/>
                <w:sz w:val="23"/>
              </w:rPr>
            </w:pPr>
          </w:p>
          <w:p w14:paraId="48821192">
            <w:pPr>
              <w:pStyle w:val="11"/>
              <w:spacing w:line="249" w:lineRule="auto"/>
              <w:ind w:left="108" w:right="95"/>
              <w:jc w:val="both"/>
              <w:rPr>
                <w:rFonts w:hint="eastAsia" w:ascii="仿宋_GB2312" w:eastAsia="仿宋_GB2312"/>
                <w:sz w:val="18"/>
              </w:rPr>
            </w:pPr>
            <w:r>
              <w:rPr>
                <w:rFonts w:hint="eastAsia" w:ascii="仿宋_GB2312" w:eastAsia="仿宋_GB2312"/>
                <w:sz w:val="18"/>
              </w:rPr>
              <w:t>《 国务院关于深化改革严格土地管理的决定》</w:t>
            </w:r>
          </w:p>
        </w:tc>
        <w:tc>
          <w:tcPr>
            <w:tcW w:w="1980" w:type="dxa"/>
          </w:tcPr>
          <w:p w14:paraId="05F7EC9E">
            <w:pPr>
              <w:pStyle w:val="11"/>
              <w:rPr>
                <w:rFonts w:ascii="宋体"/>
                <w:sz w:val="18"/>
              </w:rPr>
            </w:pPr>
          </w:p>
          <w:p w14:paraId="02F1D640">
            <w:pPr>
              <w:pStyle w:val="11"/>
              <w:rPr>
                <w:rFonts w:ascii="宋体"/>
                <w:sz w:val="18"/>
              </w:rPr>
            </w:pPr>
          </w:p>
          <w:p w14:paraId="725B84CD">
            <w:pPr>
              <w:pStyle w:val="11"/>
              <w:spacing w:before="11"/>
              <w:rPr>
                <w:rFonts w:ascii="宋体"/>
                <w:sz w:val="23"/>
              </w:rPr>
            </w:pPr>
          </w:p>
          <w:p w14:paraId="154B170F">
            <w:pPr>
              <w:pStyle w:val="11"/>
              <w:spacing w:line="249" w:lineRule="auto"/>
              <w:ind w:left="108" w:right="95"/>
              <w:jc w:val="both"/>
              <w:rPr>
                <w:rFonts w:hint="eastAsia" w:ascii="仿宋_GB2312" w:eastAsia="仿宋_GB2312"/>
                <w:sz w:val="18"/>
              </w:rPr>
            </w:pPr>
            <w:r>
              <w:rPr>
                <w:rFonts w:hint="eastAsia" w:ascii="仿宋_GB2312" w:eastAsia="仿宋_GB2312"/>
                <w:spacing w:val="12"/>
                <w:sz w:val="18"/>
              </w:rPr>
              <w:t>在实地启动拟征收土</w:t>
            </w:r>
            <w:r>
              <w:rPr>
                <w:rFonts w:hint="eastAsia" w:ascii="仿宋_GB2312" w:eastAsia="仿宋_GB2312"/>
                <w:spacing w:val="-8"/>
                <w:sz w:val="18"/>
              </w:rPr>
              <w:t>地工作时，在村公示栏</w:t>
            </w:r>
            <w:r>
              <w:rPr>
                <w:rFonts w:hint="eastAsia" w:ascii="仿宋_GB2312" w:eastAsia="仿宋_GB2312"/>
                <w:sz w:val="18"/>
              </w:rPr>
              <w:t>公开。</w:t>
            </w:r>
          </w:p>
        </w:tc>
        <w:tc>
          <w:tcPr>
            <w:tcW w:w="1620" w:type="dxa"/>
            <w:vAlign w:val="center"/>
          </w:tcPr>
          <w:p w14:paraId="56D97A27">
            <w:pPr>
              <w:spacing w:line="295" w:lineRule="auto"/>
              <w:ind w:left="0" w:leftChars="0" w:right="0" w:rightChars="0" w:firstLine="252"/>
              <w:jc w:val="center"/>
              <w:rPr>
                <w:sz w:val="18"/>
              </w:rPr>
            </w:pPr>
            <w:r>
              <w:rPr>
                <w:rFonts w:hint="eastAsia" w:ascii="仿宋_GB2312" w:eastAsia="仿宋_GB2312"/>
                <w:sz w:val="18"/>
                <w:lang w:eastAsia="zh-CN"/>
              </w:rPr>
              <w:t>乡镇政府、开发区管委会</w:t>
            </w:r>
          </w:p>
        </w:tc>
        <w:tc>
          <w:tcPr>
            <w:tcW w:w="1786" w:type="dxa"/>
          </w:tcPr>
          <w:p w14:paraId="28269A7F">
            <w:pPr>
              <w:pStyle w:val="11"/>
              <w:rPr>
                <w:rFonts w:ascii="宋体"/>
                <w:sz w:val="18"/>
              </w:rPr>
            </w:pPr>
          </w:p>
          <w:p w14:paraId="60979D53">
            <w:pPr>
              <w:pStyle w:val="11"/>
              <w:rPr>
                <w:rFonts w:ascii="宋体"/>
                <w:sz w:val="18"/>
              </w:rPr>
            </w:pPr>
          </w:p>
          <w:p w14:paraId="43BF6A3F">
            <w:pPr>
              <w:pStyle w:val="11"/>
              <w:rPr>
                <w:rFonts w:ascii="宋体"/>
                <w:sz w:val="18"/>
              </w:rPr>
            </w:pPr>
          </w:p>
          <w:p w14:paraId="70A0098A">
            <w:pPr>
              <w:pStyle w:val="11"/>
              <w:spacing w:before="3"/>
              <w:rPr>
                <w:rFonts w:ascii="宋体"/>
                <w:sz w:val="15"/>
              </w:rPr>
            </w:pPr>
          </w:p>
          <w:p w14:paraId="5891CBC1">
            <w:pPr>
              <w:pStyle w:val="11"/>
              <w:numPr>
                <w:ilvl w:val="0"/>
                <w:numId w:val="53"/>
              </w:numPr>
              <w:tabs>
                <w:tab w:val="left" w:pos="290"/>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p w14:paraId="19C0C48B">
            <w:pPr>
              <w:pStyle w:val="11"/>
              <w:spacing w:before="10"/>
              <w:ind w:left="108"/>
              <w:rPr>
                <w:rFonts w:hint="eastAsia" w:ascii="仿宋_GB2312" w:hAnsi="仿宋_GB2312" w:eastAsia="仿宋_GB2312"/>
                <w:sz w:val="18"/>
              </w:rPr>
            </w:pPr>
            <w:r>
              <w:rPr>
                <w:rFonts w:hint="eastAsia" w:ascii="仿宋_GB2312" w:hAnsi="仿宋_GB2312" w:eastAsia="仿宋_GB2312"/>
                <w:sz w:val="18"/>
              </w:rPr>
              <w:t>▲政府网站</w:t>
            </w:r>
          </w:p>
        </w:tc>
        <w:tc>
          <w:tcPr>
            <w:tcW w:w="554" w:type="dxa"/>
          </w:tcPr>
          <w:p w14:paraId="63619E66">
            <w:pPr>
              <w:pStyle w:val="11"/>
              <w:rPr>
                <w:rFonts w:ascii="宋体"/>
                <w:sz w:val="18"/>
              </w:rPr>
            </w:pPr>
          </w:p>
          <w:p w14:paraId="7B24A68D">
            <w:pPr>
              <w:pStyle w:val="11"/>
              <w:rPr>
                <w:rFonts w:ascii="宋体"/>
                <w:sz w:val="18"/>
              </w:rPr>
            </w:pPr>
          </w:p>
          <w:p w14:paraId="7809F9A4">
            <w:pPr>
              <w:pStyle w:val="11"/>
              <w:rPr>
                <w:rFonts w:ascii="宋体"/>
                <w:sz w:val="18"/>
              </w:rPr>
            </w:pPr>
          </w:p>
          <w:p w14:paraId="521CDEDD">
            <w:pPr>
              <w:pStyle w:val="11"/>
              <w:rPr>
                <w:rFonts w:ascii="宋体"/>
                <w:sz w:val="18"/>
              </w:rPr>
            </w:pPr>
          </w:p>
          <w:p w14:paraId="497330E4">
            <w:pPr>
              <w:pStyle w:val="11"/>
              <w:spacing w:before="5"/>
              <w:rPr>
                <w:rFonts w:ascii="宋体"/>
                <w:sz w:val="15"/>
              </w:rPr>
            </w:pPr>
          </w:p>
          <w:p w14:paraId="32C1932A">
            <w:pPr>
              <w:pStyle w:val="11"/>
              <w:ind w:right="174"/>
              <w:jc w:val="right"/>
              <w:rPr>
                <w:rFonts w:ascii="仿宋_GB2312" w:hAnsi="仿宋_GB2312"/>
                <w:sz w:val="18"/>
              </w:rPr>
            </w:pPr>
            <w:r>
              <w:rPr>
                <w:rFonts w:ascii="仿宋_GB2312" w:hAnsi="仿宋_GB2312"/>
                <w:sz w:val="18"/>
              </w:rPr>
              <w:t>√</w:t>
            </w:r>
          </w:p>
        </w:tc>
        <w:tc>
          <w:tcPr>
            <w:tcW w:w="875" w:type="dxa"/>
          </w:tcPr>
          <w:p w14:paraId="4E965D48">
            <w:pPr>
              <w:pStyle w:val="11"/>
              <w:rPr>
                <w:rFonts w:ascii="宋体"/>
                <w:sz w:val="18"/>
              </w:rPr>
            </w:pPr>
          </w:p>
          <w:p w14:paraId="6ABAA148">
            <w:pPr>
              <w:pStyle w:val="11"/>
              <w:spacing w:before="2"/>
              <w:rPr>
                <w:rFonts w:ascii="宋体"/>
                <w:sz w:val="23"/>
              </w:rPr>
            </w:pPr>
          </w:p>
          <w:p w14:paraId="5A5227A5">
            <w:pPr>
              <w:pStyle w:val="11"/>
              <w:spacing w:line="249" w:lineRule="auto"/>
              <w:ind w:left="166" w:right="158"/>
              <w:jc w:val="both"/>
              <w:rPr>
                <w:rFonts w:hint="eastAsia" w:ascii="仿宋_GB2312" w:hAnsi="仿宋_GB2312" w:eastAsia="仿宋_GB2312"/>
                <w:sz w:val="18"/>
              </w:rPr>
            </w:pPr>
            <w:r>
              <w:rPr>
                <w:rFonts w:hint="eastAsia" w:ascii="仿宋_GB2312" w:hAnsi="仿宋_GB2312" w:eastAsia="仿宋_GB2312"/>
                <w:sz w:val="18"/>
              </w:rPr>
              <w:t>√面向拟征收土地所在地的村集体成员</w:t>
            </w:r>
          </w:p>
        </w:tc>
        <w:tc>
          <w:tcPr>
            <w:tcW w:w="551" w:type="dxa"/>
          </w:tcPr>
          <w:p w14:paraId="1C024821">
            <w:pPr>
              <w:pStyle w:val="11"/>
              <w:rPr>
                <w:rFonts w:ascii="宋体"/>
                <w:sz w:val="18"/>
              </w:rPr>
            </w:pPr>
          </w:p>
          <w:p w14:paraId="375DA8A6">
            <w:pPr>
              <w:pStyle w:val="11"/>
              <w:rPr>
                <w:rFonts w:ascii="宋体"/>
                <w:sz w:val="18"/>
              </w:rPr>
            </w:pPr>
          </w:p>
          <w:p w14:paraId="0E7DCDCF">
            <w:pPr>
              <w:pStyle w:val="11"/>
              <w:rPr>
                <w:rFonts w:ascii="宋体"/>
                <w:sz w:val="18"/>
              </w:rPr>
            </w:pPr>
          </w:p>
          <w:p w14:paraId="2E52256F">
            <w:pPr>
              <w:pStyle w:val="11"/>
              <w:rPr>
                <w:rFonts w:ascii="宋体"/>
                <w:sz w:val="18"/>
              </w:rPr>
            </w:pPr>
          </w:p>
          <w:p w14:paraId="61214190">
            <w:pPr>
              <w:pStyle w:val="11"/>
              <w:rPr>
                <w:rFonts w:ascii="宋体"/>
                <w:sz w:val="16"/>
              </w:rPr>
            </w:pPr>
          </w:p>
          <w:p w14:paraId="713F5FAB">
            <w:pPr>
              <w:pStyle w:val="11"/>
              <w:ind w:left="6"/>
              <w:jc w:val="center"/>
              <w:rPr>
                <w:rFonts w:ascii="仿宋_GB2312" w:hAnsi="仿宋_GB2312"/>
                <w:sz w:val="18"/>
              </w:rPr>
            </w:pPr>
            <w:r>
              <w:rPr>
                <w:rFonts w:ascii="仿宋_GB2312" w:hAnsi="仿宋_GB2312"/>
                <w:sz w:val="18"/>
              </w:rPr>
              <w:t>√</w:t>
            </w:r>
          </w:p>
        </w:tc>
        <w:tc>
          <w:tcPr>
            <w:tcW w:w="720" w:type="dxa"/>
          </w:tcPr>
          <w:p w14:paraId="68B25D58">
            <w:pPr>
              <w:pStyle w:val="11"/>
              <w:rPr>
                <w:rFonts w:ascii="Times New Roman"/>
                <w:sz w:val="18"/>
              </w:rPr>
            </w:pPr>
          </w:p>
        </w:tc>
      </w:tr>
      <w:tr w14:paraId="0F166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 w:hRule="atLeast"/>
        </w:trPr>
        <w:tc>
          <w:tcPr>
            <w:tcW w:w="540" w:type="dxa"/>
            <w:tcBorders>
              <w:bottom w:val="nil"/>
            </w:tcBorders>
          </w:tcPr>
          <w:p w14:paraId="38B45346">
            <w:pPr>
              <w:pStyle w:val="11"/>
              <w:rPr>
                <w:rFonts w:ascii="Times New Roman"/>
                <w:sz w:val="18"/>
              </w:rPr>
            </w:pPr>
          </w:p>
        </w:tc>
        <w:tc>
          <w:tcPr>
            <w:tcW w:w="720" w:type="dxa"/>
            <w:tcBorders>
              <w:bottom w:val="nil"/>
            </w:tcBorders>
          </w:tcPr>
          <w:p w14:paraId="6CDB5D49">
            <w:pPr>
              <w:pStyle w:val="11"/>
              <w:rPr>
                <w:rFonts w:ascii="Times New Roman"/>
                <w:sz w:val="18"/>
              </w:rPr>
            </w:pPr>
          </w:p>
        </w:tc>
        <w:tc>
          <w:tcPr>
            <w:tcW w:w="720" w:type="dxa"/>
            <w:tcBorders>
              <w:bottom w:val="nil"/>
            </w:tcBorders>
          </w:tcPr>
          <w:p w14:paraId="1EF57CC7">
            <w:pPr>
              <w:pStyle w:val="11"/>
              <w:rPr>
                <w:rFonts w:ascii="宋体"/>
                <w:sz w:val="18"/>
              </w:rPr>
            </w:pPr>
          </w:p>
          <w:p w14:paraId="1CD35861">
            <w:pPr>
              <w:pStyle w:val="11"/>
              <w:rPr>
                <w:rFonts w:ascii="宋体"/>
                <w:sz w:val="18"/>
              </w:rPr>
            </w:pPr>
          </w:p>
          <w:p w14:paraId="591EB44B">
            <w:pPr>
              <w:pStyle w:val="11"/>
              <w:rPr>
                <w:rFonts w:ascii="宋体"/>
                <w:sz w:val="18"/>
              </w:rPr>
            </w:pPr>
          </w:p>
          <w:p w14:paraId="3A6D2BA5">
            <w:pPr>
              <w:pStyle w:val="11"/>
              <w:spacing w:before="125"/>
              <w:ind w:left="137" w:right="127"/>
              <w:jc w:val="center"/>
              <w:rPr>
                <w:rFonts w:hint="eastAsia" w:ascii="仿宋_GB2312" w:eastAsia="仿宋_GB2312"/>
                <w:sz w:val="18"/>
              </w:rPr>
            </w:pPr>
            <w:r>
              <w:rPr>
                <w:rFonts w:hint="eastAsia" w:ascii="仿宋_GB2312" w:eastAsia="仿宋_GB2312"/>
                <w:sz w:val="18"/>
              </w:rPr>
              <w:t>拟征</w:t>
            </w:r>
          </w:p>
        </w:tc>
        <w:tc>
          <w:tcPr>
            <w:tcW w:w="2714" w:type="dxa"/>
            <w:vMerge w:val="restart"/>
          </w:tcPr>
          <w:p w14:paraId="6B62D088">
            <w:pPr>
              <w:pStyle w:val="11"/>
              <w:spacing w:before="8"/>
              <w:rPr>
                <w:rFonts w:ascii="宋体"/>
                <w:sz w:val="24"/>
              </w:rPr>
            </w:pPr>
          </w:p>
          <w:p w14:paraId="57CFC489">
            <w:pPr>
              <w:pStyle w:val="11"/>
              <w:spacing w:line="249" w:lineRule="auto"/>
              <w:ind w:left="108" w:right="75"/>
              <w:jc w:val="both"/>
              <w:rPr>
                <w:rFonts w:hint="eastAsia" w:ascii="仿宋_GB2312" w:eastAsia="仿宋_GB2312"/>
                <w:sz w:val="18"/>
              </w:rPr>
            </w:pPr>
            <w:r>
              <w:rPr>
                <w:rFonts w:hint="eastAsia" w:ascii="仿宋_GB2312" w:eastAsia="仿宋_GB2312"/>
                <w:sz w:val="18"/>
              </w:rPr>
              <w:t>拟征收土地现状调查结果按规定确认后，调查结果予以公开。1.征收土地勘测调查表；</w:t>
            </w:r>
          </w:p>
          <w:p w14:paraId="7F0D86C7">
            <w:pPr>
              <w:pStyle w:val="11"/>
              <w:spacing w:line="249" w:lineRule="auto"/>
              <w:ind w:left="108" w:right="98"/>
              <w:rPr>
                <w:rFonts w:hint="eastAsia" w:ascii="仿宋_GB2312" w:eastAsia="仿宋_GB2312"/>
                <w:sz w:val="18"/>
              </w:rPr>
            </w:pPr>
            <w:r>
              <w:rPr>
                <w:rFonts w:hint="eastAsia" w:ascii="仿宋_GB2312" w:eastAsia="仿宋_GB2312"/>
                <w:sz w:val="18"/>
              </w:rPr>
              <w:t>2.地上附着物和青苗调查登记表；</w:t>
            </w:r>
          </w:p>
          <w:p w14:paraId="7C686501">
            <w:pPr>
              <w:pStyle w:val="11"/>
              <w:spacing w:before="1" w:line="249" w:lineRule="auto"/>
              <w:ind w:left="108" w:right="95"/>
              <w:jc w:val="both"/>
              <w:rPr>
                <w:rFonts w:hint="eastAsia" w:ascii="仿宋_GB2312" w:eastAsia="仿宋_GB2312"/>
                <w:sz w:val="18"/>
              </w:rPr>
            </w:pPr>
            <w:r>
              <w:rPr>
                <w:rFonts w:hint="eastAsia" w:ascii="仿宋_GB2312" w:eastAsia="仿宋_GB2312"/>
                <w:spacing w:val="4"/>
                <w:sz w:val="18"/>
              </w:rPr>
              <w:t>〔</w:t>
            </w:r>
            <w:r>
              <w:rPr>
                <w:rFonts w:hint="eastAsia" w:ascii="仿宋_GB2312" w:eastAsia="仿宋_GB2312"/>
                <w:spacing w:val="6"/>
                <w:sz w:val="18"/>
              </w:rPr>
              <w:t>*</w:t>
            </w:r>
            <w:r>
              <w:rPr>
                <w:rFonts w:hint="eastAsia" w:ascii="仿宋_GB2312" w:eastAsia="仿宋_GB2312"/>
                <w:spacing w:val="4"/>
                <w:sz w:val="18"/>
              </w:rPr>
              <w:t>土地勘测定界图件</w:t>
            </w:r>
            <w:r>
              <w:rPr>
                <w:rFonts w:hint="eastAsia" w:ascii="仿宋_GB2312" w:eastAsia="仿宋_GB2312"/>
                <w:spacing w:val="7"/>
                <w:sz w:val="18"/>
              </w:rPr>
              <w:t>（</w:t>
            </w:r>
            <w:r>
              <w:rPr>
                <w:rFonts w:hint="eastAsia" w:ascii="仿宋_GB2312" w:eastAsia="仿宋_GB2312"/>
                <w:spacing w:val="2"/>
                <w:sz w:val="18"/>
              </w:rPr>
              <w:t>涉及国</w:t>
            </w:r>
            <w:r>
              <w:rPr>
                <w:rFonts w:hint="eastAsia" w:ascii="仿宋_GB2312" w:eastAsia="仿宋_GB2312"/>
                <w:spacing w:val="-3"/>
                <w:sz w:val="18"/>
              </w:rPr>
              <w:t>家秘密的项目除外；图件应按有</w:t>
            </w:r>
            <w:r>
              <w:rPr>
                <w:rFonts w:hint="eastAsia" w:ascii="仿宋_GB2312" w:eastAsia="仿宋_GB2312"/>
                <w:spacing w:val="25"/>
                <w:sz w:val="18"/>
              </w:rPr>
              <w:t>关法律法规规定予以技术处</w:t>
            </w:r>
            <w:r>
              <w:rPr>
                <w:rFonts w:hint="eastAsia" w:ascii="仿宋_GB2312" w:eastAsia="仿宋_GB2312"/>
                <w:sz w:val="18"/>
              </w:rPr>
              <w:t>理</w:t>
            </w:r>
            <w:r>
              <w:rPr>
                <w:rFonts w:hint="eastAsia" w:ascii="仿宋_GB2312" w:eastAsia="仿宋_GB2312"/>
                <w:spacing w:val="-92"/>
                <w:sz w:val="18"/>
              </w:rPr>
              <w:t>）</w:t>
            </w:r>
            <w:r>
              <w:rPr>
                <w:rFonts w:hint="eastAsia" w:ascii="仿宋_GB2312" w:eastAsia="仿宋_GB2312"/>
                <w:spacing w:val="-45"/>
                <w:sz w:val="18"/>
              </w:rPr>
              <w:t>〕。</w:t>
            </w:r>
          </w:p>
        </w:tc>
        <w:tc>
          <w:tcPr>
            <w:tcW w:w="1260" w:type="dxa"/>
            <w:tcBorders>
              <w:bottom w:val="nil"/>
            </w:tcBorders>
          </w:tcPr>
          <w:p w14:paraId="694BE0B2">
            <w:pPr>
              <w:pStyle w:val="11"/>
              <w:rPr>
                <w:rFonts w:ascii="宋体"/>
                <w:sz w:val="18"/>
              </w:rPr>
            </w:pPr>
          </w:p>
          <w:p w14:paraId="2447330A">
            <w:pPr>
              <w:pStyle w:val="11"/>
              <w:rPr>
                <w:rFonts w:ascii="宋体"/>
                <w:sz w:val="18"/>
              </w:rPr>
            </w:pPr>
          </w:p>
          <w:p w14:paraId="3382A83C">
            <w:pPr>
              <w:pStyle w:val="11"/>
              <w:spacing w:before="6"/>
              <w:rPr>
                <w:rFonts w:ascii="宋体"/>
                <w:sz w:val="26"/>
              </w:rPr>
            </w:pPr>
          </w:p>
          <w:p w14:paraId="5E1B9BF1">
            <w:pPr>
              <w:pStyle w:val="11"/>
              <w:ind w:right="95"/>
              <w:jc w:val="right"/>
              <w:rPr>
                <w:rFonts w:hint="eastAsia" w:ascii="仿宋_GB2312" w:eastAsia="仿宋_GB2312"/>
                <w:sz w:val="18"/>
              </w:rPr>
            </w:pPr>
            <w:r>
              <w:rPr>
                <w:rFonts w:hint="eastAsia" w:ascii="仿宋_GB2312" w:eastAsia="仿宋_GB2312"/>
                <w:sz w:val="18"/>
              </w:rPr>
              <w:t>《</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z w:val="18"/>
              </w:rPr>
              <w:t>土地管理</w:t>
            </w:r>
          </w:p>
        </w:tc>
        <w:tc>
          <w:tcPr>
            <w:tcW w:w="1980" w:type="dxa"/>
            <w:vMerge w:val="restart"/>
          </w:tcPr>
          <w:p w14:paraId="303B7BEA">
            <w:pPr>
              <w:pStyle w:val="11"/>
              <w:rPr>
                <w:rFonts w:ascii="宋体"/>
                <w:sz w:val="18"/>
              </w:rPr>
            </w:pPr>
          </w:p>
          <w:p w14:paraId="58FBDF2A">
            <w:pPr>
              <w:pStyle w:val="11"/>
              <w:rPr>
                <w:rFonts w:ascii="宋体"/>
                <w:sz w:val="18"/>
              </w:rPr>
            </w:pPr>
          </w:p>
          <w:p w14:paraId="0D2F0BE2">
            <w:pPr>
              <w:pStyle w:val="11"/>
              <w:rPr>
                <w:rFonts w:ascii="宋体"/>
                <w:sz w:val="18"/>
              </w:rPr>
            </w:pPr>
          </w:p>
          <w:p w14:paraId="6C05DCB5">
            <w:pPr>
              <w:pStyle w:val="11"/>
              <w:rPr>
                <w:rFonts w:ascii="宋体"/>
                <w:sz w:val="18"/>
              </w:rPr>
            </w:pPr>
          </w:p>
          <w:p w14:paraId="72E2495F">
            <w:pPr>
              <w:pStyle w:val="11"/>
              <w:rPr>
                <w:rFonts w:ascii="宋体"/>
                <w:sz w:val="21"/>
              </w:rPr>
            </w:pPr>
          </w:p>
          <w:p w14:paraId="25647B9C">
            <w:pPr>
              <w:pStyle w:val="11"/>
              <w:spacing w:line="249" w:lineRule="auto"/>
              <w:ind w:left="108" w:right="59"/>
              <w:jc w:val="both"/>
              <w:rPr>
                <w:rFonts w:hint="eastAsia" w:ascii="仿宋_GB2312" w:eastAsia="仿宋_GB2312"/>
                <w:sz w:val="18"/>
              </w:rPr>
            </w:pPr>
            <w:r>
              <w:rPr>
                <w:rFonts w:hint="eastAsia" w:ascii="仿宋_GB2312" w:eastAsia="仿宋_GB2312"/>
                <w:sz w:val="18"/>
              </w:rPr>
              <w:t>拟征收土地现状调查结束后 5 个工作日内， 在村公示栏公开。</w:t>
            </w:r>
          </w:p>
        </w:tc>
        <w:tc>
          <w:tcPr>
            <w:tcW w:w="1620" w:type="dxa"/>
            <w:vMerge w:val="restart"/>
            <w:vAlign w:val="center"/>
          </w:tcPr>
          <w:p w14:paraId="1A03A630">
            <w:pPr>
              <w:spacing w:before="151" w:line="295" w:lineRule="auto"/>
              <w:ind w:left="0" w:leftChars="0" w:right="0" w:rightChars="0" w:firstLine="252"/>
              <w:jc w:val="center"/>
              <w:rPr>
                <w:sz w:val="18"/>
              </w:rPr>
            </w:pPr>
            <w:r>
              <w:rPr>
                <w:rFonts w:hint="eastAsia" w:ascii="仿宋_GB2312" w:eastAsia="仿宋_GB2312"/>
                <w:sz w:val="18"/>
                <w:lang w:eastAsia="zh-CN"/>
              </w:rPr>
              <w:t>乡镇政府、开发区管委会</w:t>
            </w:r>
          </w:p>
        </w:tc>
        <w:tc>
          <w:tcPr>
            <w:tcW w:w="1786" w:type="dxa"/>
            <w:tcBorders>
              <w:bottom w:val="nil"/>
            </w:tcBorders>
          </w:tcPr>
          <w:p w14:paraId="188F26EC">
            <w:pPr>
              <w:pStyle w:val="11"/>
              <w:rPr>
                <w:rFonts w:ascii="Times New Roman"/>
                <w:sz w:val="18"/>
              </w:rPr>
            </w:pPr>
          </w:p>
        </w:tc>
        <w:tc>
          <w:tcPr>
            <w:tcW w:w="554" w:type="dxa"/>
            <w:tcBorders>
              <w:bottom w:val="nil"/>
            </w:tcBorders>
          </w:tcPr>
          <w:p w14:paraId="3806DA06">
            <w:pPr>
              <w:pStyle w:val="11"/>
              <w:rPr>
                <w:rFonts w:ascii="Times New Roman"/>
                <w:sz w:val="18"/>
              </w:rPr>
            </w:pPr>
          </w:p>
        </w:tc>
        <w:tc>
          <w:tcPr>
            <w:tcW w:w="875" w:type="dxa"/>
            <w:vMerge w:val="restart"/>
          </w:tcPr>
          <w:p w14:paraId="65990609">
            <w:pPr>
              <w:pStyle w:val="11"/>
              <w:rPr>
                <w:rFonts w:ascii="宋体"/>
                <w:sz w:val="18"/>
              </w:rPr>
            </w:pPr>
          </w:p>
          <w:p w14:paraId="2456BBB5">
            <w:pPr>
              <w:pStyle w:val="11"/>
              <w:rPr>
                <w:rFonts w:ascii="宋体"/>
                <w:sz w:val="18"/>
              </w:rPr>
            </w:pPr>
          </w:p>
          <w:p w14:paraId="0FFC82C9">
            <w:pPr>
              <w:pStyle w:val="11"/>
              <w:spacing w:before="3"/>
              <w:rPr>
                <w:rFonts w:ascii="宋体"/>
                <w:sz w:val="14"/>
              </w:rPr>
            </w:pPr>
          </w:p>
          <w:p w14:paraId="1711F0E9">
            <w:pPr>
              <w:pStyle w:val="11"/>
              <w:spacing w:line="324" w:lineRule="auto"/>
              <w:ind w:left="166" w:right="158"/>
              <w:jc w:val="both"/>
              <w:rPr>
                <w:rFonts w:hint="eastAsia" w:ascii="仿宋_GB2312" w:hAnsi="仿宋_GB2312" w:eastAsia="仿宋_GB2312"/>
                <w:sz w:val="18"/>
              </w:rPr>
            </w:pPr>
            <w:r>
              <w:rPr>
                <w:rFonts w:hint="eastAsia" w:ascii="仿宋_GB2312" w:hAnsi="仿宋_GB2312" w:eastAsia="仿宋_GB2312"/>
                <w:sz w:val="18"/>
              </w:rPr>
              <w:t>√面向拟征收土地所在地的村集体成员</w:t>
            </w:r>
          </w:p>
        </w:tc>
        <w:tc>
          <w:tcPr>
            <w:tcW w:w="551" w:type="dxa"/>
            <w:tcBorders>
              <w:bottom w:val="nil"/>
            </w:tcBorders>
          </w:tcPr>
          <w:p w14:paraId="64AE2880">
            <w:pPr>
              <w:pStyle w:val="11"/>
              <w:rPr>
                <w:rFonts w:ascii="Times New Roman"/>
                <w:sz w:val="18"/>
              </w:rPr>
            </w:pPr>
          </w:p>
        </w:tc>
        <w:tc>
          <w:tcPr>
            <w:tcW w:w="720" w:type="dxa"/>
            <w:vMerge w:val="restart"/>
          </w:tcPr>
          <w:p w14:paraId="2D9ECE35">
            <w:pPr>
              <w:pStyle w:val="11"/>
              <w:rPr>
                <w:rFonts w:ascii="Times New Roman"/>
                <w:sz w:val="18"/>
              </w:rPr>
            </w:pPr>
          </w:p>
        </w:tc>
      </w:tr>
      <w:tr w14:paraId="1AABF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540" w:type="dxa"/>
            <w:tcBorders>
              <w:top w:val="nil"/>
              <w:bottom w:val="nil"/>
            </w:tcBorders>
          </w:tcPr>
          <w:p w14:paraId="52194193">
            <w:pPr>
              <w:pStyle w:val="11"/>
              <w:spacing w:before="6"/>
              <w:rPr>
                <w:rFonts w:ascii="宋体"/>
                <w:sz w:val="26"/>
              </w:rPr>
            </w:pPr>
          </w:p>
          <w:p w14:paraId="65347BA0">
            <w:pPr>
              <w:pStyle w:val="11"/>
              <w:ind w:left="11"/>
              <w:jc w:val="center"/>
              <w:rPr>
                <w:rFonts w:ascii="仿宋_GB2312"/>
                <w:sz w:val="18"/>
              </w:rPr>
            </w:pPr>
            <w:r>
              <w:rPr>
                <w:rFonts w:ascii="仿宋_GB2312"/>
                <w:sz w:val="18"/>
              </w:rPr>
              <w:t>2</w:t>
            </w:r>
          </w:p>
        </w:tc>
        <w:tc>
          <w:tcPr>
            <w:tcW w:w="720" w:type="dxa"/>
            <w:tcBorders>
              <w:top w:val="nil"/>
              <w:bottom w:val="nil"/>
            </w:tcBorders>
          </w:tcPr>
          <w:p w14:paraId="13FA48C8">
            <w:pPr>
              <w:pStyle w:val="11"/>
              <w:spacing w:before="27"/>
              <w:ind w:left="179"/>
              <w:rPr>
                <w:rFonts w:hint="eastAsia" w:ascii="仿宋_GB2312" w:eastAsia="仿宋_GB2312"/>
                <w:sz w:val="18"/>
              </w:rPr>
            </w:pPr>
            <w:r>
              <w:rPr>
                <w:rFonts w:hint="eastAsia" w:ascii="仿宋_GB2312" w:eastAsia="仿宋_GB2312"/>
                <w:sz w:val="18"/>
              </w:rPr>
              <w:t>征地</w:t>
            </w:r>
          </w:p>
          <w:p w14:paraId="327A54B6">
            <w:pPr>
              <w:pStyle w:val="11"/>
              <w:spacing w:before="81"/>
              <w:ind w:left="179"/>
              <w:rPr>
                <w:rFonts w:hint="eastAsia" w:ascii="仿宋_GB2312" w:eastAsia="仿宋_GB2312"/>
                <w:sz w:val="18"/>
              </w:rPr>
            </w:pPr>
            <w:r>
              <w:rPr>
                <w:rFonts w:hint="eastAsia" w:ascii="仿宋_GB2312" w:eastAsia="仿宋_GB2312"/>
                <w:sz w:val="18"/>
              </w:rPr>
              <w:t>前期</w:t>
            </w:r>
          </w:p>
        </w:tc>
        <w:tc>
          <w:tcPr>
            <w:tcW w:w="720" w:type="dxa"/>
            <w:tcBorders>
              <w:top w:val="nil"/>
              <w:bottom w:val="nil"/>
            </w:tcBorders>
          </w:tcPr>
          <w:p w14:paraId="2A4AA508">
            <w:pPr>
              <w:pStyle w:val="11"/>
              <w:spacing w:before="51"/>
              <w:ind w:left="180"/>
              <w:rPr>
                <w:rFonts w:hint="eastAsia" w:ascii="仿宋_GB2312" w:eastAsia="仿宋_GB2312"/>
                <w:sz w:val="18"/>
              </w:rPr>
            </w:pPr>
            <w:r>
              <w:rPr>
                <w:rFonts w:hint="eastAsia" w:ascii="仿宋_GB2312" w:eastAsia="仿宋_GB2312"/>
                <w:sz w:val="18"/>
              </w:rPr>
              <w:t>收土</w:t>
            </w:r>
          </w:p>
          <w:p w14:paraId="2C07F833">
            <w:pPr>
              <w:pStyle w:val="11"/>
              <w:spacing w:before="89"/>
              <w:ind w:left="180"/>
              <w:rPr>
                <w:rFonts w:hint="eastAsia" w:ascii="仿宋_GB2312" w:eastAsia="仿宋_GB2312"/>
                <w:sz w:val="18"/>
              </w:rPr>
            </w:pPr>
            <w:r>
              <w:rPr>
                <w:rFonts w:hint="eastAsia" w:ascii="仿宋_GB2312" w:eastAsia="仿宋_GB2312"/>
                <w:sz w:val="18"/>
              </w:rPr>
              <w:t>地现</w:t>
            </w:r>
          </w:p>
        </w:tc>
        <w:tc>
          <w:tcPr>
            <w:tcW w:w="2714" w:type="dxa"/>
            <w:vMerge w:val="continue"/>
            <w:tcBorders>
              <w:top w:val="nil"/>
            </w:tcBorders>
          </w:tcPr>
          <w:p w14:paraId="76FE705D">
            <w:pPr>
              <w:rPr>
                <w:sz w:val="2"/>
                <w:szCs w:val="2"/>
              </w:rPr>
            </w:pPr>
          </w:p>
        </w:tc>
        <w:tc>
          <w:tcPr>
            <w:tcW w:w="1260" w:type="dxa"/>
            <w:tcBorders>
              <w:top w:val="nil"/>
              <w:bottom w:val="nil"/>
            </w:tcBorders>
          </w:tcPr>
          <w:p w14:paraId="0FDCE377">
            <w:pPr>
              <w:pStyle w:val="11"/>
              <w:spacing w:before="27"/>
              <w:ind w:left="108"/>
              <w:rPr>
                <w:rFonts w:hint="eastAsia" w:ascii="仿宋_GB2312" w:eastAsia="仿宋_GB2312"/>
                <w:sz w:val="18"/>
              </w:rPr>
            </w:pPr>
            <w:r>
              <w:rPr>
                <w:rFonts w:hint="eastAsia" w:ascii="仿宋_GB2312" w:eastAsia="仿宋_GB2312"/>
                <w:spacing w:val="-32"/>
                <w:sz w:val="18"/>
              </w:rPr>
              <w:t>法》、《国务院</w:t>
            </w:r>
          </w:p>
          <w:p w14:paraId="1DD87403">
            <w:pPr>
              <w:pStyle w:val="11"/>
              <w:spacing w:before="81"/>
              <w:ind w:left="108"/>
              <w:rPr>
                <w:rFonts w:hint="eastAsia" w:ascii="仿宋_GB2312" w:eastAsia="仿宋_GB2312"/>
                <w:sz w:val="18"/>
              </w:rPr>
            </w:pPr>
            <w:r>
              <w:rPr>
                <w:rFonts w:hint="eastAsia" w:ascii="仿宋_GB2312" w:eastAsia="仿宋_GB2312"/>
                <w:spacing w:val="28"/>
                <w:sz w:val="18"/>
              </w:rPr>
              <w:t>关于深化改</w:t>
            </w:r>
          </w:p>
        </w:tc>
        <w:tc>
          <w:tcPr>
            <w:tcW w:w="1980" w:type="dxa"/>
            <w:vMerge w:val="continue"/>
            <w:tcBorders>
              <w:top w:val="nil"/>
            </w:tcBorders>
          </w:tcPr>
          <w:p w14:paraId="0061E8E7">
            <w:pPr>
              <w:rPr>
                <w:sz w:val="2"/>
                <w:szCs w:val="2"/>
              </w:rPr>
            </w:pPr>
          </w:p>
        </w:tc>
        <w:tc>
          <w:tcPr>
            <w:tcW w:w="1620" w:type="dxa"/>
            <w:vMerge w:val="continue"/>
            <w:tcBorders>
              <w:top w:val="nil"/>
            </w:tcBorders>
          </w:tcPr>
          <w:p w14:paraId="25B71BF1">
            <w:pPr>
              <w:rPr>
                <w:sz w:val="2"/>
                <w:szCs w:val="2"/>
              </w:rPr>
            </w:pPr>
          </w:p>
        </w:tc>
        <w:tc>
          <w:tcPr>
            <w:tcW w:w="1786" w:type="dxa"/>
            <w:tcBorders>
              <w:top w:val="nil"/>
              <w:bottom w:val="nil"/>
            </w:tcBorders>
          </w:tcPr>
          <w:p w14:paraId="37D9ACD0">
            <w:pPr>
              <w:pStyle w:val="11"/>
              <w:spacing w:before="8"/>
              <w:rPr>
                <w:rFonts w:ascii="宋体"/>
                <w:sz w:val="17"/>
              </w:rPr>
            </w:pPr>
          </w:p>
          <w:p w14:paraId="10C32973">
            <w:pPr>
              <w:pStyle w:val="11"/>
              <w:numPr>
                <w:ilvl w:val="0"/>
                <w:numId w:val="54"/>
              </w:numPr>
              <w:tabs>
                <w:tab w:val="left" w:pos="290"/>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p w14:paraId="62BAAC87">
            <w:pPr>
              <w:pStyle w:val="11"/>
              <w:spacing w:before="10" w:line="183" w:lineRule="exact"/>
              <w:ind w:left="108"/>
              <w:rPr>
                <w:rFonts w:hint="eastAsia" w:ascii="仿宋_GB2312" w:hAnsi="仿宋_GB2312" w:eastAsia="仿宋_GB2312"/>
                <w:sz w:val="18"/>
              </w:rPr>
            </w:pPr>
            <w:r>
              <w:rPr>
                <w:rFonts w:hint="eastAsia" w:ascii="仿宋_GB2312" w:hAnsi="仿宋_GB2312" w:eastAsia="仿宋_GB2312"/>
                <w:sz w:val="18"/>
              </w:rPr>
              <w:t>▲政府网站</w:t>
            </w:r>
          </w:p>
        </w:tc>
        <w:tc>
          <w:tcPr>
            <w:tcW w:w="554" w:type="dxa"/>
            <w:tcBorders>
              <w:top w:val="nil"/>
              <w:bottom w:val="nil"/>
            </w:tcBorders>
          </w:tcPr>
          <w:p w14:paraId="4CA42419">
            <w:pPr>
              <w:pStyle w:val="11"/>
              <w:spacing w:before="6"/>
              <w:rPr>
                <w:rFonts w:ascii="宋体"/>
                <w:sz w:val="26"/>
              </w:rPr>
            </w:pPr>
          </w:p>
          <w:p w14:paraId="02F1F7C0">
            <w:pPr>
              <w:pStyle w:val="11"/>
              <w:ind w:right="174"/>
              <w:jc w:val="right"/>
              <w:rPr>
                <w:rFonts w:ascii="仿宋_GB2312" w:hAnsi="仿宋_GB2312"/>
                <w:sz w:val="18"/>
              </w:rPr>
            </w:pPr>
            <w:r>
              <w:rPr>
                <w:rFonts w:ascii="仿宋_GB2312" w:hAnsi="仿宋_GB2312"/>
                <w:sz w:val="18"/>
              </w:rPr>
              <w:t>√</w:t>
            </w:r>
          </w:p>
        </w:tc>
        <w:tc>
          <w:tcPr>
            <w:tcW w:w="875" w:type="dxa"/>
            <w:vMerge w:val="continue"/>
            <w:tcBorders>
              <w:top w:val="nil"/>
            </w:tcBorders>
          </w:tcPr>
          <w:p w14:paraId="09ABA45D">
            <w:pPr>
              <w:rPr>
                <w:sz w:val="2"/>
                <w:szCs w:val="2"/>
              </w:rPr>
            </w:pPr>
          </w:p>
        </w:tc>
        <w:tc>
          <w:tcPr>
            <w:tcW w:w="551" w:type="dxa"/>
            <w:tcBorders>
              <w:top w:val="nil"/>
              <w:bottom w:val="nil"/>
            </w:tcBorders>
          </w:tcPr>
          <w:p w14:paraId="3029A7DD">
            <w:pPr>
              <w:pStyle w:val="11"/>
              <w:spacing w:before="6"/>
              <w:rPr>
                <w:rFonts w:ascii="宋体"/>
                <w:sz w:val="26"/>
              </w:rPr>
            </w:pPr>
          </w:p>
          <w:p w14:paraId="4CAD5F77">
            <w:pPr>
              <w:pStyle w:val="11"/>
              <w:ind w:left="6"/>
              <w:jc w:val="center"/>
              <w:rPr>
                <w:rFonts w:ascii="仿宋_GB2312" w:hAnsi="仿宋_GB2312"/>
                <w:sz w:val="18"/>
              </w:rPr>
            </w:pPr>
            <w:r>
              <w:rPr>
                <w:rFonts w:ascii="仿宋_GB2312" w:hAnsi="仿宋_GB2312"/>
                <w:sz w:val="18"/>
              </w:rPr>
              <w:t>√</w:t>
            </w:r>
          </w:p>
        </w:tc>
        <w:tc>
          <w:tcPr>
            <w:tcW w:w="720" w:type="dxa"/>
            <w:vMerge w:val="continue"/>
            <w:tcBorders>
              <w:top w:val="nil"/>
            </w:tcBorders>
          </w:tcPr>
          <w:p w14:paraId="61394208">
            <w:pPr>
              <w:rPr>
                <w:sz w:val="2"/>
                <w:szCs w:val="2"/>
              </w:rPr>
            </w:pPr>
          </w:p>
        </w:tc>
      </w:tr>
      <w:tr w14:paraId="58675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540" w:type="dxa"/>
            <w:tcBorders>
              <w:top w:val="nil"/>
              <w:bottom w:val="nil"/>
            </w:tcBorders>
          </w:tcPr>
          <w:p w14:paraId="3509C813">
            <w:pPr>
              <w:pStyle w:val="11"/>
              <w:rPr>
                <w:rFonts w:ascii="Times New Roman"/>
                <w:sz w:val="18"/>
              </w:rPr>
            </w:pPr>
          </w:p>
        </w:tc>
        <w:tc>
          <w:tcPr>
            <w:tcW w:w="720" w:type="dxa"/>
            <w:tcBorders>
              <w:top w:val="nil"/>
              <w:bottom w:val="nil"/>
            </w:tcBorders>
          </w:tcPr>
          <w:p w14:paraId="6F813E90">
            <w:pPr>
              <w:pStyle w:val="11"/>
              <w:spacing w:line="203" w:lineRule="exact"/>
              <w:ind w:left="179"/>
              <w:rPr>
                <w:rFonts w:hint="eastAsia" w:ascii="仿宋_GB2312" w:eastAsia="仿宋_GB2312"/>
                <w:sz w:val="18"/>
              </w:rPr>
            </w:pPr>
            <w:r>
              <w:rPr>
                <w:rFonts w:hint="eastAsia" w:ascii="仿宋_GB2312" w:eastAsia="仿宋_GB2312"/>
                <w:sz w:val="18"/>
              </w:rPr>
              <w:t>准备</w:t>
            </w:r>
          </w:p>
        </w:tc>
        <w:tc>
          <w:tcPr>
            <w:tcW w:w="720" w:type="dxa"/>
            <w:tcBorders>
              <w:top w:val="nil"/>
              <w:bottom w:val="nil"/>
            </w:tcBorders>
          </w:tcPr>
          <w:p w14:paraId="2C525F55">
            <w:pPr>
              <w:pStyle w:val="11"/>
              <w:spacing w:before="13" w:line="226" w:lineRule="exact"/>
              <w:ind w:left="137" w:right="127"/>
              <w:jc w:val="center"/>
              <w:rPr>
                <w:rFonts w:hint="eastAsia" w:ascii="仿宋_GB2312" w:eastAsia="仿宋_GB2312"/>
                <w:sz w:val="18"/>
              </w:rPr>
            </w:pPr>
            <w:r>
              <w:rPr>
                <w:rFonts w:hint="eastAsia" w:ascii="仿宋_GB2312" w:eastAsia="仿宋_GB2312"/>
                <w:sz w:val="18"/>
              </w:rPr>
              <w:t>状调</w:t>
            </w:r>
          </w:p>
        </w:tc>
        <w:tc>
          <w:tcPr>
            <w:tcW w:w="2714" w:type="dxa"/>
            <w:vMerge w:val="continue"/>
            <w:tcBorders>
              <w:top w:val="nil"/>
            </w:tcBorders>
          </w:tcPr>
          <w:p w14:paraId="0CABC81B">
            <w:pPr>
              <w:rPr>
                <w:sz w:val="2"/>
                <w:szCs w:val="2"/>
              </w:rPr>
            </w:pPr>
          </w:p>
        </w:tc>
        <w:tc>
          <w:tcPr>
            <w:tcW w:w="1260" w:type="dxa"/>
            <w:tcBorders>
              <w:top w:val="nil"/>
              <w:bottom w:val="nil"/>
            </w:tcBorders>
          </w:tcPr>
          <w:p w14:paraId="1FC7EEC7">
            <w:pPr>
              <w:pStyle w:val="11"/>
              <w:spacing w:line="203" w:lineRule="exact"/>
              <w:ind w:right="95"/>
              <w:jc w:val="right"/>
              <w:rPr>
                <w:rFonts w:hint="eastAsia" w:ascii="仿宋_GB2312" w:eastAsia="仿宋_GB2312"/>
                <w:sz w:val="18"/>
              </w:rPr>
            </w:pPr>
            <w:r>
              <w:rPr>
                <w:rFonts w:hint="eastAsia" w:ascii="仿宋_GB2312" w:eastAsia="仿宋_GB2312"/>
                <w:sz w:val="18"/>
              </w:rPr>
              <w:t>革严格土地</w:t>
            </w:r>
          </w:p>
        </w:tc>
        <w:tc>
          <w:tcPr>
            <w:tcW w:w="1980" w:type="dxa"/>
            <w:vMerge w:val="continue"/>
            <w:tcBorders>
              <w:top w:val="nil"/>
            </w:tcBorders>
          </w:tcPr>
          <w:p w14:paraId="3059BE91">
            <w:pPr>
              <w:rPr>
                <w:sz w:val="2"/>
                <w:szCs w:val="2"/>
              </w:rPr>
            </w:pPr>
          </w:p>
        </w:tc>
        <w:tc>
          <w:tcPr>
            <w:tcW w:w="1620" w:type="dxa"/>
            <w:vMerge w:val="continue"/>
            <w:tcBorders>
              <w:top w:val="nil"/>
            </w:tcBorders>
          </w:tcPr>
          <w:p w14:paraId="3D9AA29C">
            <w:pPr>
              <w:rPr>
                <w:sz w:val="2"/>
                <w:szCs w:val="2"/>
              </w:rPr>
            </w:pPr>
          </w:p>
        </w:tc>
        <w:tc>
          <w:tcPr>
            <w:tcW w:w="1786" w:type="dxa"/>
            <w:tcBorders>
              <w:top w:val="nil"/>
              <w:bottom w:val="nil"/>
            </w:tcBorders>
          </w:tcPr>
          <w:p w14:paraId="0895A094">
            <w:pPr>
              <w:pStyle w:val="11"/>
              <w:rPr>
                <w:rFonts w:ascii="Times New Roman"/>
                <w:sz w:val="18"/>
              </w:rPr>
            </w:pPr>
          </w:p>
        </w:tc>
        <w:tc>
          <w:tcPr>
            <w:tcW w:w="554" w:type="dxa"/>
            <w:tcBorders>
              <w:top w:val="nil"/>
              <w:bottom w:val="nil"/>
            </w:tcBorders>
          </w:tcPr>
          <w:p w14:paraId="0B05AA27">
            <w:pPr>
              <w:pStyle w:val="11"/>
              <w:rPr>
                <w:rFonts w:ascii="Times New Roman"/>
                <w:sz w:val="18"/>
              </w:rPr>
            </w:pPr>
          </w:p>
        </w:tc>
        <w:tc>
          <w:tcPr>
            <w:tcW w:w="875" w:type="dxa"/>
            <w:vMerge w:val="continue"/>
            <w:tcBorders>
              <w:top w:val="nil"/>
            </w:tcBorders>
          </w:tcPr>
          <w:p w14:paraId="3365C816">
            <w:pPr>
              <w:rPr>
                <w:sz w:val="2"/>
                <w:szCs w:val="2"/>
              </w:rPr>
            </w:pPr>
          </w:p>
        </w:tc>
        <w:tc>
          <w:tcPr>
            <w:tcW w:w="551" w:type="dxa"/>
            <w:tcBorders>
              <w:top w:val="nil"/>
              <w:bottom w:val="nil"/>
            </w:tcBorders>
          </w:tcPr>
          <w:p w14:paraId="5A9CD688">
            <w:pPr>
              <w:pStyle w:val="11"/>
              <w:rPr>
                <w:rFonts w:ascii="Times New Roman"/>
                <w:sz w:val="18"/>
              </w:rPr>
            </w:pPr>
          </w:p>
        </w:tc>
        <w:tc>
          <w:tcPr>
            <w:tcW w:w="720" w:type="dxa"/>
            <w:vMerge w:val="continue"/>
            <w:tcBorders>
              <w:top w:val="nil"/>
            </w:tcBorders>
          </w:tcPr>
          <w:p w14:paraId="22C779BB">
            <w:pPr>
              <w:rPr>
                <w:sz w:val="2"/>
                <w:szCs w:val="2"/>
              </w:rPr>
            </w:pPr>
          </w:p>
        </w:tc>
      </w:tr>
      <w:tr w14:paraId="60E14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540" w:type="dxa"/>
            <w:tcBorders>
              <w:top w:val="nil"/>
            </w:tcBorders>
          </w:tcPr>
          <w:p w14:paraId="0BD1D777">
            <w:pPr>
              <w:pStyle w:val="11"/>
              <w:rPr>
                <w:rFonts w:ascii="Times New Roman"/>
                <w:sz w:val="18"/>
              </w:rPr>
            </w:pPr>
          </w:p>
        </w:tc>
        <w:tc>
          <w:tcPr>
            <w:tcW w:w="720" w:type="dxa"/>
            <w:tcBorders>
              <w:top w:val="nil"/>
            </w:tcBorders>
          </w:tcPr>
          <w:p w14:paraId="220CBBFD">
            <w:pPr>
              <w:pStyle w:val="11"/>
              <w:rPr>
                <w:rFonts w:ascii="Times New Roman"/>
                <w:sz w:val="18"/>
              </w:rPr>
            </w:pPr>
          </w:p>
        </w:tc>
        <w:tc>
          <w:tcPr>
            <w:tcW w:w="720" w:type="dxa"/>
            <w:tcBorders>
              <w:top w:val="nil"/>
            </w:tcBorders>
          </w:tcPr>
          <w:p w14:paraId="3764E04D">
            <w:pPr>
              <w:pStyle w:val="11"/>
              <w:spacing w:before="63"/>
              <w:ind w:left="7"/>
              <w:jc w:val="center"/>
              <w:rPr>
                <w:rFonts w:hint="eastAsia" w:ascii="仿宋_GB2312" w:eastAsia="仿宋_GB2312"/>
                <w:sz w:val="18"/>
              </w:rPr>
            </w:pPr>
            <w:r>
              <w:rPr>
                <w:rFonts w:hint="eastAsia" w:ascii="仿宋_GB2312" w:eastAsia="仿宋_GB2312"/>
                <w:sz w:val="18"/>
              </w:rPr>
              <w:t>查</w:t>
            </w:r>
          </w:p>
        </w:tc>
        <w:tc>
          <w:tcPr>
            <w:tcW w:w="2714" w:type="dxa"/>
            <w:vMerge w:val="continue"/>
            <w:tcBorders>
              <w:top w:val="nil"/>
            </w:tcBorders>
          </w:tcPr>
          <w:p w14:paraId="7C3DB6D9">
            <w:pPr>
              <w:rPr>
                <w:sz w:val="2"/>
                <w:szCs w:val="2"/>
              </w:rPr>
            </w:pPr>
          </w:p>
        </w:tc>
        <w:tc>
          <w:tcPr>
            <w:tcW w:w="1260" w:type="dxa"/>
            <w:tcBorders>
              <w:top w:val="nil"/>
            </w:tcBorders>
          </w:tcPr>
          <w:p w14:paraId="1CE34655">
            <w:pPr>
              <w:pStyle w:val="11"/>
              <w:spacing w:before="15"/>
              <w:ind w:right="59"/>
              <w:jc w:val="right"/>
              <w:rPr>
                <w:rFonts w:hint="eastAsia" w:ascii="仿宋_GB2312" w:eastAsia="仿宋_GB2312"/>
                <w:sz w:val="18"/>
              </w:rPr>
            </w:pPr>
            <w:r>
              <w:rPr>
                <w:rFonts w:hint="eastAsia" w:ascii="仿宋_GB2312" w:eastAsia="仿宋_GB2312"/>
                <w:sz w:val="18"/>
              </w:rPr>
              <w:t>管理的决定》</w:t>
            </w:r>
          </w:p>
        </w:tc>
        <w:tc>
          <w:tcPr>
            <w:tcW w:w="1980" w:type="dxa"/>
            <w:vMerge w:val="continue"/>
            <w:tcBorders>
              <w:top w:val="nil"/>
            </w:tcBorders>
          </w:tcPr>
          <w:p w14:paraId="429BF25A">
            <w:pPr>
              <w:rPr>
                <w:sz w:val="2"/>
                <w:szCs w:val="2"/>
              </w:rPr>
            </w:pPr>
          </w:p>
        </w:tc>
        <w:tc>
          <w:tcPr>
            <w:tcW w:w="1620" w:type="dxa"/>
            <w:vMerge w:val="continue"/>
            <w:tcBorders>
              <w:top w:val="nil"/>
            </w:tcBorders>
          </w:tcPr>
          <w:p w14:paraId="7877852E">
            <w:pPr>
              <w:rPr>
                <w:sz w:val="2"/>
                <w:szCs w:val="2"/>
              </w:rPr>
            </w:pPr>
          </w:p>
        </w:tc>
        <w:tc>
          <w:tcPr>
            <w:tcW w:w="1786" w:type="dxa"/>
            <w:tcBorders>
              <w:top w:val="nil"/>
            </w:tcBorders>
          </w:tcPr>
          <w:p w14:paraId="7AA8D040">
            <w:pPr>
              <w:pStyle w:val="11"/>
              <w:rPr>
                <w:rFonts w:ascii="Times New Roman"/>
                <w:sz w:val="18"/>
              </w:rPr>
            </w:pPr>
          </w:p>
        </w:tc>
        <w:tc>
          <w:tcPr>
            <w:tcW w:w="554" w:type="dxa"/>
            <w:tcBorders>
              <w:top w:val="nil"/>
            </w:tcBorders>
          </w:tcPr>
          <w:p w14:paraId="3EDBF06D">
            <w:pPr>
              <w:pStyle w:val="11"/>
              <w:rPr>
                <w:rFonts w:ascii="Times New Roman"/>
                <w:sz w:val="18"/>
              </w:rPr>
            </w:pPr>
          </w:p>
        </w:tc>
        <w:tc>
          <w:tcPr>
            <w:tcW w:w="875" w:type="dxa"/>
            <w:vMerge w:val="continue"/>
            <w:tcBorders>
              <w:top w:val="nil"/>
            </w:tcBorders>
          </w:tcPr>
          <w:p w14:paraId="1822A35B">
            <w:pPr>
              <w:rPr>
                <w:sz w:val="2"/>
                <w:szCs w:val="2"/>
              </w:rPr>
            </w:pPr>
          </w:p>
        </w:tc>
        <w:tc>
          <w:tcPr>
            <w:tcW w:w="551" w:type="dxa"/>
            <w:tcBorders>
              <w:top w:val="nil"/>
            </w:tcBorders>
          </w:tcPr>
          <w:p w14:paraId="4FCB1A7C">
            <w:pPr>
              <w:pStyle w:val="11"/>
              <w:rPr>
                <w:rFonts w:ascii="Times New Roman"/>
                <w:sz w:val="18"/>
              </w:rPr>
            </w:pPr>
          </w:p>
        </w:tc>
        <w:tc>
          <w:tcPr>
            <w:tcW w:w="720" w:type="dxa"/>
            <w:vMerge w:val="continue"/>
            <w:tcBorders>
              <w:top w:val="nil"/>
            </w:tcBorders>
          </w:tcPr>
          <w:p w14:paraId="083233B6">
            <w:pPr>
              <w:rPr>
                <w:sz w:val="2"/>
                <w:szCs w:val="2"/>
              </w:rPr>
            </w:pPr>
          </w:p>
        </w:tc>
      </w:tr>
    </w:tbl>
    <w:p w14:paraId="19FB0D5A">
      <w:pPr>
        <w:spacing w:after="0"/>
        <w:rPr>
          <w:sz w:val="2"/>
          <w:szCs w:val="2"/>
        </w:rPr>
        <w:sectPr>
          <w:pgSz w:w="16840" w:h="11910" w:orient="landscape"/>
          <w:pgMar w:top="1100" w:right="1000" w:bottom="280" w:left="1020" w:header="720" w:footer="720" w:gutter="0"/>
          <w:pgNumType w:fmt="decimal"/>
          <w:cols w:space="720" w:num="1"/>
        </w:sectPr>
      </w:pPr>
    </w:p>
    <w:p w14:paraId="2058A38A">
      <w:pPr>
        <w:pStyle w:val="3"/>
        <w:rPr>
          <w:sz w:val="20"/>
        </w:rPr>
      </w:pPr>
      <w:r>
        <mc:AlternateContent>
          <mc:Choice Requires="wps">
            <w:drawing>
              <wp:anchor distT="0" distB="0" distL="114300" distR="114300" simplePos="0" relativeHeight="251685888"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27" name="文本框 24"/>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0E820783">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24" o:spid="_x0000_s1026" o:spt="202" type="#_x0000_t202" style="position:absolute;left:0pt;margin-left:39.55pt;margin-top:444.7pt;height:58pt;width:18pt;mso-position-horizontal-relative:page;mso-position-vertical-relative:page;z-index:251685888;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UbfDL8ABAAB/AwAADgAAAGRycy9lMm9Eb2MueG1s&#10;rVNLjhMxEN0jcQfLe+KeBmVGrXRGQtEgJARIwxzAcdtpS/7J5aQ7F4AbsGLDnnPlHJTd6QwMm1mw&#10;sctV5Vf1Xtmr29EacpARtHctvVpUlEgnfKfdrqUPX+5e3VACibuOG+9kS48S6O365YvVEBpZ+96b&#10;TkaCIA6aIbS0Tyk0jIHopeWw8EE6DCofLU94jDvWRT4gujWsrqolG3zsQvRCAqB3MwXpGTE+B9Ar&#10;pYXceLG30qUJNUrDE1KCXgeg69KtUlKkT0qBTMS0FJmmsmIRtLd5ZesVb3aRh16Lcwv8OS084WS5&#10;dlj0ArXhiZN91P9AWS2iB6/SQnjLJiJFEWRxVT3R5r7nQRYuKDWEi+jw/2DFx8PnSHTX0vqaEsct&#10;Tvz0/dvpx6/Tz6+kfpMFGgI0mHcfMDONb/2Iz2b2Azoz71FFm3dkRDCO8h4v8soxEYHOur5ZVhgR&#10;GLp+vcw2orPHyyFCeie9JdloacTpFVH54QOkKXVOybWcv9PGlAka95cDMbOH5c6nDrOVxu14prP1&#10;3RHZ4DfAOnmlxLx3qGt+I7MRZ2M7G/sQ9a7HK4V/gce5FA7nN5QH/+e5NPH4b9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IV1ePbAAAACwEAAA8AAAAAAAAAAQAgAAAAIgAAAGRycy9kb3ducmV2&#10;LnhtbFBLAQIUABQAAAAIAIdO4kBRt8MvwAEAAH8DAAAOAAAAAAAAAAEAIAAAACoBAABkcnMvZTJv&#10;RG9jLnhtbFBLBQYAAAAABgAGAFkBAABcBQAAAAA=&#10;">
                <v:fill on="f" focussize="0,0"/>
                <v:stroke on="f"/>
                <v:imagedata o:title=""/>
                <o:lock v:ext="edit" aspectratio="f"/>
                <v:textbox inset="0mm,0mm,0mm,0mm" style="layout-flow:vertical;">
                  <w:txbxContent>
                    <w:p w14:paraId="0E820783">
                      <w:pPr>
                        <w:spacing w:before="0" w:line="339" w:lineRule="exact"/>
                        <w:ind w:left="20" w:right="0" w:firstLine="0"/>
                        <w:jc w:val="left"/>
                        <w:rPr>
                          <w:rFonts w:ascii="宋体" w:hAnsi="宋体"/>
                          <w:sz w:val="28"/>
                        </w:rPr>
                      </w:pPr>
                    </w:p>
                  </w:txbxContent>
                </v:textbox>
              </v:shape>
            </w:pict>
          </mc:Fallback>
        </mc:AlternateContent>
      </w:r>
    </w:p>
    <w:p w14:paraId="591DA0C9">
      <w:pPr>
        <w:pStyle w:val="3"/>
        <w:spacing w:before="5"/>
        <w:rPr>
          <w:sz w:val="26"/>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714"/>
        <w:gridCol w:w="1260"/>
        <w:gridCol w:w="1980"/>
        <w:gridCol w:w="1620"/>
        <w:gridCol w:w="1786"/>
        <w:gridCol w:w="554"/>
        <w:gridCol w:w="875"/>
        <w:gridCol w:w="551"/>
        <w:gridCol w:w="720"/>
      </w:tblGrid>
      <w:tr w14:paraId="78597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4DEBFE7C">
            <w:pPr>
              <w:pStyle w:val="11"/>
              <w:rPr>
                <w:rFonts w:ascii="宋体"/>
                <w:sz w:val="18"/>
              </w:rPr>
            </w:pPr>
          </w:p>
          <w:p w14:paraId="02C818D2">
            <w:pPr>
              <w:pStyle w:val="11"/>
              <w:rPr>
                <w:rFonts w:ascii="宋体"/>
                <w:sz w:val="18"/>
              </w:rPr>
            </w:pPr>
          </w:p>
          <w:p w14:paraId="4ED6CA8D">
            <w:pPr>
              <w:pStyle w:val="11"/>
              <w:spacing w:before="12"/>
              <w:rPr>
                <w:rFonts w:ascii="宋体"/>
                <w:sz w:val="15"/>
              </w:rPr>
            </w:pPr>
          </w:p>
          <w:p w14:paraId="2A21765B">
            <w:pPr>
              <w:pStyle w:val="11"/>
              <w:ind w:left="11"/>
              <w:jc w:val="center"/>
              <w:rPr>
                <w:rFonts w:ascii="仿宋_GB2312"/>
                <w:sz w:val="18"/>
              </w:rPr>
            </w:pPr>
            <w:r>
              <w:rPr>
                <w:rFonts w:ascii="仿宋_GB2312"/>
                <w:sz w:val="18"/>
              </w:rPr>
              <w:t>3</w:t>
            </w:r>
          </w:p>
        </w:tc>
        <w:tc>
          <w:tcPr>
            <w:tcW w:w="720" w:type="dxa"/>
            <w:vMerge w:val="restart"/>
          </w:tcPr>
          <w:p w14:paraId="470729FB">
            <w:pPr>
              <w:pStyle w:val="11"/>
              <w:rPr>
                <w:rFonts w:ascii="宋体"/>
                <w:sz w:val="18"/>
              </w:rPr>
            </w:pPr>
          </w:p>
          <w:p w14:paraId="1AE82A2E">
            <w:pPr>
              <w:pStyle w:val="11"/>
              <w:rPr>
                <w:rFonts w:ascii="宋体"/>
                <w:sz w:val="18"/>
              </w:rPr>
            </w:pPr>
          </w:p>
          <w:p w14:paraId="7272B732">
            <w:pPr>
              <w:pStyle w:val="11"/>
              <w:rPr>
                <w:rFonts w:ascii="宋体"/>
                <w:sz w:val="18"/>
              </w:rPr>
            </w:pPr>
          </w:p>
          <w:p w14:paraId="365F6881">
            <w:pPr>
              <w:pStyle w:val="11"/>
              <w:rPr>
                <w:rFonts w:ascii="宋体"/>
                <w:sz w:val="18"/>
              </w:rPr>
            </w:pPr>
          </w:p>
          <w:p w14:paraId="5F36C1E7">
            <w:pPr>
              <w:pStyle w:val="11"/>
              <w:rPr>
                <w:rFonts w:ascii="宋体"/>
                <w:sz w:val="18"/>
              </w:rPr>
            </w:pPr>
          </w:p>
          <w:p w14:paraId="413FE963">
            <w:pPr>
              <w:pStyle w:val="11"/>
              <w:rPr>
                <w:rFonts w:ascii="宋体"/>
                <w:sz w:val="18"/>
              </w:rPr>
            </w:pPr>
          </w:p>
          <w:p w14:paraId="40303F70">
            <w:pPr>
              <w:pStyle w:val="11"/>
              <w:rPr>
                <w:rFonts w:ascii="宋体"/>
                <w:sz w:val="18"/>
              </w:rPr>
            </w:pPr>
          </w:p>
          <w:p w14:paraId="3C8694B4">
            <w:pPr>
              <w:pStyle w:val="11"/>
              <w:rPr>
                <w:rFonts w:ascii="宋体"/>
                <w:sz w:val="18"/>
              </w:rPr>
            </w:pPr>
          </w:p>
          <w:p w14:paraId="173AB482">
            <w:pPr>
              <w:pStyle w:val="11"/>
              <w:rPr>
                <w:rFonts w:ascii="宋体"/>
                <w:sz w:val="18"/>
              </w:rPr>
            </w:pPr>
          </w:p>
          <w:p w14:paraId="73BD6BB4">
            <w:pPr>
              <w:pStyle w:val="11"/>
              <w:rPr>
                <w:rFonts w:ascii="宋体"/>
                <w:sz w:val="18"/>
              </w:rPr>
            </w:pPr>
          </w:p>
          <w:p w14:paraId="75F8D382">
            <w:pPr>
              <w:pStyle w:val="11"/>
              <w:rPr>
                <w:rFonts w:ascii="宋体"/>
                <w:sz w:val="18"/>
              </w:rPr>
            </w:pPr>
          </w:p>
          <w:p w14:paraId="27E8B675">
            <w:pPr>
              <w:pStyle w:val="11"/>
              <w:spacing w:before="9"/>
              <w:rPr>
                <w:rFonts w:ascii="宋体"/>
                <w:sz w:val="26"/>
              </w:rPr>
            </w:pPr>
          </w:p>
          <w:p w14:paraId="00642882">
            <w:pPr>
              <w:pStyle w:val="11"/>
              <w:spacing w:line="324" w:lineRule="auto"/>
              <w:ind w:left="179" w:right="169"/>
              <w:jc w:val="both"/>
              <w:rPr>
                <w:rFonts w:hint="eastAsia" w:ascii="仿宋_GB2312" w:eastAsia="仿宋_GB2312"/>
                <w:sz w:val="18"/>
              </w:rPr>
            </w:pPr>
            <w:r>
              <w:rPr>
                <w:rFonts w:hint="eastAsia" w:ascii="仿宋_GB2312" w:eastAsia="仿宋_GB2312"/>
                <w:sz w:val="18"/>
              </w:rPr>
              <w:t>征地组织实施</w:t>
            </w:r>
          </w:p>
        </w:tc>
        <w:tc>
          <w:tcPr>
            <w:tcW w:w="720" w:type="dxa"/>
          </w:tcPr>
          <w:p w14:paraId="7C5C8B83">
            <w:pPr>
              <w:pStyle w:val="11"/>
              <w:rPr>
                <w:rFonts w:ascii="宋体"/>
                <w:sz w:val="18"/>
              </w:rPr>
            </w:pPr>
          </w:p>
          <w:p w14:paraId="1CC986CD">
            <w:pPr>
              <w:pStyle w:val="11"/>
              <w:spacing w:before="147" w:line="331" w:lineRule="auto"/>
              <w:ind w:left="180" w:right="169"/>
              <w:jc w:val="both"/>
              <w:rPr>
                <w:rFonts w:hint="eastAsia" w:ascii="仿宋_GB2312" w:eastAsia="仿宋_GB2312"/>
                <w:sz w:val="18"/>
              </w:rPr>
            </w:pPr>
            <w:r>
              <w:rPr>
                <w:rFonts w:hint="eastAsia" w:ascii="仿宋_GB2312" w:eastAsia="仿宋_GB2312"/>
                <w:sz w:val="18"/>
              </w:rPr>
              <w:t>征地补偿登记</w:t>
            </w:r>
          </w:p>
        </w:tc>
        <w:tc>
          <w:tcPr>
            <w:tcW w:w="2714" w:type="dxa"/>
          </w:tcPr>
          <w:p w14:paraId="7E7EE785">
            <w:pPr>
              <w:pStyle w:val="11"/>
              <w:spacing w:before="6"/>
              <w:rPr>
                <w:rFonts w:ascii="宋体"/>
                <w:sz w:val="15"/>
              </w:rPr>
            </w:pPr>
          </w:p>
          <w:p w14:paraId="7CB06FA7">
            <w:pPr>
              <w:pStyle w:val="11"/>
              <w:ind w:left="108"/>
              <w:rPr>
                <w:rFonts w:hint="eastAsia" w:ascii="仿宋_GB2312" w:eastAsia="仿宋_GB2312"/>
                <w:sz w:val="18"/>
              </w:rPr>
            </w:pPr>
            <w:r>
              <w:rPr>
                <w:rFonts w:hint="eastAsia" w:ascii="仿宋_GB2312" w:eastAsia="仿宋_GB2312"/>
                <w:sz w:val="18"/>
              </w:rPr>
              <w:t>征地补偿登记汇总表。</w:t>
            </w:r>
          </w:p>
          <w:p w14:paraId="01DE14B8">
            <w:pPr>
              <w:pStyle w:val="11"/>
              <w:spacing w:before="81" w:line="324" w:lineRule="auto"/>
              <w:ind w:left="108" w:right="95"/>
              <w:jc w:val="both"/>
              <w:rPr>
                <w:rFonts w:hint="eastAsia" w:ascii="仿宋_GB2312" w:eastAsia="仿宋_GB2312"/>
                <w:sz w:val="18"/>
              </w:rPr>
            </w:pPr>
            <w:r>
              <w:rPr>
                <w:rFonts w:hint="eastAsia" w:ascii="仿宋_GB2312" w:eastAsia="仿宋_GB2312"/>
                <w:spacing w:val="4"/>
                <w:sz w:val="18"/>
              </w:rPr>
              <w:t>〔</w:t>
            </w:r>
            <w:r>
              <w:rPr>
                <w:rFonts w:hint="eastAsia" w:ascii="仿宋_GB2312" w:eastAsia="仿宋_GB2312"/>
                <w:spacing w:val="6"/>
                <w:sz w:val="18"/>
              </w:rPr>
              <w:t>*</w:t>
            </w:r>
            <w:r>
              <w:rPr>
                <w:rFonts w:hint="eastAsia" w:ascii="仿宋_GB2312" w:eastAsia="仿宋_GB2312"/>
                <w:spacing w:val="3"/>
                <w:sz w:val="18"/>
              </w:rPr>
              <w:t>征地补偿登记前置与征收土</w:t>
            </w:r>
            <w:r>
              <w:rPr>
                <w:rFonts w:hint="eastAsia" w:ascii="仿宋_GB2312" w:eastAsia="仿宋_GB2312"/>
                <w:spacing w:val="-2"/>
                <w:sz w:val="18"/>
              </w:rPr>
              <w:t>地现状调查合并进行的，在前置</w:t>
            </w:r>
            <w:r>
              <w:rPr>
                <w:rFonts w:hint="eastAsia" w:ascii="仿宋_GB2312" w:eastAsia="仿宋_GB2312"/>
                <w:spacing w:val="-13"/>
                <w:sz w:val="18"/>
              </w:rPr>
              <w:t>环节一并公开〕。</w:t>
            </w:r>
          </w:p>
        </w:tc>
        <w:tc>
          <w:tcPr>
            <w:tcW w:w="1260" w:type="dxa"/>
          </w:tcPr>
          <w:p w14:paraId="36A89901">
            <w:pPr>
              <w:pStyle w:val="11"/>
              <w:rPr>
                <w:rFonts w:ascii="宋体"/>
                <w:sz w:val="18"/>
              </w:rPr>
            </w:pPr>
          </w:p>
          <w:p w14:paraId="61C04D2F">
            <w:pPr>
              <w:pStyle w:val="11"/>
              <w:spacing w:before="147" w:line="331" w:lineRule="auto"/>
              <w:ind w:left="108" w:right="59"/>
              <w:jc w:val="both"/>
              <w:rPr>
                <w:rFonts w:hint="eastAsia" w:ascii="仿宋_GB2312" w:eastAsia="仿宋_GB2312"/>
                <w:sz w:val="18"/>
                <w:lang w:eastAsia="zh-CN"/>
              </w:rPr>
            </w:pPr>
            <w:r>
              <w:rPr>
                <w:rFonts w:hint="eastAsia" w:ascii="仿宋_GB2312" w:eastAsia="仿宋_GB2312"/>
                <w:spacing w:val="7"/>
                <w:sz w:val="18"/>
              </w:rPr>
              <w:t>《</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7"/>
                <w:sz w:val="18"/>
              </w:rPr>
              <w:t>土地管理</w:t>
            </w:r>
            <w:r>
              <w:rPr>
                <w:rFonts w:hint="eastAsia" w:ascii="仿宋_GB2312" w:eastAsia="仿宋_GB2312"/>
                <w:spacing w:val="-32"/>
                <w:sz w:val="18"/>
              </w:rPr>
              <w:t>法》、</w:t>
            </w:r>
            <w:r>
              <w:rPr>
                <w:rFonts w:hint="eastAsia" w:ascii="仿宋_GB2312" w:eastAsia="仿宋_GB2312"/>
                <w:spacing w:val="-32"/>
                <w:sz w:val="18"/>
                <w:lang w:eastAsia="zh-CN"/>
              </w:rPr>
              <w:t>《中华人民共和国政府信息公开条例》</w:t>
            </w:r>
          </w:p>
        </w:tc>
        <w:tc>
          <w:tcPr>
            <w:tcW w:w="1980" w:type="dxa"/>
          </w:tcPr>
          <w:p w14:paraId="4E189B58">
            <w:pPr>
              <w:pStyle w:val="11"/>
              <w:spacing w:before="12"/>
              <w:rPr>
                <w:rFonts w:ascii="宋体"/>
                <w:sz w:val="16"/>
              </w:rPr>
            </w:pPr>
          </w:p>
          <w:p w14:paraId="4BCC5431">
            <w:pPr>
              <w:pStyle w:val="11"/>
              <w:spacing w:line="333" w:lineRule="auto"/>
              <w:ind w:left="108" w:right="95"/>
              <w:jc w:val="both"/>
              <w:rPr>
                <w:rFonts w:hint="eastAsia" w:ascii="仿宋_GB2312" w:eastAsia="仿宋_GB2312"/>
                <w:sz w:val="18"/>
              </w:rPr>
            </w:pPr>
            <w:r>
              <w:rPr>
                <w:rFonts w:hint="eastAsia" w:ascii="仿宋_GB2312" w:eastAsia="仿宋_GB2312"/>
                <w:spacing w:val="-5"/>
                <w:sz w:val="18"/>
              </w:rPr>
              <w:t xml:space="preserve">征地补偿登记结束后 </w:t>
            </w:r>
            <w:r>
              <w:rPr>
                <w:rFonts w:hint="eastAsia" w:ascii="仿宋_GB2312" w:eastAsia="仿宋_GB2312"/>
                <w:sz w:val="18"/>
              </w:rPr>
              <w:t xml:space="preserve">5 </w:t>
            </w:r>
            <w:r>
              <w:rPr>
                <w:rFonts w:hint="eastAsia" w:ascii="仿宋_GB2312" w:eastAsia="仿宋_GB2312"/>
                <w:spacing w:val="-7"/>
                <w:sz w:val="18"/>
              </w:rPr>
              <w:t>个工作日内公开。公示</w:t>
            </w:r>
            <w:r>
              <w:rPr>
                <w:rFonts w:hint="eastAsia" w:ascii="仿宋_GB2312" w:eastAsia="仿宋_GB2312"/>
                <w:spacing w:val="-8"/>
                <w:sz w:val="18"/>
              </w:rPr>
              <w:t>结束后，转为依申请公</w:t>
            </w:r>
            <w:r>
              <w:rPr>
                <w:rFonts w:hint="eastAsia" w:ascii="仿宋_GB2312" w:eastAsia="仿宋_GB2312"/>
                <w:sz w:val="18"/>
              </w:rPr>
              <w:t>开。</w:t>
            </w:r>
          </w:p>
        </w:tc>
        <w:tc>
          <w:tcPr>
            <w:tcW w:w="1620" w:type="dxa"/>
            <w:vAlign w:val="center"/>
          </w:tcPr>
          <w:p w14:paraId="21407CB8">
            <w:pPr>
              <w:spacing w:before="1" w:line="324" w:lineRule="auto"/>
              <w:ind w:left="0" w:leftChars="0" w:right="0" w:rightChars="0" w:firstLine="252"/>
              <w:jc w:val="center"/>
              <w:rPr>
                <w:sz w:val="18"/>
              </w:rPr>
            </w:pPr>
            <w:r>
              <w:rPr>
                <w:rFonts w:hint="eastAsia" w:ascii="仿宋_GB2312" w:eastAsia="仿宋_GB2312"/>
                <w:sz w:val="18"/>
                <w:lang w:eastAsia="zh-CN"/>
              </w:rPr>
              <w:t>乡镇政府、开发区管委会</w:t>
            </w:r>
          </w:p>
        </w:tc>
        <w:tc>
          <w:tcPr>
            <w:tcW w:w="1786" w:type="dxa"/>
          </w:tcPr>
          <w:p w14:paraId="4736A856">
            <w:pPr>
              <w:pStyle w:val="11"/>
              <w:rPr>
                <w:rFonts w:ascii="宋体"/>
                <w:sz w:val="18"/>
              </w:rPr>
            </w:pPr>
          </w:p>
          <w:p w14:paraId="3EBE0517">
            <w:pPr>
              <w:pStyle w:val="11"/>
              <w:rPr>
                <w:rFonts w:ascii="宋体"/>
                <w:sz w:val="18"/>
              </w:rPr>
            </w:pPr>
          </w:p>
          <w:p w14:paraId="5B35D736">
            <w:pPr>
              <w:pStyle w:val="11"/>
              <w:spacing w:before="12"/>
              <w:rPr>
                <w:rFonts w:ascii="宋体"/>
                <w:sz w:val="15"/>
              </w:rPr>
            </w:pPr>
          </w:p>
          <w:p w14:paraId="799DE07A">
            <w:pPr>
              <w:pStyle w:val="11"/>
              <w:numPr>
                <w:ilvl w:val="0"/>
                <w:numId w:val="55"/>
              </w:numPr>
              <w:tabs>
                <w:tab w:val="left" w:pos="290"/>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tc>
        <w:tc>
          <w:tcPr>
            <w:tcW w:w="554" w:type="dxa"/>
          </w:tcPr>
          <w:p w14:paraId="2196F5B7">
            <w:pPr>
              <w:pStyle w:val="11"/>
              <w:rPr>
                <w:rFonts w:ascii="Times New Roman"/>
                <w:sz w:val="18"/>
              </w:rPr>
            </w:pPr>
          </w:p>
        </w:tc>
        <w:tc>
          <w:tcPr>
            <w:tcW w:w="875" w:type="dxa"/>
          </w:tcPr>
          <w:p w14:paraId="3B02B182">
            <w:pPr>
              <w:pStyle w:val="11"/>
              <w:spacing w:before="42" w:line="324" w:lineRule="auto"/>
              <w:ind w:left="166" w:right="158"/>
              <w:jc w:val="both"/>
              <w:rPr>
                <w:rFonts w:hint="eastAsia" w:ascii="仿宋_GB2312" w:hAnsi="仿宋_GB2312" w:eastAsia="仿宋_GB2312"/>
                <w:sz w:val="18"/>
              </w:rPr>
            </w:pPr>
            <w:r>
              <w:rPr>
                <w:rFonts w:hint="eastAsia" w:ascii="仿宋_GB2312" w:hAnsi="仿宋_GB2312" w:eastAsia="仿宋_GB2312"/>
                <w:spacing w:val="-7"/>
                <w:sz w:val="18"/>
              </w:rPr>
              <w:t>√拟征收土地所在地的村集</w:t>
            </w:r>
          </w:p>
          <w:p w14:paraId="21382D69">
            <w:pPr>
              <w:pStyle w:val="11"/>
              <w:spacing w:before="3"/>
              <w:ind w:left="166"/>
              <w:rPr>
                <w:rFonts w:hint="eastAsia" w:ascii="仿宋_GB2312" w:eastAsia="仿宋_GB2312"/>
                <w:sz w:val="18"/>
              </w:rPr>
            </w:pPr>
            <w:r>
              <w:rPr>
                <w:rFonts w:hint="eastAsia" w:ascii="仿宋_GB2312" w:eastAsia="仿宋_GB2312"/>
                <w:sz w:val="18"/>
              </w:rPr>
              <w:t>体成员</w:t>
            </w:r>
          </w:p>
        </w:tc>
        <w:tc>
          <w:tcPr>
            <w:tcW w:w="551" w:type="dxa"/>
          </w:tcPr>
          <w:p w14:paraId="6E01F74D">
            <w:pPr>
              <w:pStyle w:val="11"/>
              <w:rPr>
                <w:rFonts w:ascii="宋体"/>
                <w:sz w:val="18"/>
              </w:rPr>
            </w:pPr>
          </w:p>
          <w:p w14:paraId="1BCCDCA3">
            <w:pPr>
              <w:pStyle w:val="11"/>
              <w:rPr>
                <w:rFonts w:ascii="宋体"/>
                <w:sz w:val="18"/>
              </w:rPr>
            </w:pPr>
          </w:p>
          <w:p w14:paraId="1F4832FB">
            <w:pPr>
              <w:pStyle w:val="11"/>
              <w:spacing w:before="12"/>
              <w:rPr>
                <w:rFonts w:ascii="宋体"/>
                <w:sz w:val="15"/>
              </w:rPr>
            </w:pPr>
          </w:p>
          <w:p w14:paraId="20A35DDA">
            <w:pPr>
              <w:pStyle w:val="11"/>
              <w:ind w:left="6"/>
              <w:jc w:val="center"/>
              <w:rPr>
                <w:rFonts w:ascii="仿宋_GB2312" w:hAnsi="仿宋_GB2312"/>
                <w:sz w:val="18"/>
              </w:rPr>
            </w:pPr>
            <w:r>
              <w:rPr>
                <w:rFonts w:ascii="仿宋_GB2312" w:hAnsi="仿宋_GB2312"/>
                <w:sz w:val="18"/>
              </w:rPr>
              <w:t>√</w:t>
            </w:r>
          </w:p>
        </w:tc>
        <w:tc>
          <w:tcPr>
            <w:tcW w:w="720" w:type="dxa"/>
          </w:tcPr>
          <w:p w14:paraId="7BFF8252">
            <w:pPr>
              <w:pStyle w:val="11"/>
              <w:rPr>
                <w:rFonts w:ascii="宋体"/>
                <w:sz w:val="18"/>
              </w:rPr>
            </w:pPr>
          </w:p>
          <w:p w14:paraId="01720E79">
            <w:pPr>
              <w:pStyle w:val="11"/>
              <w:rPr>
                <w:rFonts w:ascii="宋体"/>
                <w:sz w:val="18"/>
              </w:rPr>
            </w:pPr>
          </w:p>
          <w:p w14:paraId="7DAF4C67">
            <w:pPr>
              <w:pStyle w:val="11"/>
              <w:spacing w:before="12"/>
              <w:rPr>
                <w:rFonts w:ascii="宋体"/>
                <w:sz w:val="15"/>
              </w:rPr>
            </w:pPr>
          </w:p>
          <w:p w14:paraId="4FA2F43C">
            <w:pPr>
              <w:pStyle w:val="11"/>
              <w:ind w:left="7"/>
              <w:jc w:val="center"/>
              <w:rPr>
                <w:rFonts w:ascii="仿宋_GB2312" w:hAnsi="仿宋_GB2312"/>
                <w:sz w:val="18"/>
              </w:rPr>
            </w:pPr>
            <w:r>
              <w:rPr>
                <w:rFonts w:ascii="仿宋_GB2312" w:hAnsi="仿宋_GB2312"/>
                <w:sz w:val="18"/>
              </w:rPr>
              <w:t>√</w:t>
            </w:r>
          </w:p>
        </w:tc>
      </w:tr>
      <w:tr w14:paraId="5DB0F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1" w:hRule="atLeast"/>
        </w:trPr>
        <w:tc>
          <w:tcPr>
            <w:tcW w:w="540" w:type="dxa"/>
          </w:tcPr>
          <w:p w14:paraId="0041F609">
            <w:pPr>
              <w:pStyle w:val="11"/>
              <w:rPr>
                <w:rFonts w:ascii="宋体"/>
                <w:sz w:val="18"/>
              </w:rPr>
            </w:pPr>
          </w:p>
          <w:p w14:paraId="4268CB2C">
            <w:pPr>
              <w:pStyle w:val="11"/>
              <w:rPr>
                <w:rFonts w:ascii="宋体"/>
                <w:sz w:val="18"/>
              </w:rPr>
            </w:pPr>
          </w:p>
          <w:p w14:paraId="4E2A39E9">
            <w:pPr>
              <w:pStyle w:val="11"/>
              <w:rPr>
                <w:rFonts w:ascii="宋体"/>
                <w:sz w:val="18"/>
              </w:rPr>
            </w:pPr>
          </w:p>
          <w:p w14:paraId="4BC257AA">
            <w:pPr>
              <w:pStyle w:val="11"/>
              <w:rPr>
                <w:rFonts w:ascii="宋体"/>
                <w:sz w:val="18"/>
              </w:rPr>
            </w:pPr>
          </w:p>
          <w:p w14:paraId="686DCEE6">
            <w:pPr>
              <w:pStyle w:val="11"/>
              <w:rPr>
                <w:rFonts w:ascii="宋体"/>
                <w:sz w:val="18"/>
              </w:rPr>
            </w:pPr>
          </w:p>
          <w:p w14:paraId="1597D0B8">
            <w:pPr>
              <w:pStyle w:val="11"/>
              <w:rPr>
                <w:rFonts w:ascii="宋体"/>
                <w:sz w:val="18"/>
              </w:rPr>
            </w:pPr>
          </w:p>
          <w:p w14:paraId="0F3CD315">
            <w:pPr>
              <w:pStyle w:val="11"/>
              <w:rPr>
                <w:rFonts w:ascii="宋体"/>
                <w:sz w:val="17"/>
              </w:rPr>
            </w:pPr>
          </w:p>
          <w:p w14:paraId="79B2BB27">
            <w:pPr>
              <w:pStyle w:val="11"/>
              <w:ind w:left="11"/>
              <w:jc w:val="center"/>
              <w:rPr>
                <w:rFonts w:ascii="仿宋_GB2312"/>
                <w:sz w:val="18"/>
              </w:rPr>
            </w:pPr>
            <w:r>
              <w:rPr>
                <w:rFonts w:ascii="仿宋_GB2312"/>
                <w:sz w:val="18"/>
              </w:rPr>
              <w:t>4</w:t>
            </w:r>
          </w:p>
        </w:tc>
        <w:tc>
          <w:tcPr>
            <w:tcW w:w="720" w:type="dxa"/>
            <w:vMerge w:val="continue"/>
            <w:tcBorders>
              <w:top w:val="nil"/>
            </w:tcBorders>
          </w:tcPr>
          <w:p w14:paraId="5CBE78B2">
            <w:pPr>
              <w:rPr>
                <w:sz w:val="2"/>
                <w:szCs w:val="2"/>
              </w:rPr>
            </w:pPr>
          </w:p>
        </w:tc>
        <w:tc>
          <w:tcPr>
            <w:tcW w:w="720" w:type="dxa"/>
          </w:tcPr>
          <w:p w14:paraId="01FE668F">
            <w:pPr>
              <w:pStyle w:val="11"/>
              <w:rPr>
                <w:rFonts w:ascii="宋体"/>
                <w:sz w:val="18"/>
              </w:rPr>
            </w:pPr>
          </w:p>
          <w:p w14:paraId="2D01DC82">
            <w:pPr>
              <w:pStyle w:val="11"/>
              <w:rPr>
                <w:rFonts w:ascii="宋体"/>
                <w:sz w:val="18"/>
              </w:rPr>
            </w:pPr>
          </w:p>
          <w:p w14:paraId="2D0ED2FC">
            <w:pPr>
              <w:pStyle w:val="11"/>
              <w:rPr>
                <w:rFonts w:ascii="宋体"/>
                <w:sz w:val="18"/>
              </w:rPr>
            </w:pPr>
          </w:p>
          <w:p w14:paraId="70AB5558">
            <w:pPr>
              <w:pStyle w:val="11"/>
              <w:spacing w:before="5"/>
              <w:rPr>
                <w:rFonts w:ascii="宋体"/>
                <w:sz w:val="23"/>
              </w:rPr>
            </w:pPr>
          </w:p>
          <w:p w14:paraId="00430F15">
            <w:pPr>
              <w:pStyle w:val="11"/>
              <w:spacing w:line="333" w:lineRule="auto"/>
              <w:ind w:left="180" w:right="169"/>
              <w:jc w:val="both"/>
              <w:rPr>
                <w:rFonts w:hint="eastAsia" w:ascii="仿宋_GB2312" w:eastAsia="仿宋_GB2312"/>
                <w:sz w:val="18"/>
              </w:rPr>
            </w:pPr>
            <w:r>
              <w:rPr>
                <w:rFonts w:hint="eastAsia" w:ascii="仿宋_GB2312" w:eastAsia="仿宋_GB2312"/>
                <w:sz w:val="18"/>
              </w:rPr>
              <w:t>征地补偿安置方案公告</w:t>
            </w:r>
          </w:p>
        </w:tc>
        <w:tc>
          <w:tcPr>
            <w:tcW w:w="2714" w:type="dxa"/>
          </w:tcPr>
          <w:p w14:paraId="4362155D">
            <w:pPr>
              <w:pStyle w:val="11"/>
              <w:spacing w:before="41" w:line="324" w:lineRule="auto"/>
              <w:ind w:left="108" w:right="75"/>
              <w:jc w:val="both"/>
              <w:rPr>
                <w:rFonts w:hint="eastAsia" w:ascii="仿宋_GB2312" w:eastAsia="仿宋_GB2312"/>
                <w:sz w:val="18"/>
              </w:rPr>
            </w:pPr>
            <w:r>
              <w:rPr>
                <w:rFonts w:hint="eastAsia" w:ascii="仿宋_GB2312" w:eastAsia="仿宋_GB2312"/>
                <w:sz w:val="18"/>
              </w:rPr>
              <w:t>征收土地公告期满后，县（市、区）自然资源主管部门和负责农村集体土地征收的有关部门拟定《征地补偿安置方案》并予以公开。</w:t>
            </w:r>
          </w:p>
          <w:p w14:paraId="5A1732CC">
            <w:pPr>
              <w:pStyle w:val="11"/>
              <w:spacing w:before="4" w:line="324" w:lineRule="auto"/>
              <w:ind w:left="108" w:right="75"/>
              <w:jc w:val="both"/>
              <w:rPr>
                <w:rFonts w:hint="eastAsia" w:ascii="仿宋_GB2312" w:eastAsia="仿宋_GB2312"/>
                <w:sz w:val="18"/>
              </w:rPr>
            </w:pPr>
            <w:r>
              <w:rPr>
                <w:rFonts w:hint="eastAsia" w:ascii="仿宋_GB2312" w:eastAsia="仿宋_GB2312"/>
                <w:sz w:val="18"/>
              </w:rPr>
              <w:t>1.被征收土地的位置、地类、面积，地上附着物和青苗的种类、数量，需要安置的农业人口和数量。</w:t>
            </w:r>
          </w:p>
          <w:p w14:paraId="16229838">
            <w:pPr>
              <w:pStyle w:val="11"/>
              <w:spacing w:before="2"/>
              <w:ind w:left="108"/>
              <w:rPr>
                <w:rFonts w:hint="eastAsia" w:ascii="仿宋_GB2312" w:eastAsia="仿宋_GB2312"/>
                <w:sz w:val="18"/>
              </w:rPr>
            </w:pPr>
            <w:r>
              <w:rPr>
                <w:rFonts w:hint="eastAsia" w:ascii="仿宋_GB2312" w:eastAsia="仿宋_GB2312"/>
                <w:sz w:val="18"/>
              </w:rPr>
              <w:t>〔*征地补偿安置方案前置的，</w:t>
            </w:r>
          </w:p>
          <w:p w14:paraId="6642C5A0">
            <w:pPr>
              <w:pStyle w:val="11"/>
              <w:spacing w:before="82"/>
              <w:ind w:left="108"/>
              <w:rPr>
                <w:rFonts w:hint="eastAsia" w:ascii="仿宋_GB2312" w:eastAsia="仿宋_GB2312"/>
                <w:sz w:val="18"/>
              </w:rPr>
            </w:pPr>
            <w:r>
              <w:rPr>
                <w:rFonts w:hint="eastAsia" w:ascii="仿宋_GB2312" w:eastAsia="仿宋_GB2312"/>
                <w:sz w:val="18"/>
              </w:rPr>
              <w:t>在前置环节一并公开〕。</w:t>
            </w:r>
          </w:p>
        </w:tc>
        <w:tc>
          <w:tcPr>
            <w:tcW w:w="1260" w:type="dxa"/>
          </w:tcPr>
          <w:p w14:paraId="5E4F68EE">
            <w:pPr>
              <w:pStyle w:val="11"/>
              <w:rPr>
                <w:rFonts w:ascii="宋体"/>
                <w:sz w:val="18"/>
              </w:rPr>
            </w:pPr>
          </w:p>
          <w:p w14:paraId="62F08717">
            <w:pPr>
              <w:pStyle w:val="11"/>
              <w:spacing w:before="123" w:line="333" w:lineRule="auto"/>
              <w:ind w:left="108" w:right="95"/>
              <w:jc w:val="both"/>
              <w:rPr>
                <w:rFonts w:hint="eastAsia" w:ascii="仿宋_GB2312" w:eastAsia="仿宋_GB2312"/>
                <w:sz w:val="18"/>
              </w:rPr>
            </w:pPr>
            <w:r>
              <w:rPr>
                <w:rFonts w:hint="eastAsia" w:ascii="仿宋_GB2312" w:eastAsia="仿宋_GB2312"/>
                <w:color w:val="auto"/>
                <w:spacing w:val="4"/>
                <w:sz w:val="18"/>
              </w:rPr>
              <w:t>《 国土资源</w:t>
            </w:r>
            <w:r>
              <w:rPr>
                <w:rFonts w:hint="eastAsia" w:ascii="仿宋_GB2312" w:eastAsia="仿宋_GB2312"/>
                <w:color w:val="auto"/>
                <w:spacing w:val="25"/>
                <w:sz w:val="18"/>
              </w:rPr>
              <w:t>部办公厅关于进一步做好市县征地信息公开工作有关问题</w:t>
            </w:r>
            <w:r>
              <w:rPr>
                <w:rFonts w:hint="eastAsia" w:ascii="仿宋_GB2312" w:eastAsia="仿宋_GB2312"/>
                <w:color w:val="auto"/>
                <w:spacing w:val="-34"/>
                <w:sz w:val="18"/>
              </w:rPr>
              <w:t>的通知</w:t>
            </w:r>
            <w:r>
              <w:rPr>
                <w:rFonts w:hint="eastAsia" w:ascii="仿宋_GB2312" w:eastAsia="仿宋_GB2312"/>
                <w:color w:val="auto"/>
                <w:spacing w:val="-24"/>
                <w:sz w:val="18"/>
              </w:rPr>
              <w:t>》</w:t>
            </w:r>
          </w:p>
        </w:tc>
        <w:tc>
          <w:tcPr>
            <w:tcW w:w="1980" w:type="dxa"/>
          </w:tcPr>
          <w:p w14:paraId="364C7E6A">
            <w:pPr>
              <w:pStyle w:val="11"/>
              <w:rPr>
                <w:rFonts w:ascii="宋体"/>
                <w:sz w:val="18"/>
              </w:rPr>
            </w:pPr>
          </w:p>
          <w:p w14:paraId="69031A09">
            <w:pPr>
              <w:pStyle w:val="11"/>
              <w:rPr>
                <w:rFonts w:ascii="宋体"/>
                <w:sz w:val="18"/>
              </w:rPr>
            </w:pPr>
          </w:p>
          <w:p w14:paraId="6F6B6759">
            <w:pPr>
              <w:pStyle w:val="11"/>
              <w:rPr>
                <w:rFonts w:ascii="宋体"/>
                <w:sz w:val="18"/>
              </w:rPr>
            </w:pPr>
          </w:p>
          <w:p w14:paraId="539C6949">
            <w:pPr>
              <w:pStyle w:val="11"/>
              <w:spacing w:before="142" w:line="331" w:lineRule="auto"/>
              <w:ind w:left="108" w:right="95" w:firstLine="360"/>
              <w:jc w:val="both"/>
              <w:rPr>
                <w:rFonts w:hint="eastAsia" w:ascii="仿宋_GB2312" w:eastAsia="仿宋_GB2312"/>
                <w:sz w:val="18"/>
              </w:rPr>
            </w:pPr>
            <w:r>
              <w:rPr>
                <w:rFonts w:hint="eastAsia" w:ascii="仿宋_GB2312" w:eastAsia="仿宋_GB2312"/>
                <w:spacing w:val="-8"/>
                <w:sz w:val="18"/>
              </w:rPr>
              <w:t>拟定《征地补偿安</w:t>
            </w:r>
            <w:r>
              <w:rPr>
                <w:rFonts w:hint="eastAsia" w:ascii="仿宋_GB2312" w:eastAsia="仿宋_GB2312"/>
                <w:spacing w:val="-15"/>
                <w:sz w:val="18"/>
              </w:rPr>
              <w:t xml:space="preserve">置方案》后 </w:t>
            </w:r>
            <w:r>
              <w:rPr>
                <w:rFonts w:hint="eastAsia" w:ascii="仿宋_GB2312" w:eastAsia="仿宋_GB2312"/>
                <w:sz w:val="18"/>
              </w:rPr>
              <w:t>5</w:t>
            </w:r>
            <w:r>
              <w:rPr>
                <w:rFonts w:hint="eastAsia" w:ascii="仿宋_GB2312" w:eastAsia="仿宋_GB2312"/>
                <w:spacing w:val="-13"/>
                <w:sz w:val="18"/>
              </w:rPr>
              <w:t xml:space="preserve"> 个工作日</w:t>
            </w:r>
            <w:r>
              <w:rPr>
                <w:rFonts w:hint="eastAsia" w:ascii="仿宋_GB2312" w:eastAsia="仿宋_GB2312"/>
                <w:sz w:val="18"/>
              </w:rPr>
              <w:t>内公开。</w:t>
            </w:r>
          </w:p>
          <w:p w14:paraId="465BEBBF">
            <w:pPr>
              <w:pStyle w:val="11"/>
              <w:spacing w:before="5" w:line="331" w:lineRule="auto"/>
              <w:ind w:left="108" w:right="38" w:firstLine="360"/>
              <w:rPr>
                <w:rFonts w:hint="eastAsia" w:ascii="仿宋_GB2312" w:eastAsia="仿宋_GB2312"/>
                <w:sz w:val="18"/>
              </w:rPr>
            </w:pPr>
            <w:r>
              <w:rPr>
                <w:rFonts w:hint="eastAsia" w:ascii="仿宋_GB2312" w:eastAsia="仿宋_GB2312"/>
                <w:sz w:val="18"/>
              </w:rPr>
              <w:t>公示结束后，转为依申请公开。</w:t>
            </w:r>
          </w:p>
        </w:tc>
        <w:tc>
          <w:tcPr>
            <w:tcW w:w="1620" w:type="dxa"/>
            <w:vAlign w:val="center"/>
          </w:tcPr>
          <w:p w14:paraId="429DE777">
            <w:pPr>
              <w:spacing w:before="132" w:line="324" w:lineRule="auto"/>
              <w:ind w:left="0" w:leftChars="0" w:right="0" w:rightChars="0" w:firstLine="252"/>
              <w:jc w:val="center"/>
              <w:rPr>
                <w:sz w:val="18"/>
              </w:rPr>
            </w:pPr>
            <w:r>
              <w:rPr>
                <w:rFonts w:hint="eastAsia" w:ascii="仿宋_GB2312" w:eastAsia="仿宋_GB2312"/>
                <w:sz w:val="18"/>
                <w:lang w:eastAsia="zh-CN"/>
              </w:rPr>
              <w:t>乡镇政府、开发区管委会</w:t>
            </w:r>
          </w:p>
        </w:tc>
        <w:tc>
          <w:tcPr>
            <w:tcW w:w="1786" w:type="dxa"/>
          </w:tcPr>
          <w:p w14:paraId="0DBB4FC6">
            <w:pPr>
              <w:pStyle w:val="11"/>
              <w:rPr>
                <w:rFonts w:ascii="宋体"/>
                <w:sz w:val="18"/>
              </w:rPr>
            </w:pPr>
          </w:p>
          <w:p w14:paraId="2BC57B74">
            <w:pPr>
              <w:pStyle w:val="11"/>
              <w:rPr>
                <w:rFonts w:ascii="宋体"/>
                <w:sz w:val="18"/>
              </w:rPr>
            </w:pPr>
          </w:p>
          <w:p w14:paraId="4D048B90">
            <w:pPr>
              <w:pStyle w:val="11"/>
              <w:rPr>
                <w:rFonts w:ascii="宋体"/>
                <w:sz w:val="18"/>
              </w:rPr>
            </w:pPr>
          </w:p>
          <w:p w14:paraId="05D165D4">
            <w:pPr>
              <w:pStyle w:val="11"/>
              <w:rPr>
                <w:rFonts w:ascii="宋体"/>
                <w:sz w:val="18"/>
              </w:rPr>
            </w:pPr>
          </w:p>
          <w:p w14:paraId="61FAAEEE">
            <w:pPr>
              <w:pStyle w:val="11"/>
              <w:rPr>
                <w:rFonts w:ascii="宋体"/>
                <w:sz w:val="18"/>
              </w:rPr>
            </w:pPr>
          </w:p>
          <w:p w14:paraId="65330F0A">
            <w:pPr>
              <w:pStyle w:val="11"/>
              <w:spacing w:before="10"/>
              <w:rPr>
                <w:rFonts w:ascii="宋体"/>
                <w:sz w:val="22"/>
              </w:rPr>
            </w:pPr>
          </w:p>
          <w:p w14:paraId="412B8878">
            <w:pPr>
              <w:pStyle w:val="11"/>
              <w:numPr>
                <w:ilvl w:val="0"/>
                <w:numId w:val="56"/>
              </w:numPr>
              <w:tabs>
                <w:tab w:val="left" w:pos="290"/>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tc>
        <w:tc>
          <w:tcPr>
            <w:tcW w:w="554" w:type="dxa"/>
          </w:tcPr>
          <w:p w14:paraId="607AD279">
            <w:pPr>
              <w:pStyle w:val="11"/>
              <w:rPr>
                <w:rFonts w:ascii="Times New Roman"/>
                <w:sz w:val="18"/>
              </w:rPr>
            </w:pPr>
          </w:p>
        </w:tc>
        <w:tc>
          <w:tcPr>
            <w:tcW w:w="875" w:type="dxa"/>
          </w:tcPr>
          <w:p w14:paraId="7FB6CDA9">
            <w:pPr>
              <w:pStyle w:val="11"/>
              <w:rPr>
                <w:rFonts w:ascii="宋体"/>
                <w:sz w:val="18"/>
              </w:rPr>
            </w:pPr>
          </w:p>
          <w:p w14:paraId="1C53F2B2">
            <w:pPr>
              <w:pStyle w:val="11"/>
              <w:rPr>
                <w:rFonts w:ascii="宋体"/>
                <w:sz w:val="18"/>
              </w:rPr>
            </w:pPr>
          </w:p>
          <w:p w14:paraId="558E95EF">
            <w:pPr>
              <w:pStyle w:val="11"/>
              <w:rPr>
                <w:rFonts w:ascii="宋体"/>
                <w:sz w:val="18"/>
              </w:rPr>
            </w:pPr>
          </w:p>
          <w:p w14:paraId="5C386C59">
            <w:pPr>
              <w:pStyle w:val="11"/>
              <w:spacing w:before="4"/>
              <w:rPr>
                <w:rFonts w:ascii="宋体"/>
                <w:sz w:val="22"/>
              </w:rPr>
            </w:pPr>
          </w:p>
          <w:p w14:paraId="1B932FEE">
            <w:pPr>
              <w:pStyle w:val="11"/>
              <w:spacing w:line="324" w:lineRule="auto"/>
              <w:ind w:left="108" w:right="94"/>
              <w:jc w:val="both"/>
              <w:rPr>
                <w:rFonts w:hint="eastAsia" w:ascii="仿宋_GB2312" w:hAnsi="仿宋_GB2312" w:eastAsia="仿宋_GB2312"/>
                <w:sz w:val="18"/>
              </w:rPr>
            </w:pPr>
            <w:r>
              <w:rPr>
                <w:rFonts w:hint="eastAsia" w:ascii="仿宋_GB2312" w:hAnsi="仿宋_GB2312" w:eastAsia="仿宋_GB2312"/>
                <w:spacing w:val="-16"/>
                <w:sz w:val="18"/>
              </w:rPr>
              <w:t>√ 拟 征收 土 地所 在 地的 村 集</w:t>
            </w:r>
            <w:r>
              <w:rPr>
                <w:rFonts w:hint="eastAsia" w:ascii="仿宋_GB2312" w:hAnsi="仿宋_GB2312" w:eastAsia="仿宋_GB2312"/>
                <w:sz w:val="18"/>
              </w:rPr>
              <w:t>体成员</w:t>
            </w:r>
          </w:p>
        </w:tc>
        <w:tc>
          <w:tcPr>
            <w:tcW w:w="551" w:type="dxa"/>
          </w:tcPr>
          <w:p w14:paraId="1357EB08">
            <w:pPr>
              <w:pStyle w:val="11"/>
              <w:rPr>
                <w:rFonts w:ascii="宋体"/>
                <w:sz w:val="18"/>
              </w:rPr>
            </w:pPr>
          </w:p>
          <w:p w14:paraId="5BDCEB51">
            <w:pPr>
              <w:pStyle w:val="11"/>
              <w:rPr>
                <w:rFonts w:ascii="宋体"/>
                <w:sz w:val="18"/>
              </w:rPr>
            </w:pPr>
          </w:p>
          <w:p w14:paraId="0F5B7AD8">
            <w:pPr>
              <w:pStyle w:val="11"/>
              <w:rPr>
                <w:rFonts w:ascii="宋体"/>
                <w:sz w:val="18"/>
              </w:rPr>
            </w:pPr>
          </w:p>
          <w:p w14:paraId="1C4C350E">
            <w:pPr>
              <w:pStyle w:val="11"/>
              <w:rPr>
                <w:rFonts w:ascii="宋体"/>
                <w:sz w:val="18"/>
              </w:rPr>
            </w:pPr>
          </w:p>
          <w:p w14:paraId="1645DC7F">
            <w:pPr>
              <w:pStyle w:val="11"/>
              <w:rPr>
                <w:rFonts w:ascii="宋体"/>
                <w:sz w:val="18"/>
              </w:rPr>
            </w:pPr>
          </w:p>
          <w:p w14:paraId="276D1BA4">
            <w:pPr>
              <w:pStyle w:val="11"/>
              <w:rPr>
                <w:rFonts w:ascii="宋体"/>
                <w:sz w:val="18"/>
              </w:rPr>
            </w:pPr>
          </w:p>
          <w:p w14:paraId="65AC8412">
            <w:pPr>
              <w:pStyle w:val="11"/>
              <w:rPr>
                <w:rFonts w:ascii="宋体"/>
                <w:sz w:val="17"/>
              </w:rPr>
            </w:pPr>
          </w:p>
          <w:p w14:paraId="5A6EF854">
            <w:pPr>
              <w:pStyle w:val="11"/>
              <w:ind w:left="6"/>
              <w:jc w:val="center"/>
              <w:rPr>
                <w:rFonts w:ascii="仿宋_GB2312" w:hAnsi="仿宋_GB2312"/>
                <w:sz w:val="18"/>
              </w:rPr>
            </w:pPr>
            <w:r>
              <w:rPr>
                <w:rFonts w:ascii="仿宋_GB2312" w:hAnsi="仿宋_GB2312"/>
                <w:sz w:val="18"/>
              </w:rPr>
              <w:t>√</w:t>
            </w:r>
          </w:p>
        </w:tc>
        <w:tc>
          <w:tcPr>
            <w:tcW w:w="720" w:type="dxa"/>
          </w:tcPr>
          <w:p w14:paraId="4C755CF3">
            <w:pPr>
              <w:pStyle w:val="11"/>
              <w:rPr>
                <w:rFonts w:ascii="宋体"/>
                <w:sz w:val="18"/>
              </w:rPr>
            </w:pPr>
          </w:p>
          <w:p w14:paraId="621EAA5B">
            <w:pPr>
              <w:pStyle w:val="11"/>
              <w:rPr>
                <w:rFonts w:ascii="宋体"/>
                <w:sz w:val="18"/>
              </w:rPr>
            </w:pPr>
          </w:p>
          <w:p w14:paraId="0121F5B9">
            <w:pPr>
              <w:pStyle w:val="11"/>
              <w:rPr>
                <w:rFonts w:ascii="宋体"/>
                <w:sz w:val="18"/>
              </w:rPr>
            </w:pPr>
          </w:p>
          <w:p w14:paraId="406B11E9">
            <w:pPr>
              <w:pStyle w:val="11"/>
              <w:rPr>
                <w:rFonts w:ascii="宋体"/>
                <w:sz w:val="18"/>
              </w:rPr>
            </w:pPr>
          </w:p>
          <w:p w14:paraId="62FB4BCD">
            <w:pPr>
              <w:pStyle w:val="11"/>
              <w:rPr>
                <w:rFonts w:ascii="宋体"/>
                <w:sz w:val="18"/>
              </w:rPr>
            </w:pPr>
          </w:p>
          <w:p w14:paraId="605221FD">
            <w:pPr>
              <w:pStyle w:val="11"/>
              <w:rPr>
                <w:rFonts w:ascii="宋体"/>
                <w:sz w:val="18"/>
              </w:rPr>
            </w:pPr>
          </w:p>
          <w:p w14:paraId="445D1DA9">
            <w:pPr>
              <w:pStyle w:val="11"/>
              <w:rPr>
                <w:rFonts w:ascii="宋体"/>
                <w:sz w:val="17"/>
              </w:rPr>
            </w:pPr>
          </w:p>
          <w:p w14:paraId="0BEE25BD">
            <w:pPr>
              <w:pStyle w:val="11"/>
              <w:ind w:left="7"/>
              <w:jc w:val="center"/>
              <w:rPr>
                <w:rFonts w:ascii="仿宋_GB2312" w:hAnsi="仿宋_GB2312"/>
                <w:sz w:val="18"/>
              </w:rPr>
            </w:pPr>
            <w:r>
              <w:rPr>
                <w:rFonts w:ascii="仿宋_GB2312" w:hAnsi="仿宋_GB2312"/>
                <w:sz w:val="18"/>
              </w:rPr>
              <w:t>√</w:t>
            </w:r>
          </w:p>
        </w:tc>
      </w:tr>
      <w:tr w14:paraId="65E63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0" w:hRule="atLeast"/>
        </w:trPr>
        <w:tc>
          <w:tcPr>
            <w:tcW w:w="540" w:type="dxa"/>
          </w:tcPr>
          <w:p w14:paraId="5D197FF6">
            <w:pPr>
              <w:pStyle w:val="11"/>
              <w:rPr>
                <w:rFonts w:ascii="宋体"/>
                <w:sz w:val="18"/>
              </w:rPr>
            </w:pPr>
          </w:p>
          <w:p w14:paraId="6D780B55">
            <w:pPr>
              <w:pStyle w:val="11"/>
              <w:rPr>
                <w:rFonts w:ascii="宋体"/>
                <w:sz w:val="18"/>
              </w:rPr>
            </w:pPr>
          </w:p>
          <w:p w14:paraId="09F26E8D">
            <w:pPr>
              <w:pStyle w:val="11"/>
              <w:spacing w:before="5"/>
              <w:rPr>
                <w:rFonts w:ascii="宋体"/>
                <w:sz w:val="17"/>
              </w:rPr>
            </w:pPr>
          </w:p>
          <w:p w14:paraId="5D9F1F55">
            <w:pPr>
              <w:pStyle w:val="11"/>
              <w:ind w:left="11"/>
              <w:jc w:val="center"/>
              <w:rPr>
                <w:rFonts w:ascii="仿宋_GB2312"/>
                <w:sz w:val="18"/>
              </w:rPr>
            </w:pPr>
            <w:r>
              <w:rPr>
                <w:rFonts w:ascii="仿宋_GB2312"/>
                <w:sz w:val="18"/>
              </w:rPr>
              <w:t>5</w:t>
            </w:r>
          </w:p>
        </w:tc>
        <w:tc>
          <w:tcPr>
            <w:tcW w:w="720" w:type="dxa"/>
            <w:vMerge w:val="continue"/>
            <w:tcBorders>
              <w:top w:val="nil"/>
            </w:tcBorders>
          </w:tcPr>
          <w:p w14:paraId="7DB5AF05">
            <w:pPr>
              <w:rPr>
                <w:sz w:val="2"/>
                <w:szCs w:val="2"/>
              </w:rPr>
            </w:pPr>
          </w:p>
        </w:tc>
        <w:tc>
          <w:tcPr>
            <w:tcW w:w="720" w:type="dxa"/>
          </w:tcPr>
          <w:p w14:paraId="35E86101">
            <w:pPr>
              <w:pStyle w:val="11"/>
              <w:spacing w:before="7"/>
              <w:rPr>
                <w:rFonts w:ascii="宋体"/>
                <w:sz w:val="18"/>
              </w:rPr>
            </w:pPr>
          </w:p>
          <w:p w14:paraId="48B24A68">
            <w:pPr>
              <w:pStyle w:val="11"/>
              <w:spacing w:line="333" w:lineRule="auto"/>
              <w:ind w:left="107" w:right="241"/>
              <w:jc w:val="both"/>
              <w:rPr>
                <w:rFonts w:hint="eastAsia" w:ascii="仿宋_GB2312" w:eastAsia="仿宋_GB2312"/>
                <w:sz w:val="18"/>
              </w:rPr>
            </w:pPr>
            <w:r>
              <w:rPr>
                <w:rFonts w:hint="eastAsia" w:ascii="仿宋_GB2312" w:eastAsia="仿宋_GB2312"/>
                <w:sz w:val="18"/>
              </w:rPr>
              <w:t>征地补偿费用支付</w:t>
            </w:r>
          </w:p>
        </w:tc>
        <w:tc>
          <w:tcPr>
            <w:tcW w:w="2714" w:type="dxa"/>
          </w:tcPr>
          <w:p w14:paraId="64946B69">
            <w:pPr>
              <w:pStyle w:val="11"/>
              <w:spacing w:before="7"/>
              <w:rPr>
                <w:rFonts w:ascii="宋体"/>
                <w:sz w:val="18"/>
              </w:rPr>
            </w:pPr>
          </w:p>
          <w:p w14:paraId="642CDDC4">
            <w:pPr>
              <w:pStyle w:val="11"/>
              <w:ind w:left="108"/>
              <w:rPr>
                <w:rFonts w:hint="eastAsia" w:ascii="仿宋_GB2312" w:eastAsia="仿宋_GB2312"/>
                <w:sz w:val="18"/>
              </w:rPr>
            </w:pPr>
            <w:r>
              <w:rPr>
                <w:rFonts w:hint="eastAsia" w:ascii="仿宋_GB2312" w:eastAsia="仿宋_GB2312"/>
                <w:sz w:val="18"/>
              </w:rPr>
              <w:t>征地补偿费用支付凭证。</w:t>
            </w:r>
          </w:p>
          <w:p w14:paraId="0C7C733F">
            <w:pPr>
              <w:pStyle w:val="11"/>
              <w:spacing w:before="89" w:line="333" w:lineRule="auto"/>
              <w:ind w:left="108" w:right="95"/>
              <w:jc w:val="both"/>
              <w:rPr>
                <w:rFonts w:hint="eastAsia" w:ascii="仿宋_GB2312" w:eastAsia="仿宋_GB2312"/>
                <w:sz w:val="18"/>
              </w:rPr>
            </w:pPr>
            <w:r>
              <w:rPr>
                <w:rFonts w:hint="eastAsia" w:ascii="仿宋_GB2312" w:eastAsia="仿宋_GB2312"/>
                <w:spacing w:val="-4"/>
                <w:sz w:val="18"/>
              </w:rPr>
              <w:t>〔在被征地村公告栏张贴，予以</w:t>
            </w:r>
            <w:r>
              <w:rPr>
                <w:rFonts w:hint="eastAsia" w:ascii="仿宋_GB2312" w:eastAsia="仿宋_GB2312"/>
                <w:spacing w:val="-2"/>
                <w:sz w:val="18"/>
              </w:rPr>
              <w:t xml:space="preserve">公开，张贴之日起 </w:t>
            </w:r>
            <w:r>
              <w:rPr>
                <w:rFonts w:hint="eastAsia" w:ascii="仿宋_GB2312" w:eastAsia="仿宋_GB2312"/>
                <w:sz w:val="18"/>
              </w:rPr>
              <w:t>20</w:t>
            </w:r>
            <w:r>
              <w:rPr>
                <w:rFonts w:hint="eastAsia" w:ascii="仿宋_GB2312" w:eastAsia="仿宋_GB2312"/>
                <w:spacing w:val="-7"/>
                <w:sz w:val="18"/>
              </w:rPr>
              <w:t xml:space="preserve"> 个工作日</w:t>
            </w:r>
            <w:r>
              <w:rPr>
                <w:rFonts w:hint="eastAsia" w:ascii="仿宋_GB2312" w:eastAsia="仿宋_GB2312"/>
                <w:spacing w:val="-16"/>
                <w:sz w:val="18"/>
              </w:rPr>
              <w:t>后可依申请公开〕。</w:t>
            </w:r>
          </w:p>
        </w:tc>
        <w:tc>
          <w:tcPr>
            <w:tcW w:w="1260" w:type="dxa"/>
          </w:tcPr>
          <w:p w14:paraId="549657AE">
            <w:pPr>
              <w:pStyle w:val="11"/>
              <w:spacing w:before="77" w:line="331" w:lineRule="auto"/>
              <w:ind w:left="108" w:right="6"/>
              <w:rPr>
                <w:rFonts w:hint="eastAsia" w:ascii="仿宋_GB2312" w:eastAsia="仿宋_GB2312"/>
                <w:color w:val="FF0000"/>
                <w:sz w:val="18"/>
              </w:rPr>
            </w:pPr>
          </w:p>
          <w:p w14:paraId="19F5C641">
            <w:pPr>
              <w:pStyle w:val="11"/>
              <w:spacing w:before="4" w:line="331" w:lineRule="auto"/>
              <w:ind w:left="108" w:right="95"/>
              <w:rPr>
                <w:rFonts w:hint="eastAsia" w:ascii="仿宋_GB2312" w:eastAsia="仿宋_GB2312"/>
                <w:sz w:val="18"/>
              </w:rPr>
            </w:pPr>
            <w:r>
              <w:rPr>
                <w:rFonts w:hint="eastAsia" w:ascii="仿宋_GB2312" w:eastAsia="仿宋_GB2312"/>
                <w:spacing w:val="-32"/>
                <w:sz w:val="18"/>
                <w:lang w:eastAsia="zh-CN"/>
              </w:rPr>
              <w:t>《中华人民共和国政府信息公开条例》</w:t>
            </w:r>
          </w:p>
        </w:tc>
        <w:tc>
          <w:tcPr>
            <w:tcW w:w="1980" w:type="dxa"/>
          </w:tcPr>
          <w:p w14:paraId="7004BE8E">
            <w:pPr>
              <w:pStyle w:val="11"/>
              <w:spacing w:before="7"/>
              <w:rPr>
                <w:rFonts w:ascii="宋体"/>
                <w:sz w:val="18"/>
              </w:rPr>
            </w:pPr>
          </w:p>
          <w:p w14:paraId="22F0CACC">
            <w:pPr>
              <w:pStyle w:val="11"/>
              <w:spacing w:line="333" w:lineRule="auto"/>
              <w:ind w:left="108" w:right="95"/>
              <w:jc w:val="both"/>
              <w:rPr>
                <w:rFonts w:hint="eastAsia" w:ascii="仿宋_GB2312" w:eastAsia="仿宋_GB2312"/>
                <w:sz w:val="18"/>
              </w:rPr>
            </w:pPr>
            <w:r>
              <w:rPr>
                <w:rFonts w:hint="eastAsia" w:ascii="仿宋_GB2312" w:eastAsia="仿宋_GB2312"/>
                <w:spacing w:val="3"/>
                <w:sz w:val="18"/>
              </w:rPr>
              <w:t>获得支付凭证后</w:t>
            </w:r>
            <w:r>
              <w:rPr>
                <w:rFonts w:hint="eastAsia" w:ascii="仿宋_GB2312" w:eastAsia="仿宋_GB2312"/>
                <w:sz w:val="18"/>
              </w:rPr>
              <w:t>5</w:t>
            </w:r>
            <w:r>
              <w:rPr>
                <w:rFonts w:hint="eastAsia" w:ascii="仿宋_GB2312" w:eastAsia="仿宋_GB2312"/>
                <w:spacing w:val="-27"/>
                <w:sz w:val="18"/>
              </w:rPr>
              <w:t xml:space="preserve"> 个工</w:t>
            </w:r>
            <w:r>
              <w:rPr>
                <w:rFonts w:hint="eastAsia" w:ascii="仿宋_GB2312" w:eastAsia="仿宋_GB2312"/>
                <w:spacing w:val="-7"/>
                <w:sz w:val="18"/>
              </w:rPr>
              <w:t>作日内予以公开。公示</w:t>
            </w:r>
            <w:r>
              <w:rPr>
                <w:rFonts w:hint="eastAsia" w:ascii="仿宋_GB2312" w:eastAsia="仿宋_GB2312"/>
                <w:spacing w:val="-8"/>
                <w:sz w:val="18"/>
              </w:rPr>
              <w:t>结束后，转为依申请公</w:t>
            </w:r>
            <w:r>
              <w:rPr>
                <w:rFonts w:hint="eastAsia" w:ascii="仿宋_GB2312" w:eastAsia="仿宋_GB2312"/>
                <w:sz w:val="18"/>
              </w:rPr>
              <w:t>开。</w:t>
            </w:r>
          </w:p>
        </w:tc>
        <w:tc>
          <w:tcPr>
            <w:tcW w:w="1620" w:type="dxa"/>
            <w:vAlign w:val="center"/>
          </w:tcPr>
          <w:p w14:paraId="35044233">
            <w:pPr>
              <w:spacing w:before="1" w:line="362" w:lineRule="auto"/>
              <w:ind w:left="0" w:leftChars="0" w:right="0" w:rightChars="0" w:firstLine="252"/>
              <w:jc w:val="center"/>
              <w:rPr>
                <w:sz w:val="18"/>
              </w:rPr>
            </w:pPr>
            <w:r>
              <w:rPr>
                <w:rFonts w:hint="eastAsia" w:ascii="仿宋_GB2312" w:eastAsia="仿宋_GB2312"/>
                <w:sz w:val="18"/>
                <w:lang w:eastAsia="zh-CN"/>
              </w:rPr>
              <w:t>乡镇政府、开发区管委会</w:t>
            </w:r>
          </w:p>
        </w:tc>
        <w:tc>
          <w:tcPr>
            <w:tcW w:w="1786" w:type="dxa"/>
          </w:tcPr>
          <w:p w14:paraId="67ABA3AD">
            <w:pPr>
              <w:pStyle w:val="11"/>
              <w:rPr>
                <w:rFonts w:ascii="宋体"/>
                <w:sz w:val="18"/>
              </w:rPr>
            </w:pPr>
          </w:p>
          <w:p w14:paraId="693B82F0">
            <w:pPr>
              <w:pStyle w:val="11"/>
              <w:rPr>
                <w:rFonts w:ascii="宋体"/>
                <w:sz w:val="18"/>
              </w:rPr>
            </w:pPr>
          </w:p>
          <w:p w14:paraId="354B31CA">
            <w:pPr>
              <w:pStyle w:val="11"/>
              <w:spacing w:before="5"/>
              <w:rPr>
                <w:rFonts w:ascii="宋体"/>
                <w:sz w:val="17"/>
              </w:rPr>
            </w:pPr>
          </w:p>
          <w:p w14:paraId="0D7939C4">
            <w:pPr>
              <w:pStyle w:val="11"/>
              <w:numPr>
                <w:ilvl w:val="0"/>
                <w:numId w:val="57"/>
              </w:numPr>
              <w:tabs>
                <w:tab w:val="left" w:pos="290"/>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社区、村公示栏</w:t>
            </w:r>
          </w:p>
        </w:tc>
        <w:tc>
          <w:tcPr>
            <w:tcW w:w="554" w:type="dxa"/>
          </w:tcPr>
          <w:p w14:paraId="2409F233">
            <w:pPr>
              <w:pStyle w:val="11"/>
              <w:rPr>
                <w:rFonts w:ascii="Times New Roman"/>
                <w:sz w:val="18"/>
              </w:rPr>
            </w:pPr>
          </w:p>
        </w:tc>
        <w:tc>
          <w:tcPr>
            <w:tcW w:w="875" w:type="dxa"/>
          </w:tcPr>
          <w:p w14:paraId="3594E062">
            <w:pPr>
              <w:pStyle w:val="11"/>
              <w:spacing w:before="60" w:line="324" w:lineRule="auto"/>
              <w:ind w:left="166" w:right="158"/>
              <w:jc w:val="both"/>
              <w:rPr>
                <w:rFonts w:hint="eastAsia" w:ascii="仿宋_GB2312" w:hAnsi="仿宋_GB2312" w:eastAsia="仿宋_GB2312"/>
                <w:sz w:val="18"/>
              </w:rPr>
            </w:pPr>
            <w:r>
              <w:rPr>
                <w:rFonts w:hint="eastAsia" w:ascii="仿宋_GB2312" w:hAnsi="仿宋_GB2312" w:eastAsia="仿宋_GB2312"/>
                <w:spacing w:val="-7"/>
                <w:sz w:val="18"/>
              </w:rPr>
              <w:t>√拟征收土地所在地的村集</w:t>
            </w:r>
          </w:p>
          <w:p w14:paraId="05DC82E6">
            <w:pPr>
              <w:pStyle w:val="11"/>
              <w:spacing w:before="3"/>
              <w:ind w:left="166"/>
              <w:rPr>
                <w:rFonts w:hint="eastAsia" w:ascii="仿宋_GB2312" w:eastAsia="仿宋_GB2312"/>
                <w:sz w:val="18"/>
              </w:rPr>
            </w:pPr>
            <w:r>
              <w:rPr>
                <w:rFonts w:hint="eastAsia" w:ascii="仿宋_GB2312" w:eastAsia="仿宋_GB2312"/>
                <w:sz w:val="18"/>
              </w:rPr>
              <w:t>体成员</w:t>
            </w:r>
          </w:p>
        </w:tc>
        <w:tc>
          <w:tcPr>
            <w:tcW w:w="551" w:type="dxa"/>
          </w:tcPr>
          <w:p w14:paraId="6D3C5947">
            <w:pPr>
              <w:pStyle w:val="11"/>
              <w:rPr>
                <w:rFonts w:ascii="宋体"/>
                <w:sz w:val="18"/>
              </w:rPr>
            </w:pPr>
          </w:p>
          <w:p w14:paraId="570C87A4">
            <w:pPr>
              <w:pStyle w:val="11"/>
              <w:rPr>
                <w:rFonts w:ascii="宋体"/>
                <w:sz w:val="18"/>
              </w:rPr>
            </w:pPr>
          </w:p>
          <w:p w14:paraId="67F85526">
            <w:pPr>
              <w:pStyle w:val="11"/>
              <w:spacing w:before="5"/>
              <w:rPr>
                <w:rFonts w:ascii="宋体"/>
                <w:sz w:val="17"/>
              </w:rPr>
            </w:pPr>
          </w:p>
          <w:p w14:paraId="331375C1">
            <w:pPr>
              <w:pStyle w:val="11"/>
              <w:ind w:left="6"/>
              <w:jc w:val="center"/>
              <w:rPr>
                <w:rFonts w:ascii="仿宋_GB2312" w:hAnsi="仿宋_GB2312"/>
                <w:sz w:val="18"/>
              </w:rPr>
            </w:pPr>
            <w:r>
              <w:rPr>
                <w:rFonts w:ascii="仿宋_GB2312" w:hAnsi="仿宋_GB2312"/>
                <w:sz w:val="18"/>
              </w:rPr>
              <w:t>√</w:t>
            </w:r>
          </w:p>
        </w:tc>
        <w:tc>
          <w:tcPr>
            <w:tcW w:w="720" w:type="dxa"/>
          </w:tcPr>
          <w:p w14:paraId="212E04A4">
            <w:pPr>
              <w:pStyle w:val="11"/>
              <w:rPr>
                <w:rFonts w:ascii="宋体"/>
                <w:sz w:val="18"/>
              </w:rPr>
            </w:pPr>
          </w:p>
          <w:p w14:paraId="2EAC456F">
            <w:pPr>
              <w:pStyle w:val="11"/>
              <w:rPr>
                <w:rFonts w:ascii="宋体"/>
                <w:sz w:val="18"/>
              </w:rPr>
            </w:pPr>
          </w:p>
          <w:p w14:paraId="11933CD2">
            <w:pPr>
              <w:pStyle w:val="11"/>
              <w:spacing w:before="5"/>
              <w:rPr>
                <w:rFonts w:ascii="宋体"/>
                <w:sz w:val="17"/>
              </w:rPr>
            </w:pPr>
          </w:p>
          <w:p w14:paraId="798F184D">
            <w:pPr>
              <w:pStyle w:val="11"/>
              <w:ind w:left="7"/>
              <w:jc w:val="center"/>
              <w:rPr>
                <w:rFonts w:ascii="仿宋_GB2312" w:hAnsi="仿宋_GB2312"/>
                <w:sz w:val="18"/>
              </w:rPr>
            </w:pPr>
            <w:r>
              <w:rPr>
                <w:rFonts w:ascii="仿宋_GB2312" w:hAnsi="仿宋_GB2312"/>
                <w:sz w:val="18"/>
              </w:rPr>
              <w:t>√</w:t>
            </w:r>
          </w:p>
        </w:tc>
      </w:tr>
    </w:tbl>
    <w:p w14:paraId="5EC67672">
      <w:pPr>
        <w:spacing w:before="42"/>
        <w:ind w:left="395" w:right="0" w:firstLine="0"/>
        <w:jc w:val="left"/>
        <w:rPr>
          <w:rFonts w:hint="eastAsia" w:ascii="宋体" w:hAnsi="宋体" w:eastAsia="宋体"/>
          <w:sz w:val="18"/>
        </w:rPr>
      </w:pPr>
      <w:r>
        <w:rPr>
          <w:rFonts w:hint="eastAsia" w:ascii="宋体" w:hAnsi="宋体" w:eastAsia="宋体"/>
          <w:sz w:val="18"/>
        </w:rPr>
        <w:t>注：1.公开内容中标注为“*”标记的，为可选项，由各地根据实际情况确定。</w:t>
      </w:r>
    </w:p>
    <w:p w14:paraId="7922971B">
      <w:pPr>
        <w:spacing w:before="81"/>
        <w:ind w:left="756" w:right="0" w:firstLine="0"/>
        <w:jc w:val="left"/>
        <w:rPr>
          <w:rFonts w:hint="eastAsia" w:ascii="宋体" w:hAnsi="宋体" w:eastAsia="宋体"/>
          <w:sz w:val="18"/>
        </w:rPr>
      </w:pPr>
      <w:r>
        <w:rPr>
          <w:rFonts w:hint="eastAsia" w:ascii="宋体" w:hAnsi="宋体" w:eastAsia="宋体"/>
          <w:sz w:val="18"/>
        </w:rPr>
        <w:t>2.公开渠道中标注为“■”标记的，为征地实施中的公开渠道；标注为“▲”标记的，为征地批准后的公开渠道。</w:t>
      </w:r>
    </w:p>
    <w:p w14:paraId="6D14B787">
      <w:pPr>
        <w:spacing w:after="0"/>
        <w:jc w:val="left"/>
        <w:rPr>
          <w:rFonts w:hint="eastAsia" w:ascii="宋体" w:hAnsi="宋体" w:eastAsia="宋体"/>
          <w:sz w:val="18"/>
        </w:rPr>
        <w:sectPr>
          <w:pgSz w:w="16840" w:h="11910" w:orient="landscape"/>
          <w:pgMar w:top="1100" w:right="1000" w:bottom="280" w:left="1020" w:header="720" w:footer="720" w:gutter="0"/>
          <w:pgNumType w:fmt="decimal"/>
          <w:cols w:space="720" w:num="1"/>
        </w:sectPr>
      </w:pPr>
    </w:p>
    <w:p w14:paraId="0B32CB71">
      <w:pPr>
        <w:pStyle w:val="3"/>
        <w:rPr>
          <w:sz w:val="20"/>
        </w:rPr>
      </w:pPr>
      <w:r>
        <mc:AlternateContent>
          <mc:Choice Requires="wps">
            <w:drawing>
              <wp:anchor distT="0" distB="0" distL="114300" distR="114300" simplePos="0" relativeHeight="251663360" behindDoc="1" locked="0" layoutInCell="1" allowOverlap="1">
                <wp:simplePos x="0" y="0"/>
                <wp:positionH relativeFrom="page">
                  <wp:posOffset>502285</wp:posOffset>
                </wp:positionH>
                <wp:positionV relativeFrom="page">
                  <wp:posOffset>1175385</wp:posOffset>
                </wp:positionV>
                <wp:extent cx="228600" cy="736600"/>
                <wp:effectExtent l="0" t="0" r="0" b="0"/>
                <wp:wrapNone/>
                <wp:docPr id="5" name="文本框 25"/>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415151FF">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25" o:spid="_x0000_s1026" o:spt="202" type="#_x0000_t202" style="position:absolute;left:0pt;margin-left:39.55pt;margin-top:92.55pt;height:58pt;width:18pt;mso-position-horizontal-relative:page;mso-position-vertical-relative:page;z-index:-251653120;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Cxzk/S/AQAAfgMAAA4AAABkcnMvZTJvRG9jLnhtbK1T&#10;wY7TMBC9I/EPlu/U2aAtq6jpSqhahIQAadkPcB27sWR7LNtt0h+AP+DEhTvf1e9g7DRdWC574GKP&#10;Z8Zv5r2xV7ejNeQgQ9TgWnq1qCiRTkCn3a6lD1/uXt1QEhN3HTfgZEuPMtLb9csXq8E3soYeTCcD&#10;QRAXm8G3tE/JN4xF0UvL4wK8dBhUECxPeAw71gU+ILo1rK6qJRsgdD6AkDGidzMF6RkxPAcQlNJC&#10;bkDsrXRpQg3S8ISUYq99pOvSrVJSpE9KRZmIaSkyTWXFImhv88rWK97sAve9FucW+HNaeMLJcu2w&#10;6AVqwxMn+6D/gbJaBIig0kKAZRORogiyuKqeaHPfcy8LF5Q6+ovo8f/Bio+Hz4HorqXXlDhuceCn&#10;799OP36dfn4l9XXWZ/CxwbR7j4lpfAsjvprZH9GZaY8q2LwjIYJxVPd4UVeOiQh01vXNssKIwNCb&#10;18tsIzp7vOxDTO8kWJKNlgYcXtGUHz7ENKXOKbmWgzttTBmgcX85EDN7WO586jBbadyOZzpb6I7I&#10;Bn8B1skrJea9Q1nzE5mNMBvb2dj7oHc9Xin8CzyOpXA4P6E89z/PpYnHb7P+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oGSDZAAAACgEAAA8AAAAAAAAAAQAgAAAAIgAAAGRycy9kb3ducmV2Lnht&#10;bFBLAQIUABQAAAAIAIdO4kAsc5P0vwEAAH4DAAAOAAAAAAAAAAEAIAAAACgBAABkcnMvZTJvRG9j&#10;LnhtbFBLBQYAAAAABgAGAFkBAABZBQAAAAA=&#10;">
                <v:fill on="f" focussize="0,0"/>
                <v:stroke on="f"/>
                <v:imagedata o:title=""/>
                <o:lock v:ext="edit" aspectratio="f"/>
                <v:textbox inset="0mm,0mm,0mm,0mm" style="layout-flow:vertical;">
                  <w:txbxContent>
                    <w:p w14:paraId="415151FF">
                      <w:pPr>
                        <w:spacing w:before="0" w:line="339" w:lineRule="exact"/>
                        <w:ind w:left="20" w:right="0" w:firstLine="0"/>
                        <w:jc w:val="left"/>
                        <w:rPr>
                          <w:rFonts w:ascii="宋体" w:hAnsi="宋体"/>
                          <w:sz w:val="28"/>
                        </w:rPr>
                      </w:pPr>
                    </w:p>
                  </w:txbxContent>
                </v:textbox>
              </v:shape>
            </w:pict>
          </mc:Fallback>
        </mc:AlternateContent>
      </w:r>
    </w:p>
    <w:p w14:paraId="54482831">
      <w:pPr>
        <w:pStyle w:val="3"/>
        <w:rPr>
          <w:sz w:val="20"/>
        </w:rPr>
      </w:pPr>
    </w:p>
    <w:p w14:paraId="1F38AC6B">
      <w:pPr>
        <w:pStyle w:val="3"/>
        <w:spacing w:before="10"/>
        <w:rPr>
          <w:sz w:val="14"/>
        </w:rPr>
      </w:pPr>
    </w:p>
    <w:p w14:paraId="5E555E80">
      <w:pPr>
        <w:pStyle w:val="3"/>
        <w:spacing w:before="52"/>
        <w:ind w:left="1602" w:right="1620"/>
        <w:jc w:val="center"/>
        <w:rPr>
          <w:b/>
          <w:bCs/>
        </w:rPr>
      </w:pPr>
      <w:r>
        <w:rPr>
          <w:b/>
          <w:bCs/>
        </w:rPr>
        <w:t>（十）农村危房改造领域基层政务公开标准目录</w:t>
      </w:r>
    </w:p>
    <w:p w14:paraId="4CB889B0">
      <w:pPr>
        <w:pStyle w:val="3"/>
        <w:spacing w:before="2"/>
        <w:rPr>
          <w:sz w:val="28"/>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1260"/>
        <w:gridCol w:w="1980"/>
        <w:gridCol w:w="1800"/>
        <w:gridCol w:w="1402"/>
        <w:gridCol w:w="1440"/>
        <w:gridCol w:w="2018"/>
        <w:gridCol w:w="720"/>
        <w:gridCol w:w="709"/>
        <w:gridCol w:w="551"/>
        <w:gridCol w:w="720"/>
      </w:tblGrid>
      <w:tr w14:paraId="60AAB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14:paraId="5B661F00">
            <w:pPr>
              <w:pStyle w:val="11"/>
              <w:rPr>
                <w:rFonts w:ascii="宋体"/>
                <w:sz w:val="22"/>
              </w:rPr>
            </w:pPr>
          </w:p>
          <w:p w14:paraId="222A2A54">
            <w:pPr>
              <w:pStyle w:val="11"/>
              <w:spacing w:before="6"/>
              <w:rPr>
                <w:rFonts w:ascii="宋体"/>
                <w:sz w:val="16"/>
              </w:rPr>
            </w:pPr>
          </w:p>
          <w:p w14:paraId="56F16D01">
            <w:pPr>
              <w:pStyle w:val="11"/>
              <w:spacing w:line="266" w:lineRule="auto"/>
              <w:ind w:left="160" w:right="146"/>
              <w:rPr>
                <w:rFonts w:hint="eastAsia" w:ascii="宋体" w:eastAsia="宋体"/>
                <w:sz w:val="22"/>
              </w:rPr>
            </w:pPr>
            <w:r>
              <w:rPr>
                <w:rFonts w:hint="eastAsia" w:ascii="宋体" w:eastAsia="宋体"/>
                <w:sz w:val="22"/>
              </w:rPr>
              <w:t>序号</w:t>
            </w:r>
          </w:p>
        </w:tc>
        <w:tc>
          <w:tcPr>
            <w:tcW w:w="2160" w:type="dxa"/>
            <w:gridSpan w:val="2"/>
          </w:tcPr>
          <w:p w14:paraId="49F4A9AD">
            <w:pPr>
              <w:pStyle w:val="11"/>
              <w:spacing w:before="15" w:line="277" w:lineRule="exact"/>
              <w:ind w:left="640"/>
              <w:rPr>
                <w:rFonts w:hint="eastAsia" w:ascii="黑体" w:eastAsia="黑体"/>
                <w:sz w:val="22"/>
              </w:rPr>
            </w:pPr>
            <w:r>
              <w:rPr>
                <w:rFonts w:hint="eastAsia" w:ascii="黑体" w:eastAsia="黑体"/>
                <w:sz w:val="22"/>
              </w:rPr>
              <w:t>公开事项</w:t>
            </w:r>
          </w:p>
        </w:tc>
        <w:tc>
          <w:tcPr>
            <w:tcW w:w="1980" w:type="dxa"/>
            <w:vMerge w:val="restart"/>
          </w:tcPr>
          <w:p w14:paraId="14BEEDD1">
            <w:pPr>
              <w:pStyle w:val="11"/>
              <w:rPr>
                <w:rFonts w:ascii="宋体"/>
                <w:sz w:val="22"/>
              </w:rPr>
            </w:pPr>
          </w:p>
          <w:p w14:paraId="584B825F">
            <w:pPr>
              <w:pStyle w:val="11"/>
              <w:spacing w:before="8"/>
              <w:rPr>
                <w:rFonts w:ascii="宋体"/>
                <w:sz w:val="28"/>
              </w:rPr>
            </w:pPr>
          </w:p>
          <w:p w14:paraId="7A0C00B7">
            <w:pPr>
              <w:pStyle w:val="11"/>
              <w:ind w:left="110"/>
              <w:rPr>
                <w:rFonts w:hint="eastAsia" w:ascii="黑体" w:eastAsia="黑体"/>
                <w:sz w:val="22"/>
              </w:rPr>
            </w:pPr>
            <w:r>
              <w:rPr>
                <w:rFonts w:hint="eastAsia" w:ascii="黑体" w:eastAsia="黑体"/>
                <w:sz w:val="22"/>
              </w:rPr>
              <w:t>公开内容（要素）</w:t>
            </w:r>
          </w:p>
        </w:tc>
        <w:tc>
          <w:tcPr>
            <w:tcW w:w="1800" w:type="dxa"/>
            <w:vMerge w:val="restart"/>
          </w:tcPr>
          <w:p w14:paraId="2E15BAF7">
            <w:pPr>
              <w:pStyle w:val="11"/>
              <w:rPr>
                <w:rFonts w:ascii="宋体"/>
                <w:sz w:val="22"/>
              </w:rPr>
            </w:pPr>
          </w:p>
          <w:p w14:paraId="66BB6EE4">
            <w:pPr>
              <w:pStyle w:val="11"/>
              <w:spacing w:before="8"/>
              <w:rPr>
                <w:rFonts w:ascii="宋体"/>
                <w:sz w:val="28"/>
              </w:rPr>
            </w:pPr>
          </w:p>
          <w:p w14:paraId="37B4285A">
            <w:pPr>
              <w:pStyle w:val="11"/>
              <w:ind w:left="460"/>
              <w:rPr>
                <w:rFonts w:hint="eastAsia" w:ascii="黑体" w:eastAsia="黑体"/>
                <w:sz w:val="22"/>
              </w:rPr>
            </w:pPr>
            <w:r>
              <w:rPr>
                <w:rFonts w:hint="eastAsia" w:ascii="黑体" w:eastAsia="黑体"/>
                <w:sz w:val="22"/>
              </w:rPr>
              <w:t>公开依据</w:t>
            </w:r>
          </w:p>
        </w:tc>
        <w:tc>
          <w:tcPr>
            <w:tcW w:w="1402" w:type="dxa"/>
            <w:vMerge w:val="restart"/>
          </w:tcPr>
          <w:p w14:paraId="1B945FDA">
            <w:pPr>
              <w:pStyle w:val="11"/>
              <w:rPr>
                <w:rFonts w:ascii="宋体"/>
                <w:sz w:val="22"/>
              </w:rPr>
            </w:pPr>
          </w:p>
          <w:p w14:paraId="0BA5C961">
            <w:pPr>
              <w:pStyle w:val="11"/>
              <w:spacing w:before="8"/>
              <w:rPr>
                <w:rFonts w:ascii="宋体"/>
                <w:sz w:val="28"/>
              </w:rPr>
            </w:pPr>
          </w:p>
          <w:p w14:paraId="5A88C7A9">
            <w:pPr>
              <w:pStyle w:val="11"/>
              <w:ind w:left="261"/>
              <w:rPr>
                <w:rFonts w:hint="eastAsia" w:ascii="黑体" w:eastAsia="黑体"/>
                <w:sz w:val="22"/>
              </w:rPr>
            </w:pPr>
            <w:r>
              <w:rPr>
                <w:rFonts w:hint="eastAsia" w:ascii="黑体" w:eastAsia="黑体"/>
                <w:sz w:val="22"/>
              </w:rPr>
              <w:t>公开时限</w:t>
            </w:r>
          </w:p>
        </w:tc>
        <w:tc>
          <w:tcPr>
            <w:tcW w:w="1440" w:type="dxa"/>
            <w:vMerge w:val="restart"/>
          </w:tcPr>
          <w:p w14:paraId="50DD6746">
            <w:pPr>
              <w:pStyle w:val="11"/>
              <w:rPr>
                <w:rFonts w:ascii="宋体"/>
                <w:sz w:val="22"/>
              </w:rPr>
            </w:pPr>
          </w:p>
          <w:p w14:paraId="176CE537">
            <w:pPr>
              <w:pStyle w:val="11"/>
              <w:spacing w:before="8"/>
              <w:rPr>
                <w:rFonts w:ascii="宋体"/>
                <w:sz w:val="28"/>
              </w:rPr>
            </w:pPr>
          </w:p>
          <w:p w14:paraId="0B645A3F">
            <w:pPr>
              <w:pStyle w:val="11"/>
              <w:ind w:left="280"/>
              <w:rPr>
                <w:rFonts w:hint="eastAsia" w:ascii="黑体" w:eastAsia="黑体"/>
                <w:sz w:val="22"/>
              </w:rPr>
            </w:pPr>
            <w:r>
              <w:rPr>
                <w:rFonts w:hint="eastAsia" w:ascii="黑体" w:eastAsia="黑体"/>
                <w:sz w:val="22"/>
              </w:rPr>
              <w:t>公开主体</w:t>
            </w:r>
          </w:p>
        </w:tc>
        <w:tc>
          <w:tcPr>
            <w:tcW w:w="2018" w:type="dxa"/>
            <w:vMerge w:val="restart"/>
          </w:tcPr>
          <w:p w14:paraId="52562B7D">
            <w:pPr>
              <w:pStyle w:val="11"/>
              <w:rPr>
                <w:rFonts w:ascii="宋体"/>
                <w:sz w:val="22"/>
              </w:rPr>
            </w:pPr>
          </w:p>
          <w:p w14:paraId="74F836BD">
            <w:pPr>
              <w:pStyle w:val="11"/>
              <w:spacing w:before="8"/>
              <w:rPr>
                <w:rFonts w:ascii="宋体"/>
                <w:sz w:val="28"/>
              </w:rPr>
            </w:pPr>
          </w:p>
          <w:p w14:paraId="106F208F">
            <w:pPr>
              <w:pStyle w:val="11"/>
              <w:ind w:left="239"/>
              <w:rPr>
                <w:rFonts w:hint="eastAsia" w:ascii="黑体" w:eastAsia="黑体"/>
                <w:sz w:val="22"/>
              </w:rPr>
            </w:pPr>
            <w:r>
              <w:rPr>
                <w:rFonts w:hint="eastAsia" w:ascii="黑体" w:eastAsia="黑体"/>
                <w:sz w:val="22"/>
              </w:rPr>
              <w:t>公开渠道和载体</w:t>
            </w:r>
          </w:p>
        </w:tc>
        <w:tc>
          <w:tcPr>
            <w:tcW w:w="1429" w:type="dxa"/>
            <w:gridSpan w:val="2"/>
          </w:tcPr>
          <w:p w14:paraId="79844F17">
            <w:pPr>
              <w:pStyle w:val="11"/>
              <w:spacing w:before="15" w:line="277" w:lineRule="exact"/>
              <w:ind w:left="273"/>
              <w:rPr>
                <w:rFonts w:hint="eastAsia" w:ascii="黑体" w:eastAsia="黑体"/>
                <w:sz w:val="22"/>
              </w:rPr>
            </w:pPr>
            <w:r>
              <w:rPr>
                <w:rFonts w:hint="eastAsia" w:ascii="黑体" w:eastAsia="黑体"/>
                <w:sz w:val="22"/>
              </w:rPr>
              <w:t>公开对象</w:t>
            </w:r>
          </w:p>
        </w:tc>
        <w:tc>
          <w:tcPr>
            <w:tcW w:w="1271" w:type="dxa"/>
            <w:gridSpan w:val="2"/>
          </w:tcPr>
          <w:p w14:paraId="18F840CE">
            <w:pPr>
              <w:pStyle w:val="11"/>
              <w:spacing w:before="15" w:line="277" w:lineRule="exact"/>
              <w:ind w:left="195"/>
              <w:rPr>
                <w:rFonts w:hint="eastAsia" w:ascii="黑体" w:eastAsia="黑体"/>
                <w:sz w:val="22"/>
              </w:rPr>
            </w:pPr>
            <w:r>
              <w:rPr>
                <w:rFonts w:hint="eastAsia" w:ascii="黑体" w:eastAsia="黑体"/>
                <w:sz w:val="22"/>
              </w:rPr>
              <w:t>公开方式</w:t>
            </w:r>
          </w:p>
        </w:tc>
      </w:tr>
      <w:tr w14:paraId="0A583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540" w:type="dxa"/>
            <w:vMerge w:val="continue"/>
            <w:tcBorders>
              <w:top w:val="nil"/>
            </w:tcBorders>
          </w:tcPr>
          <w:p w14:paraId="1F85E96F">
            <w:pPr>
              <w:rPr>
                <w:sz w:val="2"/>
                <w:szCs w:val="2"/>
              </w:rPr>
            </w:pPr>
          </w:p>
        </w:tc>
        <w:tc>
          <w:tcPr>
            <w:tcW w:w="900" w:type="dxa"/>
          </w:tcPr>
          <w:p w14:paraId="142BD888">
            <w:pPr>
              <w:pStyle w:val="11"/>
              <w:spacing w:before="1"/>
              <w:rPr>
                <w:rFonts w:ascii="宋体"/>
                <w:sz w:val="26"/>
              </w:rPr>
            </w:pPr>
          </w:p>
          <w:p w14:paraId="0E4D084B">
            <w:pPr>
              <w:pStyle w:val="11"/>
              <w:spacing w:line="266" w:lineRule="auto"/>
              <w:ind w:left="340" w:right="107" w:hanging="221"/>
              <w:rPr>
                <w:rFonts w:hint="eastAsia" w:ascii="黑体" w:eastAsia="黑体"/>
                <w:sz w:val="22"/>
              </w:rPr>
            </w:pPr>
            <w:r>
              <w:rPr>
                <w:rFonts w:hint="eastAsia" w:ascii="黑体" w:eastAsia="黑体"/>
                <w:sz w:val="22"/>
              </w:rPr>
              <w:t>一级事项</w:t>
            </w:r>
          </w:p>
        </w:tc>
        <w:tc>
          <w:tcPr>
            <w:tcW w:w="1260" w:type="dxa"/>
          </w:tcPr>
          <w:p w14:paraId="575CFF5E">
            <w:pPr>
              <w:pStyle w:val="11"/>
              <w:rPr>
                <w:rFonts w:ascii="宋体"/>
                <w:sz w:val="22"/>
              </w:rPr>
            </w:pPr>
          </w:p>
          <w:p w14:paraId="2ADA5134">
            <w:pPr>
              <w:pStyle w:val="11"/>
              <w:spacing w:before="3"/>
              <w:rPr>
                <w:rFonts w:ascii="宋体"/>
                <w:sz w:val="16"/>
              </w:rPr>
            </w:pPr>
          </w:p>
          <w:p w14:paraId="609E4317">
            <w:pPr>
              <w:pStyle w:val="11"/>
              <w:ind w:left="170" w:right="160"/>
              <w:jc w:val="center"/>
              <w:rPr>
                <w:rFonts w:hint="eastAsia" w:ascii="黑体" w:eastAsia="黑体"/>
                <w:sz w:val="22"/>
              </w:rPr>
            </w:pPr>
            <w:r>
              <w:rPr>
                <w:rFonts w:hint="eastAsia" w:ascii="黑体" w:eastAsia="黑体"/>
                <w:sz w:val="22"/>
              </w:rPr>
              <w:t>二级事项</w:t>
            </w:r>
          </w:p>
        </w:tc>
        <w:tc>
          <w:tcPr>
            <w:tcW w:w="1980" w:type="dxa"/>
            <w:vMerge w:val="continue"/>
            <w:tcBorders>
              <w:top w:val="nil"/>
            </w:tcBorders>
          </w:tcPr>
          <w:p w14:paraId="5BEC594B">
            <w:pPr>
              <w:rPr>
                <w:sz w:val="2"/>
                <w:szCs w:val="2"/>
              </w:rPr>
            </w:pPr>
          </w:p>
        </w:tc>
        <w:tc>
          <w:tcPr>
            <w:tcW w:w="1800" w:type="dxa"/>
            <w:vMerge w:val="continue"/>
            <w:tcBorders>
              <w:top w:val="nil"/>
            </w:tcBorders>
          </w:tcPr>
          <w:p w14:paraId="63126D8F">
            <w:pPr>
              <w:rPr>
                <w:sz w:val="2"/>
                <w:szCs w:val="2"/>
              </w:rPr>
            </w:pPr>
          </w:p>
        </w:tc>
        <w:tc>
          <w:tcPr>
            <w:tcW w:w="1402" w:type="dxa"/>
            <w:vMerge w:val="continue"/>
            <w:tcBorders>
              <w:top w:val="nil"/>
            </w:tcBorders>
          </w:tcPr>
          <w:p w14:paraId="4D91C7CD">
            <w:pPr>
              <w:rPr>
                <w:sz w:val="2"/>
                <w:szCs w:val="2"/>
              </w:rPr>
            </w:pPr>
          </w:p>
        </w:tc>
        <w:tc>
          <w:tcPr>
            <w:tcW w:w="1440" w:type="dxa"/>
            <w:vMerge w:val="continue"/>
            <w:tcBorders>
              <w:top w:val="nil"/>
            </w:tcBorders>
          </w:tcPr>
          <w:p w14:paraId="4793780F">
            <w:pPr>
              <w:rPr>
                <w:sz w:val="2"/>
                <w:szCs w:val="2"/>
              </w:rPr>
            </w:pPr>
          </w:p>
        </w:tc>
        <w:tc>
          <w:tcPr>
            <w:tcW w:w="2018" w:type="dxa"/>
            <w:vMerge w:val="continue"/>
            <w:tcBorders>
              <w:top w:val="nil"/>
            </w:tcBorders>
          </w:tcPr>
          <w:p w14:paraId="029B7FA4">
            <w:pPr>
              <w:rPr>
                <w:sz w:val="2"/>
                <w:szCs w:val="2"/>
              </w:rPr>
            </w:pPr>
          </w:p>
        </w:tc>
        <w:tc>
          <w:tcPr>
            <w:tcW w:w="720" w:type="dxa"/>
          </w:tcPr>
          <w:p w14:paraId="5D77B58A">
            <w:pPr>
              <w:pStyle w:val="11"/>
              <w:spacing w:before="1"/>
              <w:rPr>
                <w:rFonts w:ascii="宋体"/>
                <w:sz w:val="26"/>
              </w:rPr>
            </w:pPr>
          </w:p>
          <w:p w14:paraId="623BB356">
            <w:pPr>
              <w:pStyle w:val="11"/>
              <w:spacing w:line="266" w:lineRule="auto"/>
              <w:ind w:left="249" w:right="127" w:hanging="111"/>
              <w:rPr>
                <w:rFonts w:hint="eastAsia" w:ascii="黑体" w:eastAsia="黑体"/>
                <w:sz w:val="22"/>
              </w:rPr>
            </w:pPr>
            <w:r>
              <w:rPr>
                <w:rFonts w:hint="eastAsia" w:ascii="黑体" w:eastAsia="黑体"/>
                <w:sz w:val="22"/>
              </w:rPr>
              <w:t>全社会</w:t>
            </w:r>
          </w:p>
        </w:tc>
        <w:tc>
          <w:tcPr>
            <w:tcW w:w="709" w:type="dxa"/>
          </w:tcPr>
          <w:p w14:paraId="398A06E1">
            <w:pPr>
              <w:pStyle w:val="11"/>
              <w:spacing w:before="1"/>
              <w:rPr>
                <w:rFonts w:ascii="宋体"/>
                <w:sz w:val="26"/>
              </w:rPr>
            </w:pPr>
          </w:p>
          <w:p w14:paraId="06000221">
            <w:pPr>
              <w:pStyle w:val="11"/>
              <w:spacing w:line="266" w:lineRule="auto"/>
              <w:ind w:left="134" w:right="120"/>
              <w:rPr>
                <w:rFonts w:hint="eastAsia" w:ascii="黑体" w:eastAsia="黑体"/>
                <w:sz w:val="22"/>
              </w:rPr>
            </w:pPr>
            <w:r>
              <w:rPr>
                <w:rFonts w:hint="eastAsia" w:ascii="黑体" w:eastAsia="黑体"/>
                <w:sz w:val="22"/>
              </w:rPr>
              <w:t>特定群众</w:t>
            </w:r>
          </w:p>
        </w:tc>
        <w:tc>
          <w:tcPr>
            <w:tcW w:w="551" w:type="dxa"/>
          </w:tcPr>
          <w:p w14:paraId="0D740596">
            <w:pPr>
              <w:pStyle w:val="11"/>
              <w:spacing w:before="1"/>
              <w:rPr>
                <w:rFonts w:ascii="宋体"/>
                <w:sz w:val="26"/>
              </w:rPr>
            </w:pPr>
          </w:p>
          <w:p w14:paraId="5229EAC9">
            <w:pPr>
              <w:pStyle w:val="11"/>
              <w:spacing w:line="266" w:lineRule="auto"/>
              <w:ind w:left="164" w:right="153"/>
              <w:rPr>
                <w:rFonts w:hint="eastAsia" w:ascii="黑体" w:eastAsia="黑体"/>
                <w:sz w:val="22"/>
              </w:rPr>
            </w:pPr>
            <w:r>
              <w:rPr>
                <w:rFonts w:hint="eastAsia" w:ascii="黑体" w:eastAsia="黑体"/>
                <w:sz w:val="22"/>
              </w:rPr>
              <w:t>主动</w:t>
            </w:r>
          </w:p>
        </w:tc>
        <w:tc>
          <w:tcPr>
            <w:tcW w:w="720" w:type="dxa"/>
          </w:tcPr>
          <w:p w14:paraId="7F1BF226">
            <w:pPr>
              <w:pStyle w:val="11"/>
              <w:spacing w:before="178" w:line="266" w:lineRule="auto"/>
              <w:ind w:left="139" w:right="127"/>
              <w:jc w:val="both"/>
              <w:rPr>
                <w:rFonts w:hint="eastAsia" w:ascii="黑体" w:eastAsia="黑体"/>
                <w:sz w:val="22"/>
              </w:rPr>
            </w:pPr>
            <w:r>
              <w:rPr>
                <w:rFonts w:hint="eastAsia" w:ascii="黑体" w:eastAsia="黑体"/>
                <w:sz w:val="22"/>
              </w:rPr>
              <w:t>依申请公开</w:t>
            </w:r>
          </w:p>
        </w:tc>
      </w:tr>
      <w:tr w14:paraId="42557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2" w:hRule="atLeast"/>
        </w:trPr>
        <w:tc>
          <w:tcPr>
            <w:tcW w:w="540" w:type="dxa"/>
          </w:tcPr>
          <w:p w14:paraId="4604B7B7">
            <w:pPr>
              <w:pStyle w:val="11"/>
              <w:rPr>
                <w:rFonts w:ascii="宋体"/>
                <w:sz w:val="18"/>
              </w:rPr>
            </w:pPr>
          </w:p>
          <w:p w14:paraId="4A2F37BB">
            <w:pPr>
              <w:pStyle w:val="11"/>
              <w:rPr>
                <w:rFonts w:ascii="宋体"/>
                <w:sz w:val="18"/>
              </w:rPr>
            </w:pPr>
          </w:p>
          <w:p w14:paraId="48680A24">
            <w:pPr>
              <w:pStyle w:val="11"/>
              <w:rPr>
                <w:rFonts w:ascii="宋体"/>
                <w:sz w:val="18"/>
              </w:rPr>
            </w:pPr>
          </w:p>
          <w:p w14:paraId="13969FC9">
            <w:pPr>
              <w:pStyle w:val="11"/>
              <w:rPr>
                <w:rFonts w:ascii="宋体"/>
                <w:sz w:val="18"/>
              </w:rPr>
            </w:pPr>
          </w:p>
          <w:p w14:paraId="45B1B694">
            <w:pPr>
              <w:pStyle w:val="11"/>
              <w:spacing w:before="3"/>
              <w:rPr>
                <w:rFonts w:ascii="宋体"/>
                <w:sz w:val="13"/>
              </w:rPr>
            </w:pPr>
          </w:p>
          <w:p w14:paraId="19D5172A">
            <w:pPr>
              <w:pStyle w:val="11"/>
              <w:ind w:left="11"/>
              <w:jc w:val="center"/>
              <w:rPr>
                <w:rFonts w:ascii="Times New Roman"/>
                <w:sz w:val="16"/>
              </w:rPr>
            </w:pPr>
            <w:r>
              <w:rPr>
                <w:rFonts w:ascii="Times New Roman"/>
                <w:w w:val="100"/>
                <w:sz w:val="16"/>
              </w:rPr>
              <w:t>1</w:t>
            </w:r>
          </w:p>
        </w:tc>
        <w:tc>
          <w:tcPr>
            <w:tcW w:w="900" w:type="dxa"/>
          </w:tcPr>
          <w:p w14:paraId="0733E1FE">
            <w:pPr>
              <w:pStyle w:val="11"/>
              <w:rPr>
                <w:rFonts w:ascii="宋体"/>
                <w:sz w:val="18"/>
              </w:rPr>
            </w:pPr>
          </w:p>
          <w:p w14:paraId="03E392CB">
            <w:pPr>
              <w:pStyle w:val="11"/>
              <w:rPr>
                <w:rFonts w:ascii="宋体"/>
                <w:sz w:val="18"/>
              </w:rPr>
            </w:pPr>
          </w:p>
          <w:p w14:paraId="28AB1957">
            <w:pPr>
              <w:pStyle w:val="11"/>
              <w:rPr>
                <w:rFonts w:ascii="宋体"/>
                <w:sz w:val="18"/>
              </w:rPr>
            </w:pPr>
          </w:p>
          <w:p w14:paraId="745413A7">
            <w:pPr>
              <w:pStyle w:val="11"/>
              <w:spacing w:before="6"/>
              <w:rPr>
                <w:rFonts w:ascii="宋体"/>
                <w:sz w:val="17"/>
              </w:rPr>
            </w:pPr>
          </w:p>
          <w:p w14:paraId="7BB190AD">
            <w:pPr>
              <w:pStyle w:val="11"/>
              <w:spacing w:line="324" w:lineRule="auto"/>
              <w:ind w:left="359" w:right="169" w:hanging="180"/>
              <w:rPr>
                <w:rFonts w:hint="eastAsia" w:ascii="仿宋_GB2312" w:eastAsia="仿宋_GB2312"/>
                <w:sz w:val="18"/>
              </w:rPr>
            </w:pPr>
            <w:r>
              <w:rPr>
                <w:rFonts w:hint="eastAsia" w:ascii="仿宋_GB2312" w:eastAsia="仿宋_GB2312"/>
                <w:sz w:val="18"/>
              </w:rPr>
              <w:t>计划实施</w:t>
            </w:r>
          </w:p>
        </w:tc>
        <w:tc>
          <w:tcPr>
            <w:tcW w:w="1260" w:type="dxa"/>
          </w:tcPr>
          <w:p w14:paraId="2675A53E">
            <w:pPr>
              <w:pStyle w:val="11"/>
              <w:rPr>
                <w:rFonts w:ascii="宋体"/>
                <w:sz w:val="18"/>
              </w:rPr>
            </w:pPr>
          </w:p>
          <w:p w14:paraId="2ACB01EB">
            <w:pPr>
              <w:pStyle w:val="11"/>
              <w:rPr>
                <w:rFonts w:ascii="宋体"/>
                <w:sz w:val="18"/>
              </w:rPr>
            </w:pPr>
          </w:p>
          <w:p w14:paraId="7E7E7BA9">
            <w:pPr>
              <w:pStyle w:val="11"/>
              <w:rPr>
                <w:rFonts w:ascii="宋体"/>
                <w:sz w:val="18"/>
              </w:rPr>
            </w:pPr>
          </w:p>
          <w:p w14:paraId="70CB70CE">
            <w:pPr>
              <w:pStyle w:val="11"/>
              <w:rPr>
                <w:rFonts w:ascii="宋体"/>
                <w:sz w:val="18"/>
              </w:rPr>
            </w:pPr>
          </w:p>
          <w:p w14:paraId="7A631A5A">
            <w:pPr>
              <w:pStyle w:val="11"/>
              <w:spacing w:before="149"/>
              <w:ind w:left="167" w:right="160"/>
              <w:jc w:val="center"/>
              <w:rPr>
                <w:rFonts w:hint="eastAsia" w:ascii="仿宋_GB2312" w:eastAsia="仿宋_GB2312"/>
                <w:sz w:val="18"/>
              </w:rPr>
            </w:pPr>
            <w:r>
              <w:rPr>
                <w:rFonts w:hint="eastAsia" w:ascii="仿宋_GB2312" w:eastAsia="仿宋_GB2312"/>
                <w:sz w:val="18"/>
              </w:rPr>
              <w:t>任务分配</w:t>
            </w:r>
          </w:p>
        </w:tc>
        <w:tc>
          <w:tcPr>
            <w:tcW w:w="1980" w:type="dxa"/>
          </w:tcPr>
          <w:p w14:paraId="6A19821B">
            <w:pPr>
              <w:pStyle w:val="11"/>
              <w:rPr>
                <w:rFonts w:ascii="宋体"/>
                <w:sz w:val="18"/>
              </w:rPr>
            </w:pPr>
          </w:p>
          <w:p w14:paraId="2EA9ECCD">
            <w:pPr>
              <w:pStyle w:val="11"/>
              <w:rPr>
                <w:rFonts w:ascii="宋体"/>
                <w:sz w:val="18"/>
              </w:rPr>
            </w:pPr>
          </w:p>
          <w:p w14:paraId="6A76F217">
            <w:pPr>
              <w:pStyle w:val="11"/>
              <w:rPr>
                <w:rFonts w:ascii="宋体"/>
                <w:sz w:val="18"/>
              </w:rPr>
            </w:pPr>
          </w:p>
          <w:p w14:paraId="0406B9E0">
            <w:pPr>
              <w:pStyle w:val="11"/>
              <w:spacing w:before="6"/>
              <w:rPr>
                <w:rFonts w:ascii="宋体"/>
                <w:sz w:val="17"/>
              </w:rPr>
            </w:pPr>
          </w:p>
          <w:p w14:paraId="17AFA42A">
            <w:pPr>
              <w:pStyle w:val="11"/>
              <w:spacing w:line="324" w:lineRule="auto"/>
              <w:ind w:left="108" w:right="96"/>
              <w:rPr>
                <w:rFonts w:hint="eastAsia" w:ascii="仿宋_GB2312" w:eastAsia="仿宋_GB2312"/>
                <w:sz w:val="18"/>
              </w:rPr>
            </w:pPr>
            <w:r>
              <w:rPr>
                <w:rFonts w:hint="eastAsia" w:ascii="仿宋_GB2312" w:eastAsia="仿宋_GB2312"/>
                <w:sz w:val="18"/>
              </w:rPr>
              <w:t>及时公开农村危房改造补助农户名单</w:t>
            </w:r>
          </w:p>
        </w:tc>
        <w:tc>
          <w:tcPr>
            <w:tcW w:w="1800" w:type="dxa"/>
          </w:tcPr>
          <w:p w14:paraId="23EB51B0">
            <w:pPr>
              <w:pStyle w:val="11"/>
              <w:spacing w:before="135" w:line="324" w:lineRule="auto"/>
              <w:ind w:left="107" w:right="96"/>
              <w:jc w:val="both"/>
              <w:rPr>
                <w:rFonts w:hint="eastAsia" w:ascii="仿宋_GB2312" w:eastAsia="仿宋_GB2312"/>
                <w:sz w:val="18"/>
              </w:rPr>
            </w:pPr>
            <w:r>
              <w:rPr>
                <w:rFonts w:hint="eastAsia" w:ascii="仿宋_GB2312" w:eastAsia="仿宋_GB2312"/>
                <w:sz w:val="18"/>
              </w:rPr>
              <w:t>《住房城乡建设部财政部 国务院扶贫办关于加强和完善建档立卡贫困户等重点对象农村危房改造若干问题的通知》等</w:t>
            </w:r>
          </w:p>
        </w:tc>
        <w:tc>
          <w:tcPr>
            <w:tcW w:w="1402" w:type="dxa"/>
          </w:tcPr>
          <w:p w14:paraId="00621D1B">
            <w:pPr>
              <w:pStyle w:val="11"/>
              <w:rPr>
                <w:rFonts w:ascii="宋体"/>
                <w:sz w:val="18"/>
              </w:rPr>
            </w:pPr>
          </w:p>
          <w:p w14:paraId="3C45B314">
            <w:pPr>
              <w:pStyle w:val="11"/>
              <w:rPr>
                <w:rFonts w:ascii="宋体"/>
                <w:sz w:val="18"/>
              </w:rPr>
            </w:pPr>
          </w:p>
          <w:p w14:paraId="61EF284F">
            <w:pPr>
              <w:pStyle w:val="11"/>
              <w:spacing w:before="3"/>
              <w:rPr>
                <w:rFonts w:ascii="宋体"/>
                <w:sz w:val="23"/>
              </w:rPr>
            </w:pPr>
          </w:p>
          <w:p w14:paraId="48B654A8">
            <w:pPr>
              <w:pStyle w:val="11"/>
              <w:spacing w:before="1" w:line="324" w:lineRule="auto"/>
              <w:ind w:left="107" w:right="96"/>
              <w:jc w:val="both"/>
              <w:rPr>
                <w:rFonts w:hint="eastAsia" w:ascii="仿宋_GB2312" w:eastAsia="仿宋_GB2312"/>
                <w:sz w:val="18"/>
              </w:rPr>
            </w:pPr>
            <w:r>
              <w:rPr>
                <w:rFonts w:hint="eastAsia" w:ascii="仿宋_GB2312" w:eastAsia="仿宋_GB2312"/>
                <w:spacing w:val="14"/>
                <w:sz w:val="18"/>
              </w:rPr>
              <w:t>分配结果确定</w:t>
            </w:r>
            <w:r>
              <w:rPr>
                <w:rFonts w:hint="eastAsia" w:ascii="仿宋_GB2312" w:eastAsia="仿宋_GB2312"/>
                <w:spacing w:val="-20"/>
                <w:sz w:val="18"/>
              </w:rPr>
              <w:t xml:space="preserve">后 </w:t>
            </w:r>
            <w:r>
              <w:rPr>
                <w:rFonts w:hint="eastAsia" w:ascii="仿宋_GB2312" w:eastAsia="仿宋_GB2312"/>
                <w:sz w:val="18"/>
              </w:rPr>
              <w:t>20</w:t>
            </w:r>
            <w:r>
              <w:rPr>
                <w:rFonts w:hint="eastAsia" w:ascii="仿宋_GB2312" w:eastAsia="仿宋_GB2312"/>
                <w:spacing w:val="-11"/>
                <w:sz w:val="18"/>
              </w:rPr>
              <w:t xml:space="preserve"> 个工作日</w:t>
            </w:r>
            <w:r>
              <w:rPr>
                <w:rFonts w:hint="eastAsia" w:ascii="仿宋_GB2312" w:eastAsia="仿宋_GB2312"/>
                <w:sz w:val="18"/>
              </w:rPr>
              <w:t>内</w:t>
            </w:r>
          </w:p>
        </w:tc>
        <w:tc>
          <w:tcPr>
            <w:tcW w:w="1440" w:type="dxa"/>
            <w:vAlign w:val="center"/>
          </w:tcPr>
          <w:p w14:paraId="55D9974D">
            <w:pPr>
              <w:spacing w:line="324" w:lineRule="auto"/>
              <w:ind w:left="0" w:leftChars="0" w:right="0" w:rightChars="0" w:firstLine="163"/>
              <w:jc w:val="center"/>
              <w:rPr>
                <w:sz w:val="18"/>
              </w:rPr>
            </w:pPr>
            <w:r>
              <w:rPr>
                <w:rFonts w:hint="eastAsia" w:ascii="仿宋_GB2312" w:eastAsia="仿宋_GB2312"/>
                <w:sz w:val="18"/>
                <w:lang w:eastAsia="zh-CN"/>
              </w:rPr>
              <w:t>乡镇政府、开发区管委会</w:t>
            </w:r>
          </w:p>
        </w:tc>
        <w:tc>
          <w:tcPr>
            <w:tcW w:w="2018" w:type="dxa"/>
          </w:tcPr>
          <w:p w14:paraId="4449B567">
            <w:pPr>
              <w:pStyle w:val="11"/>
              <w:rPr>
                <w:rFonts w:ascii="宋体"/>
                <w:sz w:val="18"/>
              </w:rPr>
            </w:pPr>
          </w:p>
          <w:p w14:paraId="2E3F5775">
            <w:pPr>
              <w:pStyle w:val="11"/>
              <w:rPr>
                <w:rFonts w:ascii="宋体"/>
                <w:sz w:val="18"/>
              </w:rPr>
            </w:pPr>
          </w:p>
          <w:p w14:paraId="55D0F74F">
            <w:pPr>
              <w:pStyle w:val="11"/>
              <w:rPr>
                <w:rFonts w:ascii="宋体"/>
                <w:sz w:val="18"/>
              </w:rPr>
            </w:pPr>
          </w:p>
          <w:p w14:paraId="41A90034">
            <w:pPr>
              <w:pStyle w:val="11"/>
              <w:spacing w:before="6"/>
              <w:rPr>
                <w:rFonts w:ascii="宋体"/>
                <w:sz w:val="17"/>
              </w:rPr>
            </w:pPr>
          </w:p>
          <w:p w14:paraId="3707F1A5">
            <w:pPr>
              <w:pStyle w:val="11"/>
              <w:numPr>
                <w:ilvl w:val="0"/>
                <w:numId w:val="58"/>
              </w:numPr>
              <w:tabs>
                <w:tab w:val="left" w:pos="289"/>
              </w:tabs>
              <w:spacing w:before="0"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42072ACD">
            <w:pPr>
              <w:pStyle w:val="11"/>
              <w:numPr>
                <w:ilvl w:val="0"/>
                <w:numId w:val="58"/>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tc>
        <w:tc>
          <w:tcPr>
            <w:tcW w:w="720" w:type="dxa"/>
          </w:tcPr>
          <w:p w14:paraId="6089D10B">
            <w:pPr>
              <w:pStyle w:val="11"/>
              <w:rPr>
                <w:rFonts w:ascii="宋体"/>
                <w:sz w:val="18"/>
              </w:rPr>
            </w:pPr>
          </w:p>
          <w:p w14:paraId="2DCDD4CF">
            <w:pPr>
              <w:pStyle w:val="11"/>
              <w:rPr>
                <w:rFonts w:ascii="宋体"/>
                <w:sz w:val="18"/>
              </w:rPr>
            </w:pPr>
          </w:p>
          <w:p w14:paraId="66AD6C7C">
            <w:pPr>
              <w:pStyle w:val="11"/>
              <w:rPr>
                <w:rFonts w:ascii="宋体"/>
                <w:sz w:val="18"/>
              </w:rPr>
            </w:pPr>
          </w:p>
          <w:p w14:paraId="250D95E4">
            <w:pPr>
              <w:pStyle w:val="11"/>
              <w:rPr>
                <w:rFonts w:ascii="宋体"/>
                <w:sz w:val="18"/>
              </w:rPr>
            </w:pPr>
          </w:p>
          <w:p w14:paraId="50A233F8">
            <w:pPr>
              <w:pStyle w:val="11"/>
              <w:spacing w:before="149"/>
              <w:ind w:right="259"/>
              <w:jc w:val="right"/>
              <w:rPr>
                <w:rFonts w:ascii="仿宋_GB2312" w:hAnsi="仿宋_GB2312"/>
                <w:sz w:val="18"/>
              </w:rPr>
            </w:pPr>
            <w:r>
              <w:rPr>
                <w:rFonts w:ascii="仿宋_GB2312" w:hAnsi="仿宋_GB2312"/>
                <w:sz w:val="18"/>
              </w:rPr>
              <w:t>√</w:t>
            </w:r>
          </w:p>
        </w:tc>
        <w:tc>
          <w:tcPr>
            <w:tcW w:w="709" w:type="dxa"/>
          </w:tcPr>
          <w:p w14:paraId="6889AA43">
            <w:pPr>
              <w:pStyle w:val="11"/>
              <w:rPr>
                <w:rFonts w:ascii="Times New Roman"/>
                <w:sz w:val="18"/>
              </w:rPr>
            </w:pPr>
          </w:p>
        </w:tc>
        <w:tc>
          <w:tcPr>
            <w:tcW w:w="551" w:type="dxa"/>
          </w:tcPr>
          <w:p w14:paraId="20C5D6D4">
            <w:pPr>
              <w:pStyle w:val="11"/>
              <w:rPr>
                <w:rFonts w:ascii="宋体"/>
                <w:sz w:val="18"/>
              </w:rPr>
            </w:pPr>
          </w:p>
          <w:p w14:paraId="1D05AA74">
            <w:pPr>
              <w:pStyle w:val="11"/>
              <w:rPr>
                <w:rFonts w:ascii="宋体"/>
                <w:sz w:val="18"/>
              </w:rPr>
            </w:pPr>
          </w:p>
          <w:p w14:paraId="11861413">
            <w:pPr>
              <w:pStyle w:val="11"/>
              <w:rPr>
                <w:rFonts w:ascii="宋体"/>
                <w:sz w:val="18"/>
              </w:rPr>
            </w:pPr>
          </w:p>
          <w:p w14:paraId="570F082C">
            <w:pPr>
              <w:pStyle w:val="11"/>
              <w:rPr>
                <w:rFonts w:ascii="宋体"/>
                <w:sz w:val="18"/>
              </w:rPr>
            </w:pPr>
          </w:p>
          <w:p w14:paraId="70439CB3">
            <w:pPr>
              <w:pStyle w:val="11"/>
              <w:spacing w:before="149"/>
              <w:ind w:left="6"/>
              <w:jc w:val="center"/>
              <w:rPr>
                <w:rFonts w:ascii="仿宋_GB2312" w:hAnsi="仿宋_GB2312"/>
                <w:sz w:val="18"/>
              </w:rPr>
            </w:pPr>
            <w:r>
              <w:rPr>
                <w:rFonts w:ascii="仿宋_GB2312" w:hAnsi="仿宋_GB2312"/>
                <w:sz w:val="18"/>
              </w:rPr>
              <w:t>√</w:t>
            </w:r>
          </w:p>
        </w:tc>
        <w:tc>
          <w:tcPr>
            <w:tcW w:w="720" w:type="dxa"/>
          </w:tcPr>
          <w:p w14:paraId="119AE58B">
            <w:pPr>
              <w:pStyle w:val="11"/>
              <w:rPr>
                <w:rFonts w:ascii="Times New Roman"/>
                <w:sz w:val="18"/>
              </w:rPr>
            </w:pPr>
          </w:p>
        </w:tc>
      </w:tr>
      <w:tr w14:paraId="525EF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14:paraId="7BEBD7EA">
            <w:pPr>
              <w:pStyle w:val="11"/>
              <w:rPr>
                <w:rFonts w:ascii="宋体"/>
                <w:sz w:val="18"/>
              </w:rPr>
            </w:pPr>
          </w:p>
          <w:p w14:paraId="286D9F47">
            <w:pPr>
              <w:pStyle w:val="11"/>
              <w:spacing w:before="145"/>
              <w:ind w:left="11"/>
              <w:jc w:val="center"/>
              <w:rPr>
                <w:rFonts w:ascii="Times New Roman"/>
                <w:sz w:val="16"/>
              </w:rPr>
            </w:pPr>
            <w:r>
              <w:rPr>
                <w:rFonts w:ascii="Times New Roman"/>
                <w:w w:val="100"/>
                <w:sz w:val="16"/>
              </w:rPr>
              <w:t>2</w:t>
            </w:r>
          </w:p>
        </w:tc>
        <w:tc>
          <w:tcPr>
            <w:tcW w:w="900" w:type="dxa"/>
            <w:vMerge w:val="restart"/>
          </w:tcPr>
          <w:p w14:paraId="086D8561">
            <w:pPr>
              <w:pStyle w:val="11"/>
              <w:jc w:val="center"/>
              <w:rPr>
                <w:rFonts w:ascii="宋体"/>
                <w:sz w:val="18"/>
              </w:rPr>
            </w:pPr>
          </w:p>
          <w:p w14:paraId="2A517CE6">
            <w:pPr>
              <w:pStyle w:val="11"/>
              <w:spacing w:before="7"/>
              <w:jc w:val="center"/>
              <w:rPr>
                <w:rFonts w:ascii="宋体"/>
                <w:sz w:val="25"/>
              </w:rPr>
            </w:pPr>
          </w:p>
          <w:p w14:paraId="2CC9DDA3">
            <w:pPr>
              <w:pStyle w:val="11"/>
              <w:spacing w:line="324" w:lineRule="auto"/>
              <w:ind w:left="268" w:right="169" w:hanging="89"/>
              <w:jc w:val="center"/>
              <w:rPr>
                <w:rFonts w:hint="eastAsia" w:ascii="仿宋_GB2312" w:eastAsia="仿宋_GB2312"/>
                <w:sz w:val="18"/>
              </w:rPr>
            </w:pPr>
            <w:r>
              <w:rPr>
                <w:rFonts w:hint="eastAsia" w:ascii="仿宋_GB2312" w:eastAsia="仿宋_GB2312"/>
                <w:sz w:val="18"/>
              </w:rPr>
              <w:t>条件与标准</w:t>
            </w:r>
          </w:p>
        </w:tc>
        <w:tc>
          <w:tcPr>
            <w:tcW w:w="1260" w:type="dxa"/>
          </w:tcPr>
          <w:p w14:paraId="46034EF7">
            <w:pPr>
              <w:pStyle w:val="11"/>
              <w:spacing w:before="40"/>
              <w:ind w:left="180"/>
              <w:rPr>
                <w:rFonts w:hint="eastAsia" w:ascii="仿宋_GB2312" w:eastAsia="仿宋_GB2312"/>
                <w:sz w:val="18"/>
              </w:rPr>
            </w:pPr>
            <w:r>
              <w:rPr>
                <w:rFonts w:hint="eastAsia" w:ascii="仿宋_GB2312" w:eastAsia="仿宋_GB2312"/>
                <w:sz w:val="18"/>
              </w:rPr>
              <w:t>农村危房改</w:t>
            </w:r>
          </w:p>
          <w:p w14:paraId="2CC4E10D">
            <w:pPr>
              <w:pStyle w:val="11"/>
              <w:spacing w:before="2" w:line="310" w:lineRule="atLeast"/>
              <w:ind w:left="448" w:right="169" w:hanging="269"/>
              <w:rPr>
                <w:rFonts w:hint="eastAsia" w:ascii="仿宋_GB2312" w:eastAsia="仿宋_GB2312"/>
                <w:sz w:val="18"/>
              </w:rPr>
            </w:pPr>
            <w:r>
              <w:rPr>
                <w:rFonts w:hint="eastAsia" w:ascii="仿宋_GB2312" w:eastAsia="仿宋_GB2312"/>
                <w:sz w:val="18"/>
              </w:rPr>
              <w:t>造对象申请条件</w:t>
            </w:r>
          </w:p>
        </w:tc>
        <w:tc>
          <w:tcPr>
            <w:tcW w:w="1980" w:type="dxa"/>
          </w:tcPr>
          <w:p w14:paraId="37AE94BB">
            <w:pPr>
              <w:pStyle w:val="11"/>
              <w:spacing w:before="3"/>
              <w:rPr>
                <w:rFonts w:ascii="宋体"/>
                <w:sz w:val="15"/>
              </w:rPr>
            </w:pPr>
          </w:p>
          <w:p w14:paraId="0D6C434F">
            <w:pPr>
              <w:pStyle w:val="11"/>
              <w:spacing w:before="1" w:line="324" w:lineRule="auto"/>
              <w:ind w:left="108" w:right="96"/>
              <w:rPr>
                <w:rFonts w:hint="eastAsia" w:ascii="仿宋_GB2312" w:eastAsia="仿宋_GB2312"/>
                <w:sz w:val="18"/>
              </w:rPr>
            </w:pPr>
            <w:r>
              <w:rPr>
                <w:rFonts w:hint="eastAsia" w:ascii="仿宋_GB2312" w:eastAsia="仿宋_GB2312"/>
                <w:sz w:val="18"/>
              </w:rPr>
              <w:t>农村危房改造农户申请条件</w:t>
            </w:r>
          </w:p>
        </w:tc>
        <w:tc>
          <w:tcPr>
            <w:tcW w:w="1800" w:type="dxa"/>
          </w:tcPr>
          <w:p w14:paraId="7300AC21">
            <w:pPr>
              <w:pStyle w:val="11"/>
              <w:rPr>
                <w:rFonts w:ascii="宋体"/>
                <w:sz w:val="18"/>
              </w:rPr>
            </w:pPr>
          </w:p>
          <w:p w14:paraId="7A741FCC">
            <w:pPr>
              <w:pStyle w:val="11"/>
              <w:spacing w:before="121"/>
              <w:ind w:left="700" w:right="690"/>
              <w:jc w:val="center"/>
              <w:rPr>
                <w:rFonts w:hint="eastAsia" w:ascii="仿宋_GB2312" w:eastAsia="仿宋_GB2312"/>
                <w:sz w:val="18"/>
              </w:rPr>
            </w:pPr>
            <w:r>
              <w:rPr>
                <w:rFonts w:hint="eastAsia" w:ascii="仿宋_GB2312" w:eastAsia="仿宋_GB2312"/>
                <w:sz w:val="18"/>
              </w:rPr>
              <w:t>同上</w:t>
            </w:r>
          </w:p>
        </w:tc>
        <w:tc>
          <w:tcPr>
            <w:tcW w:w="1402" w:type="dxa"/>
          </w:tcPr>
          <w:p w14:paraId="52A79008">
            <w:pPr>
              <w:pStyle w:val="11"/>
              <w:spacing w:before="40"/>
              <w:ind w:left="107"/>
              <w:rPr>
                <w:rFonts w:hint="eastAsia" w:ascii="仿宋_GB2312" w:eastAsia="仿宋_GB2312"/>
                <w:sz w:val="18"/>
              </w:rPr>
            </w:pPr>
            <w:r>
              <w:rPr>
                <w:rFonts w:hint="eastAsia" w:ascii="仿宋_GB2312" w:eastAsia="仿宋_GB2312"/>
                <w:sz w:val="18"/>
              </w:rPr>
              <w:t>信息形成之日</w:t>
            </w:r>
          </w:p>
          <w:p w14:paraId="3B15F6B2">
            <w:pPr>
              <w:pStyle w:val="11"/>
              <w:spacing w:before="2" w:line="310" w:lineRule="atLeast"/>
              <w:ind w:left="107" w:right="20"/>
              <w:rPr>
                <w:rFonts w:hint="eastAsia" w:ascii="仿宋_GB2312" w:eastAsia="仿宋_GB2312"/>
                <w:sz w:val="18"/>
              </w:rPr>
            </w:pPr>
            <w:r>
              <w:rPr>
                <w:rFonts w:hint="eastAsia" w:ascii="仿宋_GB2312" w:eastAsia="仿宋_GB2312"/>
                <w:sz w:val="18"/>
              </w:rPr>
              <w:t>起 20 个工作日内</w:t>
            </w:r>
          </w:p>
        </w:tc>
        <w:tc>
          <w:tcPr>
            <w:tcW w:w="1440" w:type="dxa"/>
            <w:vAlign w:val="center"/>
          </w:tcPr>
          <w:p w14:paraId="1BB641BC">
            <w:pPr>
              <w:spacing w:before="1" w:line="324" w:lineRule="auto"/>
              <w:ind w:left="0" w:leftChars="0" w:right="0" w:rightChars="0" w:firstLine="163"/>
              <w:jc w:val="center"/>
              <w:rPr>
                <w:sz w:val="18"/>
              </w:rPr>
            </w:pPr>
            <w:r>
              <w:rPr>
                <w:rFonts w:hint="eastAsia" w:ascii="仿宋_GB2312" w:eastAsia="仿宋_GB2312"/>
                <w:sz w:val="18"/>
                <w:lang w:eastAsia="zh-CN"/>
              </w:rPr>
              <w:t>乡镇政府、开发区管委会</w:t>
            </w:r>
          </w:p>
        </w:tc>
        <w:tc>
          <w:tcPr>
            <w:tcW w:w="2018" w:type="dxa"/>
          </w:tcPr>
          <w:p w14:paraId="19D11F56">
            <w:pPr>
              <w:pStyle w:val="11"/>
              <w:numPr>
                <w:ilvl w:val="0"/>
                <w:numId w:val="59"/>
              </w:numPr>
              <w:tabs>
                <w:tab w:val="left" w:pos="289"/>
              </w:tabs>
              <w:spacing w:before="40"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265C1EA7">
            <w:pPr>
              <w:pStyle w:val="11"/>
              <w:numPr>
                <w:ilvl w:val="0"/>
                <w:numId w:val="59"/>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35C1894B">
            <w:pPr>
              <w:pStyle w:val="11"/>
              <w:numPr>
                <w:ilvl w:val="0"/>
                <w:numId w:val="59"/>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tc>
        <w:tc>
          <w:tcPr>
            <w:tcW w:w="720" w:type="dxa"/>
          </w:tcPr>
          <w:p w14:paraId="3B3EB581">
            <w:pPr>
              <w:pStyle w:val="11"/>
              <w:rPr>
                <w:rFonts w:ascii="宋体"/>
                <w:sz w:val="18"/>
              </w:rPr>
            </w:pPr>
          </w:p>
          <w:p w14:paraId="5A6D09D8">
            <w:pPr>
              <w:pStyle w:val="11"/>
              <w:spacing w:before="121"/>
              <w:ind w:right="259"/>
              <w:jc w:val="right"/>
              <w:rPr>
                <w:rFonts w:ascii="仿宋_GB2312" w:hAnsi="仿宋_GB2312"/>
                <w:sz w:val="18"/>
              </w:rPr>
            </w:pPr>
            <w:r>
              <w:rPr>
                <w:rFonts w:ascii="仿宋_GB2312" w:hAnsi="仿宋_GB2312"/>
                <w:sz w:val="18"/>
              </w:rPr>
              <w:t>√</w:t>
            </w:r>
          </w:p>
        </w:tc>
        <w:tc>
          <w:tcPr>
            <w:tcW w:w="709" w:type="dxa"/>
          </w:tcPr>
          <w:p w14:paraId="1D63534D">
            <w:pPr>
              <w:pStyle w:val="11"/>
              <w:rPr>
                <w:rFonts w:ascii="Times New Roman"/>
                <w:sz w:val="18"/>
              </w:rPr>
            </w:pPr>
          </w:p>
        </w:tc>
        <w:tc>
          <w:tcPr>
            <w:tcW w:w="551" w:type="dxa"/>
          </w:tcPr>
          <w:p w14:paraId="3E4F8995">
            <w:pPr>
              <w:pStyle w:val="11"/>
              <w:rPr>
                <w:rFonts w:ascii="宋体"/>
                <w:sz w:val="18"/>
              </w:rPr>
            </w:pPr>
          </w:p>
          <w:p w14:paraId="27BDFC4E">
            <w:pPr>
              <w:pStyle w:val="11"/>
              <w:spacing w:before="121"/>
              <w:ind w:left="6"/>
              <w:jc w:val="center"/>
              <w:rPr>
                <w:rFonts w:ascii="仿宋_GB2312" w:hAnsi="仿宋_GB2312"/>
                <w:sz w:val="18"/>
              </w:rPr>
            </w:pPr>
            <w:r>
              <w:rPr>
                <w:rFonts w:ascii="仿宋_GB2312" w:hAnsi="仿宋_GB2312"/>
                <w:sz w:val="18"/>
              </w:rPr>
              <w:t>√</w:t>
            </w:r>
          </w:p>
        </w:tc>
        <w:tc>
          <w:tcPr>
            <w:tcW w:w="720" w:type="dxa"/>
          </w:tcPr>
          <w:p w14:paraId="6DC81D97">
            <w:pPr>
              <w:pStyle w:val="11"/>
              <w:rPr>
                <w:rFonts w:ascii="Times New Roman"/>
                <w:sz w:val="18"/>
              </w:rPr>
            </w:pPr>
          </w:p>
        </w:tc>
      </w:tr>
      <w:tr w14:paraId="6A81F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1" w:hRule="atLeast"/>
        </w:trPr>
        <w:tc>
          <w:tcPr>
            <w:tcW w:w="540" w:type="dxa"/>
          </w:tcPr>
          <w:p w14:paraId="2583F670">
            <w:pPr>
              <w:pStyle w:val="11"/>
              <w:rPr>
                <w:rFonts w:ascii="宋体"/>
                <w:sz w:val="18"/>
              </w:rPr>
            </w:pPr>
          </w:p>
          <w:p w14:paraId="3048221B">
            <w:pPr>
              <w:pStyle w:val="11"/>
              <w:rPr>
                <w:rFonts w:ascii="宋体"/>
                <w:sz w:val="18"/>
              </w:rPr>
            </w:pPr>
          </w:p>
          <w:p w14:paraId="04206137">
            <w:pPr>
              <w:pStyle w:val="11"/>
              <w:spacing w:before="7"/>
              <w:rPr>
                <w:rFonts w:ascii="宋体"/>
                <w:sz w:val="21"/>
              </w:rPr>
            </w:pPr>
          </w:p>
          <w:p w14:paraId="18C123EF">
            <w:pPr>
              <w:pStyle w:val="11"/>
              <w:ind w:left="11"/>
              <w:jc w:val="center"/>
              <w:rPr>
                <w:rFonts w:ascii="Times New Roman"/>
                <w:sz w:val="16"/>
              </w:rPr>
            </w:pPr>
            <w:r>
              <w:rPr>
                <w:rFonts w:ascii="Times New Roman"/>
                <w:w w:val="100"/>
                <w:sz w:val="16"/>
              </w:rPr>
              <w:t>3</w:t>
            </w:r>
          </w:p>
        </w:tc>
        <w:tc>
          <w:tcPr>
            <w:tcW w:w="900" w:type="dxa"/>
            <w:vMerge w:val="continue"/>
          </w:tcPr>
          <w:p w14:paraId="349F6EBF">
            <w:pPr>
              <w:pStyle w:val="11"/>
              <w:spacing w:line="324" w:lineRule="auto"/>
              <w:ind w:left="268" w:right="169" w:hanging="89"/>
              <w:rPr>
                <w:rFonts w:hint="eastAsia" w:ascii="仿宋_GB2312" w:eastAsia="仿宋_GB2312"/>
                <w:sz w:val="18"/>
              </w:rPr>
            </w:pPr>
          </w:p>
        </w:tc>
        <w:tc>
          <w:tcPr>
            <w:tcW w:w="1260" w:type="dxa"/>
          </w:tcPr>
          <w:p w14:paraId="0D3E87B7">
            <w:pPr>
              <w:pStyle w:val="11"/>
              <w:rPr>
                <w:rFonts w:ascii="宋体"/>
                <w:sz w:val="18"/>
              </w:rPr>
            </w:pPr>
          </w:p>
          <w:p w14:paraId="4085343C">
            <w:pPr>
              <w:pStyle w:val="11"/>
              <w:spacing w:before="4"/>
              <w:rPr>
                <w:rFonts w:ascii="宋体"/>
                <w:sz w:val="13"/>
              </w:rPr>
            </w:pPr>
          </w:p>
          <w:p w14:paraId="6778853C">
            <w:pPr>
              <w:pStyle w:val="11"/>
              <w:spacing w:before="1" w:line="324" w:lineRule="auto"/>
              <w:ind w:left="180" w:right="169"/>
              <w:jc w:val="center"/>
              <w:rPr>
                <w:rFonts w:hint="eastAsia" w:ascii="仿宋_GB2312" w:eastAsia="仿宋_GB2312"/>
                <w:sz w:val="18"/>
              </w:rPr>
            </w:pPr>
            <w:r>
              <w:rPr>
                <w:rFonts w:hint="eastAsia" w:ascii="仿宋_GB2312" w:eastAsia="仿宋_GB2312"/>
                <w:sz w:val="18"/>
              </w:rPr>
              <w:t>农村危房改造资金补助标准</w:t>
            </w:r>
          </w:p>
        </w:tc>
        <w:tc>
          <w:tcPr>
            <w:tcW w:w="1980" w:type="dxa"/>
          </w:tcPr>
          <w:p w14:paraId="29310D29">
            <w:pPr>
              <w:pStyle w:val="11"/>
              <w:rPr>
                <w:rFonts w:ascii="宋体"/>
                <w:sz w:val="18"/>
              </w:rPr>
            </w:pPr>
          </w:p>
          <w:p w14:paraId="44620818">
            <w:pPr>
              <w:pStyle w:val="11"/>
              <w:spacing w:before="7"/>
              <w:rPr>
                <w:rFonts w:ascii="宋体"/>
                <w:sz w:val="25"/>
              </w:rPr>
            </w:pPr>
          </w:p>
          <w:p w14:paraId="58661EF8">
            <w:pPr>
              <w:pStyle w:val="11"/>
              <w:spacing w:line="324" w:lineRule="auto"/>
              <w:ind w:left="108" w:right="96"/>
              <w:rPr>
                <w:rFonts w:hint="eastAsia" w:ascii="仿宋_GB2312" w:eastAsia="仿宋_GB2312"/>
                <w:sz w:val="18"/>
              </w:rPr>
            </w:pPr>
            <w:r>
              <w:rPr>
                <w:rFonts w:hint="eastAsia" w:ascii="仿宋_GB2312" w:eastAsia="仿宋_GB2312"/>
                <w:sz w:val="18"/>
              </w:rPr>
              <w:t>农村危房改造资金补助标准</w:t>
            </w:r>
          </w:p>
        </w:tc>
        <w:tc>
          <w:tcPr>
            <w:tcW w:w="1800" w:type="dxa"/>
          </w:tcPr>
          <w:p w14:paraId="20DDD3DF">
            <w:pPr>
              <w:pStyle w:val="11"/>
              <w:rPr>
                <w:rFonts w:ascii="宋体"/>
                <w:sz w:val="18"/>
              </w:rPr>
            </w:pPr>
          </w:p>
          <w:p w14:paraId="6C241AD9">
            <w:pPr>
              <w:pStyle w:val="11"/>
              <w:spacing w:before="7"/>
              <w:rPr>
                <w:rFonts w:ascii="宋体"/>
                <w:sz w:val="25"/>
              </w:rPr>
            </w:pPr>
          </w:p>
          <w:p w14:paraId="72E1A5AE">
            <w:pPr>
              <w:pStyle w:val="11"/>
              <w:ind w:left="700" w:right="690"/>
              <w:jc w:val="center"/>
              <w:rPr>
                <w:rFonts w:hint="eastAsia" w:ascii="仿宋_GB2312" w:eastAsia="仿宋_GB2312"/>
                <w:sz w:val="18"/>
              </w:rPr>
            </w:pPr>
            <w:r>
              <w:rPr>
                <w:rFonts w:hint="eastAsia" w:ascii="仿宋_GB2312" w:eastAsia="仿宋_GB2312"/>
                <w:sz w:val="18"/>
              </w:rPr>
              <w:t>同上</w:t>
            </w:r>
          </w:p>
        </w:tc>
        <w:tc>
          <w:tcPr>
            <w:tcW w:w="1402" w:type="dxa"/>
          </w:tcPr>
          <w:p w14:paraId="42C6E229">
            <w:pPr>
              <w:pStyle w:val="11"/>
              <w:spacing w:before="2"/>
              <w:rPr>
                <w:rFonts w:ascii="宋体"/>
                <w:sz w:val="19"/>
              </w:rPr>
            </w:pPr>
          </w:p>
          <w:p w14:paraId="5FD86E90">
            <w:pPr>
              <w:pStyle w:val="11"/>
              <w:spacing w:line="324" w:lineRule="auto"/>
              <w:ind w:left="107" w:right="96"/>
              <w:jc w:val="both"/>
              <w:rPr>
                <w:rFonts w:hint="eastAsia" w:ascii="仿宋_GB2312" w:eastAsia="仿宋_GB2312"/>
                <w:sz w:val="18"/>
              </w:rPr>
            </w:pPr>
            <w:r>
              <w:rPr>
                <w:rFonts w:hint="eastAsia" w:ascii="仿宋_GB2312" w:eastAsia="仿宋_GB2312"/>
                <w:spacing w:val="14"/>
                <w:sz w:val="18"/>
              </w:rPr>
              <w:t>信息形成之日</w:t>
            </w:r>
            <w:r>
              <w:rPr>
                <w:rFonts w:hint="eastAsia" w:ascii="仿宋_GB2312" w:eastAsia="仿宋_GB2312"/>
                <w:spacing w:val="-20"/>
                <w:sz w:val="18"/>
              </w:rPr>
              <w:t xml:space="preserve">起 </w:t>
            </w:r>
            <w:r>
              <w:rPr>
                <w:rFonts w:hint="eastAsia" w:ascii="仿宋_GB2312" w:eastAsia="仿宋_GB2312"/>
                <w:sz w:val="18"/>
              </w:rPr>
              <w:t>20</w:t>
            </w:r>
            <w:r>
              <w:rPr>
                <w:rFonts w:hint="eastAsia" w:ascii="仿宋_GB2312" w:eastAsia="仿宋_GB2312"/>
                <w:spacing w:val="-11"/>
                <w:sz w:val="18"/>
              </w:rPr>
              <w:t xml:space="preserve"> 个工作日</w:t>
            </w:r>
            <w:r>
              <w:rPr>
                <w:rFonts w:hint="eastAsia" w:ascii="仿宋_GB2312" w:eastAsia="仿宋_GB2312"/>
                <w:sz w:val="18"/>
              </w:rPr>
              <w:t>内</w:t>
            </w:r>
          </w:p>
        </w:tc>
        <w:tc>
          <w:tcPr>
            <w:tcW w:w="1440" w:type="dxa"/>
            <w:vAlign w:val="center"/>
          </w:tcPr>
          <w:p w14:paraId="321FA556">
            <w:pPr>
              <w:spacing w:line="324" w:lineRule="auto"/>
              <w:ind w:left="0" w:leftChars="0" w:right="0" w:rightChars="0" w:firstLine="163"/>
              <w:jc w:val="center"/>
              <w:rPr>
                <w:sz w:val="18"/>
              </w:rPr>
            </w:pPr>
            <w:r>
              <w:rPr>
                <w:rFonts w:hint="eastAsia" w:ascii="仿宋_GB2312" w:eastAsia="仿宋_GB2312"/>
                <w:sz w:val="18"/>
                <w:lang w:eastAsia="zh-CN"/>
              </w:rPr>
              <w:t>乡镇政府、开发区管委会</w:t>
            </w:r>
          </w:p>
        </w:tc>
        <w:tc>
          <w:tcPr>
            <w:tcW w:w="2018" w:type="dxa"/>
          </w:tcPr>
          <w:p w14:paraId="2034C811">
            <w:pPr>
              <w:pStyle w:val="11"/>
              <w:rPr>
                <w:rFonts w:ascii="宋体"/>
                <w:sz w:val="18"/>
              </w:rPr>
            </w:pPr>
          </w:p>
          <w:p w14:paraId="436F9541">
            <w:pPr>
              <w:pStyle w:val="11"/>
              <w:spacing w:before="4"/>
              <w:rPr>
                <w:rFonts w:ascii="宋体"/>
                <w:sz w:val="13"/>
              </w:rPr>
            </w:pPr>
          </w:p>
          <w:p w14:paraId="11F5D97F">
            <w:pPr>
              <w:pStyle w:val="11"/>
              <w:numPr>
                <w:ilvl w:val="0"/>
                <w:numId w:val="60"/>
              </w:numPr>
              <w:tabs>
                <w:tab w:val="left" w:pos="289"/>
              </w:tabs>
              <w:spacing w:before="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0B36A59D">
            <w:pPr>
              <w:pStyle w:val="11"/>
              <w:numPr>
                <w:ilvl w:val="0"/>
                <w:numId w:val="60"/>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38864E38">
            <w:pPr>
              <w:pStyle w:val="11"/>
              <w:numPr>
                <w:ilvl w:val="0"/>
                <w:numId w:val="60"/>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tc>
        <w:tc>
          <w:tcPr>
            <w:tcW w:w="720" w:type="dxa"/>
          </w:tcPr>
          <w:p w14:paraId="01B9CC92">
            <w:pPr>
              <w:pStyle w:val="11"/>
              <w:rPr>
                <w:rFonts w:ascii="宋体"/>
                <w:sz w:val="18"/>
              </w:rPr>
            </w:pPr>
          </w:p>
          <w:p w14:paraId="55AF6C1C">
            <w:pPr>
              <w:pStyle w:val="11"/>
              <w:rPr>
                <w:rFonts w:ascii="宋体"/>
                <w:sz w:val="18"/>
              </w:rPr>
            </w:pPr>
          </w:p>
          <w:p w14:paraId="2381D0B1">
            <w:pPr>
              <w:pStyle w:val="11"/>
              <w:spacing w:before="9"/>
              <w:rPr>
                <w:rFonts w:ascii="宋体"/>
                <w:sz w:val="19"/>
              </w:rPr>
            </w:pPr>
          </w:p>
          <w:p w14:paraId="71337C59">
            <w:pPr>
              <w:pStyle w:val="11"/>
              <w:ind w:right="259"/>
              <w:jc w:val="right"/>
              <w:rPr>
                <w:rFonts w:ascii="仿宋_GB2312" w:hAnsi="仿宋_GB2312"/>
                <w:sz w:val="18"/>
              </w:rPr>
            </w:pPr>
            <w:r>
              <w:rPr>
                <w:rFonts w:ascii="仿宋_GB2312" w:hAnsi="仿宋_GB2312"/>
                <w:sz w:val="18"/>
              </w:rPr>
              <w:t>√</w:t>
            </w:r>
          </w:p>
        </w:tc>
        <w:tc>
          <w:tcPr>
            <w:tcW w:w="709" w:type="dxa"/>
          </w:tcPr>
          <w:p w14:paraId="3E50BF03">
            <w:pPr>
              <w:pStyle w:val="11"/>
              <w:rPr>
                <w:rFonts w:ascii="Times New Roman"/>
                <w:sz w:val="18"/>
              </w:rPr>
            </w:pPr>
          </w:p>
        </w:tc>
        <w:tc>
          <w:tcPr>
            <w:tcW w:w="551" w:type="dxa"/>
          </w:tcPr>
          <w:p w14:paraId="67CCDD71">
            <w:pPr>
              <w:pStyle w:val="11"/>
              <w:rPr>
                <w:rFonts w:ascii="宋体"/>
                <w:sz w:val="18"/>
              </w:rPr>
            </w:pPr>
          </w:p>
          <w:p w14:paraId="1B766D5E">
            <w:pPr>
              <w:pStyle w:val="11"/>
              <w:rPr>
                <w:rFonts w:ascii="宋体"/>
                <w:sz w:val="18"/>
              </w:rPr>
            </w:pPr>
          </w:p>
          <w:p w14:paraId="33EC6B7C">
            <w:pPr>
              <w:pStyle w:val="11"/>
              <w:spacing w:before="9"/>
              <w:rPr>
                <w:rFonts w:ascii="宋体"/>
                <w:sz w:val="19"/>
              </w:rPr>
            </w:pPr>
          </w:p>
          <w:p w14:paraId="2E5C1CBA">
            <w:pPr>
              <w:pStyle w:val="11"/>
              <w:ind w:left="6"/>
              <w:jc w:val="center"/>
              <w:rPr>
                <w:rFonts w:ascii="仿宋_GB2312" w:hAnsi="仿宋_GB2312"/>
                <w:sz w:val="18"/>
              </w:rPr>
            </w:pPr>
            <w:r>
              <w:rPr>
                <w:rFonts w:ascii="仿宋_GB2312" w:hAnsi="仿宋_GB2312"/>
                <w:sz w:val="18"/>
              </w:rPr>
              <w:t>√</w:t>
            </w:r>
          </w:p>
        </w:tc>
        <w:tc>
          <w:tcPr>
            <w:tcW w:w="720" w:type="dxa"/>
          </w:tcPr>
          <w:p w14:paraId="5CA69EF2">
            <w:pPr>
              <w:pStyle w:val="11"/>
              <w:rPr>
                <w:rFonts w:ascii="Times New Roman"/>
                <w:sz w:val="18"/>
              </w:rPr>
            </w:pPr>
          </w:p>
        </w:tc>
      </w:tr>
      <w:tr w14:paraId="6DC51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14:paraId="5813D28A">
            <w:pPr>
              <w:pStyle w:val="11"/>
              <w:rPr>
                <w:rFonts w:ascii="宋体"/>
                <w:sz w:val="18"/>
              </w:rPr>
            </w:pPr>
          </w:p>
          <w:p w14:paraId="1553EA6B">
            <w:pPr>
              <w:pStyle w:val="11"/>
              <w:spacing w:before="146"/>
              <w:ind w:left="11"/>
              <w:jc w:val="center"/>
              <w:rPr>
                <w:rFonts w:ascii="Times New Roman"/>
                <w:sz w:val="16"/>
              </w:rPr>
            </w:pPr>
            <w:r>
              <w:rPr>
                <w:rFonts w:ascii="Times New Roman"/>
                <w:w w:val="100"/>
                <w:sz w:val="16"/>
              </w:rPr>
              <w:t>4</w:t>
            </w:r>
          </w:p>
        </w:tc>
        <w:tc>
          <w:tcPr>
            <w:tcW w:w="900" w:type="dxa"/>
          </w:tcPr>
          <w:p w14:paraId="3DEC684F">
            <w:pPr>
              <w:pStyle w:val="11"/>
              <w:spacing w:before="5"/>
              <w:rPr>
                <w:rFonts w:ascii="宋体"/>
                <w:sz w:val="15"/>
              </w:rPr>
            </w:pPr>
          </w:p>
          <w:p w14:paraId="78861CFF">
            <w:pPr>
              <w:pStyle w:val="11"/>
              <w:spacing w:line="324" w:lineRule="auto"/>
              <w:ind w:left="359" w:right="169" w:hanging="180"/>
              <w:rPr>
                <w:rFonts w:hint="eastAsia" w:ascii="仿宋_GB2312" w:eastAsia="仿宋_GB2312"/>
                <w:sz w:val="18"/>
              </w:rPr>
            </w:pPr>
            <w:r>
              <w:rPr>
                <w:rFonts w:hint="eastAsia" w:ascii="仿宋_GB2312" w:eastAsia="仿宋_GB2312"/>
                <w:sz w:val="18"/>
              </w:rPr>
              <w:t>对象认定</w:t>
            </w:r>
          </w:p>
        </w:tc>
        <w:tc>
          <w:tcPr>
            <w:tcW w:w="1260" w:type="dxa"/>
          </w:tcPr>
          <w:p w14:paraId="2BFB635B">
            <w:pPr>
              <w:pStyle w:val="11"/>
              <w:spacing w:before="5"/>
              <w:rPr>
                <w:rFonts w:ascii="宋体"/>
                <w:sz w:val="15"/>
              </w:rPr>
            </w:pPr>
          </w:p>
          <w:p w14:paraId="1CC64DC5">
            <w:pPr>
              <w:pStyle w:val="11"/>
              <w:spacing w:line="324" w:lineRule="auto"/>
              <w:ind w:left="107" w:right="97"/>
              <w:rPr>
                <w:rFonts w:hint="eastAsia" w:ascii="仿宋_GB2312" w:eastAsia="仿宋_GB2312"/>
                <w:sz w:val="18"/>
              </w:rPr>
            </w:pPr>
            <w:r>
              <w:rPr>
                <w:rFonts w:hint="eastAsia" w:ascii="仿宋_GB2312" w:eastAsia="仿宋_GB2312"/>
                <w:sz w:val="18"/>
              </w:rPr>
              <w:t>危改户认定程序</w:t>
            </w:r>
          </w:p>
        </w:tc>
        <w:tc>
          <w:tcPr>
            <w:tcW w:w="1980" w:type="dxa"/>
          </w:tcPr>
          <w:p w14:paraId="57B72F59">
            <w:pPr>
              <w:pStyle w:val="11"/>
              <w:spacing w:before="5"/>
              <w:rPr>
                <w:rFonts w:ascii="宋体"/>
                <w:sz w:val="15"/>
              </w:rPr>
            </w:pPr>
          </w:p>
          <w:p w14:paraId="19A60CD0">
            <w:pPr>
              <w:pStyle w:val="11"/>
              <w:spacing w:line="324" w:lineRule="auto"/>
              <w:ind w:left="108" w:right="96"/>
              <w:rPr>
                <w:rFonts w:hint="eastAsia" w:ascii="仿宋_GB2312" w:eastAsia="仿宋_GB2312"/>
                <w:sz w:val="18"/>
              </w:rPr>
            </w:pPr>
            <w:r>
              <w:rPr>
                <w:rFonts w:hint="eastAsia" w:ascii="仿宋_GB2312" w:eastAsia="仿宋_GB2312"/>
                <w:sz w:val="18"/>
              </w:rPr>
              <w:t>农村危房改造申请程序</w:t>
            </w:r>
          </w:p>
        </w:tc>
        <w:tc>
          <w:tcPr>
            <w:tcW w:w="1800" w:type="dxa"/>
          </w:tcPr>
          <w:p w14:paraId="64B06BD1">
            <w:pPr>
              <w:pStyle w:val="11"/>
              <w:rPr>
                <w:rFonts w:ascii="宋体"/>
                <w:sz w:val="18"/>
              </w:rPr>
            </w:pPr>
          </w:p>
          <w:p w14:paraId="76221DBE">
            <w:pPr>
              <w:pStyle w:val="11"/>
              <w:spacing w:before="122"/>
              <w:ind w:left="700" w:right="690"/>
              <w:jc w:val="center"/>
              <w:rPr>
                <w:rFonts w:hint="eastAsia" w:ascii="仿宋_GB2312" w:eastAsia="仿宋_GB2312"/>
                <w:sz w:val="18"/>
              </w:rPr>
            </w:pPr>
            <w:r>
              <w:rPr>
                <w:rFonts w:hint="eastAsia" w:ascii="仿宋_GB2312" w:eastAsia="仿宋_GB2312"/>
                <w:sz w:val="18"/>
              </w:rPr>
              <w:t>同上</w:t>
            </w:r>
          </w:p>
        </w:tc>
        <w:tc>
          <w:tcPr>
            <w:tcW w:w="1402" w:type="dxa"/>
          </w:tcPr>
          <w:p w14:paraId="3725DA00">
            <w:pPr>
              <w:pStyle w:val="11"/>
              <w:spacing w:before="41"/>
              <w:ind w:left="107"/>
              <w:rPr>
                <w:rFonts w:hint="eastAsia" w:ascii="仿宋_GB2312" w:eastAsia="仿宋_GB2312"/>
                <w:sz w:val="18"/>
              </w:rPr>
            </w:pPr>
            <w:r>
              <w:rPr>
                <w:rFonts w:hint="eastAsia" w:ascii="仿宋_GB2312" w:eastAsia="仿宋_GB2312"/>
                <w:sz w:val="18"/>
              </w:rPr>
              <w:t>信息形成之日</w:t>
            </w:r>
          </w:p>
          <w:p w14:paraId="4F0BF265">
            <w:pPr>
              <w:pStyle w:val="11"/>
              <w:spacing w:before="2" w:line="310" w:lineRule="atLeast"/>
              <w:ind w:left="107" w:right="20"/>
              <w:rPr>
                <w:rFonts w:hint="eastAsia" w:ascii="仿宋_GB2312" w:eastAsia="仿宋_GB2312"/>
                <w:sz w:val="18"/>
              </w:rPr>
            </w:pPr>
            <w:r>
              <w:rPr>
                <w:rFonts w:hint="eastAsia" w:ascii="仿宋_GB2312" w:eastAsia="仿宋_GB2312"/>
                <w:sz w:val="18"/>
              </w:rPr>
              <w:t>起 20 个工作日内</w:t>
            </w:r>
          </w:p>
        </w:tc>
        <w:tc>
          <w:tcPr>
            <w:tcW w:w="1440" w:type="dxa"/>
            <w:vAlign w:val="center"/>
          </w:tcPr>
          <w:p w14:paraId="38F108B8">
            <w:pPr>
              <w:spacing w:line="324" w:lineRule="auto"/>
              <w:ind w:left="0" w:leftChars="0" w:right="0" w:rightChars="0" w:firstLine="163"/>
              <w:jc w:val="center"/>
              <w:rPr>
                <w:sz w:val="18"/>
              </w:rPr>
            </w:pPr>
            <w:r>
              <w:rPr>
                <w:rFonts w:hint="eastAsia" w:ascii="仿宋_GB2312" w:eastAsia="仿宋_GB2312"/>
                <w:sz w:val="18"/>
                <w:lang w:eastAsia="zh-CN"/>
              </w:rPr>
              <w:t>乡镇政府、开发区管委会</w:t>
            </w:r>
          </w:p>
        </w:tc>
        <w:tc>
          <w:tcPr>
            <w:tcW w:w="2018" w:type="dxa"/>
          </w:tcPr>
          <w:p w14:paraId="766DB819">
            <w:pPr>
              <w:pStyle w:val="11"/>
              <w:numPr>
                <w:ilvl w:val="0"/>
                <w:numId w:val="61"/>
              </w:numPr>
              <w:tabs>
                <w:tab w:val="left" w:pos="289"/>
              </w:tabs>
              <w:spacing w:before="4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6968258F">
            <w:pPr>
              <w:pStyle w:val="11"/>
              <w:numPr>
                <w:ilvl w:val="0"/>
                <w:numId w:val="61"/>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189BE481">
            <w:pPr>
              <w:pStyle w:val="11"/>
              <w:numPr>
                <w:ilvl w:val="0"/>
                <w:numId w:val="61"/>
              </w:numPr>
              <w:tabs>
                <w:tab w:val="left" w:pos="289"/>
              </w:tabs>
              <w:spacing w:before="82"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tc>
        <w:tc>
          <w:tcPr>
            <w:tcW w:w="720" w:type="dxa"/>
          </w:tcPr>
          <w:p w14:paraId="6F7C7223">
            <w:pPr>
              <w:pStyle w:val="11"/>
              <w:rPr>
                <w:rFonts w:ascii="宋体"/>
                <w:sz w:val="18"/>
              </w:rPr>
            </w:pPr>
          </w:p>
          <w:p w14:paraId="0DA7C9D5">
            <w:pPr>
              <w:pStyle w:val="11"/>
              <w:spacing w:before="122"/>
              <w:ind w:right="259"/>
              <w:jc w:val="right"/>
              <w:rPr>
                <w:rFonts w:ascii="仿宋_GB2312" w:hAnsi="仿宋_GB2312"/>
                <w:sz w:val="18"/>
              </w:rPr>
            </w:pPr>
            <w:r>
              <w:rPr>
                <w:rFonts w:ascii="仿宋_GB2312" w:hAnsi="仿宋_GB2312"/>
                <w:sz w:val="18"/>
              </w:rPr>
              <w:t>√</w:t>
            </w:r>
          </w:p>
        </w:tc>
        <w:tc>
          <w:tcPr>
            <w:tcW w:w="709" w:type="dxa"/>
          </w:tcPr>
          <w:p w14:paraId="34D2BB89">
            <w:pPr>
              <w:pStyle w:val="11"/>
              <w:rPr>
                <w:rFonts w:ascii="Times New Roman"/>
                <w:sz w:val="18"/>
              </w:rPr>
            </w:pPr>
          </w:p>
        </w:tc>
        <w:tc>
          <w:tcPr>
            <w:tcW w:w="551" w:type="dxa"/>
          </w:tcPr>
          <w:p w14:paraId="7D360C7C">
            <w:pPr>
              <w:pStyle w:val="11"/>
              <w:rPr>
                <w:rFonts w:ascii="宋体"/>
                <w:sz w:val="18"/>
              </w:rPr>
            </w:pPr>
          </w:p>
          <w:p w14:paraId="747B14E4">
            <w:pPr>
              <w:pStyle w:val="11"/>
              <w:spacing w:before="122"/>
              <w:ind w:left="6"/>
              <w:jc w:val="center"/>
              <w:rPr>
                <w:rFonts w:ascii="仿宋_GB2312" w:hAnsi="仿宋_GB2312"/>
                <w:sz w:val="18"/>
              </w:rPr>
            </w:pPr>
            <w:r>
              <w:rPr>
                <w:rFonts w:ascii="仿宋_GB2312" w:hAnsi="仿宋_GB2312"/>
                <w:sz w:val="18"/>
              </w:rPr>
              <w:t>√</w:t>
            </w:r>
          </w:p>
        </w:tc>
        <w:tc>
          <w:tcPr>
            <w:tcW w:w="720" w:type="dxa"/>
          </w:tcPr>
          <w:p w14:paraId="78E81F1D">
            <w:pPr>
              <w:pStyle w:val="11"/>
              <w:rPr>
                <w:rFonts w:ascii="Times New Roman"/>
                <w:sz w:val="18"/>
              </w:rPr>
            </w:pPr>
          </w:p>
        </w:tc>
      </w:tr>
    </w:tbl>
    <w:p w14:paraId="5A0E58A2">
      <w:pPr>
        <w:spacing w:after="0"/>
        <w:rPr>
          <w:rFonts w:ascii="Times New Roman"/>
          <w:sz w:val="18"/>
        </w:rPr>
        <w:sectPr>
          <w:pgSz w:w="16840" w:h="11910" w:orient="landscape"/>
          <w:pgMar w:top="1100" w:right="1000" w:bottom="280" w:left="1020" w:header="720" w:footer="720" w:gutter="0"/>
          <w:pgNumType w:fmt="decimal"/>
          <w:cols w:space="720" w:num="1"/>
        </w:sectPr>
      </w:pPr>
    </w:p>
    <w:p w14:paraId="304CF1B4">
      <w:pPr>
        <w:pStyle w:val="3"/>
        <w:rPr>
          <w:rFonts w:ascii="Times New Roman"/>
          <w:sz w:val="20"/>
        </w:rPr>
      </w:pPr>
      <w:r>
        <mc:AlternateContent>
          <mc:Choice Requires="wps">
            <w:drawing>
              <wp:anchor distT="0" distB="0" distL="114300" distR="114300" simplePos="0" relativeHeight="251686912"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28" name="文本框 26"/>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7A6E830D">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26" o:spid="_x0000_s1026" o:spt="202" type="#_x0000_t202" style="position:absolute;left:0pt;margin-left:39.55pt;margin-top:444.7pt;height:58pt;width:18pt;mso-position-horizontal-relative:page;mso-position-vertical-relative:page;z-index:251686912;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tM/onr8BAAB/AwAADgAAAGRycy9lMm9Eb2MueG1s&#10;rVPNbhMxEL4j8Q6W78TbRQrVKptKVVSEhACp8ACO185a8p/GTnbzAvAGnLhw57nyHIy92bSUSw+9&#10;2OOZ8TfzfWOvbkZryEFC1N619GpRUSKd8J12u5Z++3r35pqSmLjruPFOtvQoI71Zv361GkIja997&#10;00kgCOJiM4SW9imFhrEoeml5XPggHQaVB8sTHmHHOuADolvD6qpassFDF8ALGSN6N1OQnhHhOYBe&#10;KS3kxou9lS5NqCANT0gp9jpEui7dKiVF+qxUlImYliLTVFYsgvY2r2y94s0OeOi1OLfAn9PCE06W&#10;a4dFL1AbnjjZg/4PymoBPnqVFsJbNhEpiiCLq+qJNvc9D7JwQaljuIgeXw5WfDp8AaK7ltY4d8ct&#10;Tvz088fp15/T7++kXmaBhhAbzLsPmJnGWz/is5n9EZ2Z96jA5h0ZEYyjvMeLvHJMRKCzrq+XFUYE&#10;ht69XWYb0dnD5QAxvZfekmy0FHB6RVR++BjTlDqn5FrO32ljygSN+8eBmNnDcudTh9lK43Y809n6&#10;7ohs8BtgnbxSYj441DW/kdmA2djOxj6A3vV4pfAv8DiXwuH8hvLgH59LEw//Zv0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hXV49sAAAALAQAADwAAAAAAAAABACAAAAAiAAAAZHJzL2Rvd25yZXYu&#10;eG1sUEsBAhQAFAAAAAgAh07iQLTP6J6/AQAAfwMAAA4AAAAAAAAAAQAgAAAAKgEAAGRycy9lMm9E&#10;b2MueG1sUEsFBgAAAAAGAAYAWQEAAFsFAAAAAA==&#10;">
                <v:fill on="f" focussize="0,0"/>
                <v:stroke on="f"/>
                <v:imagedata o:title=""/>
                <o:lock v:ext="edit" aspectratio="f"/>
                <v:textbox inset="0mm,0mm,0mm,0mm" style="layout-flow:vertical;">
                  <w:txbxContent>
                    <w:p w14:paraId="7A6E830D">
                      <w:pPr>
                        <w:spacing w:before="0" w:line="339" w:lineRule="exact"/>
                        <w:ind w:left="20" w:right="0" w:firstLine="0"/>
                        <w:jc w:val="left"/>
                        <w:rPr>
                          <w:rFonts w:ascii="宋体" w:hAnsi="宋体"/>
                          <w:sz w:val="28"/>
                        </w:rPr>
                      </w:pPr>
                    </w:p>
                  </w:txbxContent>
                </v:textbox>
              </v:shape>
            </w:pict>
          </mc:Fallback>
        </mc:AlternateContent>
      </w:r>
    </w:p>
    <w:p w14:paraId="5B65EDB8">
      <w:pPr>
        <w:pStyle w:val="3"/>
        <w:rPr>
          <w:rFonts w:ascii="Times New Roman"/>
          <w:sz w:val="20"/>
        </w:rPr>
      </w:pPr>
    </w:p>
    <w:p w14:paraId="33E4B75C">
      <w:pPr>
        <w:pStyle w:val="3"/>
        <w:spacing w:before="8"/>
        <w:rPr>
          <w:rFonts w:ascii="Times New Roman"/>
          <w:sz w:val="11"/>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1260"/>
        <w:gridCol w:w="1980"/>
        <w:gridCol w:w="1800"/>
        <w:gridCol w:w="1402"/>
        <w:gridCol w:w="1440"/>
        <w:gridCol w:w="2018"/>
        <w:gridCol w:w="720"/>
        <w:gridCol w:w="709"/>
        <w:gridCol w:w="551"/>
        <w:gridCol w:w="720"/>
      </w:tblGrid>
      <w:tr w14:paraId="0D998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14:paraId="20AD6CAE">
            <w:pPr>
              <w:pStyle w:val="11"/>
              <w:rPr>
                <w:rFonts w:ascii="Times New Roman"/>
                <w:sz w:val="18"/>
              </w:rPr>
            </w:pPr>
          </w:p>
          <w:p w14:paraId="3119DFAB">
            <w:pPr>
              <w:pStyle w:val="11"/>
              <w:spacing w:before="7"/>
              <w:rPr>
                <w:rFonts w:ascii="Times New Roman"/>
                <w:sz w:val="14"/>
              </w:rPr>
            </w:pPr>
          </w:p>
          <w:p w14:paraId="2B7F0C84">
            <w:pPr>
              <w:pStyle w:val="11"/>
              <w:ind w:left="11"/>
              <w:jc w:val="center"/>
              <w:rPr>
                <w:rFonts w:ascii="Times New Roman"/>
                <w:sz w:val="16"/>
              </w:rPr>
            </w:pPr>
            <w:r>
              <w:rPr>
                <w:rFonts w:ascii="Times New Roman"/>
                <w:w w:val="100"/>
                <w:sz w:val="16"/>
              </w:rPr>
              <w:t>5</w:t>
            </w:r>
          </w:p>
        </w:tc>
        <w:tc>
          <w:tcPr>
            <w:tcW w:w="900" w:type="dxa"/>
          </w:tcPr>
          <w:p w14:paraId="6F47030D">
            <w:pPr>
              <w:pStyle w:val="11"/>
              <w:rPr>
                <w:rFonts w:ascii="Times New Roman"/>
                <w:sz w:val="18"/>
              </w:rPr>
            </w:pPr>
          </w:p>
        </w:tc>
        <w:tc>
          <w:tcPr>
            <w:tcW w:w="1260" w:type="dxa"/>
          </w:tcPr>
          <w:p w14:paraId="5813515C">
            <w:pPr>
              <w:pStyle w:val="11"/>
              <w:rPr>
                <w:rFonts w:ascii="Times New Roman"/>
                <w:sz w:val="18"/>
              </w:rPr>
            </w:pPr>
          </w:p>
          <w:p w14:paraId="3869AD88">
            <w:pPr>
              <w:pStyle w:val="11"/>
              <w:spacing w:before="147"/>
              <w:ind w:right="259"/>
              <w:jc w:val="right"/>
              <w:rPr>
                <w:rFonts w:hint="eastAsia" w:ascii="仿宋_GB2312" w:eastAsia="仿宋_GB2312"/>
                <w:sz w:val="18"/>
              </w:rPr>
            </w:pPr>
            <w:r>
              <w:rPr>
                <w:rFonts w:hint="eastAsia" w:ascii="仿宋_GB2312" w:eastAsia="仿宋_GB2312"/>
                <w:sz w:val="18"/>
              </w:rPr>
              <w:t>认定结果</w:t>
            </w:r>
          </w:p>
        </w:tc>
        <w:tc>
          <w:tcPr>
            <w:tcW w:w="1980" w:type="dxa"/>
          </w:tcPr>
          <w:p w14:paraId="6ECE204A">
            <w:pPr>
              <w:pStyle w:val="11"/>
              <w:rPr>
                <w:rFonts w:ascii="Times New Roman"/>
                <w:sz w:val="18"/>
              </w:rPr>
            </w:pPr>
          </w:p>
          <w:p w14:paraId="2C0B0553">
            <w:pPr>
              <w:pStyle w:val="11"/>
              <w:spacing w:before="147"/>
              <w:ind w:left="108"/>
              <w:rPr>
                <w:rFonts w:hint="eastAsia" w:ascii="仿宋_GB2312" w:eastAsia="仿宋_GB2312"/>
                <w:sz w:val="18"/>
              </w:rPr>
            </w:pPr>
            <w:r>
              <w:rPr>
                <w:rFonts w:hint="eastAsia" w:ascii="仿宋_GB2312" w:eastAsia="仿宋_GB2312"/>
                <w:sz w:val="18"/>
              </w:rPr>
              <w:t>认定结果</w:t>
            </w:r>
          </w:p>
        </w:tc>
        <w:tc>
          <w:tcPr>
            <w:tcW w:w="1800" w:type="dxa"/>
          </w:tcPr>
          <w:p w14:paraId="3C5C2079">
            <w:pPr>
              <w:pStyle w:val="11"/>
              <w:rPr>
                <w:rFonts w:ascii="Times New Roman"/>
                <w:sz w:val="18"/>
              </w:rPr>
            </w:pPr>
          </w:p>
          <w:p w14:paraId="1F5A0F4C">
            <w:pPr>
              <w:pStyle w:val="11"/>
              <w:spacing w:before="147"/>
              <w:ind w:left="700" w:right="690"/>
              <w:jc w:val="center"/>
              <w:rPr>
                <w:rFonts w:hint="eastAsia" w:ascii="仿宋_GB2312" w:eastAsia="仿宋_GB2312"/>
                <w:sz w:val="18"/>
              </w:rPr>
            </w:pPr>
            <w:r>
              <w:rPr>
                <w:rFonts w:hint="eastAsia" w:ascii="仿宋_GB2312" w:eastAsia="仿宋_GB2312"/>
                <w:sz w:val="18"/>
              </w:rPr>
              <w:t>同上</w:t>
            </w:r>
          </w:p>
        </w:tc>
        <w:tc>
          <w:tcPr>
            <w:tcW w:w="1402" w:type="dxa"/>
          </w:tcPr>
          <w:p w14:paraId="12DED985">
            <w:pPr>
              <w:pStyle w:val="11"/>
              <w:spacing w:before="42"/>
              <w:ind w:left="107"/>
              <w:rPr>
                <w:rFonts w:hint="eastAsia" w:ascii="仿宋_GB2312" w:eastAsia="仿宋_GB2312"/>
                <w:sz w:val="18"/>
              </w:rPr>
            </w:pPr>
            <w:r>
              <w:rPr>
                <w:rFonts w:hint="eastAsia" w:ascii="仿宋_GB2312" w:eastAsia="仿宋_GB2312"/>
                <w:sz w:val="18"/>
              </w:rPr>
              <w:t>信息形成之日</w:t>
            </w:r>
          </w:p>
          <w:p w14:paraId="35168865">
            <w:pPr>
              <w:pStyle w:val="11"/>
              <w:spacing w:before="2" w:line="310" w:lineRule="atLeast"/>
              <w:ind w:left="107" w:right="20"/>
              <w:rPr>
                <w:rFonts w:hint="eastAsia" w:ascii="仿宋_GB2312" w:eastAsia="仿宋_GB2312"/>
                <w:sz w:val="18"/>
              </w:rPr>
            </w:pPr>
            <w:r>
              <w:rPr>
                <w:rFonts w:hint="eastAsia" w:ascii="仿宋_GB2312" w:eastAsia="仿宋_GB2312"/>
                <w:sz w:val="18"/>
              </w:rPr>
              <w:t>起 20 个工作日内</w:t>
            </w:r>
          </w:p>
        </w:tc>
        <w:tc>
          <w:tcPr>
            <w:tcW w:w="1440" w:type="dxa"/>
            <w:vAlign w:val="center"/>
          </w:tcPr>
          <w:p w14:paraId="431E0739">
            <w:pPr>
              <w:spacing w:line="324" w:lineRule="auto"/>
              <w:ind w:left="0" w:leftChars="0" w:right="0" w:rightChars="0" w:firstLine="163"/>
              <w:jc w:val="center"/>
              <w:rPr>
                <w:sz w:val="18"/>
              </w:rPr>
            </w:pPr>
            <w:r>
              <w:rPr>
                <w:rFonts w:hint="eastAsia" w:ascii="仿宋_GB2312" w:eastAsia="仿宋_GB2312"/>
                <w:sz w:val="18"/>
                <w:lang w:eastAsia="zh-CN"/>
              </w:rPr>
              <w:t>乡镇政府、开发区管委会</w:t>
            </w:r>
          </w:p>
        </w:tc>
        <w:tc>
          <w:tcPr>
            <w:tcW w:w="2018" w:type="dxa"/>
          </w:tcPr>
          <w:p w14:paraId="4AEA4080">
            <w:pPr>
              <w:pStyle w:val="11"/>
              <w:numPr>
                <w:ilvl w:val="0"/>
                <w:numId w:val="62"/>
              </w:numPr>
              <w:tabs>
                <w:tab w:val="left" w:pos="289"/>
              </w:tabs>
              <w:spacing w:before="42"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374BF940">
            <w:pPr>
              <w:pStyle w:val="11"/>
              <w:numPr>
                <w:ilvl w:val="0"/>
                <w:numId w:val="62"/>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01899210">
            <w:pPr>
              <w:pStyle w:val="11"/>
              <w:numPr>
                <w:ilvl w:val="0"/>
                <w:numId w:val="62"/>
              </w:numPr>
              <w:tabs>
                <w:tab w:val="left" w:pos="289"/>
              </w:tabs>
              <w:spacing w:before="82"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tc>
        <w:tc>
          <w:tcPr>
            <w:tcW w:w="720" w:type="dxa"/>
          </w:tcPr>
          <w:p w14:paraId="236F6C86">
            <w:pPr>
              <w:pStyle w:val="11"/>
              <w:rPr>
                <w:rFonts w:ascii="Times New Roman"/>
                <w:sz w:val="18"/>
              </w:rPr>
            </w:pPr>
          </w:p>
          <w:p w14:paraId="6B16927F">
            <w:pPr>
              <w:pStyle w:val="11"/>
              <w:spacing w:before="147"/>
              <w:ind w:right="259"/>
              <w:jc w:val="right"/>
              <w:rPr>
                <w:rFonts w:ascii="仿宋_GB2312" w:hAnsi="仿宋_GB2312"/>
                <w:sz w:val="18"/>
              </w:rPr>
            </w:pPr>
            <w:r>
              <w:rPr>
                <w:rFonts w:ascii="仿宋_GB2312" w:hAnsi="仿宋_GB2312"/>
                <w:sz w:val="18"/>
              </w:rPr>
              <w:t>√</w:t>
            </w:r>
          </w:p>
        </w:tc>
        <w:tc>
          <w:tcPr>
            <w:tcW w:w="709" w:type="dxa"/>
          </w:tcPr>
          <w:p w14:paraId="465E38F5">
            <w:pPr>
              <w:pStyle w:val="11"/>
              <w:rPr>
                <w:rFonts w:ascii="Times New Roman"/>
                <w:sz w:val="18"/>
              </w:rPr>
            </w:pPr>
          </w:p>
        </w:tc>
        <w:tc>
          <w:tcPr>
            <w:tcW w:w="551" w:type="dxa"/>
          </w:tcPr>
          <w:p w14:paraId="60CE4CF5">
            <w:pPr>
              <w:pStyle w:val="11"/>
              <w:rPr>
                <w:rFonts w:ascii="Times New Roman"/>
                <w:sz w:val="18"/>
              </w:rPr>
            </w:pPr>
          </w:p>
          <w:p w14:paraId="1D3A6747">
            <w:pPr>
              <w:pStyle w:val="11"/>
              <w:spacing w:before="147"/>
              <w:ind w:left="6"/>
              <w:jc w:val="center"/>
              <w:rPr>
                <w:rFonts w:ascii="仿宋_GB2312" w:hAnsi="仿宋_GB2312"/>
                <w:sz w:val="18"/>
              </w:rPr>
            </w:pPr>
            <w:r>
              <w:rPr>
                <w:rFonts w:ascii="仿宋_GB2312" w:hAnsi="仿宋_GB2312"/>
                <w:sz w:val="18"/>
              </w:rPr>
              <w:t>√</w:t>
            </w:r>
          </w:p>
        </w:tc>
        <w:tc>
          <w:tcPr>
            <w:tcW w:w="720" w:type="dxa"/>
          </w:tcPr>
          <w:p w14:paraId="612149DB">
            <w:pPr>
              <w:pStyle w:val="11"/>
              <w:rPr>
                <w:rFonts w:ascii="Times New Roman"/>
                <w:sz w:val="18"/>
              </w:rPr>
            </w:pPr>
          </w:p>
        </w:tc>
      </w:tr>
      <w:tr w14:paraId="75AB2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14:paraId="4393CD9E">
            <w:pPr>
              <w:pStyle w:val="11"/>
              <w:rPr>
                <w:rFonts w:ascii="Times New Roman"/>
                <w:sz w:val="18"/>
              </w:rPr>
            </w:pPr>
          </w:p>
          <w:p w14:paraId="14C37C76">
            <w:pPr>
              <w:pStyle w:val="11"/>
              <w:spacing w:before="6"/>
              <w:rPr>
                <w:rFonts w:ascii="Times New Roman"/>
                <w:sz w:val="14"/>
              </w:rPr>
            </w:pPr>
          </w:p>
          <w:p w14:paraId="5039453B">
            <w:pPr>
              <w:pStyle w:val="11"/>
              <w:spacing w:before="1"/>
              <w:ind w:left="11"/>
              <w:jc w:val="center"/>
              <w:rPr>
                <w:rFonts w:ascii="Times New Roman"/>
                <w:sz w:val="16"/>
              </w:rPr>
            </w:pPr>
            <w:r>
              <w:rPr>
                <w:rFonts w:ascii="Times New Roman"/>
                <w:w w:val="100"/>
                <w:sz w:val="16"/>
              </w:rPr>
              <w:t>6</w:t>
            </w:r>
          </w:p>
        </w:tc>
        <w:tc>
          <w:tcPr>
            <w:tcW w:w="900" w:type="dxa"/>
            <w:vMerge w:val="restart"/>
          </w:tcPr>
          <w:p w14:paraId="44A27DA3">
            <w:pPr>
              <w:pStyle w:val="11"/>
              <w:rPr>
                <w:rFonts w:ascii="Times New Roman"/>
                <w:sz w:val="18"/>
              </w:rPr>
            </w:pPr>
          </w:p>
          <w:p w14:paraId="74A9F7CD">
            <w:pPr>
              <w:pStyle w:val="11"/>
              <w:rPr>
                <w:rFonts w:ascii="Times New Roman"/>
                <w:sz w:val="18"/>
              </w:rPr>
            </w:pPr>
          </w:p>
          <w:p w14:paraId="1F0AB2CD">
            <w:pPr>
              <w:pStyle w:val="11"/>
              <w:spacing w:before="3"/>
              <w:rPr>
                <w:rFonts w:ascii="Times New Roman"/>
                <w:sz w:val="22"/>
              </w:rPr>
            </w:pPr>
          </w:p>
          <w:p w14:paraId="4A1988C7">
            <w:pPr>
              <w:pStyle w:val="11"/>
              <w:spacing w:line="324" w:lineRule="auto"/>
              <w:ind w:left="108" w:right="97"/>
              <w:jc w:val="center"/>
              <w:rPr>
                <w:rFonts w:hint="eastAsia" w:ascii="仿宋_GB2312" w:eastAsia="仿宋_GB2312"/>
                <w:sz w:val="18"/>
              </w:rPr>
            </w:pPr>
            <w:r>
              <w:rPr>
                <w:rFonts w:hint="eastAsia" w:ascii="仿宋_GB2312" w:eastAsia="仿宋_GB2312"/>
                <w:sz w:val="18"/>
              </w:rPr>
              <w:t>舆情收</w:t>
            </w:r>
            <w:r>
              <w:rPr>
                <w:rFonts w:hint="eastAsia" w:ascii="仿宋_GB2312" w:eastAsia="仿宋_GB2312"/>
                <w:spacing w:val="-15"/>
                <w:sz w:val="18"/>
              </w:rPr>
              <w:t>集、热点</w:t>
            </w:r>
            <w:r>
              <w:rPr>
                <w:rFonts w:hint="eastAsia" w:ascii="仿宋_GB2312" w:eastAsia="仿宋_GB2312"/>
                <w:sz w:val="18"/>
              </w:rPr>
              <w:t>及关键问题回应</w:t>
            </w:r>
          </w:p>
        </w:tc>
        <w:tc>
          <w:tcPr>
            <w:tcW w:w="1260" w:type="dxa"/>
          </w:tcPr>
          <w:p w14:paraId="3BB0338B">
            <w:pPr>
              <w:pStyle w:val="11"/>
              <w:spacing w:before="2"/>
              <w:rPr>
                <w:rFonts w:ascii="Times New Roman"/>
                <w:sz w:val="17"/>
              </w:rPr>
            </w:pPr>
          </w:p>
          <w:p w14:paraId="71F025D3">
            <w:pPr>
              <w:pStyle w:val="11"/>
              <w:spacing w:line="324" w:lineRule="auto"/>
              <w:ind w:left="107" w:right="97"/>
              <w:rPr>
                <w:rFonts w:hint="eastAsia" w:ascii="仿宋_GB2312" w:eastAsia="仿宋_GB2312"/>
                <w:sz w:val="18"/>
              </w:rPr>
            </w:pPr>
            <w:r>
              <w:rPr>
                <w:rFonts w:hint="eastAsia" w:ascii="仿宋_GB2312" w:eastAsia="仿宋_GB2312"/>
                <w:sz w:val="18"/>
              </w:rPr>
              <w:t>舆情收集回应</w:t>
            </w:r>
          </w:p>
        </w:tc>
        <w:tc>
          <w:tcPr>
            <w:tcW w:w="1980" w:type="dxa"/>
          </w:tcPr>
          <w:p w14:paraId="7B7B2510">
            <w:pPr>
              <w:pStyle w:val="11"/>
              <w:spacing w:before="42"/>
              <w:ind w:left="108"/>
              <w:rPr>
                <w:rFonts w:hint="eastAsia" w:ascii="仿宋_GB2312" w:eastAsia="仿宋_GB2312"/>
                <w:sz w:val="18"/>
              </w:rPr>
            </w:pPr>
            <w:r>
              <w:rPr>
                <w:rFonts w:hint="eastAsia" w:ascii="仿宋_GB2312" w:eastAsia="仿宋_GB2312"/>
                <w:sz w:val="18"/>
              </w:rPr>
              <w:t>接受投诉、咨询、建议</w:t>
            </w:r>
          </w:p>
          <w:p w14:paraId="05EC5321">
            <w:pPr>
              <w:pStyle w:val="11"/>
              <w:spacing w:before="2" w:line="310" w:lineRule="atLeast"/>
              <w:ind w:left="108" w:right="39"/>
              <w:rPr>
                <w:rFonts w:hint="eastAsia" w:ascii="仿宋_GB2312" w:eastAsia="仿宋_GB2312"/>
                <w:sz w:val="18"/>
              </w:rPr>
            </w:pPr>
            <w:r>
              <w:rPr>
                <w:rFonts w:hint="eastAsia" w:ascii="仿宋_GB2312" w:eastAsia="仿宋_GB2312"/>
                <w:sz w:val="18"/>
              </w:rPr>
              <w:t>等联系电话、通信地址等</w:t>
            </w:r>
          </w:p>
        </w:tc>
        <w:tc>
          <w:tcPr>
            <w:tcW w:w="1800" w:type="dxa"/>
            <w:vMerge w:val="restart"/>
          </w:tcPr>
          <w:p w14:paraId="6A6F92CD">
            <w:pPr>
              <w:pStyle w:val="11"/>
              <w:rPr>
                <w:rFonts w:ascii="Times New Roman"/>
                <w:sz w:val="18"/>
              </w:rPr>
            </w:pPr>
          </w:p>
          <w:p w14:paraId="2DF9350A">
            <w:pPr>
              <w:pStyle w:val="11"/>
              <w:rPr>
                <w:rFonts w:ascii="Times New Roman"/>
                <w:sz w:val="18"/>
              </w:rPr>
            </w:pPr>
          </w:p>
          <w:p w14:paraId="588D49E9">
            <w:pPr>
              <w:pStyle w:val="11"/>
              <w:rPr>
                <w:rFonts w:ascii="Times New Roman"/>
                <w:sz w:val="18"/>
              </w:rPr>
            </w:pPr>
          </w:p>
          <w:p w14:paraId="3F74014B">
            <w:pPr>
              <w:pStyle w:val="11"/>
              <w:spacing w:before="10"/>
              <w:rPr>
                <w:rFonts w:ascii="Times New Roman"/>
                <w:sz w:val="17"/>
              </w:rPr>
            </w:pPr>
          </w:p>
          <w:p w14:paraId="7800B32B">
            <w:pPr>
              <w:pStyle w:val="11"/>
              <w:spacing w:line="324" w:lineRule="auto"/>
              <w:ind w:left="107" w:right="97"/>
              <w:jc w:val="both"/>
              <w:rPr>
                <w:rFonts w:hint="eastAsia" w:ascii="仿宋_GB2312" w:eastAsia="仿宋_GB2312"/>
                <w:sz w:val="18"/>
              </w:rPr>
            </w:pPr>
            <w:r>
              <w:rPr>
                <w:rFonts w:hint="eastAsia" w:ascii="仿宋_GB2312" w:eastAsia="仿宋_GB2312"/>
                <w:spacing w:val="14"/>
                <w:sz w:val="18"/>
                <w:lang w:eastAsia="zh-CN"/>
              </w:rPr>
              <w:t>《中华人民共和国政府信息公开条例》</w:t>
            </w:r>
            <w:r>
              <w:rPr>
                <w:rFonts w:hint="eastAsia" w:ascii="仿宋_GB2312" w:eastAsia="仿宋_GB2312"/>
                <w:spacing w:val="-25"/>
                <w:sz w:val="18"/>
              </w:rPr>
              <w:t>、《关于全面推进</w:t>
            </w:r>
            <w:r>
              <w:rPr>
                <w:rFonts w:hint="eastAsia" w:ascii="仿宋_GB2312" w:eastAsia="仿宋_GB2312"/>
                <w:spacing w:val="14"/>
                <w:sz w:val="18"/>
              </w:rPr>
              <w:t>政务公开工作的意</w:t>
            </w:r>
            <w:r>
              <w:rPr>
                <w:rFonts w:hint="eastAsia" w:ascii="仿宋_GB2312" w:eastAsia="仿宋_GB2312"/>
                <w:sz w:val="18"/>
              </w:rPr>
              <w:t>见》及其实施细则</w:t>
            </w:r>
          </w:p>
        </w:tc>
        <w:tc>
          <w:tcPr>
            <w:tcW w:w="1402" w:type="dxa"/>
          </w:tcPr>
          <w:p w14:paraId="47670324">
            <w:pPr>
              <w:pStyle w:val="11"/>
              <w:spacing w:before="42"/>
              <w:ind w:left="107"/>
              <w:rPr>
                <w:rFonts w:hint="eastAsia" w:ascii="仿宋_GB2312" w:eastAsia="仿宋_GB2312"/>
                <w:sz w:val="18"/>
              </w:rPr>
            </w:pPr>
            <w:r>
              <w:rPr>
                <w:rFonts w:hint="eastAsia" w:ascii="仿宋_GB2312" w:eastAsia="仿宋_GB2312"/>
                <w:sz w:val="18"/>
              </w:rPr>
              <w:t>信息形成之日</w:t>
            </w:r>
          </w:p>
          <w:p w14:paraId="7F110AC4">
            <w:pPr>
              <w:pStyle w:val="11"/>
              <w:spacing w:before="2" w:line="310" w:lineRule="atLeast"/>
              <w:ind w:left="107" w:right="113"/>
              <w:rPr>
                <w:rFonts w:hint="eastAsia" w:ascii="仿宋_GB2312" w:eastAsia="仿宋_GB2312"/>
                <w:sz w:val="18"/>
              </w:rPr>
            </w:pPr>
            <w:r>
              <w:rPr>
                <w:rFonts w:hint="eastAsia" w:ascii="仿宋_GB2312" w:eastAsia="仿宋_GB2312"/>
                <w:spacing w:val="-23"/>
                <w:sz w:val="18"/>
              </w:rPr>
              <w:t xml:space="preserve">起 </w:t>
            </w:r>
            <w:r>
              <w:rPr>
                <w:rFonts w:hint="eastAsia" w:ascii="仿宋_GB2312" w:eastAsia="仿宋_GB2312"/>
                <w:sz w:val="18"/>
              </w:rPr>
              <w:t>20</w:t>
            </w:r>
            <w:r>
              <w:rPr>
                <w:rFonts w:hint="eastAsia" w:ascii="仿宋_GB2312" w:eastAsia="仿宋_GB2312"/>
                <w:spacing w:val="-13"/>
                <w:sz w:val="18"/>
              </w:rPr>
              <w:t xml:space="preserve"> 个工作日</w:t>
            </w:r>
            <w:r>
              <w:rPr>
                <w:rFonts w:hint="eastAsia" w:ascii="仿宋_GB2312" w:eastAsia="仿宋_GB2312"/>
                <w:sz w:val="18"/>
              </w:rPr>
              <w:t>内</w:t>
            </w:r>
          </w:p>
        </w:tc>
        <w:tc>
          <w:tcPr>
            <w:tcW w:w="1440" w:type="dxa"/>
            <w:vAlign w:val="center"/>
          </w:tcPr>
          <w:p w14:paraId="6E08D532">
            <w:pPr>
              <w:spacing w:line="324" w:lineRule="auto"/>
              <w:ind w:left="0" w:leftChars="0" w:right="0" w:rightChars="0" w:firstLine="163"/>
              <w:jc w:val="center"/>
              <w:rPr>
                <w:sz w:val="18"/>
              </w:rPr>
            </w:pPr>
            <w:r>
              <w:rPr>
                <w:rFonts w:hint="eastAsia" w:ascii="仿宋_GB2312" w:eastAsia="仿宋_GB2312"/>
                <w:sz w:val="18"/>
                <w:lang w:eastAsia="zh-CN"/>
              </w:rPr>
              <w:t>乡镇政府、开发区管委会</w:t>
            </w:r>
          </w:p>
        </w:tc>
        <w:tc>
          <w:tcPr>
            <w:tcW w:w="2018" w:type="dxa"/>
          </w:tcPr>
          <w:p w14:paraId="2CCE6CE8">
            <w:pPr>
              <w:pStyle w:val="11"/>
              <w:numPr>
                <w:ilvl w:val="0"/>
                <w:numId w:val="63"/>
              </w:numPr>
              <w:tabs>
                <w:tab w:val="left" w:pos="289"/>
              </w:tabs>
              <w:spacing w:before="42"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4633BE68">
            <w:pPr>
              <w:pStyle w:val="11"/>
              <w:numPr>
                <w:ilvl w:val="0"/>
                <w:numId w:val="63"/>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021AAFFE">
            <w:pPr>
              <w:pStyle w:val="11"/>
              <w:numPr>
                <w:ilvl w:val="0"/>
                <w:numId w:val="63"/>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tc>
        <w:tc>
          <w:tcPr>
            <w:tcW w:w="720" w:type="dxa"/>
          </w:tcPr>
          <w:p w14:paraId="6DB92BF2">
            <w:pPr>
              <w:pStyle w:val="11"/>
              <w:rPr>
                <w:rFonts w:ascii="Times New Roman"/>
                <w:sz w:val="18"/>
              </w:rPr>
            </w:pPr>
          </w:p>
          <w:p w14:paraId="0D10E0F9">
            <w:pPr>
              <w:pStyle w:val="11"/>
              <w:spacing w:before="147"/>
              <w:ind w:right="259"/>
              <w:jc w:val="right"/>
              <w:rPr>
                <w:rFonts w:ascii="仿宋_GB2312" w:hAnsi="仿宋_GB2312"/>
                <w:sz w:val="18"/>
              </w:rPr>
            </w:pPr>
            <w:r>
              <w:rPr>
                <w:rFonts w:ascii="仿宋_GB2312" w:hAnsi="仿宋_GB2312"/>
                <w:sz w:val="18"/>
              </w:rPr>
              <w:t>√</w:t>
            </w:r>
          </w:p>
        </w:tc>
        <w:tc>
          <w:tcPr>
            <w:tcW w:w="709" w:type="dxa"/>
          </w:tcPr>
          <w:p w14:paraId="4273F84D">
            <w:pPr>
              <w:pStyle w:val="11"/>
              <w:rPr>
                <w:rFonts w:ascii="Times New Roman"/>
                <w:sz w:val="18"/>
              </w:rPr>
            </w:pPr>
          </w:p>
        </w:tc>
        <w:tc>
          <w:tcPr>
            <w:tcW w:w="551" w:type="dxa"/>
          </w:tcPr>
          <w:p w14:paraId="75AFACBB">
            <w:pPr>
              <w:pStyle w:val="11"/>
              <w:rPr>
                <w:rFonts w:ascii="Times New Roman"/>
                <w:sz w:val="18"/>
              </w:rPr>
            </w:pPr>
          </w:p>
          <w:p w14:paraId="5F956BE6">
            <w:pPr>
              <w:pStyle w:val="11"/>
              <w:spacing w:before="147"/>
              <w:ind w:left="6"/>
              <w:jc w:val="center"/>
              <w:rPr>
                <w:rFonts w:ascii="仿宋_GB2312" w:hAnsi="仿宋_GB2312"/>
                <w:sz w:val="18"/>
              </w:rPr>
            </w:pPr>
            <w:r>
              <w:rPr>
                <w:rFonts w:ascii="仿宋_GB2312" w:hAnsi="仿宋_GB2312"/>
                <w:sz w:val="18"/>
              </w:rPr>
              <w:t>√</w:t>
            </w:r>
          </w:p>
        </w:tc>
        <w:tc>
          <w:tcPr>
            <w:tcW w:w="720" w:type="dxa"/>
          </w:tcPr>
          <w:p w14:paraId="3112AB9C">
            <w:pPr>
              <w:pStyle w:val="11"/>
              <w:rPr>
                <w:rFonts w:ascii="Times New Roman"/>
                <w:sz w:val="18"/>
              </w:rPr>
            </w:pPr>
          </w:p>
        </w:tc>
      </w:tr>
      <w:tr w14:paraId="3F2B7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40" w:type="dxa"/>
          </w:tcPr>
          <w:p w14:paraId="6F023ADB">
            <w:pPr>
              <w:pStyle w:val="11"/>
              <w:rPr>
                <w:rFonts w:ascii="Times New Roman"/>
                <w:sz w:val="18"/>
              </w:rPr>
            </w:pPr>
          </w:p>
          <w:p w14:paraId="2D100B95">
            <w:pPr>
              <w:pStyle w:val="11"/>
              <w:rPr>
                <w:rFonts w:ascii="Times New Roman"/>
                <w:sz w:val="18"/>
              </w:rPr>
            </w:pPr>
          </w:p>
          <w:p w14:paraId="5E49A265">
            <w:pPr>
              <w:pStyle w:val="11"/>
              <w:rPr>
                <w:rFonts w:ascii="Times New Roman"/>
                <w:sz w:val="18"/>
              </w:rPr>
            </w:pPr>
          </w:p>
          <w:p w14:paraId="7B65025E">
            <w:pPr>
              <w:pStyle w:val="11"/>
              <w:spacing w:before="5"/>
              <w:rPr>
                <w:rFonts w:ascii="Times New Roman"/>
                <w:sz w:val="19"/>
              </w:rPr>
            </w:pPr>
          </w:p>
          <w:p w14:paraId="5FF0A37C">
            <w:pPr>
              <w:pStyle w:val="11"/>
              <w:ind w:left="11"/>
              <w:jc w:val="center"/>
              <w:rPr>
                <w:rFonts w:ascii="Times New Roman"/>
                <w:sz w:val="16"/>
              </w:rPr>
            </w:pPr>
            <w:r>
              <w:rPr>
                <w:rFonts w:ascii="Times New Roman"/>
                <w:w w:val="100"/>
                <w:sz w:val="16"/>
              </w:rPr>
              <w:t>7</w:t>
            </w:r>
          </w:p>
        </w:tc>
        <w:tc>
          <w:tcPr>
            <w:tcW w:w="900" w:type="dxa"/>
            <w:vMerge w:val="continue"/>
            <w:tcBorders>
              <w:top w:val="nil"/>
            </w:tcBorders>
          </w:tcPr>
          <w:p w14:paraId="570D7F99">
            <w:pPr>
              <w:rPr>
                <w:sz w:val="2"/>
                <w:szCs w:val="2"/>
              </w:rPr>
            </w:pPr>
          </w:p>
        </w:tc>
        <w:tc>
          <w:tcPr>
            <w:tcW w:w="1260" w:type="dxa"/>
          </w:tcPr>
          <w:p w14:paraId="29B4B725">
            <w:pPr>
              <w:pStyle w:val="11"/>
              <w:rPr>
                <w:rFonts w:ascii="Times New Roman"/>
                <w:sz w:val="18"/>
              </w:rPr>
            </w:pPr>
          </w:p>
          <w:p w14:paraId="0EFF9CE9">
            <w:pPr>
              <w:pStyle w:val="11"/>
              <w:rPr>
                <w:rFonts w:ascii="Times New Roman"/>
                <w:sz w:val="18"/>
              </w:rPr>
            </w:pPr>
          </w:p>
          <w:p w14:paraId="21B572B1">
            <w:pPr>
              <w:pStyle w:val="11"/>
              <w:rPr>
                <w:rFonts w:ascii="Times New Roman"/>
                <w:sz w:val="18"/>
              </w:rPr>
            </w:pPr>
          </w:p>
          <w:p w14:paraId="554800D1">
            <w:pPr>
              <w:pStyle w:val="11"/>
              <w:spacing w:before="4"/>
              <w:rPr>
                <w:rFonts w:ascii="Times New Roman"/>
                <w:sz w:val="17"/>
              </w:rPr>
            </w:pPr>
          </w:p>
          <w:p w14:paraId="64943012">
            <w:pPr>
              <w:pStyle w:val="11"/>
              <w:spacing w:before="1"/>
              <w:ind w:right="259"/>
              <w:jc w:val="right"/>
              <w:rPr>
                <w:rFonts w:hint="eastAsia" w:ascii="仿宋_GB2312" w:eastAsia="仿宋_GB2312"/>
                <w:sz w:val="18"/>
              </w:rPr>
            </w:pPr>
            <w:r>
              <w:rPr>
                <w:rFonts w:hint="eastAsia" w:ascii="仿宋_GB2312" w:eastAsia="仿宋_GB2312"/>
                <w:sz w:val="18"/>
              </w:rPr>
              <w:t>互动回应</w:t>
            </w:r>
          </w:p>
        </w:tc>
        <w:tc>
          <w:tcPr>
            <w:tcW w:w="1980" w:type="dxa"/>
          </w:tcPr>
          <w:p w14:paraId="518F94E7">
            <w:pPr>
              <w:pStyle w:val="11"/>
              <w:rPr>
                <w:rFonts w:ascii="Times New Roman"/>
                <w:sz w:val="18"/>
              </w:rPr>
            </w:pPr>
          </w:p>
          <w:p w14:paraId="627093F5">
            <w:pPr>
              <w:pStyle w:val="11"/>
              <w:spacing w:before="146" w:line="324" w:lineRule="auto"/>
              <w:ind w:left="108" w:right="97"/>
              <w:jc w:val="both"/>
              <w:rPr>
                <w:rFonts w:hint="eastAsia" w:ascii="仿宋_GB2312" w:eastAsia="仿宋_GB2312"/>
                <w:sz w:val="18"/>
              </w:rPr>
            </w:pPr>
            <w:r>
              <w:rPr>
                <w:rFonts w:hint="eastAsia" w:ascii="仿宋_GB2312" w:eastAsia="仿宋_GB2312"/>
                <w:spacing w:val="12"/>
                <w:sz w:val="18"/>
              </w:rPr>
              <w:t>涉及群众切身利益和</w:t>
            </w:r>
            <w:r>
              <w:rPr>
                <w:rFonts w:hint="eastAsia" w:ascii="仿宋_GB2312" w:eastAsia="仿宋_GB2312"/>
                <w:spacing w:val="-7"/>
                <w:sz w:val="18"/>
              </w:rPr>
              <w:t>舆论关注的焦点、热点</w:t>
            </w:r>
            <w:r>
              <w:rPr>
                <w:rFonts w:hint="eastAsia" w:ascii="仿宋_GB2312" w:eastAsia="仿宋_GB2312"/>
                <w:spacing w:val="12"/>
                <w:sz w:val="18"/>
              </w:rPr>
              <w:t>及关键问题等回应内</w:t>
            </w:r>
            <w:r>
              <w:rPr>
                <w:rFonts w:hint="eastAsia" w:ascii="仿宋_GB2312" w:eastAsia="仿宋_GB2312"/>
                <w:sz w:val="18"/>
              </w:rPr>
              <w:t>容</w:t>
            </w:r>
          </w:p>
        </w:tc>
        <w:tc>
          <w:tcPr>
            <w:tcW w:w="1800" w:type="dxa"/>
            <w:vMerge w:val="continue"/>
            <w:tcBorders>
              <w:top w:val="nil"/>
            </w:tcBorders>
          </w:tcPr>
          <w:p w14:paraId="688F3A37">
            <w:pPr>
              <w:rPr>
                <w:sz w:val="2"/>
                <w:szCs w:val="2"/>
              </w:rPr>
            </w:pPr>
          </w:p>
        </w:tc>
        <w:tc>
          <w:tcPr>
            <w:tcW w:w="1402" w:type="dxa"/>
          </w:tcPr>
          <w:p w14:paraId="0174CA14">
            <w:pPr>
              <w:pStyle w:val="11"/>
              <w:spacing w:before="41" w:line="324" w:lineRule="auto"/>
              <w:ind w:left="107" w:right="23"/>
              <w:rPr>
                <w:rFonts w:hint="eastAsia" w:ascii="仿宋_GB2312" w:eastAsia="仿宋_GB2312"/>
                <w:sz w:val="18"/>
              </w:rPr>
            </w:pPr>
            <w:r>
              <w:rPr>
                <w:rFonts w:hint="eastAsia" w:ascii="仿宋_GB2312" w:eastAsia="仿宋_GB2312"/>
                <w:sz w:val="18"/>
              </w:rPr>
              <w:t>及时发布信息； 对涉及重大舆情的，要快速反应，并根据工作进展情况，持续</w:t>
            </w:r>
          </w:p>
          <w:p w14:paraId="55C361DD">
            <w:pPr>
              <w:pStyle w:val="11"/>
              <w:spacing w:before="3"/>
              <w:ind w:left="107"/>
              <w:rPr>
                <w:rFonts w:hint="eastAsia" w:ascii="仿宋_GB2312" w:eastAsia="仿宋_GB2312"/>
                <w:sz w:val="18"/>
              </w:rPr>
            </w:pPr>
            <w:r>
              <w:rPr>
                <w:rFonts w:hint="eastAsia" w:ascii="仿宋_GB2312" w:eastAsia="仿宋_GB2312"/>
                <w:sz w:val="18"/>
              </w:rPr>
              <w:t>发布信息。</w:t>
            </w:r>
          </w:p>
        </w:tc>
        <w:tc>
          <w:tcPr>
            <w:tcW w:w="1440" w:type="dxa"/>
            <w:vAlign w:val="center"/>
          </w:tcPr>
          <w:p w14:paraId="730DB458">
            <w:pPr>
              <w:spacing w:before="1" w:line="324" w:lineRule="auto"/>
              <w:ind w:left="0" w:leftChars="0" w:right="0" w:rightChars="0" w:firstLine="163"/>
              <w:jc w:val="center"/>
              <w:rPr>
                <w:sz w:val="18"/>
              </w:rPr>
            </w:pPr>
            <w:r>
              <w:rPr>
                <w:rFonts w:hint="eastAsia" w:ascii="仿宋_GB2312" w:eastAsia="仿宋_GB2312"/>
                <w:sz w:val="18"/>
                <w:lang w:eastAsia="zh-CN"/>
              </w:rPr>
              <w:t>乡镇政府、开发区管委会</w:t>
            </w:r>
          </w:p>
        </w:tc>
        <w:tc>
          <w:tcPr>
            <w:tcW w:w="2018" w:type="dxa"/>
          </w:tcPr>
          <w:p w14:paraId="0923F64B">
            <w:pPr>
              <w:pStyle w:val="11"/>
              <w:rPr>
                <w:rFonts w:ascii="Times New Roman"/>
                <w:sz w:val="18"/>
              </w:rPr>
            </w:pPr>
          </w:p>
          <w:p w14:paraId="0F0353C9">
            <w:pPr>
              <w:pStyle w:val="11"/>
              <w:spacing w:before="3"/>
              <w:rPr>
                <w:rFonts w:ascii="Times New Roman"/>
                <w:sz w:val="26"/>
              </w:rPr>
            </w:pPr>
          </w:p>
          <w:p w14:paraId="08445A82">
            <w:pPr>
              <w:pStyle w:val="11"/>
              <w:numPr>
                <w:ilvl w:val="0"/>
                <w:numId w:val="64"/>
              </w:numPr>
              <w:tabs>
                <w:tab w:val="left" w:pos="289"/>
              </w:tabs>
              <w:spacing w:before="0"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1049AAC5">
            <w:pPr>
              <w:pStyle w:val="11"/>
              <w:numPr>
                <w:ilvl w:val="0"/>
                <w:numId w:val="64"/>
              </w:numPr>
              <w:tabs>
                <w:tab w:val="left" w:pos="289"/>
              </w:tabs>
              <w:spacing w:before="82"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1B8ACF64">
            <w:pPr>
              <w:pStyle w:val="11"/>
              <w:numPr>
                <w:ilvl w:val="0"/>
                <w:numId w:val="64"/>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tc>
        <w:tc>
          <w:tcPr>
            <w:tcW w:w="720" w:type="dxa"/>
          </w:tcPr>
          <w:p w14:paraId="05CA21D9">
            <w:pPr>
              <w:pStyle w:val="11"/>
              <w:rPr>
                <w:rFonts w:ascii="Times New Roman"/>
                <w:sz w:val="18"/>
              </w:rPr>
            </w:pPr>
          </w:p>
          <w:p w14:paraId="44981B1C">
            <w:pPr>
              <w:pStyle w:val="11"/>
              <w:rPr>
                <w:rFonts w:ascii="Times New Roman"/>
                <w:sz w:val="18"/>
              </w:rPr>
            </w:pPr>
          </w:p>
          <w:p w14:paraId="3781E283">
            <w:pPr>
              <w:pStyle w:val="11"/>
              <w:rPr>
                <w:rFonts w:ascii="Times New Roman"/>
                <w:sz w:val="18"/>
              </w:rPr>
            </w:pPr>
          </w:p>
          <w:p w14:paraId="35605B57">
            <w:pPr>
              <w:pStyle w:val="11"/>
              <w:spacing w:before="4"/>
              <w:rPr>
                <w:rFonts w:ascii="Times New Roman"/>
                <w:sz w:val="17"/>
              </w:rPr>
            </w:pPr>
          </w:p>
          <w:p w14:paraId="656A6BE6">
            <w:pPr>
              <w:pStyle w:val="11"/>
              <w:spacing w:before="1"/>
              <w:ind w:right="259"/>
              <w:jc w:val="right"/>
              <w:rPr>
                <w:rFonts w:ascii="仿宋_GB2312" w:hAnsi="仿宋_GB2312"/>
                <w:sz w:val="18"/>
              </w:rPr>
            </w:pPr>
            <w:r>
              <w:rPr>
                <w:rFonts w:ascii="仿宋_GB2312" w:hAnsi="仿宋_GB2312"/>
                <w:sz w:val="18"/>
              </w:rPr>
              <w:t>√</w:t>
            </w:r>
          </w:p>
        </w:tc>
        <w:tc>
          <w:tcPr>
            <w:tcW w:w="709" w:type="dxa"/>
          </w:tcPr>
          <w:p w14:paraId="2F0A65E9">
            <w:pPr>
              <w:pStyle w:val="11"/>
              <w:rPr>
                <w:rFonts w:ascii="Times New Roman"/>
                <w:sz w:val="18"/>
              </w:rPr>
            </w:pPr>
          </w:p>
        </w:tc>
        <w:tc>
          <w:tcPr>
            <w:tcW w:w="551" w:type="dxa"/>
          </w:tcPr>
          <w:p w14:paraId="69CBE9B5">
            <w:pPr>
              <w:pStyle w:val="11"/>
              <w:rPr>
                <w:rFonts w:ascii="Times New Roman"/>
                <w:sz w:val="18"/>
              </w:rPr>
            </w:pPr>
          </w:p>
          <w:p w14:paraId="5ACE9C05">
            <w:pPr>
              <w:pStyle w:val="11"/>
              <w:rPr>
                <w:rFonts w:ascii="Times New Roman"/>
                <w:sz w:val="18"/>
              </w:rPr>
            </w:pPr>
          </w:p>
          <w:p w14:paraId="7099767D">
            <w:pPr>
              <w:pStyle w:val="11"/>
              <w:rPr>
                <w:rFonts w:ascii="Times New Roman"/>
                <w:sz w:val="18"/>
              </w:rPr>
            </w:pPr>
          </w:p>
          <w:p w14:paraId="41565554">
            <w:pPr>
              <w:pStyle w:val="11"/>
              <w:spacing w:before="4"/>
              <w:rPr>
                <w:rFonts w:ascii="Times New Roman"/>
                <w:sz w:val="17"/>
              </w:rPr>
            </w:pPr>
          </w:p>
          <w:p w14:paraId="5AD9595D">
            <w:pPr>
              <w:pStyle w:val="11"/>
              <w:spacing w:before="1"/>
              <w:ind w:left="6"/>
              <w:jc w:val="center"/>
              <w:rPr>
                <w:rFonts w:ascii="仿宋_GB2312" w:hAnsi="仿宋_GB2312"/>
                <w:sz w:val="18"/>
              </w:rPr>
            </w:pPr>
            <w:r>
              <w:rPr>
                <w:rFonts w:ascii="仿宋_GB2312" w:hAnsi="仿宋_GB2312"/>
                <w:sz w:val="18"/>
              </w:rPr>
              <w:t>√</w:t>
            </w:r>
          </w:p>
        </w:tc>
        <w:tc>
          <w:tcPr>
            <w:tcW w:w="720" w:type="dxa"/>
          </w:tcPr>
          <w:p w14:paraId="480CE00E">
            <w:pPr>
              <w:pStyle w:val="11"/>
              <w:rPr>
                <w:rFonts w:ascii="Times New Roman"/>
                <w:sz w:val="18"/>
              </w:rPr>
            </w:pPr>
          </w:p>
        </w:tc>
      </w:tr>
    </w:tbl>
    <w:p w14:paraId="64623BEB">
      <w:pPr>
        <w:spacing w:after="0"/>
        <w:rPr>
          <w:rFonts w:ascii="Times New Roman"/>
          <w:sz w:val="18"/>
        </w:rPr>
        <w:sectPr>
          <w:pgSz w:w="16840" w:h="11910" w:orient="landscape"/>
          <w:pgMar w:top="1100" w:right="1000" w:bottom="280" w:left="1020" w:header="720" w:footer="720" w:gutter="0"/>
          <w:pgNumType w:fmt="decimal"/>
          <w:cols w:space="720" w:num="1"/>
        </w:sectPr>
      </w:pPr>
    </w:p>
    <w:p w14:paraId="09A6FC93">
      <w:pPr>
        <w:pStyle w:val="3"/>
        <w:rPr>
          <w:rFonts w:ascii="Times New Roman"/>
          <w:sz w:val="20"/>
        </w:rPr>
      </w:pPr>
      <w:r>
        <mc:AlternateContent>
          <mc:Choice Requires="wps">
            <w:drawing>
              <wp:anchor distT="0" distB="0" distL="114300" distR="114300" simplePos="0" relativeHeight="251664384" behindDoc="1" locked="0" layoutInCell="1" allowOverlap="1">
                <wp:simplePos x="0" y="0"/>
                <wp:positionH relativeFrom="page">
                  <wp:posOffset>502285</wp:posOffset>
                </wp:positionH>
                <wp:positionV relativeFrom="page">
                  <wp:posOffset>1175385</wp:posOffset>
                </wp:positionV>
                <wp:extent cx="228600" cy="736600"/>
                <wp:effectExtent l="0" t="0" r="0" b="0"/>
                <wp:wrapNone/>
                <wp:docPr id="6" name="文本框 27"/>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15CD7294">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27" o:spid="_x0000_s1026" o:spt="202" type="#_x0000_t202" style="position:absolute;left:0pt;margin-left:39.55pt;margin-top:92.55pt;height:58pt;width:18pt;mso-position-horizontal-relative:page;mso-position-vertical-relative:page;z-index:-251652096;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I6UKYK/AQAAfgMAAA4AAABkcnMvZTJvRG9jLnhtbK1T&#10;wW4bIRC9V+o/IO41m63kRCuvI0VWokpVWyntB2AWvEjAIMDe9Q+0f9BTL733u/wdHViv06aXHHqB&#10;YWZ4M+8NrG5Ha8hBhqjBtfRqUVEinYBOu11Lv3y+f3NDSUzcddyAky09ykhv169frQbfyBp6MJ0M&#10;BEFcbAbf0j4l3zAWRS8tjwvw0mFQQbA84THsWBf4gOjWsLqqlmyA0PkAQsaI3s0UpGfE8BJAUEoL&#10;uQGxt9KlCTVIwxNSir32ka5Lt0pJkT4qFWUipqXINJUVi6C9zStbr3izC9z3Wpxb4C9p4Rkny7XD&#10;oheoDU+c7IP+B8pqESCCSgsBlk1EiiLI4qp6ps1jz70sXFDq6C+ix/8HKz4cPgWiu5YuKXHc4sBP&#10;37+dfvw6/fxK6uusz+Bjg2mPHhPTeAcjvprZH9GZaY8q2LwjIYJxVPd4UVeOiQh01vXNssKIwND1&#10;22W2EZ09XfYhpgcJlmSjpQGHVzTlh/cxTalzSq7l4F4bUwZo3F8OxMweljufOsxWGrfjmc4WuiOy&#10;wV+AdfJKiXnnUNb8RGYjzMZ2NvY+6F2PVwr/Ao9jKRzOTyjP/c9zaeLp26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oGSDZAAAACgEAAA8AAAAAAAAAAQAgAAAAIgAAAGRycy9kb3ducmV2Lnht&#10;bFBLAQIUABQAAAAIAIdO4kCOlCmCvwEAAH4DAAAOAAAAAAAAAAEAIAAAACgBAABkcnMvZTJvRG9j&#10;LnhtbFBLBQYAAAAABgAGAFkBAABZBQAAAAA=&#10;">
                <v:fill on="f" focussize="0,0"/>
                <v:stroke on="f"/>
                <v:imagedata o:title=""/>
                <o:lock v:ext="edit" aspectratio="f"/>
                <v:textbox inset="0mm,0mm,0mm,0mm" style="layout-flow:vertical;">
                  <w:txbxContent>
                    <w:p w14:paraId="15CD7294">
                      <w:pPr>
                        <w:spacing w:before="0" w:line="339" w:lineRule="exact"/>
                        <w:ind w:left="20" w:right="0" w:firstLine="0"/>
                        <w:jc w:val="left"/>
                        <w:rPr>
                          <w:rFonts w:ascii="宋体" w:hAnsi="宋体"/>
                          <w:sz w:val="28"/>
                        </w:rPr>
                      </w:pPr>
                    </w:p>
                  </w:txbxContent>
                </v:textbox>
              </v:shape>
            </w:pict>
          </mc:Fallback>
        </mc:AlternateContent>
      </w:r>
    </w:p>
    <w:p w14:paraId="1D6EFF9E">
      <w:pPr>
        <w:pStyle w:val="3"/>
        <w:spacing w:before="3"/>
        <w:rPr>
          <w:rFonts w:ascii="Times New Roman"/>
          <w:sz w:val="27"/>
          <w:highlight w:val="none"/>
        </w:rPr>
      </w:pPr>
    </w:p>
    <w:p w14:paraId="375498E0">
      <w:pPr>
        <w:pStyle w:val="3"/>
        <w:spacing w:before="52"/>
        <w:ind w:left="1602" w:right="1622"/>
        <w:jc w:val="center"/>
        <w:rPr>
          <w:b/>
          <w:bCs/>
          <w:highlight w:val="none"/>
        </w:rPr>
      </w:pPr>
      <w:r>
        <w:rPr>
          <w:b/>
          <w:bCs/>
          <w:highlight w:val="none"/>
        </w:rPr>
        <w:t>（十一）城市综合执法领域基层政务公开标准目录</w:t>
      </w:r>
    </w:p>
    <w:p w14:paraId="5602D5E7">
      <w:pPr>
        <w:pStyle w:val="3"/>
        <w:spacing w:before="4"/>
        <w:rPr>
          <w:sz w:val="8"/>
        </w:rPr>
      </w:pPr>
    </w:p>
    <w:tbl>
      <w:tblPr>
        <w:tblStyle w:val="7"/>
        <w:tblW w:w="14220" w:type="dxa"/>
        <w:tblInd w:w="2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800"/>
        <w:gridCol w:w="2460"/>
        <w:gridCol w:w="1410"/>
        <w:gridCol w:w="2100"/>
        <w:gridCol w:w="1230"/>
        <w:gridCol w:w="1440"/>
        <w:gridCol w:w="540"/>
        <w:gridCol w:w="720"/>
        <w:gridCol w:w="596"/>
        <w:gridCol w:w="664"/>
      </w:tblGrid>
      <w:tr w14:paraId="1A54E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540" w:type="dxa"/>
            <w:vMerge w:val="restart"/>
          </w:tcPr>
          <w:p w14:paraId="4CA0C6C4">
            <w:pPr>
              <w:pStyle w:val="11"/>
              <w:rPr>
                <w:rFonts w:ascii="宋体"/>
                <w:sz w:val="18"/>
              </w:rPr>
            </w:pPr>
          </w:p>
          <w:p w14:paraId="3EBA0ADE">
            <w:pPr>
              <w:pStyle w:val="11"/>
              <w:spacing w:before="4"/>
              <w:rPr>
                <w:rFonts w:ascii="宋体"/>
                <w:sz w:val="21"/>
              </w:rPr>
            </w:pPr>
          </w:p>
          <w:p w14:paraId="0AB8AAE3">
            <w:pPr>
              <w:pStyle w:val="11"/>
              <w:spacing w:line="324" w:lineRule="auto"/>
              <w:ind w:left="178" w:right="169"/>
              <w:rPr>
                <w:rFonts w:hint="eastAsia" w:ascii="黑体" w:eastAsia="黑体"/>
                <w:sz w:val="18"/>
              </w:rPr>
            </w:pPr>
            <w:r>
              <w:rPr>
                <w:rFonts w:hint="eastAsia" w:ascii="黑体" w:eastAsia="黑体"/>
                <w:sz w:val="18"/>
              </w:rPr>
              <w:t>序号</w:t>
            </w:r>
          </w:p>
        </w:tc>
        <w:tc>
          <w:tcPr>
            <w:tcW w:w="2520" w:type="dxa"/>
            <w:gridSpan w:val="2"/>
          </w:tcPr>
          <w:p w14:paraId="41787666">
            <w:pPr>
              <w:pStyle w:val="11"/>
              <w:spacing w:before="94"/>
              <w:ind w:left="67" w:right="60"/>
              <w:jc w:val="center"/>
              <w:rPr>
                <w:rFonts w:hint="eastAsia" w:ascii="黑体" w:eastAsia="黑体"/>
                <w:sz w:val="18"/>
              </w:rPr>
            </w:pPr>
            <w:r>
              <w:rPr>
                <w:rFonts w:hint="eastAsia" w:ascii="黑体" w:eastAsia="黑体"/>
                <w:sz w:val="18"/>
              </w:rPr>
              <w:t>公开事项</w:t>
            </w:r>
          </w:p>
        </w:tc>
        <w:tc>
          <w:tcPr>
            <w:tcW w:w="2460" w:type="dxa"/>
            <w:vMerge w:val="restart"/>
          </w:tcPr>
          <w:p w14:paraId="0867E70D">
            <w:pPr>
              <w:pStyle w:val="11"/>
              <w:rPr>
                <w:rFonts w:ascii="宋体"/>
                <w:sz w:val="18"/>
              </w:rPr>
            </w:pPr>
          </w:p>
          <w:p w14:paraId="6550FD2F">
            <w:pPr>
              <w:pStyle w:val="11"/>
              <w:rPr>
                <w:rFonts w:ascii="宋体"/>
                <w:sz w:val="18"/>
              </w:rPr>
            </w:pPr>
          </w:p>
          <w:p w14:paraId="23192ECF">
            <w:pPr>
              <w:pStyle w:val="11"/>
              <w:spacing w:before="6"/>
              <w:rPr>
                <w:rFonts w:ascii="宋体"/>
                <w:sz w:val="15"/>
              </w:rPr>
            </w:pPr>
          </w:p>
          <w:p w14:paraId="4246A467">
            <w:pPr>
              <w:pStyle w:val="11"/>
              <w:spacing w:before="1"/>
              <w:ind w:left="510"/>
              <w:rPr>
                <w:rFonts w:hint="eastAsia" w:ascii="黑体" w:eastAsia="黑体"/>
                <w:sz w:val="18"/>
              </w:rPr>
            </w:pPr>
            <w:r>
              <w:rPr>
                <w:rFonts w:hint="eastAsia" w:ascii="黑体" w:eastAsia="黑体"/>
                <w:sz w:val="18"/>
              </w:rPr>
              <w:t>公开内容（要素）</w:t>
            </w:r>
          </w:p>
        </w:tc>
        <w:tc>
          <w:tcPr>
            <w:tcW w:w="1410" w:type="dxa"/>
            <w:vMerge w:val="restart"/>
          </w:tcPr>
          <w:p w14:paraId="543F551F">
            <w:pPr>
              <w:pStyle w:val="11"/>
              <w:rPr>
                <w:rFonts w:ascii="宋体"/>
                <w:sz w:val="18"/>
              </w:rPr>
            </w:pPr>
          </w:p>
          <w:p w14:paraId="57691C72">
            <w:pPr>
              <w:pStyle w:val="11"/>
              <w:rPr>
                <w:rFonts w:ascii="宋体"/>
                <w:sz w:val="18"/>
              </w:rPr>
            </w:pPr>
          </w:p>
          <w:p w14:paraId="56038B1D">
            <w:pPr>
              <w:pStyle w:val="11"/>
              <w:spacing w:before="6"/>
              <w:rPr>
                <w:rFonts w:ascii="宋体"/>
                <w:sz w:val="15"/>
              </w:rPr>
            </w:pPr>
          </w:p>
          <w:p w14:paraId="390FF9B4">
            <w:pPr>
              <w:pStyle w:val="11"/>
              <w:spacing w:before="1"/>
              <w:ind w:left="344"/>
              <w:rPr>
                <w:rFonts w:hint="eastAsia" w:ascii="黑体" w:eastAsia="黑体"/>
                <w:sz w:val="18"/>
              </w:rPr>
            </w:pPr>
            <w:r>
              <w:rPr>
                <w:rFonts w:hint="eastAsia" w:ascii="黑体" w:eastAsia="黑体"/>
                <w:sz w:val="18"/>
              </w:rPr>
              <w:t>公开依据</w:t>
            </w:r>
          </w:p>
        </w:tc>
        <w:tc>
          <w:tcPr>
            <w:tcW w:w="2100" w:type="dxa"/>
            <w:vMerge w:val="restart"/>
          </w:tcPr>
          <w:p w14:paraId="21D0A858">
            <w:pPr>
              <w:pStyle w:val="11"/>
              <w:rPr>
                <w:rFonts w:ascii="宋体"/>
                <w:sz w:val="18"/>
              </w:rPr>
            </w:pPr>
          </w:p>
          <w:p w14:paraId="17AA72B6">
            <w:pPr>
              <w:pStyle w:val="11"/>
              <w:rPr>
                <w:rFonts w:ascii="宋体"/>
                <w:sz w:val="18"/>
              </w:rPr>
            </w:pPr>
          </w:p>
          <w:p w14:paraId="728886CB">
            <w:pPr>
              <w:pStyle w:val="11"/>
              <w:spacing w:before="6"/>
              <w:rPr>
                <w:rFonts w:ascii="宋体"/>
                <w:sz w:val="15"/>
              </w:rPr>
            </w:pPr>
          </w:p>
          <w:p w14:paraId="16504693">
            <w:pPr>
              <w:pStyle w:val="11"/>
              <w:spacing w:before="1"/>
              <w:ind w:left="688"/>
              <w:rPr>
                <w:rFonts w:hint="eastAsia" w:ascii="黑体" w:eastAsia="黑体"/>
                <w:sz w:val="18"/>
              </w:rPr>
            </w:pPr>
            <w:r>
              <w:rPr>
                <w:rFonts w:hint="eastAsia" w:ascii="黑体" w:eastAsia="黑体"/>
                <w:sz w:val="18"/>
              </w:rPr>
              <w:t>公开时限</w:t>
            </w:r>
          </w:p>
        </w:tc>
        <w:tc>
          <w:tcPr>
            <w:tcW w:w="1230" w:type="dxa"/>
            <w:vMerge w:val="restart"/>
          </w:tcPr>
          <w:p w14:paraId="712F0886">
            <w:pPr>
              <w:pStyle w:val="11"/>
              <w:rPr>
                <w:rFonts w:ascii="宋体"/>
                <w:sz w:val="18"/>
              </w:rPr>
            </w:pPr>
          </w:p>
          <w:p w14:paraId="5089E4FF">
            <w:pPr>
              <w:pStyle w:val="11"/>
              <w:rPr>
                <w:rFonts w:ascii="宋体"/>
                <w:sz w:val="18"/>
              </w:rPr>
            </w:pPr>
          </w:p>
          <w:p w14:paraId="2A187F09">
            <w:pPr>
              <w:pStyle w:val="11"/>
              <w:spacing w:before="6"/>
              <w:rPr>
                <w:rFonts w:ascii="宋体"/>
                <w:sz w:val="15"/>
              </w:rPr>
            </w:pPr>
          </w:p>
          <w:p w14:paraId="03D6BCEB">
            <w:pPr>
              <w:pStyle w:val="11"/>
              <w:spacing w:before="1"/>
              <w:ind w:left="254"/>
              <w:rPr>
                <w:rFonts w:hint="eastAsia" w:ascii="黑体" w:eastAsia="黑体"/>
                <w:sz w:val="18"/>
              </w:rPr>
            </w:pPr>
            <w:r>
              <w:rPr>
                <w:rFonts w:hint="eastAsia" w:ascii="黑体" w:eastAsia="黑体"/>
                <w:sz w:val="18"/>
              </w:rPr>
              <w:t>公开主体</w:t>
            </w:r>
          </w:p>
        </w:tc>
        <w:tc>
          <w:tcPr>
            <w:tcW w:w="1440" w:type="dxa"/>
            <w:vMerge w:val="restart"/>
          </w:tcPr>
          <w:p w14:paraId="58B06974">
            <w:pPr>
              <w:pStyle w:val="11"/>
              <w:rPr>
                <w:rFonts w:ascii="宋体"/>
                <w:sz w:val="18"/>
              </w:rPr>
            </w:pPr>
          </w:p>
          <w:p w14:paraId="1007CE4D">
            <w:pPr>
              <w:pStyle w:val="11"/>
              <w:spacing w:before="4"/>
              <w:rPr>
                <w:rFonts w:ascii="宋体"/>
                <w:sz w:val="21"/>
              </w:rPr>
            </w:pPr>
          </w:p>
          <w:p w14:paraId="75257545">
            <w:pPr>
              <w:pStyle w:val="11"/>
              <w:spacing w:line="324" w:lineRule="auto"/>
              <w:ind w:left="630" w:right="169" w:hanging="452"/>
              <w:rPr>
                <w:rFonts w:hint="eastAsia" w:ascii="黑体" w:eastAsia="黑体"/>
                <w:sz w:val="18"/>
              </w:rPr>
            </w:pPr>
            <w:r>
              <w:rPr>
                <w:rFonts w:hint="eastAsia" w:ascii="黑体" w:eastAsia="黑体"/>
                <w:sz w:val="18"/>
              </w:rPr>
              <w:t>公开渠道和载体</w:t>
            </w:r>
          </w:p>
        </w:tc>
        <w:tc>
          <w:tcPr>
            <w:tcW w:w="1260" w:type="dxa"/>
            <w:gridSpan w:val="2"/>
          </w:tcPr>
          <w:p w14:paraId="668B834A">
            <w:pPr>
              <w:pStyle w:val="11"/>
              <w:spacing w:before="94"/>
              <w:ind w:left="270"/>
              <w:rPr>
                <w:rFonts w:hint="eastAsia" w:ascii="黑体" w:eastAsia="黑体"/>
                <w:sz w:val="18"/>
              </w:rPr>
            </w:pPr>
            <w:r>
              <w:rPr>
                <w:rFonts w:hint="eastAsia" w:ascii="黑体" w:eastAsia="黑体"/>
                <w:sz w:val="18"/>
              </w:rPr>
              <w:t>公开对象</w:t>
            </w:r>
          </w:p>
        </w:tc>
        <w:tc>
          <w:tcPr>
            <w:tcW w:w="1260" w:type="dxa"/>
            <w:gridSpan w:val="2"/>
          </w:tcPr>
          <w:p w14:paraId="200761D9">
            <w:pPr>
              <w:pStyle w:val="11"/>
              <w:spacing w:before="94"/>
              <w:ind w:left="270"/>
              <w:rPr>
                <w:rFonts w:hint="eastAsia" w:ascii="黑体" w:eastAsia="黑体"/>
                <w:sz w:val="18"/>
              </w:rPr>
            </w:pPr>
            <w:r>
              <w:rPr>
                <w:rFonts w:hint="eastAsia" w:ascii="黑体" w:eastAsia="黑体"/>
                <w:sz w:val="18"/>
              </w:rPr>
              <w:t>公开方式</w:t>
            </w:r>
          </w:p>
        </w:tc>
      </w:tr>
      <w:tr w14:paraId="45E68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540" w:type="dxa"/>
            <w:vMerge w:val="continue"/>
            <w:tcBorders>
              <w:top w:val="nil"/>
            </w:tcBorders>
          </w:tcPr>
          <w:p w14:paraId="0C84EA00">
            <w:pPr>
              <w:rPr>
                <w:sz w:val="2"/>
                <w:szCs w:val="2"/>
              </w:rPr>
            </w:pPr>
          </w:p>
        </w:tc>
        <w:tc>
          <w:tcPr>
            <w:tcW w:w="720" w:type="dxa"/>
          </w:tcPr>
          <w:p w14:paraId="7619CB9A">
            <w:pPr>
              <w:pStyle w:val="11"/>
              <w:spacing w:before="8"/>
              <w:rPr>
                <w:rFonts w:ascii="宋体"/>
                <w:sz w:val="22"/>
              </w:rPr>
            </w:pPr>
          </w:p>
          <w:p w14:paraId="2CD37666">
            <w:pPr>
              <w:pStyle w:val="11"/>
              <w:spacing w:line="324" w:lineRule="auto"/>
              <w:ind w:left="178" w:right="169"/>
              <w:rPr>
                <w:rFonts w:hint="eastAsia" w:ascii="黑体" w:eastAsia="黑体"/>
                <w:sz w:val="18"/>
              </w:rPr>
            </w:pPr>
            <w:r>
              <w:rPr>
                <w:rFonts w:hint="eastAsia" w:ascii="黑体" w:eastAsia="黑体"/>
                <w:sz w:val="18"/>
              </w:rPr>
              <w:t>一级事项</w:t>
            </w:r>
          </w:p>
        </w:tc>
        <w:tc>
          <w:tcPr>
            <w:tcW w:w="1800" w:type="dxa"/>
          </w:tcPr>
          <w:p w14:paraId="48611E06">
            <w:pPr>
              <w:pStyle w:val="11"/>
              <w:rPr>
                <w:rFonts w:ascii="宋体"/>
                <w:sz w:val="18"/>
              </w:rPr>
            </w:pPr>
          </w:p>
          <w:p w14:paraId="0E4E6988">
            <w:pPr>
              <w:pStyle w:val="11"/>
              <w:spacing w:before="10"/>
              <w:rPr>
                <w:rFonts w:ascii="宋体"/>
                <w:sz w:val="16"/>
              </w:rPr>
            </w:pPr>
          </w:p>
          <w:p w14:paraId="19B6AE76">
            <w:pPr>
              <w:pStyle w:val="11"/>
              <w:ind w:left="538"/>
              <w:rPr>
                <w:rFonts w:hint="eastAsia" w:ascii="黑体" w:eastAsia="黑体"/>
                <w:sz w:val="18"/>
              </w:rPr>
            </w:pPr>
            <w:r>
              <w:rPr>
                <w:rFonts w:hint="eastAsia" w:ascii="黑体" w:eastAsia="黑体"/>
                <w:sz w:val="18"/>
              </w:rPr>
              <w:t>二级事项</w:t>
            </w:r>
          </w:p>
        </w:tc>
        <w:tc>
          <w:tcPr>
            <w:tcW w:w="2460" w:type="dxa"/>
            <w:vMerge w:val="continue"/>
            <w:tcBorders>
              <w:top w:val="nil"/>
            </w:tcBorders>
          </w:tcPr>
          <w:p w14:paraId="351B7AF9">
            <w:pPr>
              <w:rPr>
                <w:sz w:val="2"/>
                <w:szCs w:val="2"/>
              </w:rPr>
            </w:pPr>
          </w:p>
        </w:tc>
        <w:tc>
          <w:tcPr>
            <w:tcW w:w="1410" w:type="dxa"/>
            <w:vMerge w:val="continue"/>
            <w:tcBorders>
              <w:top w:val="nil"/>
            </w:tcBorders>
          </w:tcPr>
          <w:p w14:paraId="35634E10">
            <w:pPr>
              <w:rPr>
                <w:sz w:val="2"/>
                <w:szCs w:val="2"/>
              </w:rPr>
            </w:pPr>
          </w:p>
        </w:tc>
        <w:tc>
          <w:tcPr>
            <w:tcW w:w="2100" w:type="dxa"/>
            <w:vMerge w:val="continue"/>
            <w:tcBorders>
              <w:top w:val="nil"/>
            </w:tcBorders>
          </w:tcPr>
          <w:p w14:paraId="5AFE4876">
            <w:pPr>
              <w:rPr>
                <w:sz w:val="2"/>
                <w:szCs w:val="2"/>
              </w:rPr>
            </w:pPr>
          </w:p>
        </w:tc>
        <w:tc>
          <w:tcPr>
            <w:tcW w:w="1230" w:type="dxa"/>
            <w:vMerge w:val="continue"/>
            <w:tcBorders>
              <w:top w:val="nil"/>
            </w:tcBorders>
          </w:tcPr>
          <w:p w14:paraId="27A06573">
            <w:pPr>
              <w:rPr>
                <w:sz w:val="2"/>
                <w:szCs w:val="2"/>
              </w:rPr>
            </w:pPr>
          </w:p>
        </w:tc>
        <w:tc>
          <w:tcPr>
            <w:tcW w:w="1440" w:type="dxa"/>
            <w:vMerge w:val="continue"/>
            <w:tcBorders>
              <w:top w:val="nil"/>
            </w:tcBorders>
          </w:tcPr>
          <w:p w14:paraId="2CE7A303">
            <w:pPr>
              <w:rPr>
                <w:sz w:val="2"/>
                <w:szCs w:val="2"/>
              </w:rPr>
            </w:pPr>
          </w:p>
        </w:tc>
        <w:tc>
          <w:tcPr>
            <w:tcW w:w="540" w:type="dxa"/>
          </w:tcPr>
          <w:p w14:paraId="4BEA2737">
            <w:pPr>
              <w:pStyle w:val="11"/>
              <w:spacing w:before="134" w:line="324" w:lineRule="auto"/>
              <w:ind w:left="178" w:right="169"/>
              <w:jc w:val="both"/>
              <w:rPr>
                <w:rFonts w:hint="eastAsia" w:ascii="黑体" w:eastAsia="黑体"/>
                <w:sz w:val="18"/>
              </w:rPr>
            </w:pPr>
            <w:r>
              <w:rPr>
                <w:rFonts w:hint="eastAsia" w:ascii="黑体" w:eastAsia="黑体"/>
                <w:sz w:val="18"/>
              </w:rPr>
              <w:t>全社会</w:t>
            </w:r>
          </w:p>
        </w:tc>
        <w:tc>
          <w:tcPr>
            <w:tcW w:w="720" w:type="dxa"/>
          </w:tcPr>
          <w:p w14:paraId="302926DA">
            <w:pPr>
              <w:pStyle w:val="11"/>
              <w:spacing w:before="8"/>
              <w:rPr>
                <w:rFonts w:ascii="宋体"/>
                <w:sz w:val="22"/>
              </w:rPr>
            </w:pPr>
          </w:p>
          <w:p w14:paraId="0D1FFCE1">
            <w:pPr>
              <w:pStyle w:val="11"/>
              <w:spacing w:line="324" w:lineRule="auto"/>
              <w:ind w:left="178" w:right="169"/>
              <w:rPr>
                <w:rFonts w:hint="eastAsia" w:ascii="黑体" w:eastAsia="黑体"/>
                <w:sz w:val="18"/>
              </w:rPr>
            </w:pPr>
            <w:r>
              <w:rPr>
                <w:rFonts w:hint="eastAsia" w:ascii="黑体" w:eastAsia="黑体"/>
                <w:sz w:val="18"/>
              </w:rPr>
              <w:t>特定群众</w:t>
            </w:r>
          </w:p>
        </w:tc>
        <w:tc>
          <w:tcPr>
            <w:tcW w:w="596" w:type="dxa"/>
          </w:tcPr>
          <w:p w14:paraId="143C27E0">
            <w:pPr>
              <w:pStyle w:val="11"/>
              <w:rPr>
                <w:rFonts w:ascii="宋体"/>
                <w:sz w:val="18"/>
              </w:rPr>
            </w:pPr>
          </w:p>
          <w:p w14:paraId="313FF300">
            <w:pPr>
              <w:pStyle w:val="11"/>
              <w:spacing w:before="10"/>
              <w:rPr>
                <w:rFonts w:ascii="宋体"/>
                <w:sz w:val="16"/>
              </w:rPr>
            </w:pPr>
          </w:p>
          <w:p w14:paraId="5EF5B7CF">
            <w:pPr>
              <w:pStyle w:val="11"/>
              <w:ind w:left="98" w:right="87"/>
              <w:jc w:val="center"/>
              <w:rPr>
                <w:rFonts w:hint="eastAsia" w:ascii="黑体" w:eastAsia="黑体"/>
                <w:sz w:val="18"/>
              </w:rPr>
            </w:pPr>
            <w:r>
              <w:rPr>
                <w:rFonts w:hint="eastAsia" w:ascii="黑体" w:eastAsia="黑体"/>
                <w:sz w:val="18"/>
              </w:rPr>
              <w:t>主动</w:t>
            </w:r>
          </w:p>
        </w:tc>
        <w:tc>
          <w:tcPr>
            <w:tcW w:w="664" w:type="dxa"/>
          </w:tcPr>
          <w:p w14:paraId="2F977E58">
            <w:pPr>
              <w:pStyle w:val="11"/>
              <w:spacing w:before="134" w:line="324" w:lineRule="auto"/>
              <w:ind w:left="151" w:right="140"/>
              <w:jc w:val="both"/>
              <w:rPr>
                <w:rFonts w:hint="eastAsia" w:ascii="黑体" w:eastAsia="黑体"/>
                <w:sz w:val="18"/>
              </w:rPr>
            </w:pPr>
            <w:r>
              <w:rPr>
                <w:rFonts w:hint="eastAsia" w:ascii="黑体" w:eastAsia="黑体"/>
                <w:sz w:val="18"/>
              </w:rPr>
              <w:t>依申请公开</w:t>
            </w:r>
          </w:p>
        </w:tc>
      </w:tr>
      <w:tr w14:paraId="2D8E9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7" w:hRule="atLeast"/>
        </w:trPr>
        <w:tc>
          <w:tcPr>
            <w:tcW w:w="540" w:type="dxa"/>
          </w:tcPr>
          <w:p w14:paraId="7DCBB216">
            <w:pPr>
              <w:pStyle w:val="11"/>
              <w:rPr>
                <w:rFonts w:hint="eastAsia" w:ascii="仿宋_GB2312" w:hAnsi="仿宋_GB2312" w:eastAsia="仿宋_GB2312" w:cs="仿宋_GB2312"/>
                <w:sz w:val="18"/>
                <w:szCs w:val="18"/>
              </w:rPr>
            </w:pPr>
          </w:p>
          <w:p w14:paraId="5012A532">
            <w:pPr>
              <w:pStyle w:val="11"/>
              <w:rPr>
                <w:rFonts w:hint="eastAsia" w:ascii="仿宋_GB2312" w:hAnsi="仿宋_GB2312" w:eastAsia="仿宋_GB2312" w:cs="仿宋_GB2312"/>
                <w:sz w:val="18"/>
                <w:szCs w:val="18"/>
              </w:rPr>
            </w:pPr>
          </w:p>
          <w:p w14:paraId="394AF05F">
            <w:pPr>
              <w:pStyle w:val="11"/>
              <w:rPr>
                <w:rFonts w:hint="eastAsia" w:ascii="仿宋_GB2312" w:hAnsi="仿宋_GB2312" w:eastAsia="仿宋_GB2312" w:cs="仿宋_GB2312"/>
                <w:sz w:val="18"/>
                <w:szCs w:val="18"/>
              </w:rPr>
            </w:pPr>
          </w:p>
          <w:p w14:paraId="1AA33199">
            <w:pPr>
              <w:pStyle w:val="11"/>
              <w:rPr>
                <w:rFonts w:hint="eastAsia" w:ascii="仿宋_GB2312" w:hAnsi="仿宋_GB2312" w:eastAsia="仿宋_GB2312" w:cs="仿宋_GB2312"/>
                <w:sz w:val="18"/>
                <w:szCs w:val="18"/>
              </w:rPr>
            </w:pPr>
          </w:p>
          <w:p w14:paraId="4B30A8EE">
            <w:pPr>
              <w:pStyle w:val="11"/>
              <w:rPr>
                <w:rFonts w:hint="eastAsia" w:ascii="仿宋_GB2312" w:hAnsi="仿宋_GB2312" w:eastAsia="仿宋_GB2312" w:cs="仿宋_GB2312"/>
                <w:sz w:val="18"/>
                <w:szCs w:val="18"/>
              </w:rPr>
            </w:pPr>
          </w:p>
          <w:p w14:paraId="79001CB2">
            <w:pPr>
              <w:pStyle w:val="11"/>
              <w:spacing w:before="135"/>
              <w:ind w:left="8"/>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720" w:type="dxa"/>
          </w:tcPr>
          <w:p w14:paraId="6444FB88">
            <w:pPr>
              <w:pStyle w:val="11"/>
              <w:rPr>
                <w:rFonts w:hint="eastAsia" w:ascii="仿宋_GB2312" w:hAnsi="仿宋_GB2312" w:eastAsia="仿宋_GB2312" w:cs="仿宋_GB2312"/>
                <w:sz w:val="18"/>
                <w:szCs w:val="18"/>
              </w:rPr>
            </w:pPr>
          </w:p>
          <w:p w14:paraId="23AB9A82">
            <w:pPr>
              <w:pStyle w:val="11"/>
              <w:rPr>
                <w:rFonts w:hint="eastAsia" w:ascii="仿宋_GB2312" w:hAnsi="仿宋_GB2312" w:eastAsia="仿宋_GB2312" w:cs="仿宋_GB2312"/>
                <w:sz w:val="18"/>
                <w:szCs w:val="18"/>
              </w:rPr>
            </w:pPr>
          </w:p>
          <w:p w14:paraId="0C76F07E">
            <w:pPr>
              <w:pStyle w:val="11"/>
              <w:rPr>
                <w:rFonts w:hint="eastAsia" w:ascii="仿宋_GB2312" w:hAnsi="仿宋_GB2312" w:eastAsia="仿宋_GB2312" w:cs="仿宋_GB2312"/>
                <w:sz w:val="18"/>
                <w:szCs w:val="18"/>
              </w:rPr>
            </w:pPr>
          </w:p>
          <w:p w14:paraId="64E12919">
            <w:pPr>
              <w:pStyle w:val="11"/>
              <w:rPr>
                <w:rFonts w:hint="eastAsia" w:ascii="仿宋_GB2312" w:hAnsi="仿宋_GB2312" w:eastAsia="仿宋_GB2312" w:cs="仿宋_GB2312"/>
                <w:sz w:val="18"/>
                <w:szCs w:val="18"/>
              </w:rPr>
            </w:pPr>
          </w:p>
          <w:p w14:paraId="5BD63C3B">
            <w:pPr>
              <w:pStyle w:val="11"/>
              <w:spacing w:before="7"/>
              <w:rPr>
                <w:rFonts w:hint="eastAsia" w:ascii="仿宋_GB2312" w:hAnsi="仿宋_GB2312" w:eastAsia="仿宋_GB2312" w:cs="仿宋_GB2312"/>
                <w:sz w:val="18"/>
                <w:szCs w:val="18"/>
              </w:rPr>
            </w:pPr>
          </w:p>
          <w:p w14:paraId="5F7B5DC3">
            <w:pPr>
              <w:pStyle w:val="11"/>
              <w:spacing w:line="324" w:lineRule="auto"/>
              <w:ind w:left="178" w:right="169"/>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违法建设</w:t>
            </w:r>
          </w:p>
        </w:tc>
        <w:tc>
          <w:tcPr>
            <w:tcW w:w="1800" w:type="dxa"/>
          </w:tcPr>
          <w:p w14:paraId="23ED1F69">
            <w:pPr>
              <w:pStyle w:val="11"/>
              <w:rPr>
                <w:rFonts w:hint="eastAsia" w:ascii="仿宋_GB2312" w:hAnsi="仿宋_GB2312" w:eastAsia="仿宋_GB2312" w:cs="仿宋_GB2312"/>
                <w:sz w:val="18"/>
                <w:szCs w:val="18"/>
              </w:rPr>
            </w:pPr>
          </w:p>
          <w:p w14:paraId="43090DFB">
            <w:pPr>
              <w:pStyle w:val="11"/>
              <w:spacing w:before="11"/>
              <w:rPr>
                <w:rFonts w:hint="eastAsia" w:ascii="仿宋_GB2312" w:hAnsi="仿宋_GB2312" w:eastAsia="仿宋_GB2312" w:cs="仿宋_GB2312"/>
                <w:sz w:val="18"/>
                <w:szCs w:val="18"/>
              </w:rPr>
            </w:pPr>
          </w:p>
          <w:p w14:paraId="59FD3BF3">
            <w:pPr>
              <w:pStyle w:val="11"/>
              <w:spacing w:line="324" w:lineRule="auto"/>
              <w:ind w:left="106" w:right="61"/>
              <w:rPr>
                <w:rFonts w:hint="eastAsia" w:ascii="仿宋_GB2312" w:hAnsi="仿宋_GB2312" w:eastAsia="仿宋_GB2312" w:cs="仿宋_GB2312"/>
                <w:sz w:val="18"/>
                <w:szCs w:val="18"/>
              </w:rPr>
            </w:pPr>
            <w:r>
              <w:rPr>
                <w:rFonts w:hint="eastAsia" w:ascii="仿宋_GB2312" w:hAnsi="仿宋_GB2312" w:eastAsia="仿宋_GB2312" w:cs="仿宋_GB2312"/>
                <w:spacing w:val="-6"/>
                <w:sz w:val="18"/>
                <w:szCs w:val="18"/>
              </w:rPr>
              <w:t>在村庄、集镇规划区</w:t>
            </w:r>
            <w:r>
              <w:rPr>
                <w:rFonts w:hint="eastAsia" w:ascii="仿宋_GB2312" w:hAnsi="仿宋_GB2312" w:eastAsia="仿宋_GB2312" w:cs="仿宋_GB2312"/>
                <w:spacing w:val="-7"/>
                <w:sz w:val="18"/>
                <w:szCs w:val="18"/>
              </w:rPr>
              <w:t xml:space="preserve">内，未按规划审批程序批准或者违反规 </w:t>
            </w:r>
            <w:r>
              <w:rPr>
                <w:rFonts w:hint="eastAsia" w:ascii="仿宋_GB2312" w:hAnsi="仿宋_GB2312" w:eastAsia="仿宋_GB2312" w:cs="仿宋_GB2312"/>
                <w:spacing w:val="-9"/>
                <w:sz w:val="18"/>
                <w:szCs w:val="18"/>
              </w:rPr>
              <w:t xml:space="preserve">划的规定进行建设， </w:t>
            </w:r>
            <w:r>
              <w:rPr>
                <w:rFonts w:hint="eastAsia" w:ascii="仿宋_GB2312" w:hAnsi="仿宋_GB2312" w:eastAsia="仿宋_GB2312" w:cs="仿宋_GB2312"/>
                <w:spacing w:val="-6"/>
                <w:sz w:val="18"/>
                <w:szCs w:val="18"/>
              </w:rPr>
              <w:t>严重影响村庄、集镇规划</w:t>
            </w:r>
          </w:p>
        </w:tc>
        <w:tc>
          <w:tcPr>
            <w:tcW w:w="2460" w:type="dxa"/>
          </w:tcPr>
          <w:p w14:paraId="3AD1AAAA">
            <w:pPr>
              <w:pStyle w:val="11"/>
              <w:numPr>
                <w:ilvl w:val="0"/>
                <w:numId w:val="65"/>
              </w:numPr>
              <w:tabs>
                <w:tab w:val="left" w:pos="289"/>
              </w:tabs>
              <w:spacing w:before="43"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机构职能、权责清单、执</w:t>
            </w:r>
            <w:r>
              <w:rPr>
                <w:rFonts w:hint="eastAsia" w:ascii="仿宋_GB2312" w:hAnsi="仿宋_GB2312" w:eastAsia="仿宋_GB2312" w:cs="仿宋_GB2312"/>
                <w:sz w:val="18"/>
                <w:szCs w:val="18"/>
              </w:rPr>
              <w:t>法人员名单；</w:t>
            </w:r>
          </w:p>
          <w:p w14:paraId="6CA2C84A">
            <w:pPr>
              <w:pStyle w:val="11"/>
              <w:numPr>
                <w:ilvl w:val="0"/>
                <w:numId w:val="65"/>
              </w:numPr>
              <w:tabs>
                <w:tab w:val="left" w:pos="289"/>
              </w:tabs>
              <w:spacing w:before="1"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执法程序或行政强制流程</w:t>
            </w:r>
            <w:r>
              <w:rPr>
                <w:rFonts w:hint="eastAsia" w:ascii="仿宋_GB2312" w:hAnsi="仿宋_GB2312" w:eastAsia="仿宋_GB2312" w:cs="仿宋_GB2312"/>
                <w:sz w:val="18"/>
                <w:szCs w:val="18"/>
              </w:rPr>
              <w:t>图；</w:t>
            </w:r>
          </w:p>
          <w:p w14:paraId="246297E2">
            <w:pPr>
              <w:pStyle w:val="11"/>
              <w:numPr>
                <w:ilvl w:val="0"/>
                <w:numId w:val="65"/>
              </w:numPr>
              <w:tabs>
                <w:tab w:val="left" w:pos="289"/>
              </w:tabs>
              <w:spacing w:before="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执法依据；</w:t>
            </w:r>
          </w:p>
          <w:p w14:paraId="5BD0713C">
            <w:pPr>
              <w:pStyle w:val="11"/>
              <w:numPr>
                <w:ilvl w:val="0"/>
                <w:numId w:val="65"/>
              </w:numPr>
              <w:tabs>
                <w:tab w:val="left" w:pos="289"/>
              </w:tabs>
              <w:spacing w:before="82"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行政处罚自由裁量基准；</w:t>
            </w:r>
          </w:p>
          <w:p w14:paraId="68A2DD38">
            <w:pPr>
              <w:pStyle w:val="11"/>
              <w:numPr>
                <w:ilvl w:val="0"/>
                <w:numId w:val="65"/>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咨询、监督投诉方式；</w:t>
            </w:r>
          </w:p>
          <w:p w14:paraId="6B60CE00">
            <w:pPr>
              <w:pStyle w:val="11"/>
              <w:numPr>
                <w:ilvl w:val="0"/>
                <w:numId w:val="65"/>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w:t>
            </w:r>
          </w:p>
          <w:p w14:paraId="2F2FEA08">
            <w:pPr>
              <w:pStyle w:val="11"/>
              <w:numPr>
                <w:ilvl w:val="0"/>
                <w:numId w:val="65"/>
              </w:numPr>
              <w:tabs>
                <w:tab w:val="left" w:pos="289"/>
              </w:tabs>
              <w:spacing w:before="82"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救济渠道。</w:t>
            </w:r>
          </w:p>
        </w:tc>
        <w:tc>
          <w:tcPr>
            <w:tcW w:w="1410" w:type="dxa"/>
          </w:tcPr>
          <w:p w14:paraId="442876C0">
            <w:pPr>
              <w:pStyle w:val="11"/>
              <w:rPr>
                <w:rFonts w:hint="eastAsia" w:ascii="仿宋_GB2312" w:hAnsi="仿宋_GB2312" w:eastAsia="仿宋_GB2312" w:cs="仿宋_GB2312"/>
                <w:sz w:val="18"/>
                <w:szCs w:val="18"/>
              </w:rPr>
            </w:pPr>
          </w:p>
          <w:p w14:paraId="4F3CC7CD">
            <w:pPr>
              <w:pStyle w:val="11"/>
              <w:rPr>
                <w:rFonts w:hint="eastAsia" w:ascii="仿宋_GB2312" w:hAnsi="仿宋_GB2312" w:eastAsia="仿宋_GB2312" w:cs="仿宋_GB2312"/>
                <w:sz w:val="18"/>
                <w:szCs w:val="18"/>
              </w:rPr>
            </w:pPr>
          </w:p>
          <w:p w14:paraId="573AFD55">
            <w:pPr>
              <w:pStyle w:val="11"/>
              <w:rPr>
                <w:rFonts w:hint="eastAsia" w:ascii="仿宋_GB2312" w:hAnsi="仿宋_GB2312" w:eastAsia="仿宋_GB2312" w:cs="仿宋_GB2312"/>
                <w:sz w:val="18"/>
                <w:szCs w:val="18"/>
              </w:rPr>
            </w:pPr>
          </w:p>
          <w:p w14:paraId="312CAD76">
            <w:pPr>
              <w:pStyle w:val="11"/>
              <w:spacing w:before="5"/>
              <w:rPr>
                <w:rFonts w:hint="eastAsia" w:ascii="仿宋_GB2312" w:hAnsi="仿宋_GB2312" w:eastAsia="仿宋_GB2312" w:cs="仿宋_GB2312"/>
                <w:sz w:val="18"/>
                <w:szCs w:val="18"/>
              </w:rPr>
            </w:pPr>
          </w:p>
          <w:p w14:paraId="1CEF9EA3">
            <w:pPr>
              <w:pStyle w:val="11"/>
              <w:spacing w:line="324" w:lineRule="auto"/>
              <w:ind w:left="106" w:right="211"/>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《村庄和集镇规划建设管理条例》</w:t>
            </w:r>
          </w:p>
        </w:tc>
        <w:tc>
          <w:tcPr>
            <w:tcW w:w="2100" w:type="dxa"/>
          </w:tcPr>
          <w:p w14:paraId="765EC033">
            <w:pPr>
              <w:pStyle w:val="11"/>
              <w:rPr>
                <w:rFonts w:hint="eastAsia" w:ascii="仿宋_GB2312" w:hAnsi="仿宋_GB2312" w:eastAsia="仿宋_GB2312" w:cs="仿宋_GB2312"/>
                <w:sz w:val="18"/>
                <w:szCs w:val="18"/>
              </w:rPr>
            </w:pPr>
          </w:p>
          <w:p w14:paraId="6CFE4220">
            <w:pPr>
              <w:pStyle w:val="11"/>
              <w:rPr>
                <w:rFonts w:hint="eastAsia" w:ascii="仿宋_GB2312" w:hAnsi="仿宋_GB2312" w:eastAsia="仿宋_GB2312" w:cs="仿宋_GB2312"/>
                <w:sz w:val="18"/>
                <w:szCs w:val="18"/>
              </w:rPr>
            </w:pPr>
          </w:p>
          <w:p w14:paraId="10406179">
            <w:pPr>
              <w:pStyle w:val="11"/>
              <w:rPr>
                <w:rFonts w:hint="eastAsia" w:ascii="仿宋_GB2312" w:hAnsi="仿宋_GB2312" w:eastAsia="仿宋_GB2312" w:cs="仿宋_GB2312"/>
                <w:sz w:val="18"/>
                <w:szCs w:val="18"/>
              </w:rPr>
            </w:pPr>
          </w:p>
          <w:p w14:paraId="25EDBB0D">
            <w:pPr>
              <w:pStyle w:val="11"/>
              <w:numPr>
                <w:ilvl w:val="0"/>
                <w:numId w:val="66"/>
              </w:numPr>
              <w:tabs>
                <w:tab w:val="left" w:pos="291"/>
              </w:tabs>
              <w:spacing w:before="0" w:after="0" w:line="324" w:lineRule="auto"/>
              <w:ind w:left="108" w:right="181" w:firstLine="0"/>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除处罚决定外其他内</w:t>
            </w:r>
            <w:r>
              <w:rPr>
                <w:rFonts w:hint="eastAsia" w:ascii="仿宋_GB2312" w:hAnsi="仿宋_GB2312" w:eastAsia="仿宋_GB2312" w:cs="仿宋_GB2312"/>
                <w:sz w:val="18"/>
                <w:szCs w:val="18"/>
              </w:rPr>
              <w:t>容：长期公开（</w:t>
            </w:r>
            <w:r>
              <w:rPr>
                <w:rFonts w:hint="eastAsia" w:ascii="仿宋_GB2312" w:hAnsi="仿宋_GB2312" w:eastAsia="仿宋_GB2312" w:cs="仿宋_GB2312"/>
                <w:spacing w:val="-7"/>
                <w:sz w:val="18"/>
                <w:szCs w:val="18"/>
              </w:rPr>
              <w:t>动态调</w:t>
            </w:r>
            <w:r>
              <w:rPr>
                <w:rFonts w:hint="eastAsia" w:ascii="仿宋_GB2312" w:hAnsi="仿宋_GB2312" w:eastAsia="仿宋_GB2312" w:cs="仿宋_GB2312"/>
                <w:sz w:val="18"/>
                <w:szCs w:val="18"/>
              </w:rPr>
              <w:t>整）；</w:t>
            </w:r>
          </w:p>
          <w:p w14:paraId="095235F2">
            <w:pPr>
              <w:pStyle w:val="11"/>
              <w:numPr>
                <w:ilvl w:val="0"/>
                <w:numId w:val="66"/>
              </w:numPr>
              <w:tabs>
                <w:tab w:val="left" w:pos="291"/>
              </w:tabs>
              <w:spacing w:before="2" w:after="0" w:line="324" w:lineRule="auto"/>
              <w:ind w:left="108" w:right="134"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处罚决定：20</w:t>
            </w:r>
            <w:r>
              <w:rPr>
                <w:rFonts w:hint="eastAsia" w:ascii="仿宋_GB2312" w:hAnsi="仿宋_GB2312" w:eastAsia="仿宋_GB2312" w:cs="仿宋_GB2312"/>
                <w:spacing w:val="-16"/>
                <w:sz w:val="18"/>
                <w:szCs w:val="18"/>
              </w:rPr>
              <w:t xml:space="preserve"> 个工作</w:t>
            </w:r>
            <w:r>
              <w:rPr>
                <w:rFonts w:hint="eastAsia" w:ascii="仿宋_GB2312" w:hAnsi="仿宋_GB2312" w:eastAsia="仿宋_GB2312" w:cs="仿宋_GB2312"/>
                <w:sz w:val="18"/>
                <w:szCs w:val="18"/>
              </w:rPr>
              <w:t>日内。</w:t>
            </w:r>
          </w:p>
        </w:tc>
        <w:tc>
          <w:tcPr>
            <w:tcW w:w="1230" w:type="dxa"/>
            <w:vAlign w:val="center"/>
          </w:tcPr>
          <w:p w14:paraId="75FDB7B9">
            <w:pPr>
              <w:spacing w:line="324" w:lineRule="auto"/>
              <w:ind w:left="0" w:leftChars="0" w:right="0" w:rightChars="0" w:firstLine="57"/>
              <w:jc w:val="center"/>
              <w:rPr>
                <w:sz w:val="18"/>
              </w:rPr>
            </w:pPr>
            <w:r>
              <w:rPr>
                <w:rFonts w:hint="eastAsia" w:ascii="仿宋_GB2312" w:eastAsia="仿宋_GB2312"/>
                <w:sz w:val="18"/>
                <w:lang w:eastAsia="zh-CN"/>
              </w:rPr>
              <w:t>乡镇政府、开发区管委会</w:t>
            </w:r>
          </w:p>
        </w:tc>
        <w:tc>
          <w:tcPr>
            <w:tcW w:w="1440" w:type="dxa"/>
          </w:tcPr>
          <w:p w14:paraId="4BE34E82">
            <w:pPr>
              <w:pStyle w:val="11"/>
              <w:rPr>
                <w:rFonts w:ascii="宋体"/>
                <w:sz w:val="18"/>
              </w:rPr>
            </w:pPr>
          </w:p>
          <w:p w14:paraId="66366655">
            <w:pPr>
              <w:pStyle w:val="11"/>
              <w:numPr>
                <w:ilvl w:val="0"/>
                <w:numId w:val="67"/>
              </w:numPr>
              <w:tabs>
                <w:tab w:val="left" w:pos="288"/>
              </w:tabs>
              <w:spacing w:before="122"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1EB31E51">
            <w:pPr>
              <w:pStyle w:val="11"/>
              <w:numPr>
                <w:ilvl w:val="0"/>
                <w:numId w:val="67"/>
              </w:numPr>
              <w:tabs>
                <w:tab w:val="left" w:pos="316"/>
              </w:tabs>
              <w:spacing w:before="81" w:after="0" w:line="324" w:lineRule="auto"/>
              <w:ind w:left="106" w:right="97" w:firstLine="0"/>
              <w:jc w:val="left"/>
              <w:rPr>
                <w:rFonts w:hint="eastAsia" w:ascii="仿宋_GB2312" w:hAnsi="仿宋_GB2312" w:eastAsia="仿宋_GB2312"/>
                <w:sz w:val="18"/>
              </w:rPr>
            </w:pPr>
            <w:r>
              <w:rPr>
                <w:rFonts w:hint="eastAsia" w:ascii="仿宋_GB2312" w:hAnsi="仿宋_GB2312" w:eastAsia="仿宋_GB2312"/>
                <w:spacing w:val="19"/>
                <w:sz w:val="18"/>
              </w:rPr>
              <w:t>政务服务中</w:t>
            </w:r>
            <w:r>
              <w:rPr>
                <w:rFonts w:hint="eastAsia" w:ascii="仿宋_GB2312" w:hAnsi="仿宋_GB2312" w:eastAsia="仿宋_GB2312"/>
                <w:sz w:val="18"/>
              </w:rPr>
              <w:t>心</w:t>
            </w:r>
          </w:p>
          <w:p w14:paraId="218CB5E0">
            <w:pPr>
              <w:pStyle w:val="11"/>
              <w:numPr>
                <w:ilvl w:val="0"/>
                <w:numId w:val="67"/>
              </w:numPr>
              <w:tabs>
                <w:tab w:val="left" w:pos="288"/>
              </w:tabs>
              <w:spacing w:before="1" w:after="0" w:line="324" w:lineRule="auto"/>
              <w:ind w:left="106" w:right="97" w:firstLine="0"/>
              <w:jc w:val="left"/>
              <w:rPr>
                <w:rFonts w:hint="eastAsia" w:ascii="仿宋_GB2312" w:hAnsi="仿宋_GB2312" w:eastAsia="仿宋_GB2312"/>
                <w:sz w:val="18"/>
              </w:rPr>
            </w:pPr>
            <w:r>
              <w:rPr>
                <w:rFonts w:hint="eastAsia" w:ascii="仿宋_GB2312" w:hAnsi="仿宋_GB2312" w:eastAsia="仿宋_GB2312"/>
                <w:spacing w:val="-10"/>
                <w:sz w:val="18"/>
              </w:rPr>
              <w:t>社区、村街公</w:t>
            </w:r>
            <w:r>
              <w:rPr>
                <w:rFonts w:hint="eastAsia" w:ascii="仿宋_GB2312" w:hAnsi="仿宋_GB2312" w:eastAsia="仿宋_GB2312"/>
                <w:sz w:val="18"/>
              </w:rPr>
              <w:t>示栏</w:t>
            </w:r>
          </w:p>
          <w:p w14:paraId="012A78E5">
            <w:pPr>
              <w:pStyle w:val="11"/>
              <w:numPr>
                <w:ilvl w:val="0"/>
                <w:numId w:val="67"/>
              </w:numPr>
              <w:tabs>
                <w:tab w:val="left" w:pos="316"/>
              </w:tabs>
              <w:spacing w:before="4" w:after="0" w:line="324" w:lineRule="auto"/>
              <w:ind w:left="106" w:right="97" w:firstLine="0"/>
              <w:jc w:val="left"/>
              <w:rPr>
                <w:rFonts w:hint="eastAsia" w:ascii="仿宋_GB2312" w:hAnsi="仿宋_GB2312" w:eastAsia="仿宋_GB2312"/>
                <w:sz w:val="18"/>
              </w:rPr>
            </w:pPr>
            <w:r>
              <w:rPr>
                <w:rFonts w:hint="eastAsia" w:ascii="仿宋_GB2312" w:hAnsi="仿宋_GB2312" w:eastAsia="仿宋_GB2312"/>
                <w:spacing w:val="19"/>
                <w:sz w:val="18"/>
              </w:rPr>
              <w:t>信用中国网</w:t>
            </w:r>
            <w:r>
              <w:rPr>
                <w:rFonts w:hint="eastAsia" w:ascii="仿宋_GB2312" w:hAnsi="仿宋_GB2312" w:eastAsia="仿宋_GB2312"/>
                <w:sz w:val="18"/>
              </w:rPr>
              <w:t>站</w:t>
            </w:r>
          </w:p>
        </w:tc>
        <w:tc>
          <w:tcPr>
            <w:tcW w:w="540" w:type="dxa"/>
          </w:tcPr>
          <w:p w14:paraId="7B09A212">
            <w:pPr>
              <w:pStyle w:val="11"/>
              <w:rPr>
                <w:rFonts w:ascii="宋体"/>
                <w:sz w:val="18"/>
              </w:rPr>
            </w:pPr>
          </w:p>
          <w:p w14:paraId="1AD9A0A1">
            <w:pPr>
              <w:pStyle w:val="11"/>
              <w:rPr>
                <w:rFonts w:ascii="宋体"/>
                <w:sz w:val="18"/>
              </w:rPr>
            </w:pPr>
          </w:p>
          <w:p w14:paraId="3C7AFA89">
            <w:pPr>
              <w:pStyle w:val="11"/>
              <w:rPr>
                <w:rFonts w:ascii="宋体"/>
                <w:sz w:val="18"/>
              </w:rPr>
            </w:pPr>
          </w:p>
          <w:p w14:paraId="5B29802D">
            <w:pPr>
              <w:pStyle w:val="11"/>
              <w:rPr>
                <w:rFonts w:ascii="宋体"/>
                <w:sz w:val="18"/>
              </w:rPr>
            </w:pPr>
          </w:p>
          <w:p w14:paraId="161455C2">
            <w:pPr>
              <w:pStyle w:val="11"/>
              <w:rPr>
                <w:rFonts w:ascii="宋体"/>
                <w:sz w:val="18"/>
              </w:rPr>
            </w:pPr>
          </w:p>
          <w:p w14:paraId="2181A816">
            <w:pPr>
              <w:pStyle w:val="11"/>
              <w:spacing w:before="138"/>
              <w:ind w:left="7"/>
              <w:jc w:val="center"/>
              <w:rPr>
                <w:sz w:val="18"/>
              </w:rPr>
            </w:pPr>
            <w:r>
              <w:rPr>
                <w:sz w:val="18"/>
              </w:rPr>
              <w:t>√</w:t>
            </w:r>
          </w:p>
        </w:tc>
        <w:tc>
          <w:tcPr>
            <w:tcW w:w="720" w:type="dxa"/>
          </w:tcPr>
          <w:p w14:paraId="49B40A57">
            <w:pPr>
              <w:pStyle w:val="11"/>
              <w:rPr>
                <w:rFonts w:ascii="Times New Roman"/>
                <w:sz w:val="18"/>
              </w:rPr>
            </w:pPr>
          </w:p>
        </w:tc>
        <w:tc>
          <w:tcPr>
            <w:tcW w:w="596" w:type="dxa"/>
          </w:tcPr>
          <w:p w14:paraId="638513E8">
            <w:pPr>
              <w:pStyle w:val="11"/>
              <w:rPr>
                <w:rFonts w:ascii="宋体"/>
                <w:sz w:val="18"/>
              </w:rPr>
            </w:pPr>
          </w:p>
          <w:p w14:paraId="31710C7C">
            <w:pPr>
              <w:pStyle w:val="11"/>
              <w:rPr>
                <w:rFonts w:ascii="宋体"/>
                <w:sz w:val="18"/>
              </w:rPr>
            </w:pPr>
          </w:p>
          <w:p w14:paraId="17D735E5">
            <w:pPr>
              <w:pStyle w:val="11"/>
              <w:rPr>
                <w:rFonts w:ascii="宋体"/>
                <w:sz w:val="18"/>
              </w:rPr>
            </w:pPr>
          </w:p>
          <w:p w14:paraId="0A455EBD">
            <w:pPr>
              <w:pStyle w:val="11"/>
              <w:rPr>
                <w:rFonts w:ascii="宋体"/>
                <w:sz w:val="18"/>
              </w:rPr>
            </w:pPr>
          </w:p>
          <w:p w14:paraId="12333BE9">
            <w:pPr>
              <w:pStyle w:val="11"/>
              <w:rPr>
                <w:rFonts w:ascii="宋体"/>
                <w:sz w:val="18"/>
              </w:rPr>
            </w:pPr>
          </w:p>
          <w:p w14:paraId="52E46568">
            <w:pPr>
              <w:pStyle w:val="11"/>
              <w:spacing w:before="138"/>
              <w:ind w:left="9"/>
              <w:jc w:val="center"/>
              <w:rPr>
                <w:sz w:val="18"/>
              </w:rPr>
            </w:pPr>
            <w:r>
              <w:rPr>
                <w:sz w:val="18"/>
              </w:rPr>
              <w:t>√</w:t>
            </w:r>
          </w:p>
        </w:tc>
        <w:tc>
          <w:tcPr>
            <w:tcW w:w="664" w:type="dxa"/>
          </w:tcPr>
          <w:p w14:paraId="0483C3F8">
            <w:pPr>
              <w:pStyle w:val="11"/>
              <w:rPr>
                <w:rFonts w:ascii="Times New Roman"/>
                <w:sz w:val="18"/>
              </w:rPr>
            </w:pPr>
          </w:p>
        </w:tc>
      </w:tr>
      <w:tr w14:paraId="02150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8" w:hRule="atLeast"/>
        </w:trPr>
        <w:tc>
          <w:tcPr>
            <w:tcW w:w="540" w:type="dxa"/>
          </w:tcPr>
          <w:p w14:paraId="3F669FE9">
            <w:pPr>
              <w:pStyle w:val="11"/>
              <w:rPr>
                <w:rFonts w:hint="eastAsia" w:ascii="仿宋_GB2312" w:hAnsi="仿宋_GB2312" w:eastAsia="仿宋_GB2312" w:cs="仿宋_GB2312"/>
                <w:sz w:val="18"/>
                <w:szCs w:val="18"/>
              </w:rPr>
            </w:pPr>
          </w:p>
          <w:p w14:paraId="662CF4BD">
            <w:pPr>
              <w:pStyle w:val="11"/>
              <w:rPr>
                <w:rFonts w:hint="eastAsia" w:ascii="仿宋_GB2312" w:hAnsi="仿宋_GB2312" w:eastAsia="仿宋_GB2312" w:cs="仿宋_GB2312"/>
                <w:sz w:val="18"/>
                <w:szCs w:val="18"/>
              </w:rPr>
            </w:pPr>
          </w:p>
          <w:p w14:paraId="585AB184">
            <w:pPr>
              <w:pStyle w:val="11"/>
              <w:rPr>
                <w:rFonts w:hint="eastAsia" w:ascii="仿宋_GB2312" w:hAnsi="仿宋_GB2312" w:eastAsia="仿宋_GB2312" w:cs="仿宋_GB2312"/>
                <w:sz w:val="18"/>
                <w:szCs w:val="18"/>
              </w:rPr>
            </w:pPr>
          </w:p>
          <w:p w14:paraId="209951F4">
            <w:pPr>
              <w:pStyle w:val="11"/>
              <w:rPr>
                <w:rFonts w:hint="eastAsia" w:ascii="仿宋_GB2312" w:hAnsi="仿宋_GB2312" w:eastAsia="仿宋_GB2312" w:cs="仿宋_GB2312"/>
                <w:sz w:val="18"/>
                <w:szCs w:val="18"/>
              </w:rPr>
            </w:pPr>
          </w:p>
          <w:p w14:paraId="6DCFBFB9">
            <w:pPr>
              <w:pStyle w:val="11"/>
              <w:rPr>
                <w:rFonts w:hint="eastAsia" w:ascii="仿宋_GB2312" w:hAnsi="仿宋_GB2312" w:eastAsia="仿宋_GB2312" w:cs="仿宋_GB2312"/>
                <w:sz w:val="18"/>
                <w:szCs w:val="18"/>
              </w:rPr>
            </w:pPr>
          </w:p>
          <w:p w14:paraId="2C2B263A">
            <w:pPr>
              <w:pStyle w:val="11"/>
              <w:spacing w:before="135"/>
              <w:ind w:left="8"/>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720" w:type="dxa"/>
          </w:tcPr>
          <w:p w14:paraId="31050146">
            <w:pPr>
              <w:pStyle w:val="11"/>
              <w:rPr>
                <w:rFonts w:hint="eastAsia" w:ascii="仿宋_GB2312" w:hAnsi="仿宋_GB2312" w:eastAsia="仿宋_GB2312" w:cs="仿宋_GB2312"/>
                <w:sz w:val="18"/>
                <w:szCs w:val="18"/>
              </w:rPr>
            </w:pPr>
          </w:p>
          <w:p w14:paraId="054D9AC6">
            <w:pPr>
              <w:pStyle w:val="11"/>
              <w:rPr>
                <w:rFonts w:hint="eastAsia" w:ascii="仿宋_GB2312" w:hAnsi="仿宋_GB2312" w:eastAsia="仿宋_GB2312" w:cs="仿宋_GB2312"/>
                <w:sz w:val="18"/>
                <w:szCs w:val="18"/>
              </w:rPr>
            </w:pPr>
          </w:p>
          <w:p w14:paraId="1CA4A5D5">
            <w:pPr>
              <w:pStyle w:val="11"/>
              <w:rPr>
                <w:rFonts w:hint="eastAsia" w:ascii="仿宋_GB2312" w:hAnsi="仿宋_GB2312" w:eastAsia="仿宋_GB2312" w:cs="仿宋_GB2312"/>
                <w:sz w:val="18"/>
                <w:szCs w:val="18"/>
              </w:rPr>
            </w:pPr>
          </w:p>
          <w:p w14:paraId="651042B2">
            <w:pPr>
              <w:pStyle w:val="11"/>
              <w:spacing w:before="4"/>
              <w:rPr>
                <w:rFonts w:hint="eastAsia" w:ascii="仿宋_GB2312" w:hAnsi="仿宋_GB2312" w:eastAsia="仿宋_GB2312" w:cs="仿宋_GB2312"/>
                <w:sz w:val="18"/>
                <w:szCs w:val="18"/>
              </w:rPr>
            </w:pPr>
          </w:p>
          <w:p w14:paraId="16F97052">
            <w:pPr>
              <w:pStyle w:val="11"/>
              <w:spacing w:before="1" w:line="324" w:lineRule="auto"/>
              <w:ind w:left="178" w:right="169"/>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工程建设管理</w:t>
            </w:r>
          </w:p>
        </w:tc>
        <w:tc>
          <w:tcPr>
            <w:tcW w:w="1800" w:type="dxa"/>
          </w:tcPr>
          <w:p w14:paraId="4711BF0F">
            <w:pPr>
              <w:pStyle w:val="11"/>
              <w:spacing w:before="42" w:line="324" w:lineRule="auto"/>
              <w:ind w:left="106" w:right="61"/>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未取得设计资质证 </w:t>
            </w:r>
            <w:r>
              <w:rPr>
                <w:rFonts w:hint="eastAsia" w:ascii="仿宋_GB2312" w:hAnsi="仿宋_GB2312" w:eastAsia="仿宋_GB2312" w:cs="仿宋_GB2312"/>
                <w:spacing w:val="-2"/>
                <w:sz w:val="18"/>
                <w:szCs w:val="18"/>
              </w:rPr>
              <w:t>书，承担建筑跨度、</w:t>
            </w:r>
            <w:r>
              <w:rPr>
                <w:rFonts w:hint="eastAsia" w:ascii="仿宋_GB2312" w:hAnsi="仿宋_GB2312" w:eastAsia="仿宋_GB2312" w:cs="仿宋_GB2312"/>
                <w:sz w:val="18"/>
                <w:szCs w:val="18"/>
              </w:rPr>
              <w:t xml:space="preserve">跨径和高度超出规 </w:t>
            </w:r>
            <w:r>
              <w:rPr>
                <w:rFonts w:hint="eastAsia" w:ascii="仿宋_GB2312" w:hAnsi="仿宋_GB2312" w:eastAsia="仿宋_GB2312" w:cs="仿宋_GB2312"/>
                <w:spacing w:val="-5"/>
                <w:sz w:val="18"/>
                <w:szCs w:val="18"/>
              </w:rPr>
              <w:t xml:space="preserve">定范围的工程以及 </w:t>
            </w:r>
            <w:r>
              <w:rPr>
                <w:rFonts w:hint="eastAsia" w:ascii="仿宋_GB2312" w:hAnsi="仿宋_GB2312" w:eastAsia="仿宋_GB2312" w:cs="仿宋_GB2312"/>
                <w:sz w:val="18"/>
                <w:szCs w:val="18"/>
              </w:rPr>
              <w:t xml:space="preserve">2 层以上住宅的设计 任务或者未按设计 资质证书规定的经 </w:t>
            </w:r>
            <w:r>
              <w:rPr>
                <w:rFonts w:hint="eastAsia" w:ascii="仿宋_GB2312" w:hAnsi="仿宋_GB2312" w:eastAsia="仿宋_GB2312" w:cs="仿宋_GB2312"/>
                <w:spacing w:val="-6"/>
                <w:sz w:val="18"/>
                <w:szCs w:val="18"/>
              </w:rPr>
              <w:t>营范围，承担设计任</w:t>
            </w:r>
          </w:p>
          <w:p w14:paraId="205BC92B">
            <w:pPr>
              <w:pStyle w:val="11"/>
              <w:spacing w:before="6"/>
              <w:ind w:left="106"/>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务</w:t>
            </w:r>
          </w:p>
        </w:tc>
        <w:tc>
          <w:tcPr>
            <w:tcW w:w="2460" w:type="dxa"/>
          </w:tcPr>
          <w:p w14:paraId="35442914">
            <w:pPr>
              <w:pStyle w:val="11"/>
              <w:numPr>
                <w:ilvl w:val="0"/>
                <w:numId w:val="68"/>
              </w:numPr>
              <w:tabs>
                <w:tab w:val="left" w:pos="289"/>
              </w:tabs>
              <w:spacing w:before="42"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机构职能、权责清单、执</w:t>
            </w:r>
            <w:r>
              <w:rPr>
                <w:rFonts w:hint="eastAsia" w:ascii="仿宋_GB2312" w:hAnsi="仿宋_GB2312" w:eastAsia="仿宋_GB2312" w:cs="仿宋_GB2312"/>
                <w:sz w:val="18"/>
                <w:szCs w:val="18"/>
              </w:rPr>
              <w:t>法人员名单；</w:t>
            </w:r>
          </w:p>
          <w:p w14:paraId="143C565A">
            <w:pPr>
              <w:pStyle w:val="11"/>
              <w:numPr>
                <w:ilvl w:val="0"/>
                <w:numId w:val="68"/>
              </w:numPr>
              <w:tabs>
                <w:tab w:val="left" w:pos="289"/>
              </w:tabs>
              <w:spacing w:before="2"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执法程序或行政强制流程</w:t>
            </w:r>
            <w:r>
              <w:rPr>
                <w:rFonts w:hint="eastAsia" w:ascii="仿宋_GB2312" w:hAnsi="仿宋_GB2312" w:eastAsia="仿宋_GB2312" w:cs="仿宋_GB2312"/>
                <w:sz w:val="18"/>
                <w:szCs w:val="18"/>
              </w:rPr>
              <w:t>图；</w:t>
            </w:r>
          </w:p>
          <w:p w14:paraId="6A137CD1">
            <w:pPr>
              <w:pStyle w:val="11"/>
              <w:numPr>
                <w:ilvl w:val="0"/>
                <w:numId w:val="68"/>
              </w:numPr>
              <w:tabs>
                <w:tab w:val="left" w:pos="289"/>
              </w:tabs>
              <w:spacing w:before="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执法依据；</w:t>
            </w:r>
          </w:p>
          <w:p w14:paraId="00B6369F">
            <w:pPr>
              <w:pStyle w:val="11"/>
              <w:numPr>
                <w:ilvl w:val="0"/>
                <w:numId w:val="68"/>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行政处罚自由裁量基准；</w:t>
            </w:r>
          </w:p>
          <w:p w14:paraId="22C3714A">
            <w:pPr>
              <w:pStyle w:val="11"/>
              <w:numPr>
                <w:ilvl w:val="0"/>
                <w:numId w:val="68"/>
              </w:numPr>
              <w:tabs>
                <w:tab w:val="left" w:pos="289"/>
              </w:tabs>
              <w:spacing w:before="82"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咨询、监督投诉方式；</w:t>
            </w:r>
          </w:p>
          <w:p w14:paraId="4324B05F">
            <w:pPr>
              <w:pStyle w:val="11"/>
              <w:numPr>
                <w:ilvl w:val="0"/>
                <w:numId w:val="68"/>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w:t>
            </w:r>
          </w:p>
          <w:p w14:paraId="131BD638">
            <w:pPr>
              <w:pStyle w:val="11"/>
              <w:numPr>
                <w:ilvl w:val="0"/>
                <w:numId w:val="68"/>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救济渠道。</w:t>
            </w:r>
          </w:p>
        </w:tc>
        <w:tc>
          <w:tcPr>
            <w:tcW w:w="1410" w:type="dxa"/>
          </w:tcPr>
          <w:p w14:paraId="6B68EF41">
            <w:pPr>
              <w:pStyle w:val="11"/>
              <w:rPr>
                <w:rFonts w:hint="eastAsia" w:ascii="仿宋_GB2312" w:hAnsi="仿宋_GB2312" w:eastAsia="仿宋_GB2312" w:cs="仿宋_GB2312"/>
                <w:sz w:val="18"/>
                <w:szCs w:val="18"/>
              </w:rPr>
            </w:pPr>
          </w:p>
          <w:p w14:paraId="50B92050">
            <w:pPr>
              <w:pStyle w:val="11"/>
              <w:spacing w:before="10"/>
              <w:rPr>
                <w:rFonts w:hint="eastAsia" w:ascii="仿宋_GB2312" w:hAnsi="仿宋_GB2312" w:eastAsia="仿宋_GB2312" w:cs="仿宋_GB2312"/>
                <w:sz w:val="18"/>
                <w:szCs w:val="18"/>
              </w:rPr>
            </w:pPr>
          </w:p>
          <w:p w14:paraId="78E9BBAF">
            <w:pPr>
              <w:pStyle w:val="11"/>
              <w:spacing w:before="1" w:line="324" w:lineRule="auto"/>
              <w:ind w:left="106" w:right="211"/>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《村庄和集镇规划建设管理条例》《建制镇规划</w:t>
            </w:r>
            <w:r>
              <w:rPr>
                <w:rFonts w:hint="eastAsia" w:ascii="仿宋_GB2312" w:hAnsi="仿宋_GB2312" w:eastAsia="仿宋_GB2312" w:cs="仿宋_GB2312"/>
                <w:spacing w:val="-3"/>
                <w:sz w:val="18"/>
                <w:szCs w:val="18"/>
              </w:rPr>
              <w:t>建设管理办法》</w:t>
            </w:r>
          </w:p>
        </w:tc>
        <w:tc>
          <w:tcPr>
            <w:tcW w:w="2100" w:type="dxa"/>
          </w:tcPr>
          <w:p w14:paraId="4E31B604">
            <w:pPr>
              <w:pStyle w:val="11"/>
              <w:rPr>
                <w:rFonts w:hint="eastAsia" w:ascii="仿宋_GB2312" w:hAnsi="仿宋_GB2312" w:eastAsia="仿宋_GB2312" w:cs="仿宋_GB2312"/>
                <w:sz w:val="18"/>
                <w:szCs w:val="18"/>
              </w:rPr>
            </w:pPr>
          </w:p>
          <w:p w14:paraId="28D65ED5">
            <w:pPr>
              <w:pStyle w:val="11"/>
              <w:rPr>
                <w:rFonts w:hint="eastAsia" w:ascii="仿宋_GB2312" w:hAnsi="仿宋_GB2312" w:eastAsia="仿宋_GB2312" w:cs="仿宋_GB2312"/>
                <w:sz w:val="18"/>
                <w:szCs w:val="18"/>
              </w:rPr>
            </w:pPr>
          </w:p>
          <w:p w14:paraId="1DB6EF0E">
            <w:pPr>
              <w:pStyle w:val="11"/>
              <w:rPr>
                <w:rFonts w:hint="eastAsia" w:ascii="仿宋_GB2312" w:hAnsi="仿宋_GB2312" w:eastAsia="仿宋_GB2312" w:cs="仿宋_GB2312"/>
                <w:sz w:val="18"/>
                <w:szCs w:val="18"/>
              </w:rPr>
            </w:pPr>
          </w:p>
          <w:p w14:paraId="6BE1871D">
            <w:pPr>
              <w:pStyle w:val="11"/>
              <w:numPr>
                <w:ilvl w:val="0"/>
                <w:numId w:val="69"/>
              </w:numPr>
              <w:tabs>
                <w:tab w:val="left" w:pos="291"/>
              </w:tabs>
              <w:spacing w:before="0" w:after="0" w:line="324" w:lineRule="auto"/>
              <w:ind w:left="108" w:right="181" w:firstLine="0"/>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除处罚决定外其他内</w:t>
            </w:r>
            <w:r>
              <w:rPr>
                <w:rFonts w:hint="eastAsia" w:ascii="仿宋_GB2312" w:hAnsi="仿宋_GB2312" w:eastAsia="仿宋_GB2312" w:cs="仿宋_GB2312"/>
                <w:sz w:val="18"/>
                <w:szCs w:val="18"/>
              </w:rPr>
              <w:t>容：长期公开（</w:t>
            </w:r>
            <w:r>
              <w:rPr>
                <w:rFonts w:hint="eastAsia" w:ascii="仿宋_GB2312" w:hAnsi="仿宋_GB2312" w:eastAsia="仿宋_GB2312" w:cs="仿宋_GB2312"/>
                <w:spacing w:val="-7"/>
                <w:sz w:val="18"/>
                <w:szCs w:val="18"/>
              </w:rPr>
              <w:t>动态调</w:t>
            </w:r>
            <w:r>
              <w:rPr>
                <w:rFonts w:hint="eastAsia" w:ascii="仿宋_GB2312" w:hAnsi="仿宋_GB2312" w:eastAsia="仿宋_GB2312" w:cs="仿宋_GB2312"/>
                <w:sz w:val="18"/>
                <w:szCs w:val="18"/>
              </w:rPr>
              <w:t>整）；</w:t>
            </w:r>
          </w:p>
          <w:p w14:paraId="0C34192D">
            <w:pPr>
              <w:pStyle w:val="11"/>
              <w:numPr>
                <w:ilvl w:val="0"/>
                <w:numId w:val="69"/>
              </w:numPr>
              <w:tabs>
                <w:tab w:val="left" w:pos="291"/>
              </w:tabs>
              <w:spacing w:before="2" w:after="0" w:line="324" w:lineRule="auto"/>
              <w:ind w:left="108" w:right="134"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处罚决定：20</w:t>
            </w:r>
            <w:r>
              <w:rPr>
                <w:rFonts w:hint="eastAsia" w:ascii="仿宋_GB2312" w:hAnsi="仿宋_GB2312" w:eastAsia="仿宋_GB2312" w:cs="仿宋_GB2312"/>
                <w:spacing w:val="-16"/>
                <w:sz w:val="18"/>
                <w:szCs w:val="18"/>
              </w:rPr>
              <w:t xml:space="preserve"> 个工作</w:t>
            </w:r>
            <w:r>
              <w:rPr>
                <w:rFonts w:hint="eastAsia" w:ascii="仿宋_GB2312" w:hAnsi="仿宋_GB2312" w:eastAsia="仿宋_GB2312" w:cs="仿宋_GB2312"/>
                <w:sz w:val="18"/>
                <w:szCs w:val="18"/>
              </w:rPr>
              <w:t>日内。</w:t>
            </w:r>
          </w:p>
        </w:tc>
        <w:tc>
          <w:tcPr>
            <w:tcW w:w="1230" w:type="dxa"/>
            <w:vAlign w:val="center"/>
          </w:tcPr>
          <w:p w14:paraId="2BE90330">
            <w:pPr>
              <w:spacing w:line="324" w:lineRule="auto"/>
              <w:ind w:left="0" w:leftChars="0" w:right="0" w:rightChars="0" w:firstLine="57"/>
              <w:jc w:val="center"/>
              <w:rPr>
                <w:sz w:val="18"/>
              </w:rPr>
            </w:pPr>
            <w:r>
              <w:rPr>
                <w:rFonts w:hint="eastAsia" w:ascii="仿宋_GB2312" w:eastAsia="仿宋_GB2312"/>
                <w:sz w:val="18"/>
                <w:lang w:eastAsia="zh-CN"/>
              </w:rPr>
              <w:t>乡镇政府、开发区管委会</w:t>
            </w:r>
          </w:p>
        </w:tc>
        <w:tc>
          <w:tcPr>
            <w:tcW w:w="1440" w:type="dxa"/>
          </w:tcPr>
          <w:p w14:paraId="17EF5B7C">
            <w:pPr>
              <w:pStyle w:val="11"/>
              <w:rPr>
                <w:rFonts w:ascii="宋体"/>
                <w:sz w:val="18"/>
              </w:rPr>
            </w:pPr>
          </w:p>
          <w:p w14:paraId="193DCB74">
            <w:pPr>
              <w:pStyle w:val="11"/>
              <w:numPr>
                <w:ilvl w:val="0"/>
                <w:numId w:val="70"/>
              </w:numPr>
              <w:tabs>
                <w:tab w:val="left" w:pos="288"/>
              </w:tabs>
              <w:spacing w:before="121"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199309F4">
            <w:pPr>
              <w:pStyle w:val="11"/>
              <w:numPr>
                <w:ilvl w:val="0"/>
                <w:numId w:val="70"/>
              </w:numPr>
              <w:tabs>
                <w:tab w:val="left" w:pos="316"/>
              </w:tabs>
              <w:spacing w:before="82" w:after="0" w:line="324" w:lineRule="auto"/>
              <w:ind w:left="106" w:right="97" w:firstLine="0"/>
              <w:jc w:val="left"/>
              <w:rPr>
                <w:rFonts w:hint="eastAsia" w:ascii="仿宋_GB2312" w:hAnsi="仿宋_GB2312" w:eastAsia="仿宋_GB2312"/>
                <w:sz w:val="18"/>
              </w:rPr>
            </w:pPr>
            <w:r>
              <w:rPr>
                <w:rFonts w:hint="eastAsia" w:ascii="仿宋_GB2312" w:hAnsi="仿宋_GB2312" w:eastAsia="仿宋_GB2312"/>
                <w:spacing w:val="19"/>
                <w:sz w:val="18"/>
              </w:rPr>
              <w:t>政务服务中</w:t>
            </w:r>
            <w:r>
              <w:rPr>
                <w:rFonts w:hint="eastAsia" w:ascii="仿宋_GB2312" w:hAnsi="仿宋_GB2312" w:eastAsia="仿宋_GB2312"/>
                <w:sz w:val="18"/>
              </w:rPr>
              <w:t>心</w:t>
            </w:r>
          </w:p>
          <w:p w14:paraId="5D10C61B">
            <w:pPr>
              <w:pStyle w:val="11"/>
              <w:numPr>
                <w:ilvl w:val="0"/>
                <w:numId w:val="70"/>
              </w:numPr>
              <w:tabs>
                <w:tab w:val="left" w:pos="288"/>
              </w:tabs>
              <w:spacing w:before="1" w:after="0" w:line="324" w:lineRule="auto"/>
              <w:ind w:left="106" w:right="97" w:firstLine="0"/>
              <w:jc w:val="left"/>
              <w:rPr>
                <w:rFonts w:hint="eastAsia" w:ascii="仿宋_GB2312" w:hAnsi="仿宋_GB2312" w:eastAsia="仿宋_GB2312"/>
                <w:sz w:val="18"/>
              </w:rPr>
            </w:pPr>
            <w:r>
              <w:rPr>
                <w:rFonts w:hint="eastAsia" w:ascii="仿宋_GB2312" w:hAnsi="仿宋_GB2312" w:eastAsia="仿宋_GB2312"/>
                <w:spacing w:val="-10"/>
                <w:sz w:val="18"/>
              </w:rPr>
              <w:t>社区、村街公</w:t>
            </w:r>
            <w:r>
              <w:rPr>
                <w:rFonts w:hint="eastAsia" w:ascii="仿宋_GB2312" w:hAnsi="仿宋_GB2312" w:eastAsia="仿宋_GB2312"/>
                <w:sz w:val="18"/>
              </w:rPr>
              <w:t>示栏</w:t>
            </w:r>
          </w:p>
          <w:p w14:paraId="471445E4">
            <w:pPr>
              <w:pStyle w:val="11"/>
              <w:numPr>
                <w:ilvl w:val="0"/>
                <w:numId w:val="70"/>
              </w:numPr>
              <w:tabs>
                <w:tab w:val="left" w:pos="316"/>
              </w:tabs>
              <w:spacing w:before="4" w:after="0" w:line="324" w:lineRule="auto"/>
              <w:ind w:left="106" w:right="97" w:firstLine="0"/>
              <w:jc w:val="left"/>
              <w:rPr>
                <w:rFonts w:hint="eastAsia" w:ascii="仿宋_GB2312" w:hAnsi="仿宋_GB2312" w:eastAsia="仿宋_GB2312"/>
                <w:sz w:val="18"/>
              </w:rPr>
            </w:pPr>
            <w:r>
              <w:rPr>
                <w:rFonts w:hint="eastAsia" w:ascii="仿宋_GB2312" w:hAnsi="仿宋_GB2312" w:eastAsia="仿宋_GB2312"/>
                <w:spacing w:val="19"/>
                <w:sz w:val="18"/>
              </w:rPr>
              <w:t>信用中国网</w:t>
            </w:r>
            <w:r>
              <w:rPr>
                <w:rFonts w:hint="eastAsia" w:ascii="仿宋_GB2312" w:hAnsi="仿宋_GB2312" w:eastAsia="仿宋_GB2312"/>
                <w:sz w:val="18"/>
              </w:rPr>
              <w:t>站</w:t>
            </w:r>
          </w:p>
        </w:tc>
        <w:tc>
          <w:tcPr>
            <w:tcW w:w="540" w:type="dxa"/>
          </w:tcPr>
          <w:p w14:paraId="22E344E5">
            <w:pPr>
              <w:pStyle w:val="11"/>
              <w:rPr>
                <w:rFonts w:ascii="宋体"/>
                <w:sz w:val="18"/>
              </w:rPr>
            </w:pPr>
          </w:p>
          <w:p w14:paraId="3169C491">
            <w:pPr>
              <w:pStyle w:val="11"/>
              <w:rPr>
                <w:rFonts w:ascii="宋体"/>
                <w:sz w:val="18"/>
              </w:rPr>
            </w:pPr>
          </w:p>
          <w:p w14:paraId="243DB8E8">
            <w:pPr>
              <w:pStyle w:val="11"/>
              <w:rPr>
                <w:rFonts w:ascii="宋体"/>
                <w:sz w:val="18"/>
              </w:rPr>
            </w:pPr>
          </w:p>
          <w:p w14:paraId="46F4D077">
            <w:pPr>
              <w:pStyle w:val="11"/>
              <w:rPr>
                <w:rFonts w:ascii="宋体"/>
                <w:sz w:val="18"/>
              </w:rPr>
            </w:pPr>
          </w:p>
          <w:p w14:paraId="73837508">
            <w:pPr>
              <w:pStyle w:val="11"/>
              <w:rPr>
                <w:rFonts w:ascii="宋体"/>
                <w:sz w:val="18"/>
              </w:rPr>
            </w:pPr>
          </w:p>
          <w:p w14:paraId="31556F40">
            <w:pPr>
              <w:pStyle w:val="11"/>
              <w:spacing w:before="137"/>
              <w:ind w:left="7"/>
              <w:jc w:val="center"/>
              <w:rPr>
                <w:sz w:val="18"/>
              </w:rPr>
            </w:pPr>
            <w:r>
              <w:rPr>
                <w:sz w:val="18"/>
              </w:rPr>
              <w:t>√</w:t>
            </w:r>
          </w:p>
        </w:tc>
        <w:tc>
          <w:tcPr>
            <w:tcW w:w="720" w:type="dxa"/>
          </w:tcPr>
          <w:p w14:paraId="0BA92270">
            <w:pPr>
              <w:pStyle w:val="11"/>
              <w:rPr>
                <w:rFonts w:ascii="Times New Roman"/>
                <w:sz w:val="18"/>
              </w:rPr>
            </w:pPr>
          </w:p>
        </w:tc>
        <w:tc>
          <w:tcPr>
            <w:tcW w:w="596" w:type="dxa"/>
          </w:tcPr>
          <w:p w14:paraId="6E2A14BB">
            <w:pPr>
              <w:pStyle w:val="11"/>
              <w:rPr>
                <w:rFonts w:ascii="宋体"/>
                <w:sz w:val="18"/>
              </w:rPr>
            </w:pPr>
          </w:p>
          <w:p w14:paraId="75F42F32">
            <w:pPr>
              <w:pStyle w:val="11"/>
              <w:rPr>
                <w:rFonts w:ascii="宋体"/>
                <w:sz w:val="18"/>
              </w:rPr>
            </w:pPr>
          </w:p>
          <w:p w14:paraId="73ADDFE6">
            <w:pPr>
              <w:pStyle w:val="11"/>
              <w:rPr>
                <w:rFonts w:ascii="宋体"/>
                <w:sz w:val="18"/>
              </w:rPr>
            </w:pPr>
          </w:p>
          <w:p w14:paraId="254D756B">
            <w:pPr>
              <w:pStyle w:val="11"/>
              <w:rPr>
                <w:rFonts w:ascii="宋体"/>
                <w:sz w:val="18"/>
              </w:rPr>
            </w:pPr>
          </w:p>
          <w:p w14:paraId="2D9B97EF">
            <w:pPr>
              <w:pStyle w:val="11"/>
              <w:rPr>
                <w:rFonts w:ascii="宋体"/>
                <w:sz w:val="18"/>
              </w:rPr>
            </w:pPr>
          </w:p>
          <w:p w14:paraId="1495E5F3">
            <w:pPr>
              <w:pStyle w:val="11"/>
              <w:spacing w:before="137"/>
              <w:ind w:left="9"/>
              <w:jc w:val="center"/>
              <w:rPr>
                <w:sz w:val="18"/>
              </w:rPr>
            </w:pPr>
            <w:r>
              <w:rPr>
                <w:sz w:val="18"/>
              </w:rPr>
              <w:t>√</w:t>
            </w:r>
          </w:p>
        </w:tc>
        <w:tc>
          <w:tcPr>
            <w:tcW w:w="664" w:type="dxa"/>
          </w:tcPr>
          <w:p w14:paraId="01ADDE08">
            <w:pPr>
              <w:pStyle w:val="11"/>
              <w:rPr>
                <w:rFonts w:ascii="Times New Roman"/>
                <w:sz w:val="18"/>
              </w:rPr>
            </w:pPr>
          </w:p>
        </w:tc>
      </w:tr>
    </w:tbl>
    <w:p w14:paraId="40CBF207">
      <w:pPr>
        <w:spacing w:after="0"/>
        <w:rPr>
          <w:rFonts w:ascii="Times New Roman"/>
          <w:sz w:val="18"/>
        </w:rPr>
        <w:sectPr>
          <w:pgSz w:w="16840" w:h="11910" w:orient="landscape"/>
          <w:pgMar w:top="1100" w:right="1000" w:bottom="280" w:left="1020" w:header="720" w:footer="720" w:gutter="0"/>
          <w:pgNumType w:fmt="decimal"/>
          <w:cols w:space="720" w:num="1"/>
        </w:sectPr>
      </w:pPr>
    </w:p>
    <w:p w14:paraId="7EDFA5B9">
      <w:pPr>
        <w:pStyle w:val="3"/>
        <w:rPr>
          <w:rFonts w:ascii="Times New Roman"/>
          <w:sz w:val="20"/>
        </w:rPr>
      </w:pPr>
      <w:r>
        <mc:AlternateContent>
          <mc:Choice Requires="wps">
            <w:drawing>
              <wp:anchor distT="0" distB="0" distL="114300" distR="114300" simplePos="0" relativeHeight="251687936"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29" name="文本框 28"/>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7194EE3B">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28" o:spid="_x0000_s1026" o:spt="202" type="#_x0000_t202" style="position:absolute;left:0pt;margin-left:39.55pt;margin-top:444.7pt;height:58pt;width:18pt;mso-position-horizontal-relative:page;mso-position-vertical-relative:page;z-index:251687936;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4ZWjgb8BAAB/AwAADgAAAGRycy9lMm9Eb2MueG1s&#10;rVNLjhMxEN0jcQfLe+KeRgqhlc5IKBqEhABp4ACO205b8k8uJ925ANyAFRv2nCvnoOxOZ2DYzIKN&#10;Xa4qv6r3yl7fjtaQo4ygvWvpzaKiRDrhO+32Lf3y+e7FihJI3HXceCdbepJAbzfPn62H0Mja9950&#10;MhIEcdAMoaV9SqFhDEQvLYeFD9JhUPloecJj3LMu8gHRrWF1VS3Z4GMXohcSAL3bKUgviPEpgF4p&#10;LeTWi4OVLk2oURqekBL0OgDdlG6VkiJ9VApkIqalyDSVFYugvcsr26x5s4889FpcWuBPaeERJ8u1&#10;w6JXqC1PnByi/gfKahE9eJUWwls2ESmKIIub6pE29z0PsnBBqSFcRYf/Bys+HD9ForuW1q8pcdzi&#10;xM/fv51//Dr//ErqVRZoCNBg3n3AzDS+8SM+m9kP6My8RxVt3pERwTjKe7rKK8dEBDrrerWsMCIw&#10;9OrlMtuIzh4uhwjprfSWZKOlEadXROXH95Cm1Dkl13L+ThtTJmjcXw7EzB6WO586zFYad+OFzs53&#10;J2SD3wDr5JUS886hrvmNzEacjd1sHELU+x6vFP4FHudSOFzeUB78n+fSxMO/2f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hXV49sAAAALAQAADwAAAAAAAAABACAAAAAiAAAAZHJzL2Rvd25yZXYu&#10;eG1sUEsBAhQAFAAAAAgAh07iQOGVo4G/AQAAfwMAAA4AAAAAAAAAAQAgAAAAKgEAAGRycy9lMm9E&#10;b2MueG1sUEsFBgAAAAAGAAYAWQEAAFsFAAAAAA==&#10;">
                <v:fill on="f" focussize="0,0"/>
                <v:stroke on="f"/>
                <v:imagedata o:title=""/>
                <o:lock v:ext="edit" aspectratio="f"/>
                <v:textbox inset="0mm,0mm,0mm,0mm" style="layout-flow:vertical;">
                  <w:txbxContent>
                    <w:p w14:paraId="7194EE3B">
                      <w:pPr>
                        <w:spacing w:before="0" w:line="339" w:lineRule="exact"/>
                        <w:ind w:left="20" w:right="0" w:firstLine="0"/>
                        <w:jc w:val="left"/>
                        <w:rPr>
                          <w:rFonts w:ascii="宋体" w:hAnsi="宋体"/>
                          <w:sz w:val="28"/>
                        </w:rPr>
                      </w:pPr>
                    </w:p>
                  </w:txbxContent>
                </v:textbox>
              </v:shape>
            </w:pict>
          </mc:Fallback>
        </mc:AlternateContent>
      </w:r>
    </w:p>
    <w:p w14:paraId="40E2AC9D">
      <w:pPr>
        <w:pStyle w:val="3"/>
        <w:rPr>
          <w:rFonts w:ascii="Times New Roman"/>
          <w:sz w:val="20"/>
        </w:rPr>
      </w:pPr>
    </w:p>
    <w:p w14:paraId="7D89E221">
      <w:pPr>
        <w:pStyle w:val="3"/>
        <w:spacing w:before="8"/>
        <w:rPr>
          <w:rFonts w:ascii="Times New Roman"/>
          <w:sz w:val="11"/>
        </w:rPr>
      </w:pPr>
    </w:p>
    <w:tbl>
      <w:tblPr>
        <w:tblStyle w:val="7"/>
        <w:tblW w:w="14220" w:type="dxa"/>
        <w:tblInd w:w="2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800"/>
        <w:gridCol w:w="2460"/>
        <w:gridCol w:w="1410"/>
        <w:gridCol w:w="2100"/>
        <w:gridCol w:w="1230"/>
        <w:gridCol w:w="1440"/>
        <w:gridCol w:w="540"/>
        <w:gridCol w:w="720"/>
        <w:gridCol w:w="596"/>
        <w:gridCol w:w="664"/>
      </w:tblGrid>
      <w:tr w14:paraId="15B62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7" w:hRule="atLeast"/>
        </w:trPr>
        <w:tc>
          <w:tcPr>
            <w:tcW w:w="540" w:type="dxa"/>
          </w:tcPr>
          <w:p w14:paraId="6DF6B323">
            <w:pPr>
              <w:pStyle w:val="11"/>
              <w:rPr>
                <w:rFonts w:hint="eastAsia" w:ascii="仿宋_GB2312" w:hAnsi="仿宋_GB2312" w:eastAsia="仿宋_GB2312" w:cs="仿宋_GB2312"/>
                <w:sz w:val="18"/>
                <w:szCs w:val="18"/>
              </w:rPr>
            </w:pPr>
          </w:p>
          <w:p w14:paraId="1932C1AF">
            <w:pPr>
              <w:pStyle w:val="11"/>
              <w:rPr>
                <w:rFonts w:hint="eastAsia" w:ascii="仿宋_GB2312" w:hAnsi="仿宋_GB2312" w:eastAsia="仿宋_GB2312" w:cs="仿宋_GB2312"/>
                <w:sz w:val="18"/>
                <w:szCs w:val="18"/>
              </w:rPr>
            </w:pPr>
          </w:p>
          <w:p w14:paraId="799661E4">
            <w:pPr>
              <w:pStyle w:val="11"/>
              <w:rPr>
                <w:rFonts w:hint="eastAsia" w:ascii="仿宋_GB2312" w:hAnsi="仿宋_GB2312" w:eastAsia="仿宋_GB2312" w:cs="仿宋_GB2312"/>
                <w:sz w:val="18"/>
                <w:szCs w:val="18"/>
              </w:rPr>
            </w:pPr>
          </w:p>
          <w:p w14:paraId="1CA8A167">
            <w:pPr>
              <w:pStyle w:val="11"/>
              <w:rPr>
                <w:rFonts w:hint="eastAsia" w:ascii="仿宋_GB2312" w:hAnsi="仿宋_GB2312" w:eastAsia="仿宋_GB2312" w:cs="仿宋_GB2312"/>
                <w:sz w:val="18"/>
                <w:szCs w:val="18"/>
              </w:rPr>
            </w:pPr>
          </w:p>
          <w:p w14:paraId="5853D96D">
            <w:pPr>
              <w:pStyle w:val="11"/>
              <w:rPr>
                <w:rFonts w:hint="eastAsia" w:ascii="仿宋_GB2312" w:hAnsi="仿宋_GB2312" w:eastAsia="仿宋_GB2312" w:cs="仿宋_GB2312"/>
                <w:sz w:val="18"/>
                <w:szCs w:val="18"/>
              </w:rPr>
            </w:pPr>
          </w:p>
          <w:p w14:paraId="6D0CF921">
            <w:pPr>
              <w:pStyle w:val="11"/>
              <w:spacing w:before="2"/>
              <w:rPr>
                <w:rFonts w:hint="eastAsia" w:ascii="仿宋_GB2312" w:hAnsi="仿宋_GB2312" w:eastAsia="仿宋_GB2312" w:cs="仿宋_GB2312"/>
                <w:sz w:val="18"/>
                <w:szCs w:val="18"/>
              </w:rPr>
            </w:pPr>
          </w:p>
          <w:p w14:paraId="6136DF5C">
            <w:pPr>
              <w:pStyle w:val="11"/>
              <w:ind w:left="8"/>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720" w:type="dxa"/>
          </w:tcPr>
          <w:p w14:paraId="0EA49676">
            <w:pPr>
              <w:pStyle w:val="11"/>
              <w:rPr>
                <w:rFonts w:hint="eastAsia" w:ascii="仿宋_GB2312" w:hAnsi="仿宋_GB2312" w:eastAsia="仿宋_GB2312" w:cs="仿宋_GB2312"/>
                <w:sz w:val="18"/>
                <w:szCs w:val="18"/>
              </w:rPr>
            </w:pPr>
          </w:p>
          <w:p w14:paraId="637099BB">
            <w:pPr>
              <w:pStyle w:val="11"/>
              <w:rPr>
                <w:rFonts w:hint="eastAsia" w:ascii="仿宋_GB2312" w:hAnsi="仿宋_GB2312" w:eastAsia="仿宋_GB2312" w:cs="仿宋_GB2312"/>
                <w:sz w:val="18"/>
                <w:szCs w:val="18"/>
              </w:rPr>
            </w:pPr>
          </w:p>
          <w:p w14:paraId="04A89FAF">
            <w:pPr>
              <w:pStyle w:val="11"/>
              <w:rPr>
                <w:rFonts w:hint="eastAsia" w:ascii="仿宋_GB2312" w:hAnsi="仿宋_GB2312" w:eastAsia="仿宋_GB2312" w:cs="仿宋_GB2312"/>
                <w:sz w:val="18"/>
                <w:szCs w:val="18"/>
              </w:rPr>
            </w:pPr>
          </w:p>
          <w:p w14:paraId="358758CB">
            <w:pPr>
              <w:pStyle w:val="11"/>
              <w:rPr>
                <w:rFonts w:hint="eastAsia" w:ascii="仿宋_GB2312" w:hAnsi="仿宋_GB2312" w:eastAsia="仿宋_GB2312" w:cs="仿宋_GB2312"/>
                <w:sz w:val="18"/>
                <w:szCs w:val="18"/>
              </w:rPr>
            </w:pPr>
          </w:p>
          <w:p w14:paraId="51B53A9A">
            <w:pPr>
              <w:pStyle w:val="11"/>
              <w:spacing w:before="150" w:line="324" w:lineRule="auto"/>
              <w:ind w:left="178" w:right="169"/>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工程建设管理</w:t>
            </w:r>
          </w:p>
        </w:tc>
        <w:tc>
          <w:tcPr>
            <w:tcW w:w="1800" w:type="dxa"/>
          </w:tcPr>
          <w:p w14:paraId="6D2260B6">
            <w:pPr>
              <w:pStyle w:val="11"/>
              <w:rPr>
                <w:rFonts w:hint="eastAsia" w:ascii="仿宋_GB2312" w:hAnsi="仿宋_GB2312" w:eastAsia="仿宋_GB2312" w:cs="仿宋_GB2312"/>
                <w:sz w:val="18"/>
                <w:szCs w:val="18"/>
              </w:rPr>
            </w:pPr>
          </w:p>
          <w:p w14:paraId="79CFDE6A">
            <w:pPr>
              <w:pStyle w:val="11"/>
              <w:rPr>
                <w:rFonts w:hint="eastAsia" w:ascii="仿宋_GB2312" w:hAnsi="仿宋_GB2312" w:eastAsia="仿宋_GB2312" w:cs="仿宋_GB2312"/>
                <w:sz w:val="18"/>
                <w:szCs w:val="18"/>
              </w:rPr>
            </w:pPr>
          </w:p>
          <w:p w14:paraId="2DBB075D">
            <w:pPr>
              <w:pStyle w:val="11"/>
              <w:spacing w:before="10"/>
              <w:rPr>
                <w:rFonts w:hint="eastAsia" w:ascii="仿宋_GB2312" w:hAnsi="仿宋_GB2312" w:eastAsia="仿宋_GB2312" w:cs="仿宋_GB2312"/>
                <w:sz w:val="18"/>
                <w:szCs w:val="18"/>
              </w:rPr>
            </w:pPr>
          </w:p>
          <w:p w14:paraId="0C96D2D7">
            <w:pPr>
              <w:pStyle w:val="11"/>
              <w:spacing w:line="324" w:lineRule="auto"/>
              <w:ind w:left="106"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未取得施工资质等级证书或者资质审查证书或者未按规</w:t>
            </w:r>
            <w:r>
              <w:rPr>
                <w:rFonts w:hint="eastAsia" w:ascii="仿宋_GB2312" w:hAnsi="仿宋_GB2312" w:eastAsia="仿宋_GB2312" w:cs="仿宋_GB2312"/>
                <w:spacing w:val="-8"/>
                <w:sz w:val="18"/>
                <w:szCs w:val="18"/>
              </w:rPr>
              <w:t>定的经营范围，承担</w:t>
            </w:r>
            <w:r>
              <w:rPr>
                <w:rFonts w:hint="eastAsia" w:ascii="仿宋_GB2312" w:hAnsi="仿宋_GB2312" w:eastAsia="仿宋_GB2312" w:cs="仿宋_GB2312"/>
                <w:sz w:val="18"/>
                <w:szCs w:val="18"/>
              </w:rPr>
              <w:t>施工任务</w:t>
            </w:r>
          </w:p>
        </w:tc>
        <w:tc>
          <w:tcPr>
            <w:tcW w:w="2460" w:type="dxa"/>
          </w:tcPr>
          <w:p w14:paraId="6E98D448">
            <w:pPr>
              <w:pStyle w:val="11"/>
              <w:numPr>
                <w:ilvl w:val="0"/>
                <w:numId w:val="71"/>
              </w:numPr>
              <w:tabs>
                <w:tab w:val="left" w:pos="289"/>
              </w:tabs>
              <w:spacing w:before="42"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机构职能、权责清单、执</w:t>
            </w:r>
            <w:r>
              <w:rPr>
                <w:rFonts w:hint="eastAsia" w:ascii="仿宋_GB2312" w:hAnsi="仿宋_GB2312" w:eastAsia="仿宋_GB2312" w:cs="仿宋_GB2312"/>
                <w:sz w:val="18"/>
                <w:szCs w:val="18"/>
              </w:rPr>
              <w:t>法人员名单；</w:t>
            </w:r>
          </w:p>
          <w:p w14:paraId="0BE1F54C">
            <w:pPr>
              <w:pStyle w:val="11"/>
              <w:numPr>
                <w:ilvl w:val="0"/>
                <w:numId w:val="71"/>
              </w:numPr>
              <w:tabs>
                <w:tab w:val="left" w:pos="289"/>
              </w:tabs>
              <w:spacing w:before="1"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执法程序或行政强制流程</w:t>
            </w:r>
            <w:r>
              <w:rPr>
                <w:rFonts w:hint="eastAsia" w:ascii="仿宋_GB2312" w:hAnsi="仿宋_GB2312" w:eastAsia="仿宋_GB2312" w:cs="仿宋_GB2312"/>
                <w:sz w:val="18"/>
                <w:szCs w:val="18"/>
              </w:rPr>
              <w:t>图；</w:t>
            </w:r>
          </w:p>
          <w:p w14:paraId="2427DCA6">
            <w:pPr>
              <w:pStyle w:val="11"/>
              <w:numPr>
                <w:ilvl w:val="0"/>
                <w:numId w:val="71"/>
              </w:numPr>
              <w:tabs>
                <w:tab w:val="left" w:pos="289"/>
              </w:tabs>
              <w:spacing w:before="2"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执法依据；</w:t>
            </w:r>
          </w:p>
          <w:p w14:paraId="35E70B96">
            <w:pPr>
              <w:pStyle w:val="11"/>
              <w:numPr>
                <w:ilvl w:val="0"/>
                <w:numId w:val="71"/>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行政处罚自由裁量基准；</w:t>
            </w:r>
          </w:p>
          <w:p w14:paraId="5F26352B">
            <w:pPr>
              <w:pStyle w:val="11"/>
              <w:numPr>
                <w:ilvl w:val="0"/>
                <w:numId w:val="71"/>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咨询、监督投诉方式；</w:t>
            </w:r>
          </w:p>
          <w:p w14:paraId="2948309C">
            <w:pPr>
              <w:pStyle w:val="11"/>
              <w:numPr>
                <w:ilvl w:val="0"/>
                <w:numId w:val="71"/>
              </w:numPr>
              <w:tabs>
                <w:tab w:val="left" w:pos="289"/>
              </w:tabs>
              <w:spacing w:before="82"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w:t>
            </w:r>
          </w:p>
          <w:p w14:paraId="2FEFCFCB">
            <w:pPr>
              <w:pStyle w:val="11"/>
              <w:numPr>
                <w:ilvl w:val="0"/>
                <w:numId w:val="71"/>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救济渠道。</w:t>
            </w:r>
          </w:p>
        </w:tc>
        <w:tc>
          <w:tcPr>
            <w:tcW w:w="1410" w:type="dxa"/>
          </w:tcPr>
          <w:p w14:paraId="0BD64A11">
            <w:pPr>
              <w:pStyle w:val="11"/>
              <w:rPr>
                <w:rFonts w:hint="eastAsia" w:ascii="仿宋_GB2312" w:hAnsi="仿宋_GB2312" w:eastAsia="仿宋_GB2312" w:cs="仿宋_GB2312"/>
                <w:sz w:val="18"/>
                <w:szCs w:val="18"/>
              </w:rPr>
            </w:pPr>
          </w:p>
          <w:p w14:paraId="35BBAA34">
            <w:pPr>
              <w:pStyle w:val="11"/>
              <w:spacing w:before="4"/>
              <w:rPr>
                <w:rFonts w:hint="eastAsia" w:ascii="仿宋_GB2312" w:hAnsi="仿宋_GB2312" w:eastAsia="仿宋_GB2312" w:cs="仿宋_GB2312"/>
                <w:sz w:val="18"/>
                <w:szCs w:val="18"/>
              </w:rPr>
            </w:pPr>
          </w:p>
          <w:p w14:paraId="36DD3006">
            <w:pPr>
              <w:pStyle w:val="11"/>
              <w:spacing w:line="324" w:lineRule="auto"/>
              <w:ind w:left="106" w:right="211"/>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《村庄和集镇规划建设管理条例》《建制镇规划</w:t>
            </w:r>
            <w:r>
              <w:rPr>
                <w:rFonts w:hint="eastAsia" w:ascii="仿宋_GB2312" w:hAnsi="仿宋_GB2312" w:eastAsia="仿宋_GB2312" w:cs="仿宋_GB2312"/>
                <w:spacing w:val="-3"/>
                <w:sz w:val="18"/>
                <w:szCs w:val="18"/>
              </w:rPr>
              <w:t>建设管理办法》</w:t>
            </w:r>
          </w:p>
        </w:tc>
        <w:tc>
          <w:tcPr>
            <w:tcW w:w="2100" w:type="dxa"/>
          </w:tcPr>
          <w:p w14:paraId="67676C51">
            <w:pPr>
              <w:pStyle w:val="11"/>
              <w:rPr>
                <w:rFonts w:hint="eastAsia" w:ascii="仿宋_GB2312" w:hAnsi="仿宋_GB2312" w:eastAsia="仿宋_GB2312" w:cs="仿宋_GB2312"/>
                <w:sz w:val="18"/>
                <w:szCs w:val="18"/>
              </w:rPr>
            </w:pPr>
          </w:p>
          <w:p w14:paraId="51E13BC6">
            <w:pPr>
              <w:pStyle w:val="11"/>
              <w:rPr>
                <w:rFonts w:hint="eastAsia" w:ascii="仿宋_GB2312" w:hAnsi="仿宋_GB2312" w:eastAsia="仿宋_GB2312" w:cs="仿宋_GB2312"/>
                <w:sz w:val="18"/>
                <w:szCs w:val="18"/>
              </w:rPr>
            </w:pPr>
          </w:p>
          <w:p w14:paraId="334D93C2">
            <w:pPr>
              <w:pStyle w:val="11"/>
              <w:spacing w:before="10"/>
              <w:rPr>
                <w:rFonts w:hint="eastAsia" w:ascii="仿宋_GB2312" w:hAnsi="仿宋_GB2312" w:eastAsia="仿宋_GB2312" w:cs="仿宋_GB2312"/>
                <w:sz w:val="18"/>
                <w:szCs w:val="18"/>
              </w:rPr>
            </w:pPr>
          </w:p>
          <w:p w14:paraId="3489C3AB">
            <w:pPr>
              <w:pStyle w:val="11"/>
              <w:numPr>
                <w:ilvl w:val="0"/>
                <w:numId w:val="72"/>
              </w:numPr>
              <w:tabs>
                <w:tab w:val="left" w:pos="291"/>
              </w:tabs>
              <w:spacing w:before="0" w:after="0" w:line="324" w:lineRule="auto"/>
              <w:ind w:left="108" w:right="181" w:firstLine="0"/>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除处罚决定外其他内</w:t>
            </w:r>
            <w:r>
              <w:rPr>
                <w:rFonts w:hint="eastAsia" w:ascii="仿宋_GB2312" w:hAnsi="仿宋_GB2312" w:eastAsia="仿宋_GB2312" w:cs="仿宋_GB2312"/>
                <w:sz w:val="18"/>
                <w:szCs w:val="18"/>
              </w:rPr>
              <w:t>容：长期公开（</w:t>
            </w:r>
            <w:r>
              <w:rPr>
                <w:rFonts w:hint="eastAsia" w:ascii="仿宋_GB2312" w:hAnsi="仿宋_GB2312" w:eastAsia="仿宋_GB2312" w:cs="仿宋_GB2312"/>
                <w:spacing w:val="-7"/>
                <w:sz w:val="18"/>
                <w:szCs w:val="18"/>
              </w:rPr>
              <w:t>动态调</w:t>
            </w:r>
            <w:r>
              <w:rPr>
                <w:rFonts w:hint="eastAsia" w:ascii="仿宋_GB2312" w:hAnsi="仿宋_GB2312" w:eastAsia="仿宋_GB2312" w:cs="仿宋_GB2312"/>
                <w:sz w:val="18"/>
                <w:szCs w:val="18"/>
              </w:rPr>
              <w:t>整）；</w:t>
            </w:r>
          </w:p>
          <w:p w14:paraId="1A3974EB">
            <w:pPr>
              <w:pStyle w:val="11"/>
              <w:numPr>
                <w:ilvl w:val="0"/>
                <w:numId w:val="72"/>
              </w:numPr>
              <w:tabs>
                <w:tab w:val="left" w:pos="291"/>
              </w:tabs>
              <w:spacing w:before="2" w:after="0" w:line="324" w:lineRule="auto"/>
              <w:ind w:left="108" w:right="134"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处罚决定：20</w:t>
            </w:r>
            <w:r>
              <w:rPr>
                <w:rFonts w:hint="eastAsia" w:ascii="仿宋_GB2312" w:hAnsi="仿宋_GB2312" w:eastAsia="仿宋_GB2312" w:cs="仿宋_GB2312"/>
                <w:spacing w:val="-16"/>
                <w:sz w:val="18"/>
                <w:szCs w:val="18"/>
              </w:rPr>
              <w:t xml:space="preserve"> 个工作</w:t>
            </w:r>
            <w:r>
              <w:rPr>
                <w:rFonts w:hint="eastAsia" w:ascii="仿宋_GB2312" w:hAnsi="仿宋_GB2312" w:eastAsia="仿宋_GB2312" w:cs="仿宋_GB2312"/>
                <w:sz w:val="18"/>
                <w:szCs w:val="18"/>
              </w:rPr>
              <w:t>日内。</w:t>
            </w:r>
          </w:p>
        </w:tc>
        <w:tc>
          <w:tcPr>
            <w:tcW w:w="1230" w:type="dxa"/>
            <w:vAlign w:val="center"/>
          </w:tcPr>
          <w:p w14:paraId="7D40F8CA">
            <w:pPr>
              <w:spacing w:line="324" w:lineRule="auto"/>
              <w:ind w:left="0" w:leftChars="0" w:right="0" w:rightChars="0" w:firstLine="5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440" w:type="dxa"/>
          </w:tcPr>
          <w:p w14:paraId="72F590B9">
            <w:pPr>
              <w:pStyle w:val="11"/>
              <w:rPr>
                <w:rFonts w:hint="eastAsia" w:ascii="仿宋_GB2312" w:hAnsi="仿宋_GB2312" w:eastAsia="仿宋_GB2312" w:cs="仿宋_GB2312"/>
                <w:sz w:val="18"/>
                <w:szCs w:val="18"/>
              </w:rPr>
            </w:pPr>
          </w:p>
          <w:p w14:paraId="3451EECE">
            <w:pPr>
              <w:pStyle w:val="11"/>
              <w:numPr>
                <w:ilvl w:val="0"/>
                <w:numId w:val="73"/>
              </w:numPr>
              <w:tabs>
                <w:tab w:val="left" w:pos="288"/>
              </w:tabs>
              <w:spacing w:before="147" w:after="0" w:line="240" w:lineRule="auto"/>
              <w:ind w:left="287"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07CE9889">
            <w:pPr>
              <w:pStyle w:val="11"/>
              <w:numPr>
                <w:ilvl w:val="0"/>
                <w:numId w:val="73"/>
              </w:numPr>
              <w:tabs>
                <w:tab w:val="left" w:pos="316"/>
              </w:tabs>
              <w:spacing w:before="81"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9"/>
                <w:sz w:val="18"/>
                <w:szCs w:val="18"/>
              </w:rPr>
              <w:t>政务服务中</w:t>
            </w:r>
            <w:r>
              <w:rPr>
                <w:rFonts w:hint="eastAsia" w:ascii="仿宋_GB2312" w:hAnsi="仿宋_GB2312" w:eastAsia="仿宋_GB2312" w:cs="仿宋_GB2312"/>
                <w:sz w:val="18"/>
                <w:szCs w:val="18"/>
              </w:rPr>
              <w:t>心</w:t>
            </w:r>
          </w:p>
          <w:p w14:paraId="4839CC5D">
            <w:pPr>
              <w:pStyle w:val="11"/>
              <w:numPr>
                <w:ilvl w:val="0"/>
                <w:numId w:val="73"/>
              </w:numPr>
              <w:tabs>
                <w:tab w:val="left" w:pos="288"/>
              </w:tabs>
              <w:spacing w:before="2"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社区、村街公</w:t>
            </w:r>
            <w:r>
              <w:rPr>
                <w:rFonts w:hint="eastAsia" w:ascii="仿宋_GB2312" w:hAnsi="仿宋_GB2312" w:eastAsia="仿宋_GB2312" w:cs="仿宋_GB2312"/>
                <w:sz w:val="18"/>
                <w:szCs w:val="18"/>
              </w:rPr>
              <w:t>示栏</w:t>
            </w:r>
          </w:p>
          <w:p w14:paraId="0B9FF755">
            <w:pPr>
              <w:pStyle w:val="11"/>
              <w:numPr>
                <w:ilvl w:val="0"/>
                <w:numId w:val="73"/>
              </w:numPr>
              <w:tabs>
                <w:tab w:val="left" w:pos="316"/>
              </w:tabs>
              <w:spacing w:before="1"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9"/>
                <w:sz w:val="18"/>
                <w:szCs w:val="18"/>
              </w:rPr>
              <w:t>信用中国网</w:t>
            </w:r>
            <w:r>
              <w:rPr>
                <w:rFonts w:hint="eastAsia" w:ascii="仿宋_GB2312" w:hAnsi="仿宋_GB2312" w:eastAsia="仿宋_GB2312" w:cs="仿宋_GB2312"/>
                <w:sz w:val="18"/>
                <w:szCs w:val="18"/>
              </w:rPr>
              <w:t>站</w:t>
            </w:r>
          </w:p>
        </w:tc>
        <w:tc>
          <w:tcPr>
            <w:tcW w:w="540" w:type="dxa"/>
          </w:tcPr>
          <w:p w14:paraId="7822222D">
            <w:pPr>
              <w:pStyle w:val="11"/>
              <w:rPr>
                <w:rFonts w:hint="eastAsia" w:ascii="仿宋_GB2312" w:hAnsi="仿宋_GB2312" w:eastAsia="仿宋_GB2312" w:cs="仿宋_GB2312"/>
                <w:sz w:val="18"/>
                <w:szCs w:val="18"/>
              </w:rPr>
            </w:pPr>
          </w:p>
          <w:p w14:paraId="6A1578D6">
            <w:pPr>
              <w:pStyle w:val="11"/>
              <w:rPr>
                <w:rFonts w:hint="eastAsia" w:ascii="仿宋_GB2312" w:hAnsi="仿宋_GB2312" w:eastAsia="仿宋_GB2312" w:cs="仿宋_GB2312"/>
                <w:sz w:val="18"/>
                <w:szCs w:val="18"/>
              </w:rPr>
            </w:pPr>
          </w:p>
          <w:p w14:paraId="3A6E8939">
            <w:pPr>
              <w:pStyle w:val="11"/>
              <w:rPr>
                <w:rFonts w:hint="eastAsia" w:ascii="仿宋_GB2312" w:hAnsi="仿宋_GB2312" w:eastAsia="仿宋_GB2312" w:cs="仿宋_GB2312"/>
                <w:sz w:val="18"/>
                <w:szCs w:val="18"/>
              </w:rPr>
            </w:pPr>
          </w:p>
          <w:p w14:paraId="128F4DB9">
            <w:pPr>
              <w:pStyle w:val="11"/>
              <w:rPr>
                <w:rFonts w:hint="eastAsia" w:ascii="仿宋_GB2312" w:hAnsi="仿宋_GB2312" w:eastAsia="仿宋_GB2312" w:cs="仿宋_GB2312"/>
                <w:sz w:val="18"/>
                <w:szCs w:val="18"/>
              </w:rPr>
            </w:pPr>
          </w:p>
          <w:p w14:paraId="213B8457">
            <w:pPr>
              <w:pStyle w:val="11"/>
              <w:rPr>
                <w:rFonts w:hint="eastAsia" w:ascii="仿宋_GB2312" w:hAnsi="仿宋_GB2312" w:eastAsia="仿宋_GB2312" w:cs="仿宋_GB2312"/>
                <w:sz w:val="18"/>
                <w:szCs w:val="18"/>
              </w:rPr>
            </w:pPr>
          </w:p>
          <w:p w14:paraId="119A55C3">
            <w:pPr>
              <w:pStyle w:val="11"/>
              <w:spacing w:before="2"/>
              <w:rPr>
                <w:rFonts w:hint="eastAsia" w:ascii="仿宋_GB2312" w:hAnsi="仿宋_GB2312" w:eastAsia="仿宋_GB2312" w:cs="仿宋_GB2312"/>
                <w:sz w:val="18"/>
                <w:szCs w:val="18"/>
              </w:rPr>
            </w:pPr>
          </w:p>
          <w:p w14:paraId="572D8AE8">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74EACDE1">
            <w:pPr>
              <w:pStyle w:val="11"/>
              <w:rPr>
                <w:rFonts w:hint="eastAsia" w:ascii="仿宋_GB2312" w:hAnsi="仿宋_GB2312" w:eastAsia="仿宋_GB2312" w:cs="仿宋_GB2312"/>
                <w:sz w:val="18"/>
                <w:szCs w:val="18"/>
              </w:rPr>
            </w:pPr>
          </w:p>
        </w:tc>
        <w:tc>
          <w:tcPr>
            <w:tcW w:w="596" w:type="dxa"/>
          </w:tcPr>
          <w:p w14:paraId="38295C5C">
            <w:pPr>
              <w:pStyle w:val="11"/>
              <w:rPr>
                <w:rFonts w:hint="eastAsia" w:ascii="仿宋_GB2312" w:hAnsi="仿宋_GB2312" w:eastAsia="仿宋_GB2312" w:cs="仿宋_GB2312"/>
                <w:sz w:val="18"/>
                <w:szCs w:val="18"/>
              </w:rPr>
            </w:pPr>
          </w:p>
          <w:p w14:paraId="37FE3946">
            <w:pPr>
              <w:pStyle w:val="11"/>
              <w:rPr>
                <w:rFonts w:hint="eastAsia" w:ascii="仿宋_GB2312" w:hAnsi="仿宋_GB2312" w:eastAsia="仿宋_GB2312" w:cs="仿宋_GB2312"/>
                <w:sz w:val="18"/>
                <w:szCs w:val="18"/>
              </w:rPr>
            </w:pPr>
          </w:p>
          <w:p w14:paraId="4DF8A8CF">
            <w:pPr>
              <w:pStyle w:val="11"/>
              <w:rPr>
                <w:rFonts w:hint="eastAsia" w:ascii="仿宋_GB2312" w:hAnsi="仿宋_GB2312" w:eastAsia="仿宋_GB2312" w:cs="仿宋_GB2312"/>
                <w:sz w:val="18"/>
                <w:szCs w:val="18"/>
              </w:rPr>
            </w:pPr>
          </w:p>
          <w:p w14:paraId="68767887">
            <w:pPr>
              <w:pStyle w:val="11"/>
              <w:rPr>
                <w:rFonts w:hint="eastAsia" w:ascii="仿宋_GB2312" w:hAnsi="仿宋_GB2312" w:eastAsia="仿宋_GB2312" w:cs="仿宋_GB2312"/>
                <w:sz w:val="18"/>
                <w:szCs w:val="18"/>
              </w:rPr>
            </w:pPr>
          </w:p>
          <w:p w14:paraId="06060D24">
            <w:pPr>
              <w:pStyle w:val="11"/>
              <w:rPr>
                <w:rFonts w:hint="eastAsia" w:ascii="仿宋_GB2312" w:hAnsi="仿宋_GB2312" w:eastAsia="仿宋_GB2312" w:cs="仿宋_GB2312"/>
                <w:sz w:val="18"/>
                <w:szCs w:val="18"/>
              </w:rPr>
            </w:pPr>
          </w:p>
          <w:p w14:paraId="13F7F5A8">
            <w:pPr>
              <w:pStyle w:val="11"/>
              <w:spacing w:before="2"/>
              <w:rPr>
                <w:rFonts w:hint="eastAsia" w:ascii="仿宋_GB2312" w:hAnsi="仿宋_GB2312" w:eastAsia="仿宋_GB2312" w:cs="仿宋_GB2312"/>
                <w:sz w:val="18"/>
                <w:szCs w:val="18"/>
              </w:rPr>
            </w:pPr>
          </w:p>
          <w:p w14:paraId="107BEDB3">
            <w:pPr>
              <w:pStyle w:val="11"/>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64" w:type="dxa"/>
          </w:tcPr>
          <w:p w14:paraId="2C00045E">
            <w:pPr>
              <w:pStyle w:val="11"/>
              <w:rPr>
                <w:rFonts w:hint="eastAsia" w:ascii="仿宋_GB2312" w:hAnsi="仿宋_GB2312" w:eastAsia="仿宋_GB2312" w:cs="仿宋_GB2312"/>
                <w:sz w:val="18"/>
                <w:szCs w:val="18"/>
              </w:rPr>
            </w:pPr>
          </w:p>
        </w:tc>
      </w:tr>
      <w:tr w14:paraId="2C056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8" w:hRule="atLeast"/>
        </w:trPr>
        <w:tc>
          <w:tcPr>
            <w:tcW w:w="540" w:type="dxa"/>
          </w:tcPr>
          <w:p w14:paraId="6EB28CA2">
            <w:pPr>
              <w:pStyle w:val="11"/>
              <w:rPr>
                <w:rFonts w:hint="eastAsia" w:ascii="仿宋_GB2312" w:hAnsi="仿宋_GB2312" w:eastAsia="仿宋_GB2312" w:cs="仿宋_GB2312"/>
                <w:sz w:val="18"/>
                <w:szCs w:val="18"/>
              </w:rPr>
            </w:pPr>
          </w:p>
          <w:p w14:paraId="045CE496">
            <w:pPr>
              <w:pStyle w:val="11"/>
              <w:rPr>
                <w:rFonts w:hint="eastAsia" w:ascii="仿宋_GB2312" w:hAnsi="仿宋_GB2312" w:eastAsia="仿宋_GB2312" w:cs="仿宋_GB2312"/>
                <w:sz w:val="18"/>
                <w:szCs w:val="18"/>
              </w:rPr>
            </w:pPr>
          </w:p>
          <w:p w14:paraId="1776337A">
            <w:pPr>
              <w:pStyle w:val="11"/>
              <w:rPr>
                <w:rFonts w:hint="eastAsia" w:ascii="仿宋_GB2312" w:hAnsi="仿宋_GB2312" w:eastAsia="仿宋_GB2312" w:cs="仿宋_GB2312"/>
                <w:sz w:val="18"/>
                <w:szCs w:val="18"/>
              </w:rPr>
            </w:pPr>
          </w:p>
          <w:p w14:paraId="11E3BCF5">
            <w:pPr>
              <w:pStyle w:val="11"/>
              <w:rPr>
                <w:rFonts w:hint="eastAsia" w:ascii="仿宋_GB2312" w:hAnsi="仿宋_GB2312" w:eastAsia="仿宋_GB2312" w:cs="仿宋_GB2312"/>
                <w:sz w:val="18"/>
                <w:szCs w:val="18"/>
              </w:rPr>
            </w:pPr>
          </w:p>
          <w:p w14:paraId="1390213E">
            <w:pPr>
              <w:pStyle w:val="11"/>
              <w:rPr>
                <w:rFonts w:hint="eastAsia" w:ascii="仿宋_GB2312" w:hAnsi="仿宋_GB2312" w:eastAsia="仿宋_GB2312" w:cs="仿宋_GB2312"/>
                <w:sz w:val="18"/>
                <w:szCs w:val="18"/>
              </w:rPr>
            </w:pPr>
          </w:p>
          <w:p w14:paraId="61AC472C">
            <w:pPr>
              <w:pStyle w:val="11"/>
              <w:spacing w:before="1"/>
              <w:rPr>
                <w:rFonts w:hint="eastAsia" w:ascii="仿宋_GB2312" w:hAnsi="仿宋_GB2312" w:eastAsia="仿宋_GB2312" w:cs="仿宋_GB2312"/>
                <w:sz w:val="18"/>
                <w:szCs w:val="18"/>
              </w:rPr>
            </w:pPr>
          </w:p>
          <w:p w14:paraId="0839C520">
            <w:pPr>
              <w:pStyle w:val="11"/>
              <w:spacing w:before="1"/>
              <w:ind w:left="8"/>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720" w:type="dxa"/>
          </w:tcPr>
          <w:p w14:paraId="02C5B56E">
            <w:pPr>
              <w:pStyle w:val="11"/>
              <w:rPr>
                <w:rFonts w:hint="eastAsia" w:ascii="仿宋_GB2312" w:hAnsi="仿宋_GB2312" w:eastAsia="仿宋_GB2312" w:cs="仿宋_GB2312"/>
                <w:sz w:val="18"/>
                <w:szCs w:val="18"/>
              </w:rPr>
            </w:pPr>
          </w:p>
          <w:p w14:paraId="0ABE3AF3">
            <w:pPr>
              <w:pStyle w:val="11"/>
              <w:rPr>
                <w:rFonts w:hint="eastAsia" w:ascii="仿宋_GB2312" w:hAnsi="仿宋_GB2312" w:eastAsia="仿宋_GB2312" w:cs="仿宋_GB2312"/>
                <w:sz w:val="18"/>
                <w:szCs w:val="18"/>
              </w:rPr>
            </w:pPr>
          </w:p>
          <w:p w14:paraId="0C6FEBD9">
            <w:pPr>
              <w:pStyle w:val="11"/>
              <w:rPr>
                <w:rFonts w:hint="eastAsia" w:ascii="仿宋_GB2312" w:hAnsi="仿宋_GB2312" w:eastAsia="仿宋_GB2312" w:cs="仿宋_GB2312"/>
                <w:sz w:val="18"/>
                <w:szCs w:val="18"/>
              </w:rPr>
            </w:pPr>
          </w:p>
          <w:p w14:paraId="7544F02D">
            <w:pPr>
              <w:pStyle w:val="11"/>
              <w:rPr>
                <w:rFonts w:hint="eastAsia" w:ascii="仿宋_GB2312" w:hAnsi="仿宋_GB2312" w:eastAsia="仿宋_GB2312" w:cs="仿宋_GB2312"/>
                <w:sz w:val="18"/>
                <w:szCs w:val="18"/>
              </w:rPr>
            </w:pPr>
          </w:p>
          <w:p w14:paraId="0AD684C6">
            <w:pPr>
              <w:pStyle w:val="11"/>
              <w:spacing w:before="150" w:line="324" w:lineRule="auto"/>
              <w:ind w:left="178" w:right="169"/>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工程建设管理</w:t>
            </w:r>
          </w:p>
        </w:tc>
        <w:tc>
          <w:tcPr>
            <w:tcW w:w="1800" w:type="dxa"/>
          </w:tcPr>
          <w:p w14:paraId="1E87C3CD">
            <w:pPr>
              <w:pStyle w:val="11"/>
              <w:rPr>
                <w:rFonts w:hint="eastAsia" w:ascii="仿宋_GB2312" w:hAnsi="仿宋_GB2312" w:eastAsia="仿宋_GB2312" w:cs="仿宋_GB2312"/>
                <w:sz w:val="18"/>
                <w:szCs w:val="18"/>
              </w:rPr>
            </w:pPr>
          </w:p>
          <w:p w14:paraId="12D2E41D">
            <w:pPr>
              <w:pStyle w:val="11"/>
              <w:rPr>
                <w:rFonts w:hint="eastAsia" w:ascii="仿宋_GB2312" w:hAnsi="仿宋_GB2312" w:eastAsia="仿宋_GB2312" w:cs="仿宋_GB2312"/>
                <w:sz w:val="18"/>
                <w:szCs w:val="18"/>
              </w:rPr>
            </w:pPr>
          </w:p>
          <w:p w14:paraId="106C251E">
            <w:pPr>
              <w:pStyle w:val="11"/>
              <w:spacing w:before="10"/>
              <w:rPr>
                <w:rFonts w:hint="eastAsia" w:ascii="仿宋_GB2312" w:hAnsi="仿宋_GB2312" w:eastAsia="仿宋_GB2312" w:cs="仿宋_GB2312"/>
                <w:sz w:val="18"/>
                <w:szCs w:val="18"/>
              </w:rPr>
            </w:pPr>
          </w:p>
          <w:p w14:paraId="4AF11432">
            <w:pPr>
              <w:pStyle w:val="11"/>
              <w:spacing w:line="324" w:lineRule="auto"/>
              <w:ind w:left="106" w:right="241"/>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不按有关技术规定施工或者使用不符合工程质量要求的建筑材料和建筑构件</w:t>
            </w:r>
          </w:p>
        </w:tc>
        <w:tc>
          <w:tcPr>
            <w:tcW w:w="2460" w:type="dxa"/>
          </w:tcPr>
          <w:p w14:paraId="2A141122">
            <w:pPr>
              <w:pStyle w:val="11"/>
              <w:numPr>
                <w:ilvl w:val="0"/>
                <w:numId w:val="74"/>
              </w:numPr>
              <w:tabs>
                <w:tab w:val="left" w:pos="289"/>
              </w:tabs>
              <w:spacing w:before="42"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机构职能、权责清单、执</w:t>
            </w:r>
            <w:r>
              <w:rPr>
                <w:rFonts w:hint="eastAsia" w:ascii="仿宋_GB2312" w:hAnsi="仿宋_GB2312" w:eastAsia="仿宋_GB2312" w:cs="仿宋_GB2312"/>
                <w:sz w:val="18"/>
                <w:szCs w:val="18"/>
              </w:rPr>
              <w:t>法人员名单；</w:t>
            </w:r>
          </w:p>
          <w:p w14:paraId="61A4128A">
            <w:pPr>
              <w:pStyle w:val="11"/>
              <w:numPr>
                <w:ilvl w:val="0"/>
                <w:numId w:val="74"/>
              </w:numPr>
              <w:tabs>
                <w:tab w:val="left" w:pos="289"/>
              </w:tabs>
              <w:spacing w:before="1"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执法程序或行政强制流程</w:t>
            </w:r>
            <w:r>
              <w:rPr>
                <w:rFonts w:hint="eastAsia" w:ascii="仿宋_GB2312" w:hAnsi="仿宋_GB2312" w:eastAsia="仿宋_GB2312" w:cs="仿宋_GB2312"/>
                <w:sz w:val="18"/>
                <w:szCs w:val="18"/>
              </w:rPr>
              <w:t>图；</w:t>
            </w:r>
          </w:p>
          <w:p w14:paraId="323412AE">
            <w:pPr>
              <w:pStyle w:val="11"/>
              <w:numPr>
                <w:ilvl w:val="0"/>
                <w:numId w:val="74"/>
              </w:numPr>
              <w:tabs>
                <w:tab w:val="left" w:pos="289"/>
              </w:tabs>
              <w:spacing w:before="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执法依据；</w:t>
            </w:r>
          </w:p>
          <w:p w14:paraId="6B66DA19">
            <w:pPr>
              <w:pStyle w:val="11"/>
              <w:numPr>
                <w:ilvl w:val="0"/>
                <w:numId w:val="74"/>
              </w:numPr>
              <w:tabs>
                <w:tab w:val="left" w:pos="289"/>
              </w:tabs>
              <w:spacing w:before="82"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行政处罚自由裁量基准；</w:t>
            </w:r>
          </w:p>
          <w:p w14:paraId="411D1F8A">
            <w:pPr>
              <w:pStyle w:val="11"/>
              <w:numPr>
                <w:ilvl w:val="0"/>
                <w:numId w:val="74"/>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咨询、监督投诉方式；</w:t>
            </w:r>
          </w:p>
          <w:p w14:paraId="7A5CF046">
            <w:pPr>
              <w:pStyle w:val="11"/>
              <w:numPr>
                <w:ilvl w:val="0"/>
                <w:numId w:val="74"/>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w:t>
            </w:r>
          </w:p>
          <w:p w14:paraId="7C93953D">
            <w:pPr>
              <w:pStyle w:val="11"/>
              <w:numPr>
                <w:ilvl w:val="0"/>
                <w:numId w:val="74"/>
              </w:numPr>
              <w:tabs>
                <w:tab w:val="left" w:pos="289"/>
              </w:tabs>
              <w:spacing w:before="82"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救济渠道。</w:t>
            </w:r>
          </w:p>
        </w:tc>
        <w:tc>
          <w:tcPr>
            <w:tcW w:w="1410" w:type="dxa"/>
          </w:tcPr>
          <w:p w14:paraId="4F4BDD0A">
            <w:pPr>
              <w:pStyle w:val="11"/>
              <w:rPr>
                <w:rFonts w:hint="eastAsia" w:ascii="仿宋_GB2312" w:hAnsi="仿宋_GB2312" w:eastAsia="仿宋_GB2312" w:cs="仿宋_GB2312"/>
                <w:sz w:val="18"/>
                <w:szCs w:val="18"/>
              </w:rPr>
            </w:pPr>
          </w:p>
          <w:p w14:paraId="14EEAE32">
            <w:pPr>
              <w:pStyle w:val="11"/>
              <w:spacing w:before="3"/>
              <w:rPr>
                <w:rFonts w:hint="eastAsia" w:ascii="仿宋_GB2312" w:hAnsi="仿宋_GB2312" w:eastAsia="仿宋_GB2312" w:cs="仿宋_GB2312"/>
                <w:sz w:val="18"/>
                <w:szCs w:val="18"/>
              </w:rPr>
            </w:pPr>
          </w:p>
          <w:p w14:paraId="55C0D8D5">
            <w:pPr>
              <w:pStyle w:val="11"/>
              <w:spacing w:before="1" w:line="324" w:lineRule="auto"/>
              <w:ind w:left="106" w:right="211"/>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《村庄和集镇规划建设管理条例》《建制镇规划</w:t>
            </w:r>
            <w:r>
              <w:rPr>
                <w:rFonts w:hint="eastAsia" w:ascii="仿宋_GB2312" w:hAnsi="仿宋_GB2312" w:eastAsia="仿宋_GB2312" w:cs="仿宋_GB2312"/>
                <w:spacing w:val="-3"/>
                <w:sz w:val="18"/>
                <w:szCs w:val="18"/>
              </w:rPr>
              <w:t>建设管理办法》</w:t>
            </w:r>
          </w:p>
        </w:tc>
        <w:tc>
          <w:tcPr>
            <w:tcW w:w="2100" w:type="dxa"/>
          </w:tcPr>
          <w:p w14:paraId="24DAACED">
            <w:pPr>
              <w:pStyle w:val="11"/>
              <w:rPr>
                <w:rFonts w:hint="eastAsia" w:ascii="仿宋_GB2312" w:hAnsi="仿宋_GB2312" w:eastAsia="仿宋_GB2312" w:cs="仿宋_GB2312"/>
                <w:sz w:val="18"/>
                <w:szCs w:val="18"/>
              </w:rPr>
            </w:pPr>
          </w:p>
          <w:p w14:paraId="77F97CDD">
            <w:pPr>
              <w:pStyle w:val="11"/>
              <w:rPr>
                <w:rFonts w:hint="eastAsia" w:ascii="仿宋_GB2312" w:hAnsi="仿宋_GB2312" w:eastAsia="仿宋_GB2312" w:cs="仿宋_GB2312"/>
                <w:sz w:val="18"/>
                <w:szCs w:val="18"/>
              </w:rPr>
            </w:pPr>
          </w:p>
          <w:p w14:paraId="0098D2A0">
            <w:pPr>
              <w:pStyle w:val="11"/>
              <w:spacing w:before="10"/>
              <w:rPr>
                <w:rFonts w:hint="eastAsia" w:ascii="仿宋_GB2312" w:hAnsi="仿宋_GB2312" w:eastAsia="仿宋_GB2312" w:cs="仿宋_GB2312"/>
                <w:sz w:val="18"/>
                <w:szCs w:val="18"/>
              </w:rPr>
            </w:pPr>
          </w:p>
          <w:p w14:paraId="39CBBA4C">
            <w:pPr>
              <w:pStyle w:val="11"/>
              <w:numPr>
                <w:ilvl w:val="0"/>
                <w:numId w:val="75"/>
              </w:numPr>
              <w:tabs>
                <w:tab w:val="left" w:pos="291"/>
              </w:tabs>
              <w:spacing w:before="0" w:after="0" w:line="324" w:lineRule="auto"/>
              <w:ind w:left="108" w:right="181" w:firstLine="0"/>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除处罚决定外其他内</w:t>
            </w:r>
            <w:r>
              <w:rPr>
                <w:rFonts w:hint="eastAsia" w:ascii="仿宋_GB2312" w:hAnsi="仿宋_GB2312" w:eastAsia="仿宋_GB2312" w:cs="仿宋_GB2312"/>
                <w:sz w:val="18"/>
                <w:szCs w:val="18"/>
              </w:rPr>
              <w:t>容：长期公开（</w:t>
            </w:r>
            <w:r>
              <w:rPr>
                <w:rFonts w:hint="eastAsia" w:ascii="仿宋_GB2312" w:hAnsi="仿宋_GB2312" w:eastAsia="仿宋_GB2312" w:cs="仿宋_GB2312"/>
                <w:spacing w:val="-7"/>
                <w:sz w:val="18"/>
                <w:szCs w:val="18"/>
              </w:rPr>
              <w:t>动态调</w:t>
            </w:r>
            <w:r>
              <w:rPr>
                <w:rFonts w:hint="eastAsia" w:ascii="仿宋_GB2312" w:hAnsi="仿宋_GB2312" w:eastAsia="仿宋_GB2312" w:cs="仿宋_GB2312"/>
                <w:sz w:val="18"/>
                <w:szCs w:val="18"/>
              </w:rPr>
              <w:t>整）；</w:t>
            </w:r>
          </w:p>
          <w:p w14:paraId="6707D74C">
            <w:pPr>
              <w:pStyle w:val="11"/>
              <w:numPr>
                <w:ilvl w:val="0"/>
                <w:numId w:val="75"/>
              </w:numPr>
              <w:tabs>
                <w:tab w:val="left" w:pos="291"/>
              </w:tabs>
              <w:spacing w:before="2" w:after="0" w:line="324" w:lineRule="auto"/>
              <w:ind w:left="108" w:right="134"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处罚决定：20</w:t>
            </w:r>
            <w:r>
              <w:rPr>
                <w:rFonts w:hint="eastAsia" w:ascii="仿宋_GB2312" w:hAnsi="仿宋_GB2312" w:eastAsia="仿宋_GB2312" w:cs="仿宋_GB2312"/>
                <w:spacing w:val="-16"/>
                <w:sz w:val="18"/>
                <w:szCs w:val="18"/>
              </w:rPr>
              <w:t xml:space="preserve"> 个工作</w:t>
            </w:r>
            <w:r>
              <w:rPr>
                <w:rFonts w:hint="eastAsia" w:ascii="仿宋_GB2312" w:hAnsi="仿宋_GB2312" w:eastAsia="仿宋_GB2312" w:cs="仿宋_GB2312"/>
                <w:sz w:val="18"/>
                <w:szCs w:val="18"/>
              </w:rPr>
              <w:t>日内。</w:t>
            </w:r>
          </w:p>
        </w:tc>
        <w:tc>
          <w:tcPr>
            <w:tcW w:w="1230" w:type="dxa"/>
            <w:vAlign w:val="center"/>
          </w:tcPr>
          <w:p w14:paraId="5B1EE7BF">
            <w:pPr>
              <w:spacing w:before="1" w:line="324" w:lineRule="auto"/>
              <w:ind w:left="0" w:leftChars="0" w:right="0" w:rightChars="0" w:firstLine="5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440" w:type="dxa"/>
          </w:tcPr>
          <w:p w14:paraId="01328E33">
            <w:pPr>
              <w:pStyle w:val="11"/>
              <w:rPr>
                <w:rFonts w:hint="eastAsia" w:ascii="仿宋_GB2312" w:hAnsi="仿宋_GB2312" w:eastAsia="仿宋_GB2312" w:cs="仿宋_GB2312"/>
                <w:sz w:val="18"/>
                <w:szCs w:val="18"/>
              </w:rPr>
            </w:pPr>
          </w:p>
          <w:p w14:paraId="576A96D1">
            <w:pPr>
              <w:pStyle w:val="11"/>
              <w:numPr>
                <w:ilvl w:val="0"/>
                <w:numId w:val="76"/>
              </w:numPr>
              <w:tabs>
                <w:tab w:val="left" w:pos="288"/>
              </w:tabs>
              <w:spacing w:before="147" w:after="0" w:line="240" w:lineRule="auto"/>
              <w:ind w:left="287"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4BD22CE0">
            <w:pPr>
              <w:pStyle w:val="11"/>
              <w:numPr>
                <w:ilvl w:val="0"/>
                <w:numId w:val="76"/>
              </w:numPr>
              <w:tabs>
                <w:tab w:val="left" w:pos="316"/>
              </w:tabs>
              <w:spacing w:before="81"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9"/>
                <w:sz w:val="18"/>
                <w:szCs w:val="18"/>
              </w:rPr>
              <w:t>政务服务中</w:t>
            </w:r>
            <w:r>
              <w:rPr>
                <w:rFonts w:hint="eastAsia" w:ascii="仿宋_GB2312" w:hAnsi="仿宋_GB2312" w:eastAsia="仿宋_GB2312" w:cs="仿宋_GB2312"/>
                <w:sz w:val="18"/>
                <w:szCs w:val="18"/>
              </w:rPr>
              <w:t>心</w:t>
            </w:r>
          </w:p>
          <w:p w14:paraId="256D1E28">
            <w:pPr>
              <w:pStyle w:val="11"/>
              <w:numPr>
                <w:ilvl w:val="0"/>
                <w:numId w:val="76"/>
              </w:numPr>
              <w:tabs>
                <w:tab w:val="left" w:pos="288"/>
              </w:tabs>
              <w:spacing w:before="1"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社区、村街公</w:t>
            </w:r>
            <w:r>
              <w:rPr>
                <w:rFonts w:hint="eastAsia" w:ascii="仿宋_GB2312" w:hAnsi="仿宋_GB2312" w:eastAsia="仿宋_GB2312" w:cs="仿宋_GB2312"/>
                <w:sz w:val="18"/>
                <w:szCs w:val="18"/>
              </w:rPr>
              <w:t>示栏</w:t>
            </w:r>
          </w:p>
          <w:p w14:paraId="0331037F">
            <w:pPr>
              <w:pStyle w:val="11"/>
              <w:numPr>
                <w:ilvl w:val="0"/>
                <w:numId w:val="76"/>
              </w:numPr>
              <w:tabs>
                <w:tab w:val="left" w:pos="316"/>
              </w:tabs>
              <w:spacing w:before="2"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9"/>
                <w:sz w:val="18"/>
                <w:szCs w:val="18"/>
              </w:rPr>
              <w:t>信用中国网</w:t>
            </w:r>
            <w:r>
              <w:rPr>
                <w:rFonts w:hint="eastAsia" w:ascii="仿宋_GB2312" w:hAnsi="仿宋_GB2312" w:eastAsia="仿宋_GB2312" w:cs="仿宋_GB2312"/>
                <w:sz w:val="18"/>
                <w:szCs w:val="18"/>
              </w:rPr>
              <w:t>站</w:t>
            </w:r>
          </w:p>
        </w:tc>
        <w:tc>
          <w:tcPr>
            <w:tcW w:w="540" w:type="dxa"/>
          </w:tcPr>
          <w:p w14:paraId="292574CB">
            <w:pPr>
              <w:pStyle w:val="11"/>
              <w:rPr>
                <w:rFonts w:hint="eastAsia" w:ascii="仿宋_GB2312" w:hAnsi="仿宋_GB2312" w:eastAsia="仿宋_GB2312" w:cs="仿宋_GB2312"/>
                <w:sz w:val="18"/>
                <w:szCs w:val="18"/>
              </w:rPr>
            </w:pPr>
          </w:p>
          <w:p w14:paraId="51471983">
            <w:pPr>
              <w:pStyle w:val="11"/>
              <w:rPr>
                <w:rFonts w:hint="eastAsia" w:ascii="仿宋_GB2312" w:hAnsi="仿宋_GB2312" w:eastAsia="仿宋_GB2312" w:cs="仿宋_GB2312"/>
                <w:sz w:val="18"/>
                <w:szCs w:val="18"/>
              </w:rPr>
            </w:pPr>
          </w:p>
          <w:p w14:paraId="7DA1C034">
            <w:pPr>
              <w:pStyle w:val="11"/>
              <w:rPr>
                <w:rFonts w:hint="eastAsia" w:ascii="仿宋_GB2312" w:hAnsi="仿宋_GB2312" w:eastAsia="仿宋_GB2312" w:cs="仿宋_GB2312"/>
                <w:sz w:val="18"/>
                <w:szCs w:val="18"/>
              </w:rPr>
            </w:pPr>
          </w:p>
          <w:p w14:paraId="3EF88B50">
            <w:pPr>
              <w:pStyle w:val="11"/>
              <w:rPr>
                <w:rFonts w:hint="eastAsia" w:ascii="仿宋_GB2312" w:hAnsi="仿宋_GB2312" w:eastAsia="仿宋_GB2312" w:cs="仿宋_GB2312"/>
                <w:sz w:val="18"/>
                <w:szCs w:val="18"/>
              </w:rPr>
            </w:pPr>
          </w:p>
          <w:p w14:paraId="2595985D">
            <w:pPr>
              <w:pStyle w:val="11"/>
              <w:rPr>
                <w:rFonts w:hint="eastAsia" w:ascii="仿宋_GB2312" w:hAnsi="仿宋_GB2312" w:eastAsia="仿宋_GB2312" w:cs="仿宋_GB2312"/>
                <w:sz w:val="18"/>
                <w:szCs w:val="18"/>
              </w:rPr>
            </w:pPr>
          </w:p>
          <w:p w14:paraId="4CDDDEBE">
            <w:pPr>
              <w:pStyle w:val="11"/>
              <w:spacing w:before="1"/>
              <w:rPr>
                <w:rFonts w:hint="eastAsia" w:ascii="仿宋_GB2312" w:hAnsi="仿宋_GB2312" w:eastAsia="仿宋_GB2312" w:cs="仿宋_GB2312"/>
                <w:sz w:val="18"/>
                <w:szCs w:val="18"/>
              </w:rPr>
            </w:pPr>
          </w:p>
          <w:p w14:paraId="6C8962CA">
            <w:pPr>
              <w:pStyle w:val="11"/>
              <w:spacing w:before="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255CEA10">
            <w:pPr>
              <w:pStyle w:val="11"/>
              <w:rPr>
                <w:rFonts w:hint="eastAsia" w:ascii="仿宋_GB2312" w:hAnsi="仿宋_GB2312" w:eastAsia="仿宋_GB2312" w:cs="仿宋_GB2312"/>
                <w:sz w:val="18"/>
                <w:szCs w:val="18"/>
              </w:rPr>
            </w:pPr>
          </w:p>
        </w:tc>
        <w:tc>
          <w:tcPr>
            <w:tcW w:w="596" w:type="dxa"/>
          </w:tcPr>
          <w:p w14:paraId="5E7A5FF4">
            <w:pPr>
              <w:pStyle w:val="11"/>
              <w:rPr>
                <w:rFonts w:hint="eastAsia" w:ascii="仿宋_GB2312" w:hAnsi="仿宋_GB2312" w:eastAsia="仿宋_GB2312" w:cs="仿宋_GB2312"/>
                <w:sz w:val="18"/>
                <w:szCs w:val="18"/>
              </w:rPr>
            </w:pPr>
          </w:p>
          <w:p w14:paraId="54D9E657">
            <w:pPr>
              <w:pStyle w:val="11"/>
              <w:rPr>
                <w:rFonts w:hint="eastAsia" w:ascii="仿宋_GB2312" w:hAnsi="仿宋_GB2312" w:eastAsia="仿宋_GB2312" w:cs="仿宋_GB2312"/>
                <w:sz w:val="18"/>
                <w:szCs w:val="18"/>
              </w:rPr>
            </w:pPr>
          </w:p>
          <w:p w14:paraId="7AAB80FA">
            <w:pPr>
              <w:pStyle w:val="11"/>
              <w:rPr>
                <w:rFonts w:hint="eastAsia" w:ascii="仿宋_GB2312" w:hAnsi="仿宋_GB2312" w:eastAsia="仿宋_GB2312" w:cs="仿宋_GB2312"/>
                <w:sz w:val="18"/>
                <w:szCs w:val="18"/>
              </w:rPr>
            </w:pPr>
          </w:p>
          <w:p w14:paraId="5EB7128B">
            <w:pPr>
              <w:pStyle w:val="11"/>
              <w:rPr>
                <w:rFonts w:hint="eastAsia" w:ascii="仿宋_GB2312" w:hAnsi="仿宋_GB2312" w:eastAsia="仿宋_GB2312" w:cs="仿宋_GB2312"/>
                <w:sz w:val="18"/>
                <w:szCs w:val="18"/>
              </w:rPr>
            </w:pPr>
          </w:p>
          <w:p w14:paraId="3686BFF1">
            <w:pPr>
              <w:pStyle w:val="11"/>
              <w:rPr>
                <w:rFonts w:hint="eastAsia" w:ascii="仿宋_GB2312" w:hAnsi="仿宋_GB2312" w:eastAsia="仿宋_GB2312" w:cs="仿宋_GB2312"/>
                <w:sz w:val="18"/>
                <w:szCs w:val="18"/>
              </w:rPr>
            </w:pPr>
          </w:p>
          <w:p w14:paraId="694FC3F4">
            <w:pPr>
              <w:pStyle w:val="11"/>
              <w:spacing w:before="1"/>
              <w:rPr>
                <w:rFonts w:hint="eastAsia" w:ascii="仿宋_GB2312" w:hAnsi="仿宋_GB2312" w:eastAsia="仿宋_GB2312" w:cs="仿宋_GB2312"/>
                <w:sz w:val="18"/>
                <w:szCs w:val="18"/>
              </w:rPr>
            </w:pPr>
          </w:p>
          <w:p w14:paraId="2F0E164D">
            <w:pPr>
              <w:pStyle w:val="11"/>
              <w:spacing w:before="1"/>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64" w:type="dxa"/>
          </w:tcPr>
          <w:p w14:paraId="2C83ADF0">
            <w:pPr>
              <w:pStyle w:val="11"/>
              <w:rPr>
                <w:rFonts w:hint="eastAsia" w:ascii="仿宋_GB2312" w:hAnsi="仿宋_GB2312" w:eastAsia="仿宋_GB2312" w:cs="仿宋_GB2312"/>
                <w:sz w:val="18"/>
                <w:szCs w:val="18"/>
              </w:rPr>
            </w:pPr>
          </w:p>
        </w:tc>
      </w:tr>
      <w:tr w14:paraId="7AA9B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8" w:hRule="atLeast"/>
        </w:trPr>
        <w:tc>
          <w:tcPr>
            <w:tcW w:w="540" w:type="dxa"/>
          </w:tcPr>
          <w:p w14:paraId="03C17E6E">
            <w:pPr>
              <w:pStyle w:val="11"/>
              <w:rPr>
                <w:rFonts w:hint="eastAsia" w:ascii="仿宋_GB2312" w:hAnsi="仿宋_GB2312" w:eastAsia="仿宋_GB2312" w:cs="仿宋_GB2312"/>
                <w:sz w:val="18"/>
                <w:szCs w:val="18"/>
              </w:rPr>
            </w:pPr>
          </w:p>
          <w:p w14:paraId="5B94D113">
            <w:pPr>
              <w:pStyle w:val="11"/>
              <w:rPr>
                <w:rFonts w:hint="eastAsia" w:ascii="仿宋_GB2312" w:hAnsi="仿宋_GB2312" w:eastAsia="仿宋_GB2312" w:cs="仿宋_GB2312"/>
                <w:sz w:val="18"/>
                <w:szCs w:val="18"/>
              </w:rPr>
            </w:pPr>
          </w:p>
          <w:p w14:paraId="7CAE19C9">
            <w:pPr>
              <w:pStyle w:val="11"/>
              <w:rPr>
                <w:rFonts w:hint="eastAsia" w:ascii="仿宋_GB2312" w:hAnsi="仿宋_GB2312" w:eastAsia="仿宋_GB2312" w:cs="仿宋_GB2312"/>
                <w:sz w:val="18"/>
                <w:szCs w:val="18"/>
              </w:rPr>
            </w:pPr>
          </w:p>
          <w:p w14:paraId="2175BA03">
            <w:pPr>
              <w:pStyle w:val="11"/>
              <w:rPr>
                <w:rFonts w:hint="eastAsia" w:ascii="仿宋_GB2312" w:hAnsi="仿宋_GB2312" w:eastAsia="仿宋_GB2312" w:cs="仿宋_GB2312"/>
                <w:sz w:val="18"/>
                <w:szCs w:val="18"/>
              </w:rPr>
            </w:pPr>
          </w:p>
          <w:p w14:paraId="39828613">
            <w:pPr>
              <w:pStyle w:val="11"/>
              <w:rPr>
                <w:rFonts w:hint="eastAsia" w:ascii="仿宋_GB2312" w:hAnsi="仿宋_GB2312" w:eastAsia="仿宋_GB2312" w:cs="仿宋_GB2312"/>
                <w:sz w:val="18"/>
                <w:szCs w:val="18"/>
              </w:rPr>
            </w:pPr>
          </w:p>
          <w:p w14:paraId="60D91CB7">
            <w:pPr>
              <w:pStyle w:val="11"/>
              <w:spacing w:before="1"/>
              <w:rPr>
                <w:rFonts w:hint="eastAsia" w:ascii="仿宋_GB2312" w:hAnsi="仿宋_GB2312" w:eastAsia="仿宋_GB2312" w:cs="仿宋_GB2312"/>
                <w:sz w:val="18"/>
                <w:szCs w:val="18"/>
              </w:rPr>
            </w:pPr>
          </w:p>
          <w:p w14:paraId="0DEFCFCC">
            <w:pPr>
              <w:pStyle w:val="11"/>
              <w:ind w:left="8"/>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720" w:type="dxa"/>
          </w:tcPr>
          <w:p w14:paraId="47C5FB15">
            <w:pPr>
              <w:pStyle w:val="11"/>
              <w:rPr>
                <w:rFonts w:hint="eastAsia" w:ascii="仿宋_GB2312" w:hAnsi="仿宋_GB2312" w:eastAsia="仿宋_GB2312" w:cs="仿宋_GB2312"/>
                <w:sz w:val="18"/>
                <w:szCs w:val="18"/>
              </w:rPr>
            </w:pPr>
          </w:p>
          <w:p w14:paraId="248DF9E9">
            <w:pPr>
              <w:pStyle w:val="11"/>
              <w:rPr>
                <w:rFonts w:hint="eastAsia" w:ascii="仿宋_GB2312" w:hAnsi="仿宋_GB2312" w:eastAsia="仿宋_GB2312" w:cs="仿宋_GB2312"/>
                <w:sz w:val="18"/>
                <w:szCs w:val="18"/>
              </w:rPr>
            </w:pPr>
          </w:p>
          <w:p w14:paraId="651D6D1C">
            <w:pPr>
              <w:pStyle w:val="11"/>
              <w:rPr>
                <w:rFonts w:hint="eastAsia" w:ascii="仿宋_GB2312" w:hAnsi="仿宋_GB2312" w:eastAsia="仿宋_GB2312" w:cs="仿宋_GB2312"/>
                <w:sz w:val="18"/>
                <w:szCs w:val="18"/>
              </w:rPr>
            </w:pPr>
          </w:p>
          <w:p w14:paraId="783A3A2D">
            <w:pPr>
              <w:pStyle w:val="11"/>
              <w:rPr>
                <w:rFonts w:hint="eastAsia" w:ascii="仿宋_GB2312" w:hAnsi="仿宋_GB2312" w:eastAsia="仿宋_GB2312" w:cs="仿宋_GB2312"/>
                <w:sz w:val="18"/>
                <w:szCs w:val="18"/>
              </w:rPr>
            </w:pPr>
          </w:p>
          <w:p w14:paraId="471B31C4">
            <w:pPr>
              <w:pStyle w:val="11"/>
              <w:spacing w:before="6"/>
              <w:rPr>
                <w:rFonts w:hint="eastAsia" w:ascii="仿宋_GB2312" w:hAnsi="仿宋_GB2312" w:eastAsia="仿宋_GB2312" w:cs="仿宋_GB2312"/>
                <w:sz w:val="18"/>
                <w:szCs w:val="18"/>
              </w:rPr>
            </w:pPr>
          </w:p>
          <w:p w14:paraId="74158780">
            <w:pPr>
              <w:pStyle w:val="11"/>
              <w:spacing w:line="324" w:lineRule="auto"/>
              <w:ind w:left="178" w:right="169"/>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违法建设</w:t>
            </w:r>
          </w:p>
        </w:tc>
        <w:tc>
          <w:tcPr>
            <w:tcW w:w="1800" w:type="dxa"/>
          </w:tcPr>
          <w:p w14:paraId="64B0EB46">
            <w:pPr>
              <w:pStyle w:val="11"/>
              <w:rPr>
                <w:rFonts w:hint="eastAsia" w:ascii="仿宋_GB2312" w:hAnsi="仿宋_GB2312" w:eastAsia="仿宋_GB2312" w:cs="仿宋_GB2312"/>
                <w:sz w:val="18"/>
                <w:szCs w:val="18"/>
              </w:rPr>
            </w:pPr>
          </w:p>
          <w:p w14:paraId="09138EC0">
            <w:pPr>
              <w:pStyle w:val="11"/>
              <w:rPr>
                <w:rFonts w:hint="eastAsia" w:ascii="仿宋_GB2312" w:hAnsi="仿宋_GB2312" w:eastAsia="仿宋_GB2312" w:cs="仿宋_GB2312"/>
                <w:sz w:val="18"/>
                <w:szCs w:val="18"/>
              </w:rPr>
            </w:pPr>
          </w:p>
          <w:p w14:paraId="272F3E69">
            <w:pPr>
              <w:pStyle w:val="11"/>
              <w:rPr>
                <w:rFonts w:hint="eastAsia" w:ascii="仿宋_GB2312" w:hAnsi="仿宋_GB2312" w:eastAsia="仿宋_GB2312" w:cs="仿宋_GB2312"/>
                <w:sz w:val="18"/>
                <w:szCs w:val="18"/>
              </w:rPr>
            </w:pPr>
          </w:p>
          <w:p w14:paraId="28108463">
            <w:pPr>
              <w:pStyle w:val="11"/>
              <w:rPr>
                <w:rFonts w:hint="eastAsia" w:ascii="仿宋_GB2312" w:hAnsi="仿宋_GB2312" w:eastAsia="仿宋_GB2312" w:cs="仿宋_GB2312"/>
                <w:sz w:val="18"/>
                <w:szCs w:val="18"/>
              </w:rPr>
            </w:pPr>
          </w:p>
          <w:p w14:paraId="100CCAE2">
            <w:pPr>
              <w:pStyle w:val="11"/>
              <w:spacing w:before="149" w:line="324" w:lineRule="auto"/>
              <w:ind w:left="106" w:right="241"/>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未按设计图纸施工或者擅自修改设计图纸</w:t>
            </w:r>
          </w:p>
        </w:tc>
        <w:tc>
          <w:tcPr>
            <w:tcW w:w="2460" w:type="dxa"/>
          </w:tcPr>
          <w:p w14:paraId="3BCBBE0B">
            <w:pPr>
              <w:pStyle w:val="11"/>
              <w:numPr>
                <w:ilvl w:val="0"/>
                <w:numId w:val="77"/>
              </w:numPr>
              <w:tabs>
                <w:tab w:val="left" w:pos="289"/>
              </w:tabs>
              <w:spacing w:before="41"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机构职能、权责清单、执</w:t>
            </w:r>
            <w:r>
              <w:rPr>
                <w:rFonts w:hint="eastAsia" w:ascii="仿宋_GB2312" w:hAnsi="仿宋_GB2312" w:eastAsia="仿宋_GB2312" w:cs="仿宋_GB2312"/>
                <w:sz w:val="18"/>
                <w:szCs w:val="18"/>
              </w:rPr>
              <w:t>法人员名单；</w:t>
            </w:r>
          </w:p>
          <w:p w14:paraId="0F85FF60">
            <w:pPr>
              <w:pStyle w:val="11"/>
              <w:numPr>
                <w:ilvl w:val="0"/>
                <w:numId w:val="77"/>
              </w:numPr>
              <w:tabs>
                <w:tab w:val="left" w:pos="289"/>
              </w:tabs>
              <w:spacing w:before="1"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执法程序或行政强制流程</w:t>
            </w:r>
            <w:r>
              <w:rPr>
                <w:rFonts w:hint="eastAsia" w:ascii="仿宋_GB2312" w:hAnsi="仿宋_GB2312" w:eastAsia="仿宋_GB2312" w:cs="仿宋_GB2312"/>
                <w:sz w:val="18"/>
                <w:szCs w:val="18"/>
              </w:rPr>
              <w:t>图；</w:t>
            </w:r>
          </w:p>
          <w:p w14:paraId="7B6B1DC1">
            <w:pPr>
              <w:pStyle w:val="11"/>
              <w:numPr>
                <w:ilvl w:val="0"/>
                <w:numId w:val="77"/>
              </w:numPr>
              <w:tabs>
                <w:tab w:val="left" w:pos="289"/>
              </w:tabs>
              <w:spacing w:before="2"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执法依据；</w:t>
            </w:r>
          </w:p>
          <w:p w14:paraId="3FE22817">
            <w:pPr>
              <w:pStyle w:val="11"/>
              <w:numPr>
                <w:ilvl w:val="0"/>
                <w:numId w:val="77"/>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行政处罚自由裁量基准；</w:t>
            </w:r>
          </w:p>
          <w:p w14:paraId="4A27EE4A">
            <w:pPr>
              <w:pStyle w:val="11"/>
              <w:numPr>
                <w:ilvl w:val="0"/>
                <w:numId w:val="77"/>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咨询、监督投诉方式；</w:t>
            </w:r>
          </w:p>
          <w:p w14:paraId="57430D8D">
            <w:pPr>
              <w:pStyle w:val="11"/>
              <w:numPr>
                <w:ilvl w:val="0"/>
                <w:numId w:val="77"/>
              </w:numPr>
              <w:tabs>
                <w:tab w:val="left" w:pos="289"/>
              </w:tabs>
              <w:spacing w:before="82"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w:t>
            </w:r>
          </w:p>
          <w:p w14:paraId="217C076A">
            <w:pPr>
              <w:pStyle w:val="11"/>
              <w:numPr>
                <w:ilvl w:val="0"/>
                <w:numId w:val="77"/>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救济渠道。</w:t>
            </w:r>
          </w:p>
        </w:tc>
        <w:tc>
          <w:tcPr>
            <w:tcW w:w="1410" w:type="dxa"/>
          </w:tcPr>
          <w:p w14:paraId="3CBE1FE4">
            <w:pPr>
              <w:pStyle w:val="11"/>
              <w:rPr>
                <w:rFonts w:hint="eastAsia" w:ascii="仿宋_GB2312" w:hAnsi="仿宋_GB2312" w:eastAsia="仿宋_GB2312" w:cs="仿宋_GB2312"/>
                <w:sz w:val="18"/>
                <w:szCs w:val="18"/>
              </w:rPr>
            </w:pPr>
          </w:p>
          <w:p w14:paraId="67CAF343">
            <w:pPr>
              <w:pStyle w:val="11"/>
              <w:spacing w:before="3"/>
              <w:rPr>
                <w:rFonts w:hint="eastAsia" w:ascii="仿宋_GB2312" w:hAnsi="仿宋_GB2312" w:eastAsia="仿宋_GB2312" w:cs="仿宋_GB2312"/>
                <w:sz w:val="18"/>
                <w:szCs w:val="18"/>
              </w:rPr>
            </w:pPr>
          </w:p>
          <w:p w14:paraId="6AAE24A3">
            <w:pPr>
              <w:pStyle w:val="11"/>
              <w:spacing w:line="324" w:lineRule="auto"/>
              <w:ind w:left="106" w:right="211"/>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《村庄和集镇规划建设管理条例》《建制镇规划</w:t>
            </w:r>
            <w:r>
              <w:rPr>
                <w:rFonts w:hint="eastAsia" w:ascii="仿宋_GB2312" w:hAnsi="仿宋_GB2312" w:eastAsia="仿宋_GB2312" w:cs="仿宋_GB2312"/>
                <w:spacing w:val="-3"/>
                <w:sz w:val="18"/>
                <w:szCs w:val="18"/>
              </w:rPr>
              <w:t>建设管理办法》</w:t>
            </w:r>
          </w:p>
        </w:tc>
        <w:tc>
          <w:tcPr>
            <w:tcW w:w="2100" w:type="dxa"/>
          </w:tcPr>
          <w:p w14:paraId="64DF59B7">
            <w:pPr>
              <w:pStyle w:val="11"/>
              <w:rPr>
                <w:rFonts w:hint="eastAsia" w:ascii="仿宋_GB2312" w:hAnsi="仿宋_GB2312" w:eastAsia="仿宋_GB2312" w:cs="仿宋_GB2312"/>
                <w:sz w:val="18"/>
                <w:szCs w:val="18"/>
              </w:rPr>
            </w:pPr>
          </w:p>
          <w:p w14:paraId="77149898">
            <w:pPr>
              <w:pStyle w:val="11"/>
              <w:rPr>
                <w:rFonts w:hint="eastAsia" w:ascii="仿宋_GB2312" w:hAnsi="仿宋_GB2312" w:eastAsia="仿宋_GB2312" w:cs="仿宋_GB2312"/>
                <w:sz w:val="18"/>
                <w:szCs w:val="18"/>
              </w:rPr>
            </w:pPr>
          </w:p>
          <w:p w14:paraId="779A127E">
            <w:pPr>
              <w:pStyle w:val="11"/>
              <w:spacing w:before="9"/>
              <w:rPr>
                <w:rFonts w:hint="eastAsia" w:ascii="仿宋_GB2312" w:hAnsi="仿宋_GB2312" w:eastAsia="仿宋_GB2312" w:cs="仿宋_GB2312"/>
                <w:sz w:val="18"/>
                <w:szCs w:val="18"/>
              </w:rPr>
            </w:pPr>
          </w:p>
          <w:p w14:paraId="572E4380">
            <w:pPr>
              <w:pStyle w:val="11"/>
              <w:numPr>
                <w:ilvl w:val="0"/>
                <w:numId w:val="78"/>
              </w:numPr>
              <w:tabs>
                <w:tab w:val="left" w:pos="291"/>
              </w:tabs>
              <w:spacing w:before="1" w:after="0" w:line="324" w:lineRule="auto"/>
              <w:ind w:left="108" w:right="181" w:firstLine="0"/>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除处罚决定外其他内</w:t>
            </w:r>
            <w:r>
              <w:rPr>
                <w:rFonts w:hint="eastAsia" w:ascii="仿宋_GB2312" w:hAnsi="仿宋_GB2312" w:eastAsia="仿宋_GB2312" w:cs="仿宋_GB2312"/>
                <w:sz w:val="18"/>
                <w:szCs w:val="18"/>
              </w:rPr>
              <w:t>容：长期公开（</w:t>
            </w:r>
            <w:r>
              <w:rPr>
                <w:rFonts w:hint="eastAsia" w:ascii="仿宋_GB2312" w:hAnsi="仿宋_GB2312" w:eastAsia="仿宋_GB2312" w:cs="仿宋_GB2312"/>
                <w:spacing w:val="-7"/>
                <w:sz w:val="18"/>
                <w:szCs w:val="18"/>
              </w:rPr>
              <w:t>动态调</w:t>
            </w:r>
            <w:r>
              <w:rPr>
                <w:rFonts w:hint="eastAsia" w:ascii="仿宋_GB2312" w:hAnsi="仿宋_GB2312" w:eastAsia="仿宋_GB2312" w:cs="仿宋_GB2312"/>
                <w:sz w:val="18"/>
                <w:szCs w:val="18"/>
              </w:rPr>
              <w:t>整）；</w:t>
            </w:r>
          </w:p>
          <w:p w14:paraId="1540465D">
            <w:pPr>
              <w:pStyle w:val="11"/>
              <w:numPr>
                <w:ilvl w:val="0"/>
                <w:numId w:val="78"/>
              </w:numPr>
              <w:tabs>
                <w:tab w:val="left" w:pos="291"/>
              </w:tabs>
              <w:spacing w:before="2" w:after="0" w:line="324" w:lineRule="auto"/>
              <w:ind w:left="108" w:right="134"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处罚决定：20</w:t>
            </w:r>
            <w:r>
              <w:rPr>
                <w:rFonts w:hint="eastAsia" w:ascii="仿宋_GB2312" w:hAnsi="仿宋_GB2312" w:eastAsia="仿宋_GB2312" w:cs="仿宋_GB2312"/>
                <w:spacing w:val="-16"/>
                <w:sz w:val="18"/>
                <w:szCs w:val="18"/>
              </w:rPr>
              <w:t xml:space="preserve"> 个工作</w:t>
            </w:r>
            <w:r>
              <w:rPr>
                <w:rFonts w:hint="eastAsia" w:ascii="仿宋_GB2312" w:hAnsi="仿宋_GB2312" w:eastAsia="仿宋_GB2312" w:cs="仿宋_GB2312"/>
                <w:sz w:val="18"/>
                <w:szCs w:val="18"/>
              </w:rPr>
              <w:t>日内。</w:t>
            </w:r>
          </w:p>
        </w:tc>
        <w:tc>
          <w:tcPr>
            <w:tcW w:w="1230" w:type="dxa"/>
            <w:vAlign w:val="center"/>
          </w:tcPr>
          <w:p w14:paraId="7F3864AC">
            <w:pPr>
              <w:spacing w:line="324" w:lineRule="auto"/>
              <w:ind w:left="0" w:leftChars="0" w:right="0" w:rightChars="0" w:firstLine="5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440" w:type="dxa"/>
          </w:tcPr>
          <w:p w14:paraId="298ABE2F">
            <w:pPr>
              <w:pStyle w:val="11"/>
              <w:rPr>
                <w:rFonts w:hint="eastAsia" w:ascii="仿宋_GB2312" w:hAnsi="仿宋_GB2312" w:eastAsia="仿宋_GB2312" w:cs="仿宋_GB2312"/>
                <w:sz w:val="18"/>
                <w:szCs w:val="18"/>
              </w:rPr>
            </w:pPr>
          </w:p>
          <w:p w14:paraId="07D5CA77">
            <w:pPr>
              <w:pStyle w:val="11"/>
              <w:numPr>
                <w:ilvl w:val="0"/>
                <w:numId w:val="79"/>
              </w:numPr>
              <w:tabs>
                <w:tab w:val="left" w:pos="288"/>
              </w:tabs>
              <w:spacing w:before="146" w:after="0" w:line="240" w:lineRule="auto"/>
              <w:ind w:left="287"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69814F12">
            <w:pPr>
              <w:pStyle w:val="11"/>
              <w:numPr>
                <w:ilvl w:val="0"/>
                <w:numId w:val="79"/>
              </w:numPr>
              <w:tabs>
                <w:tab w:val="left" w:pos="316"/>
              </w:tabs>
              <w:spacing w:before="81"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9"/>
                <w:sz w:val="18"/>
                <w:szCs w:val="18"/>
              </w:rPr>
              <w:t>政务服务中</w:t>
            </w:r>
            <w:r>
              <w:rPr>
                <w:rFonts w:hint="eastAsia" w:ascii="仿宋_GB2312" w:hAnsi="仿宋_GB2312" w:eastAsia="仿宋_GB2312" w:cs="仿宋_GB2312"/>
                <w:sz w:val="18"/>
                <w:szCs w:val="18"/>
              </w:rPr>
              <w:t>心</w:t>
            </w:r>
          </w:p>
          <w:p w14:paraId="09E96D70">
            <w:pPr>
              <w:pStyle w:val="11"/>
              <w:numPr>
                <w:ilvl w:val="0"/>
                <w:numId w:val="79"/>
              </w:numPr>
              <w:tabs>
                <w:tab w:val="left" w:pos="288"/>
              </w:tabs>
              <w:spacing w:before="2"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社区、村街公</w:t>
            </w:r>
            <w:r>
              <w:rPr>
                <w:rFonts w:hint="eastAsia" w:ascii="仿宋_GB2312" w:hAnsi="仿宋_GB2312" w:eastAsia="仿宋_GB2312" w:cs="仿宋_GB2312"/>
                <w:sz w:val="18"/>
                <w:szCs w:val="18"/>
              </w:rPr>
              <w:t>示栏</w:t>
            </w:r>
          </w:p>
          <w:p w14:paraId="325CB944">
            <w:pPr>
              <w:pStyle w:val="11"/>
              <w:numPr>
                <w:ilvl w:val="0"/>
                <w:numId w:val="79"/>
              </w:numPr>
              <w:tabs>
                <w:tab w:val="left" w:pos="316"/>
              </w:tabs>
              <w:spacing w:before="1"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9"/>
                <w:sz w:val="18"/>
                <w:szCs w:val="18"/>
              </w:rPr>
              <w:t>信用中国网</w:t>
            </w:r>
            <w:r>
              <w:rPr>
                <w:rFonts w:hint="eastAsia" w:ascii="仿宋_GB2312" w:hAnsi="仿宋_GB2312" w:eastAsia="仿宋_GB2312" w:cs="仿宋_GB2312"/>
                <w:sz w:val="18"/>
                <w:szCs w:val="18"/>
              </w:rPr>
              <w:t>站</w:t>
            </w:r>
          </w:p>
        </w:tc>
        <w:tc>
          <w:tcPr>
            <w:tcW w:w="540" w:type="dxa"/>
          </w:tcPr>
          <w:p w14:paraId="0B4C4673">
            <w:pPr>
              <w:pStyle w:val="11"/>
              <w:rPr>
                <w:rFonts w:hint="eastAsia" w:ascii="仿宋_GB2312" w:hAnsi="仿宋_GB2312" w:eastAsia="仿宋_GB2312" w:cs="仿宋_GB2312"/>
                <w:sz w:val="18"/>
                <w:szCs w:val="18"/>
              </w:rPr>
            </w:pPr>
          </w:p>
          <w:p w14:paraId="3C527453">
            <w:pPr>
              <w:pStyle w:val="11"/>
              <w:rPr>
                <w:rFonts w:hint="eastAsia" w:ascii="仿宋_GB2312" w:hAnsi="仿宋_GB2312" w:eastAsia="仿宋_GB2312" w:cs="仿宋_GB2312"/>
                <w:sz w:val="18"/>
                <w:szCs w:val="18"/>
              </w:rPr>
            </w:pPr>
          </w:p>
          <w:p w14:paraId="15DD7ACF">
            <w:pPr>
              <w:pStyle w:val="11"/>
              <w:rPr>
                <w:rFonts w:hint="eastAsia" w:ascii="仿宋_GB2312" w:hAnsi="仿宋_GB2312" w:eastAsia="仿宋_GB2312" w:cs="仿宋_GB2312"/>
                <w:sz w:val="18"/>
                <w:szCs w:val="18"/>
              </w:rPr>
            </w:pPr>
          </w:p>
          <w:p w14:paraId="50B499FF">
            <w:pPr>
              <w:pStyle w:val="11"/>
              <w:rPr>
                <w:rFonts w:hint="eastAsia" w:ascii="仿宋_GB2312" w:hAnsi="仿宋_GB2312" w:eastAsia="仿宋_GB2312" w:cs="仿宋_GB2312"/>
                <w:sz w:val="18"/>
                <w:szCs w:val="18"/>
              </w:rPr>
            </w:pPr>
          </w:p>
          <w:p w14:paraId="22BE1A32">
            <w:pPr>
              <w:pStyle w:val="11"/>
              <w:rPr>
                <w:rFonts w:hint="eastAsia" w:ascii="仿宋_GB2312" w:hAnsi="仿宋_GB2312" w:eastAsia="仿宋_GB2312" w:cs="仿宋_GB2312"/>
                <w:sz w:val="18"/>
                <w:szCs w:val="18"/>
              </w:rPr>
            </w:pPr>
          </w:p>
          <w:p w14:paraId="01629304">
            <w:pPr>
              <w:pStyle w:val="11"/>
              <w:spacing w:before="1"/>
              <w:rPr>
                <w:rFonts w:hint="eastAsia" w:ascii="仿宋_GB2312" w:hAnsi="仿宋_GB2312" w:eastAsia="仿宋_GB2312" w:cs="仿宋_GB2312"/>
                <w:sz w:val="18"/>
                <w:szCs w:val="18"/>
              </w:rPr>
            </w:pPr>
          </w:p>
          <w:p w14:paraId="0762316A">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2F7A385D">
            <w:pPr>
              <w:pStyle w:val="11"/>
              <w:rPr>
                <w:rFonts w:hint="eastAsia" w:ascii="仿宋_GB2312" w:hAnsi="仿宋_GB2312" w:eastAsia="仿宋_GB2312" w:cs="仿宋_GB2312"/>
                <w:sz w:val="18"/>
                <w:szCs w:val="18"/>
              </w:rPr>
            </w:pPr>
          </w:p>
        </w:tc>
        <w:tc>
          <w:tcPr>
            <w:tcW w:w="596" w:type="dxa"/>
          </w:tcPr>
          <w:p w14:paraId="46E44887">
            <w:pPr>
              <w:pStyle w:val="11"/>
              <w:rPr>
                <w:rFonts w:hint="eastAsia" w:ascii="仿宋_GB2312" w:hAnsi="仿宋_GB2312" w:eastAsia="仿宋_GB2312" w:cs="仿宋_GB2312"/>
                <w:sz w:val="18"/>
                <w:szCs w:val="18"/>
              </w:rPr>
            </w:pPr>
          </w:p>
          <w:p w14:paraId="6AA9F231">
            <w:pPr>
              <w:pStyle w:val="11"/>
              <w:rPr>
                <w:rFonts w:hint="eastAsia" w:ascii="仿宋_GB2312" w:hAnsi="仿宋_GB2312" w:eastAsia="仿宋_GB2312" w:cs="仿宋_GB2312"/>
                <w:sz w:val="18"/>
                <w:szCs w:val="18"/>
              </w:rPr>
            </w:pPr>
          </w:p>
          <w:p w14:paraId="0CA5B652">
            <w:pPr>
              <w:pStyle w:val="11"/>
              <w:rPr>
                <w:rFonts w:hint="eastAsia" w:ascii="仿宋_GB2312" w:hAnsi="仿宋_GB2312" w:eastAsia="仿宋_GB2312" w:cs="仿宋_GB2312"/>
                <w:sz w:val="18"/>
                <w:szCs w:val="18"/>
              </w:rPr>
            </w:pPr>
          </w:p>
          <w:p w14:paraId="7AE0AE2F">
            <w:pPr>
              <w:pStyle w:val="11"/>
              <w:rPr>
                <w:rFonts w:hint="eastAsia" w:ascii="仿宋_GB2312" w:hAnsi="仿宋_GB2312" w:eastAsia="仿宋_GB2312" w:cs="仿宋_GB2312"/>
                <w:sz w:val="18"/>
                <w:szCs w:val="18"/>
              </w:rPr>
            </w:pPr>
          </w:p>
          <w:p w14:paraId="7E61421E">
            <w:pPr>
              <w:pStyle w:val="11"/>
              <w:rPr>
                <w:rFonts w:hint="eastAsia" w:ascii="仿宋_GB2312" w:hAnsi="仿宋_GB2312" w:eastAsia="仿宋_GB2312" w:cs="仿宋_GB2312"/>
                <w:sz w:val="18"/>
                <w:szCs w:val="18"/>
              </w:rPr>
            </w:pPr>
          </w:p>
          <w:p w14:paraId="586FBD23">
            <w:pPr>
              <w:pStyle w:val="11"/>
              <w:spacing w:before="1"/>
              <w:rPr>
                <w:rFonts w:hint="eastAsia" w:ascii="仿宋_GB2312" w:hAnsi="仿宋_GB2312" w:eastAsia="仿宋_GB2312" w:cs="仿宋_GB2312"/>
                <w:sz w:val="18"/>
                <w:szCs w:val="18"/>
              </w:rPr>
            </w:pPr>
          </w:p>
          <w:p w14:paraId="4F83EF20">
            <w:pPr>
              <w:pStyle w:val="11"/>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64" w:type="dxa"/>
          </w:tcPr>
          <w:p w14:paraId="2194518C">
            <w:pPr>
              <w:pStyle w:val="11"/>
              <w:rPr>
                <w:rFonts w:hint="eastAsia" w:ascii="仿宋_GB2312" w:hAnsi="仿宋_GB2312" w:eastAsia="仿宋_GB2312" w:cs="仿宋_GB2312"/>
                <w:sz w:val="18"/>
                <w:szCs w:val="18"/>
              </w:rPr>
            </w:pPr>
          </w:p>
        </w:tc>
      </w:tr>
    </w:tbl>
    <w:p w14:paraId="632D01D5">
      <w:pPr>
        <w:spacing w:after="0"/>
        <w:rPr>
          <w:rFonts w:ascii="Times New Roman"/>
          <w:sz w:val="18"/>
        </w:rPr>
        <w:sectPr>
          <w:pgSz w:w="16840" w:h="11910" w:orient="landscape"/>
          <w:pgMar w:top="1100" w:right="1000" w:bottom="280" w:left="1020" w:header="720" w:footer="720" w:gutter="0"/>
          <w:pgNumType w:fmt="decimal"/>
          <w:cols w:space="720" w:num="1"/>
        </w:sectPr>
      </w:pPr>
    </w:p>
    <w:p w14:paraId="09BADA04">
      <w:pPr>
        <w:pStyle w:val="3"/>
        <w:rPr>
          <w:rFonts w:ascii="Times New Roman"/>
          <w:sz w:val="20"/>
        </w:rPr>
      </w:pPr>
      <w:r>
        <mc:AlternateContent>
          <mc:Choice Requires="wps">
            <w:drawing>
              <wp:anchor distT="0" distB="0" distL="114300" distR="114300" simplePos="0" relativeHeight="251688960" behindDoc="0" locked="0" layoutInCell="1" allowOverlap="1">
                <wp:simplePos x="0" y="0"/>
                <wp:positionH relativeFrom="page">
                  <wp:posOffset>502285</wp:posOffset>
                </wp:positionH>
                <wp:positionV relativeFrom="page">
                  <wp:posOffset>1175385</wp:posOffset>
                </wp:positionV>
                <wp:extent cx="228600" cy="736600"/>
                <wp:effectExtent l="0" t="0" r="0" b="0"/>
                <wp:wrapNone/>
                <wp:docPr id="30" name="文本框 29"/>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799A25A9">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29" o:spid="_x0000_s1026" o:spt="202" type="#_x0000_t202" style="position:absolute;left:0pt;margin-left:39.55pt;margin-top:92.55pt;height:58pt;width:18pt;mso-position-horizontal-relative:page;mso-position-vertical-relative:page;z-index:251688960;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Nzxbfe/AQAAfwMAAA4AAABkcnMvZTJvRG9jLnhtbK1T&#10;S44TMRDdI3EHy3vinh4pDK10RkLRICQESMMcwHHbaUv+qeykOxeAG7Biw55z5RyU3ekMDJtZsLHL&#10;VeVX9V7Zq9vRGnKQELV3Lb1aVJRIJ3yn3a6lD1/uXt1QEhN3HTfeyZYeZaS365cvVkNoZO17bzoJ&#10;BEFcbIbQ0j6l0DAWRS8tjwsfpMOg8mB5wiPsWAd8QHRrWF1VSzZ46AJ4IWNE72YK0jMiPAfQK6WF&#10;3Hixt9KlCRWk4QkpxV6HSNelW6WkSJ+UijIR01JkmsqKRdDe5pWtV7zZAQ+9FucW+HNaeMLJcu2w&#10;6AVqwxMne9D/QFktwEev0kJ4yyYiRRFkcVU90ea+50EWLih1DBfR4/+DFR8Pn4HorqXXKInjFid+&#10;+v7t9OPX6edXUr/JAg0hNph3HzAzjW/9iM9m9kd0Zt6jApt3ZEQwjljHi7xyTESgs65vlhVGBIZe&#10;Xy+zjejs8XKAmN5Jb0k2Wgo4vSIqP3yIaUqdU3It5++0MWWCxv3lQMzsYbnzqcNspXE7nulsfXdE&#10;NvgNsE5eKTHvHeqK7aXZgNnYzsY+gN71eKXwL/A4l8Lh/Iby4P88lyYe/836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oGSDZAAAACgEAAA8AAAAAAAAAAQAgAAAAIgAAAGRycy9kb3ducmV2Lnht&#10;bFBLAQIUABQAAAAIAIdO4kDc8W33vwEAAH8DAAAOAAAAAAAAAAEAIAAAACgBAABkcnMvZTJvRG9j&#10;LnhtbFBLBQYAAAAABgAGAFkBAABZBQAAAAA=&#10;">
                <v:fill on="f" focussize="0,0"/>
                <v:stroke on="f"/>
                <v:imagedata o:title=""/>
                <o:lock v:ext="edit" aspectratio="f"/>
                <v:textbox inset="0mm,0mm,0mm,0mm" style="layout-flow:vertical;">
                  <w:txbxContent>
                    <w:p w14:paraId="799A25A9">
                      <w:pPr>
                        <w:spacing w:before="0" w:line="339" w:lineRule="exact"/>
                        <w:ind w:left="20" w:right="0" w:firstLine="0"/>
                        <w:jc w:val="left"/>
                        <w:rPr>
                          <w:rFonts w:ascii="宋体" w:hAnsi="宋体"/>
                          <w:sz w:val="28"/>
                        </w:rPr>
                      </w:pPr>
                    </w:p>
                  </w:txbxContent>
                </v:textbox>
              </v:shape>
            </w:pict>
          </mc:Fallback>
        </mc:AlternateContent>
      </w:r>
    </w:p>
    <w:p w14:paraId="70649707">
      <w:pPr>
        <w:pStyle w:val="3"/>
        <w:rPr>
          <w:rFonts w:ascii="Times New Roman"/>
          <w:sz w:val="20"/>
        </w:rPr>
      </w:pPr>
    </w:p>
    <w:p w14:paraId="17FCECA1">
      <w:pPr>
        <w:pStyle w:val="3"/>
        <w:spacing w:before="8"/>
        <w:rPr>
          <w:rFonts w:ascii="Times New Roman"/>
          <w:sz w:val="11"/>
        </w:rPr>
      </w:pPr>
    </w:p>
    <w:tbl>
      <w:tblPr>
        <w:tblStyle w:val="7"/>
        <w:tblW w:w="14220" w:type="dxa"/>
        <w:tblInd w:w="2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800"/>
        <w:gridCol w:w="2460"/>
        <w:gridCol w:w="1410"/>
        <w:gridCol w:w="2100"/>
        <w:gridCol w:w="1230"/>
        <w:gridCol w:w="1440"/>
        <w:gridCol w:w="540"/>
        <w:gridCol w:w="720"/>
        <w:gridCol w:w="596"/>
        <w:gridCol w:w="664"/>
      </w:tblGrid>
      <w:tr w14:paraId="736FA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8" w:hRule="atLeast"/>
        </w:trPr>
        <w:tc>
          <w:tcPr>
            <w:tcW w:w="540" w:type="dxa"/>
          </w:tcPr>
          <w:p w14:paraId="18E1CCDD">
            <w:pPr>
              <w:pStyle w:val="11"/>
              <w:rPr>
                <w:rFonts w:hint="eastAsia" w:ascii="仿宋_GB2312" w:hAnsi="仿宋_GB2312" w:eastAsia="仿宋_GB2312" w:cs="仿宋_GB2312"/>
                <w:sz w:val="18"/>
                <w:szCs w:val="18"/>
              </w:rPr>
            </w:pPr>
          </w:p>
          <w:p w14:paraId="33E257A8">
            <w:pPr>
              <w:pStyle w:val="11"/>
              <w:rPr>
                <w:rFonts w:hint="eastAsia" w:ascii="仿宋_GB2312" w:hAnsi="仿宋_GB2312" w:eastAsia="仿宋_GB2312" w:cs="仿宋_GB2312"/>
                <w:sz w:val="18"/>
                <w:szCs w:val="18"/>
              </w:rPr>
            </w:pPr>
          </w:p>
          <w:p w14:paraId="2D60A29B">
            <w:pPr>
              <w:pStyle w:val="11"/>
              <w:rPr>
                <w:rFonts w:hint="eastAsia" w:ascii="仿宋_GB2312" w:hAnsi="仿宋_GB2312" w:eastAsia="仿宋_GB2312" w:cs="仿宋_GB2312"/>
                <w:sz w:val="18"/>
                <w:szCs w:val="18"/>
              </w:rPr>
            </w:pPr>
          </w:p>
          <w:p w14:paraId="7D0AF5CB">
            <w:pPr>
              <w:pStyle w:val="11"/>
              <w:rPr>
                <w:rFonts w:hint="eastAsia" w:ascii="仿宋_GB2312" w:hAnsi="仿宋_GB2312" w:eastAsia="仿宋_GB2312" w:cs="仿宋_GB2312"/>
                <w:sz w:val="18"/>
                <w:szCs w:val="18"/>
              </w:rPr>
            </w:pPr>
          </w:p>
          <w:p w14:paraId="26D2CC98">
            <w:pPr>
              <w:pStyle w:val="11"/>
              <w:rPr>
                <w:rFonts w:hint="eastAsia" w:ascii="仿宋_GB2312" w:hAnsi="仿宋_GB2312" w:eastAsia="仿宋_GB2312" w:cs="仿宋_GB2312"/>
                <w:sz w:val="18"/>
                <w:szCs w:val="18"/>
              </w:rPr>
            </w:pPr>
          </w:p>
          <w:p w14:paraId="0E9E5844">
            <w:pPr>
              <w:pStyle w:val="11"/>
              <w:spacing w:before="2"/>
              <w:rPr>
                <w:rFonts w:hint="eastAsia" w:ascii="仿宋_GB2312" w:hAnsi="仿宋_GB2312" w:eastAsia="仿宋_GB2312" w:cs="仿宋_GB2312"/>
                <w:sz w:val="18"/>
                <w:szCs w:val="18"/>
              </w:rPr>
            </w:pPr>
          </w:p>
          <w:p w14:paraId="6DA1EBB3">
            <w:pPr>
              <w:pStyle w:val="11"/>
              <w:ind w:left="8"/>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720" w:type="dxa"/>
          </w:tcPr>
          <w:p w14:paraId="51C39D99">
            <w:pPr>
              <w:pStyle w:val="11"/>
              <w:rPr>
                <w:rFonts w:hint="eastAsia" w:ascii="仿宋_GB2312" w:hAnsi="仿宋_GB2312" w:eastAsia="仿宋_GB2312" w:cs="仿宋_GB2312"/>
                <w:sz w:val="18"/>
                <w:szCs w:val="18"/>
              </w:rPr>
            </w:pPr>
          </w:p>
          <w:p w14:paraId="0BCA739D">
            <w:pPr>
              <w:pStyle w:val="11"/>
              <w:rPr>
                <w:rFonts w:hint="eastAsia" w:ascii="仿宋_GB2312" w:hAnsi="仿宋_GB2312" w:eastAsia="仿宋_GB2312" w:cs="仿宋_GB2312"/>
                <w:sz w:val="18"/>
                <w:szCs w:val="18"/>
              </w:rPr>
            </w:pPr>
          </w:p>
          <w:p w14:paraId="64719E83">
            <w:pPr>
              <w:pStyle w:val="11"/>
              <w:rPr>
                <w:rFonts w:hint="eastAsia" w:ascii="仿宋_GB2312" w:hAnsi="仿宋_GB2312" w:eastAsia="仿宋_GB2312" w:cs="仿宋_GB2312"/>
                <w:sz w:val="18"/>
                <w:szCs w:val="18"/>
              </w:rPr>
            </w:pPr>
          </w:p>
          <w:p w14:paraId="7E90667D">
            <w:pPr>
              <w:pStyle w:val="11"/>
              <w:rPr>
                <w:rFonts w:hint="eastAsia" w:ascii="仿宋_GB2312" w:hAnsi="仿宋_GB2312" w:eastAsia="仿宋_GB2312" w:cs="仿宋_GB2312"/>
                <w:sz w:val="18"/>
                <w:szCs w:val="18"/>
              </w:rPr>
            </w:pPr>
          </w:p>
          <w:p w14:paraId="676827FD">
            <w:pPr>
              <w:pStyle w:val="11"/>
              <w:spacing w:before="150" w:line="324" w:lineRule="auto"/>
              <w:ind w:left="178" w:right="169"/>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工程建设管理</w:t>
            </w:r>
          </w:p>
        </w:tc>
        <w:tc>
          <w:tcPr>
            <w:tcW w:w="1800" w:type="dxa"/>
          </w:tcPr>
          <w:p w14:paraId="20510E03">
            <w:pPr>
              <w:pStyle w:val="11"/>
              <w:spacing w:before="42" w:line="324" w:lineRule="auto"/>
              <w:ind w:left="106" w:right="9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取得设计或者施工资质证书的勘察设</w:t>
            </w:r>
            <w:r>
              <w:rPr>
                <w:rFonts w:hint="eastAsia" w:ascii="仿宋_GB2312" w:hAnsi="仿宋_GB2312" w:eastAsia="仿宋_GB2312" w:cs="仿宋_GB2312"/>
                <w:spacing w:val="-8"/>
                <w:sz w:val="18"/>
                <w:szCs w:val="18"/>
              </w:rPr>
              <w:t>计、施工单位，为无</w:t>
            </w:r>
            <w:r>
              <w:rPr>
                <w:rFonts w:hint="eastAsia" w:ascii="仿宋_GB2312" w:hAnsi="仿宋_GB2312" w:eastAsia="仿宋_GB2312" w:cs="仿宋_GB2312"/>
                <w:sz w:val="18"/>
                <w:szCs w:val="18"/>
              </w:rPr>
              <w:t>证单位提供资质证</w:t>
            </w:r>
            <w:r>
              <w:rPr>
                <w:rFonts w:hint="eastAsia" w:ascii="仿宋_GB2312" w:hAnsi="仿宋_GB2312" w:eastAsia="仿宋_GB2312" w:cs="仿宋_GB2312"/>
                <w:spacing w:val="-8"/>
                <w:sz w:val="18"/>
                <w:szCs w:val="18"/>
              </w:rPr>
              <w:t>书，超过规定的经营</w:t>
            </w:r>
            <w:r>
              <w:rPr>
                <w:rFonts w:hint="eastAsia" w:ascii="仿宋_GB2312" w:hAnsi="仿宋_GB2312" w:eastAsia="仿宋_GB2312" w:cs="仿宋_GB2312"/>
                <w:spacing w:val="-7"/>
                <w:sz w:val="18"/>
                <w:szCs w:val="18"/>
              </w:rPr>
              <w:t>范围，承担设计、施工任务或者设计、施</w:t>
            </w:r>
            <w:r>
              <w:rPr>
                <w:rFonts w:hint="eastAsia" w:ascii="仿宋_GB2312" w:hAnsi="仿宋_GB2312" w:eastAsia="仿宋_GB2312" w:cs="仿宋_GB2312"/>
                <w:sz w:val="18"/>
                <w:szCs w:val="18"/>
              </w:rPr>
              <w:t>工的质量不符合要</w:t>
            </w:r>
          </w:p>
          <w:p w14:paraId="203323C8">
            <w:pPr>
              <w:pStyle w:val="11"/>
              <w:spacing w:before="5"/>
              <w:ind w:left="106"/>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求，情节严重</w:t>
            </w:r>
          </w:p>
        </w:tc>
        <w:tc>
          <w:tcPr>
            <w:tcW w:w="2460" w:type="dxa"/>
          </w:tcPr>
          <w:p w14:paraId="278B5001">
            <w:pPr>
              <w:pStyle w:val="11"/>
              <w:numPr>
                <w:ilvl w:val="0"/>
                <w:numId w:val="80"/>
              </w:numPr>
              <w:tabs>
                <w:tab w:val="left" w:pos="289"/>
              </w:tabs>
              <w:spacing w:before="42"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机构职能、权责清单、执</w:t>
            </w:r>
            <w:r>
              <w:rPr>
                <w:rFonts w:hint="eastAsia" w:ascii="仿宋_GB2312" w:hAnsi="仿宋_GB2312" w:eastAsia="仿宋_GB2312" w:cs="仿宋_GB2312"/>
                <w:sz w:val="18"/>
                <w:szCs w:val="18"/>
              </w:rPr>
              <w:t>法人员名单；</w:t>
            </w:r>
          </w:p>
          <w:p w14:paraId="50BB8C0A">
            <w:pPr>
              <w:pStyle w:val="11"/>
              <w:numPr>
                <w:ilvl w:val="0"/>
                <w:numId w:val="80"/>
              </w:numPr>
              <w:tabs>
                <w:tab w:val="left" w:pos="289"/>
              </w:tabs>
              <w:spacing w:before="1" w:after="0" w:line="324" w:lineRule="auto"/>
              <w:ind w:left="106" w:right="18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执法程序或行政强制流程</w:t>
            </w:r>
            <w:r>
              <w:rPr>
                <w:rFonts w:hint="eastAsia" w:ascii="仿宋_GB2312" w:hAnsi="仿宋_GB2312" w:eastAsia="仿宋_GB2312" w:cs="仿宋_GB2312"/>
                <w:sz w:val="18"/>
                <w:szCs w:val="18"/>
              </w:rPr>
              <w:t>图；</w:t>
            </w:r>
          </w:p>
          <w:p w14:paraId="444E1B78">
            <w:pPr>
              <w:pStyle w:val="11"/>
              <w:numPr>
                <w:ilvl w:val="0"/>
                <w:numId w:val="80"/>
              </w:numPr>
              <w:tabs>
                <w:tab w:val="left" w:pos="289"/>
              </w:tabs>
              <w:spacing w:before="2"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执法依据；</w:t>
            </w:r>
          </w:p>
          <w:p w14:paraId="2CBB3112">
            <w:pPr>
              <w:pStyle w:val="11"/>
              <w:numPr>
                <w:ilvl w:val="0"/>
                <w:numId w:val="80"/>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行政处罚自由裁量基准；</w:t>
            </w:r>
          </w:p>
          <w:p w14:paraId="121073FD">
            <w:pPr>
              <w:pStyle w:val="11"/>
              <w:numPr>
                <w:ilvl w:val="0"/>
                <w:numId w:val="80"/>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咨询、监督投诉方式；</w:t>
            </w:r>
          </w:p>
          <w:p w14:paraId="321DA327">
            <w:pPr>
              <w:pStyle w:val="11"/>
              <w:numPr>
                <w:ilvl w:val="0"/>
                <w:numId w:val="80"/>
              </w:numPr>
              <w:tabs>
                <w:tab w:val="left" w:pos="289"/>
              </w:tabs>
              <w:spacing w:before="82"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w:t>
            </w:r>
          </w:p>
          <w:p w14:paraId="7EEB9631">
            <w:pPr>
              <w:pStyle w:val="11"/>
              <w:numPr>
                <w:ilvl w:val="0"/>
                <w:numId w:val="80"/>
              </w:numPr>
              <w:tabs>
                <w:tab w:val="left" w:pos="289"/>
              </w:tabs>
              <w:spacing w:before="81" w:after="0" w:line="240" w:lineRule="auto"/>
              <w:ind w:left="288" w:right="0" w:hanging="18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救济渠道。</w:t>
            </w:r>
          </w:p>
        </w:tc>
        <w:tc>
          <w:tcPr>
            <w:tcW w:w="1410" w:type="dxa"/>
          </w:tcPr>
          <w:p w14:paraId="4E1ACC0B">
            <w:pPr>
              <w:pStyle w:val="11"/>
              <w:rPr>
                <w:rFonts w:hint="eastAsia" w:ascii="仿宋_GB2312" w:hAnsi="仿宋_GB2312" w:eastAsia="仿宋_GB2312" w:cs="仿宋_GB2312"/>
                <w:sz w:val="18"/>
                <w:szCs w:val="18"/>
              </w:rPr>
            </w:pPr>
          </w:p>
          <w:p w14:paraId="0F5BFF7A">
            <w:pPr>
              <w:pStyle w:val="11"/>
              <w:rPr>
                <w:rFonts w:hint="eastAsia" w:ascii="仿宋_GB2312" w:hAnsi="仿宋_GB2312" w:eastAsia="仿宋_GB2312" w:cs="仿宋_GB2312"/>
                <w:sz w:val="18"/>
                <w:szCs w:val="18"/>
              </w:rPr>
            </w:pPr>
          </w:p>
          <w:p w14:paraId="6CB328E1">
            <w:pPr>
              <w:pStyle w:val="11"/>
              <w:rPr>
                <w:rFonts w:hint="eastAsia" w:ascii="仿宋_GB2312" w:hAnsi="仿宋_GB2312" w:eastAsia="仿宋_GB2312" w:cs="仿宋_GB2312"/>
                <w:sz w:val="18"/>
                <w:szCs w:val="18"/>
              </w:rPr>
            </w:pPr>
          </w:p>
          <w:p w14:paraId="6A0FA569">
            <w:pPr>
              <w:pStyle w:val="11"/>
              <w:rPr>
                <w:rFonts w:hint="eastAsia" w:ascii="仿宋_GB2312" w:hAnsi="仿宋_GB2312" w:eastAsia="仿宋_GB2312" w:cs="仿宋_GB2312"/>
                <w:sz w:val="18"/>
                <w:szCs w:val="18"/>
              </w:rPr>
            </w:pPr>
          </w:p>
          <w:p w14:paraId="0AAAB406">
            <w:pPr>
              <w:pStyle w:val="11"/>
              <w:spacing w:before="150" w:line="324" w:lineRule="auto"/>
              <w:ind w:left="106" w:right="211"/>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《村庄和集镇规划建设管理条例》</w:t>
            </w:r>
          </w:p>
        </w:tc>
        <w:tc>
          <w:tcPr>
            <w:tcW w:w="2100" w:type="dxa"/>
          </w:tcPr>
          <w:p w14:paraId="678604FF">
            <w:pPr>
              <w:pStyle w:val="11"/>
              <w:rPr>
                <w:rFonts w:hint="eastAsia" w:ascii="仿宋_GB2312" w:hAnsi="仿宋_GB2312" w:eastAsia="仿宋_GB2312" w:cs="仿宋_GB2312"/>
                <w:sz w:val="18"/>
                <w:szCs w:val="18"/>
              </w:rPr>
            </w:pPr>
          </w:p>
          <w:p w14:paraId="0F731758">
            <w:pPr>
              <w:pStyle w:val="11"/>
              <w:rPr>
                <w:rFonts w:hint="eastAsia" w:ascii="仿宋_GB2312" w:hAnsi="仿宋_GB2312" w:eastAsia="仿宋_GB2312" w:cs="仿宋_GB2312"/>
                <w:sz w:val="18"/>
                <w:szCs w:val="18"/>
              </w:rPr>
            </w:pPr>
          </w:p>
          <w:p w14:paraId="1E5BA55E">
            <w:pPr>
              <w:pStyle w:val="11"/>
              <w:spacing w:before="10"/>
              <w:rPr>
                <w:rFonts w:hint="eastAsia" w:ascii="仿宋_GB2312" w:hAnsi="仿宋_GB2312" w:eastAsia="仿宋_GB2312" w:cs="仿宋_GB2312"/>
                <w:sz w:val="18"/>
                <w:szCs w:val="18"/>
              </w:rPr>
            </w:pPr>
          </w:p>
          <w:p w14:paraId="7107AD7F">
            <w:pPr>
              <w:pStyle w:val="11"/>
              <w:numPr>
                <w:ilvl w:val="0"/>
                <w:numId w:val="81"/>
              </w:numPr>
              <w:tabs>
                <w:tab w:val="left" w:pos="291"/>
              </w:tabs>
              <w:spacing w:before="0" w:after="0" w:line="324" w:lineRule="auto"/>
              <w:ind w:left="108" w:right="181" w:firstLine="0"/>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除处罚决定外其他内</w:t>
            </w:r>
            <w:r>
              <w:rPr>
                <w:rFonts w:hint="eastAsia" w:ascii="仿宋_GB2312" w:hAnsi="仿宋_GB2312" w:eastAsia="仿宋_GB2312" w:cs="仿宋_GB2312"/>
                <w:sz w:val="18"/>
                <w:szCs w:val="18"/>
              </w:rPr>
              <w:t>容：长期公开（</w:t>
            </w:r>
            <w:r>
              <w:rPr>
                <w:rFonts w:hint="eastAsia" w:ascii="仿宋_GB2312" w:hAnsi="仿宋_GB2312" w:eastAsia="仿宋_GB2312" w:cs="仿宋_GB2312"/>
                <w:spacing w:val="-7"/>
                <w:sz w:val="18"/>
                <w:szCs w:val="18"/>
              </w:rPr>
              <w:t>动态调</w:t>
            </w:r>
            <w:r>
              <w:rPr>
                <w:rFonts w:hint="eastAsia" w:ascii="仿宋_GB2312" w:hAnsi="仿宋_GB2312" w:eastAsia="仿宋_GB2312" w:cs="仿宋_GB2312"/>
                <w:sz w:val="18"/>
                <w:szCs w:val="18"/>
              </w:rPr>
              <w:t>整）；</w:t>
            </w:r>
          </w:p>
          <w:p w14:paraId="5A04B164">
            <w:pPr>
              <w:pStyle w:val="11"/>
              <w:numPr>
                <w:ilvl w:val="0"/>
                <w:numId w:val="81"/>
              </w:numPr>
              <w:tabs>
                <w:tab w:val="left" w:pos="291"/>
              </w:tabs>
              <w:spacing w:before="2" w:after="0" w:line="324" w:lineRule="auto"/>
              <w:ind w:left="108" w:right="134"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处罚决定：20</w:t>
            </w:r>
            <w:r>
              <w:rPr>
                <w:rFonts w:hint="eastAsia" w:ascii="仿宋_GB2312" w:hAnsi="仿宋_GB2312" w:eastAsia="仿宋_GB2312" w:cs="仿宋_GB2312"/>
                <w:spacing w:val="-16"/>
                <w:sz w:val="18"/>
                <w:szCs w:val="18"/>
              </w:rPr>
              <w:t xml:space="preserve"> 个工作</w:t>
            </w:r>
            <w:r>
              <w:rPr>
                <w:rFonts w:hint="eastAsia" w:ascii="仿宋_GB2312" w:hAnsi="仿宋_GB2312" w:eastAsia="仿宋_GB2312" w:cs="仿宋_GB2312"/>
                <w:sz w:val="18"/>
                <w:szCs w:val="18"/>
              </w:rPr>
              <w:t>日内。</w:t>
            </w:r>
          </w:p>
        </w:tc>
        <w:tc>
          <w:tcPr>
            <w:tcW w:w="1230" w:type="dxa"/>
          </w:tcPr>
          <w:p w14:paraId="752E2A4C">
            <w:pPr>
              <w:pStyle w:val="11"/>
              <w:rPr>
                <w:rFonts w:hint="eastAsia" w:ascii="仿宋_GB2312" w:hAnsi="仿宋_GB2312" w:eastAsia="仿宋_GB2312" w:cs="仿宋_GB2312"/>
                <w:sz w:val="18"/>
                <w:szCs w:val="18"/>
              </w:rPr>
            </w:pPr>
          </w:p>
          <w:p w14:paraId="5E160662">
            <w:pPr>
              <w:pStyle w:val="11"/>
              <w:rPr>
                <w:rFonts w:hint="eastAsia" w:ascii="仿宋_GB2312" w:hAnsi="仿宋_GB2312" w:eastAsia="仿宋_GB2312" w:cs="仿宋_GB2312"/>
                <w:sz w:val="18"/>
                <w:szCs w:val="18"/>
              </w:rPr>
            </w:pPr>
          </w:p>
          <w:p w14:paraId="7ED9A0C6">
            <w:pPr>
              <w:pStyle w:val="11"/>
              <w:rPr>
                <w:rFonts w:hint="eastAsia" w:ascii="仿宋_GB2312" w:hAnsi="仿宋_GB2312" w:eastAsia="仿宋_GB2312" w:cs="仿宋_GB2312"/>
                <w:sz w:val="18"/>
                <w:szCs w:val="18"/>
              </w:rPr>
            </w:pPr>
          </w:p>
          <w:p w14:paraId="28F02B55">
            <w:pPr>
              <w:pStyle w:val="11"/>
              <w:rPr>
                <w:rFonts w:hint="eastAsia" w:ascii="仿宋_GB2312" w:hAnsi="仿宋_GB2312" w:eastAsia="仿宋_GB2312" w:cs="仿宋_GB2312"/>
                <w:sz w:val="18"/>
                <w:szCs w:val="18"/>
              </w:rPr>
            </w:pPr>
          </w:p>
          <w:p w14:paraId="596EF28A">
            <w:pPr>
              <w:pStyle w:val="11"/>
              <w:spacing w:before="7"/>
              <w:rPr>
                <w:rFonts w:hint="eastAsia" w:ascii="仿宋_GB2312" w:hAnsi="仿宋_GB2312" w:eastAsia="仿宋_GB2312" w:cs="仿宋_GB2312"/>
                <w:sz w:val="18"/>
                <w:szCs w:val="18"/>
              </w:rPr>
            </w:pPr>
          </w:p>
          <w:p w14:paraId="7AD21380">
            <w:pPr>
              <w:pStyle w:val="11"/>
              <w:spacing w:line="324" w:lineRule="auto"/>
              <w:ind w:left="107" w:right="152" w:firstLine="5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440" w:type="dxa"/>
          </w:tcPr>
          <w:p w14:paraId="31B2FD46">
            <w:pPr>
              <w:pStyle w:val="11"/>
              <w:rPr>
                <w:rFonts w:hint="eastAsia" w:ascii="仿宋_GB2312" w:hAnsi="仿宋_GB2312" w:eastAsia="仿宋_GB2312" w:cs="仿宋_GB2312"/>
                <w:sz w:val="18"/>
                <w:szCs w:val="18"/>
              </w:rPr>
            </w:pPr>
          </w:p>
          <w:p w14:paraId="6798C723">
            <w:pPr>
              <w:pStyle w:val="11"/>
              <w:numPr>
                <w:ilvl w:val="0"/>
                <w:numId w:val="82"/>
              </w:numPr>
              <w:tabs>
                <w:tab w:val="left" w:pos="288"/>
              </w:tabs>
              <w:spacing w:before="147" w:after="0" w:line="240" w:lineRule="auto"/>
              <w:ind w:left="287" w:right="0" w:hanging="182"/>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政府网站</w:t>
            </w:r>
          </w:p>
          <w:p w14:paraId="43598898">
            <w:pPr>
              <w:pStyle w:val="11"/>
              <w:numPr>
                <w:ilvl w:val="0"/>
                <w:numId w:val="82"/>
              </w:numPr>
              <w:tabs>
                <w:tab w:val="left" w:pos="316"/>
              </w:tabs>
              <w:spacing w:before="81"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9"/>
                <w:sz w:val="18"/>
                <w:szCs w:val="18"/>
              </w:rPr>
              <w:t>政务服务中</w:t>
            </w:r>
            <w:r>
              <w:rPr>
                <w:rFonts w:hint="eastAsia" w:ascii="仿宋_GB2312" w:hAnsi="仿宋_GB2312" w:eastAsia="仿宋_GB2312" w:cs="仿宋_GB2312"/>
                <w:sz w:val="18"/>
                <w:szCs w:val="18"/>
              </w:rPr>
              <w:t>心</w:t>
            </w:r>
          </w:p>
          <w:p w14:paraId="0794FEE6">
            <w:pPr>
              <w:pStyle w:val="11"/>
              <w:numPr>
                <w:ilvl w:val="0"/>
                <w:numId w:val="82"/>
              </w:numPr>
              <w:tabs>
                <w:tab w:val="left" w:pos="288"/>
              </w:tabs>
              <w:spacing w:before="2"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社区、村街公</w:t>
            </w:r>
            <w:r>
              <w:rPr>
                <w:rFonts w:hint="eastAsia" w:ascii="仿宋_GB2312" w:hAnsi="仿宋_GB2312" w:eastAsia="仿宋_GB2312" w:cs="仿宋_GB2312"/>
                <w:sz w:val="18"/>
                <w:szCs w:val="18"/>
              </w:rPr>
              <w:t>示栏</w:t>
            </w:r>
          </w:p>
          <w:p w14:paraId="20C46F53">
            <w:pPr>
              <w:pStyle w:val="11"/>
              <w:numPr>
                <w:ilvl w:val="0"/>
                <w:numId w:val="82"/>
              </w:numPr>
              <w:tabs>
                <w:tab w:val="left" w:pos="316"/>
              </w:tabs>
              <w:spacing w:before="1" w:after="0" w:line="324" w:lineRule="auto"/>
              <w:ind w:left="106" w:right="9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9"/>
                <w:sz w:val="18"/>
                <w:szCs w:val="18"/>
              </w:rPr>
              <w:t>信用中国网</w:t>
            </w:r>
            <w:r>
              <w:rPr>
                <w:rFonts w:hint="eastAsia" w:ascii="仿宋_GB2312" w:hAnsi="仿宋_GB2312" w:eastAsia="仿宋_GB2312" w:cs="仿宋_GB2312"/>
                <w:sz w:val="18"/>
                <w:szCs w:val="18"/>
              </w:rPr>
              <w:t>站</w:t>
            </w:r>
          </w:p>
        </w:tc>
        <w:tc>
          <w:tcPr>
            <w:tcW w:w="540" w:type="dxa"/>
          </w:tcPr>
          <w:p w14:paraId="24BAD7A5">
            <w:pPr>
              <w:pStyle w:val="11"/>
              <w:rPr>
                <w:rFonts w:hint="eastAsia" w:ascii="仿宋_GB2312" w:hAnsi="仿宋_GB2312" w:eastAsia="仿宋_GB2312" w:cs="仿宋_GB2312"/>
                <w:sz w:val="18"/>
                <w:szCs w:val="18"/>
              </w:rPr>
            </w:pPr>
          </w:p>
          <w:p w14:paraId="48F4E9A1">
            <w:pPr>
              <w:pStyle w:val="11"/>
              <w:rPr>
                <w:rFonts w:hint="eastAsia" w:ascii="仿宋_GB2312" w:hAnsi="仿宋_GB2312" w:eastAsia="仿宋_GB2312" w:cs="仿宋_GB2312"/>
                <w:sz w:val="18"/>
                <w:szCs w:val="18"/>
              </w:rPr>
            </w:pPr>
          </w:p>
          <w:p w14:paraId="0F1C23C0">
            <w:pPr>
              <w:pStyle w:val="11"/>
              <w:rPr>
                <w:rFonts w:hint="eastAsia" w:ascii="仿宋_GB2312" w:hAnsi="仿宋_GB2312" w:eastAsia="仿宋_GB2312" w:cs="仿宋_GB2312"/>
                <w:sz w:val="18"/>
                <w:szCs w:val="18"/>
              </w:rPr>
            </w:pPr>
          </w:p>
          <w:p w14:paraId="500FFB11">
            <w:pPr>
              <w:pStyle w:val="11"/>
              <w:rPr>
                <w:rFonts w:hint="eastAsia" w:ascii="仿宋_GB2312" w:hAnsi="仿宋_GB2312" w:eastAsia="仿宋_GB2312" w:cs="仿宋_GB2312"/>
                <w:sz w:val="18"/>
                <w:szCs w:val="18"/>
              </w:rPr>
            </w:pPr>
          </w:p>
          <w:p w14:paraId="30ED251C">
            <w:pPr>
              <w:pStyle w:val="11"/>
              <w:rPr>
                <w:rFonts w:hint="eastAsia" w:ascii="仿宋_GB2312" w:hAnsi="仿宋_GB2312" w:eastAsia="仿宋_GB2312" w:cs="仿宋_GB2312"/>
                <w:sz w:val="18"/>
                <w:szCs w:val="18"/>
              </w:rPr>
            </w:pPr>
          </w:p>
          <w:p w14:paraId="6D721326">
            <w:pPr>
              <w:pStyle w:val="11"/>
              <w:spacing w:before="2"/>
              <w:rPr>
                <w:rFonts w:hint="eastAsia" w:ascii="仿宋_GB2312" w:hAnsi="仿宋_GB2312" w:eastAsia="仿宋_GB2312" w:cs="仿宋_GB2312"/>
                <w:sz w:val="18"/>
                <w:szCs w:val="18"/>
              </w:rPr>
            </w:pPr>
          </w:p>
          <w:p w14:paraId="40F8FF21">
            <w:pPr>
              <w:pStyle w:val="11"/>
              <w:ind w:left="17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tcPr>
          <w:p w14:paraId="525C2EF3">
            <w:pPr>
              <w:pStyle w:val="11"/>
              <w:rPr>
                <w:rFonts w:hint="eastAsia" w:ascii="仿宋_GB2312" w:hAnsi="仿宋_GB2312" w:eastAsia="仿宋_GB2312" w:cs="仿宋_GB2312"/>
                <w:sz w:val="18"/>
                <w:szCs w:val="18"/>
              </w:rPr>
            </w:pPr>
          </w:p>
        </w:tc>
        <w:tc>
          <w:tcPr>
            <w:tcW w:w="596" w:type="dxa"/>
          </w:tcPr>
          <w:p w14:paraId="3FACB4F2">
            <w:pPr>
              <w:pStyle w:val="11"/>
              <w:rPr>
                <w:rFonts w:hint="eastAsia" w:ascii="仿宋_GB2312" w:hAnsi="仿宋_GB2312" w:eastAsia="仿宋_GB2312" w:cs="仿宋_GB2312"/>
                <w:sz w:val="18"/>
                <w:szCs w:val="18"/>
              </w:rPr>
            </w:pPr>
          </w:p>
          <w:p w14:paraId="41D7998D">
            <w:pPr>
              <w:pStyle w:val="11"/>
              <w:rPr>
                <w:rFonts w:hint="eastAsia" w:ascii="仿宋_GB2312" w:hAnsi="仿宋_GB2312" w:eastAsia="仿宋_GB2312" w:cs="仿宋_GB2312"/>
                <w:sz w:val="18"/>
                <w:szCs w:val="18"/>
              </w:rPr>
            </w:pPr>
          </w:p>
          <w:p w14:paraId="65D5A101">
            <w:pPr>
              <w:pStyle w:val="11"/>
              <w:rPr>
                <w:rFonts w:hint="eastAsia" w:ascii="仿宋_GB2312" w:hAnsi="仿宋_GB2312" w:eastAsia="仿宋_GB2312" w:cs="仿宋_GB2312"/>
                <w:sz w:val="18"/>
                <w:szCs w:val="18"/>
              </w:rPr>
            </w:pPr>
          </w:p>
          <w:p w14:paraId="1AAED7AE">
            <w:pPr>
              <w:pStyle w:val="11"/>
              <w:rPr>
                <w:rFonts w:hint="eastAsia" w:ascii="仿宋_GB2312" w:hAnsi="仿宋_GB2312" w:eastAsia="仿宋_GB2312" w:cs="仿宋_GB2312"/>
                <w:sz w:val="18"/>
                <w:szCs w:val="18"/>
              </w:rPr>
            </w:pPr>
          </w:p>
          <w:p w14:paraId="021BDC55">
            <w:pPr>
              <w:pStyle w:val="11"/>
              <w:rPr>
                <w:rFonts w:hint="eastAsia" w:ascii="仿宋_GB2312" w:hAnsi="仿宋_GB2312" w:eastAsia="仿宋_GB2312" w:cs="仿宋_GB2312"/>
                <w:sz w:val="18"/>
                <w:szCs w:val="18"/>
              </w:rPr>
            </w:pPr>
          </w:p>
          <w:p w14:paraId="23E5E4CF">
            <w:pPr>
              <w:pStyle w:val="11"/>
              <w:spacing w:before="2"/>
              <w:rPr>
                <w:rFonts w:hint="eastAsia" w:ascii="仿宋_GB2312" w:hAnsi="仿宋_GB2312" w:eastAsia="仿宋_GB2312" w:cs="仿宋_GB2312"/>
                <w:sz w:val="18"/>
                <w:szCs w:val="18"/>
              </w:rPr>
            </w:pPr>
          </w:p>
          <w:p w14:paraId="64974398">
            <w:pPr>
              <w:pStyle w:val="11"/>
              <w:ind w:left="9"/>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64" w:type="dxa"/>
          </w:tcPr>
          <w:p w14:paraId="1659DB15">
            <w:pPr>
              <w:pStyle w:val="11"/>
              <w:rPr>
                <w:rFonts w:hint="eastAsia" w:ascii="仿宋_GB2312" w:hAnsi="仿宋_GB2312" w:eastAsia="仿宋_GB2312" w:cs="仿宋_GB2312"/>
                <w:sz w:val="18"/>
                <w:szCs w:val="18"/>
              </w:rPr>
            </w:pPr>
          </w:p>
        </w:tc>
      </w:tr>
      <w:tr w14:paraId="5861B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8" w:hRule="atLeast"/>
        </w:trPr>
        <w:tc>
          <w:tcPr>
            <w:tcW w:w="540" w:type="dxa"/>
          </w:tcPr>
          <w:p w14:paraId="5A2E0B0D">
            <w:pPr>
              <w:pStyle w:val="11"/>
              <w:ind w:left="8"/>
              <w:jc w:val="center"/>
              <w:rPr>
                <w:rFonts w:hint="eastAsia" w:ascii="仿宋_GB2312" w:hAnsi="仿宋_GB2312" w:eastAsia="仿宋_GB2312" w:cs="仿宋_GB2312"/>
                <w:color w:val="auto"/>
                <w:sz w:val="18"/>
                <w:szCs w:val="18"/>
                <w:highlight w:val="none"/>
                <w:lang w:val="en-US" w:eastAsia="zh-CN"/>
              </w:rPr>
            </w:pPr>
          </w:p>
          <w:p w14:paraId="1602491D">
            <w:pPr>
              <w:pStyle w:val="11"/>
              <w:ind w:left="8"/>
              <w:jc w:val="center"/>
              <w:rPr>
                <w:rFonts w:hint="eastAsia" w:ascii="仿宋_GB2312" w:hAnsi="仿宋_GB2312" w:eastAsia="仿宋_GB2312" w:cs="仿宋_GB2312"/>
                <w:color w:val="auto"/>
                <w:sz w:val="18"/>
                <w:szCs w:val="18"/>
                <w:highlight w:val="none"/>
                <w:lang w:val="en-US" w:eastAsia="zh-CN"/>
              </w:rPr>
            </w:pPr>
          </w:p>
          <w:p w14:paraId="78A470BA">
            <w:pPr>
              <w:pStyle w:val="11"/>
              <w:ind w:left="8"/>
              <w:jc w:val="center"/>
              <w:rPr>
                <w:rFonts w:hint="eastAsia" w:ascii="仿宋_GB2312" w:hAnsi="仿宋_GB2312" w:eastAsia="仿宋_GB2312" w:cs="仿宋_GB2312"/>
                <w:color w:val="auto"/>
                <w:sz w:val="18"/>
                <w:szCs w:val="18"/>
                <w:highlight w:val="none"/>
                <w:lang w:val="en-US" w:eastAsia="zh-CN"/>
              </w:rPr>
            </w:pPr>
          </w:p>
          <w:p w14:paraId="46C6CF22">
            <w:pPr>
              <w:pStyle w:val="11"/>
              <w:ind w:left="8"/>
              <w:jc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sz w:val="18"/>
                <w:szCs w:val="18"/>
                <w:highlight w:val="none"/>
                <w:lang w:val="en-US" w:eastAsia="zh-CN"/>
              </w:rPr>
              <w:t>7</w:t>
            </w:r>
          </w:p>
        </w:tc>
        <w:tc>
          <w:tcPr>
            <w:tcW w:w="720" w:type="dxa"/>
          </w:tcPr>
          <w:p w14:paraId="3DF7D4D7">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p>
          <w:p w14:paraId="13439171">
            <w:pPr>
              <w:pStyle w:val="11"/>
              <w:spacing w:before="150" w:line="324" w:lineRule="auto"/>
              <w:ind w:left="178" w:right="169"/>
              <w:jc w:val="both"/>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市政公用管理</w:t>
            </w:r>
          </w:p>
        </w:tc>
        <w:tc>
          <w:tcPr>
            <w:tcW w:w="1800" w:type="dxa"/>
          </w:tcPr>
          <w:p w14:paraId="04E18B44">
            <w:pPr>
              <w:pStyle w:val="11"/>
              <w:spacing w:before="5"/>
              <w:ind w:left="106"/>
              <w:rPr>
                <w:rFonts w:hint="eastAsia" w:ascii="仿宋_GB2312" w:hAnsi="仿宋_GB2312" w:eastAsia="仿宋_GB2312" w:cs="仿宋_GB2312"/>
                <w:color w:val="auto"/>
                <w:kern w:val="0"/>
                <w:sz w:val="18"/>
                <w:szCs w:val="18"/>
                <w:highlight w:val="none"/>
              </w:rPr>
            </w:pPr>
          </w:p>
          <w:p w14:paraId="1E12C9D8">
            <w:pPr>
              <w:pStyle w:val="11"/>
              <w:spacing w:before="5"/>
              <w:ind w:left="106"/>
              <w:rPr>
                <w:rFonts w:hint="eastAsia" w:ascii="仿宋_GB2312" w:hAnsi="仿宋_GB2312" w:eastAsia="仿宋_GB2312" w:cs="仿宋_GB2312"/>
                <w:color w:val="auto"/>
                <w:kern w:val="0"/>
                <w:sz w:val="18"/>
                <w:szCs w:val="18"/>
                <w:highlight w:val="none"/>
              </w:rPr>
            </w:pPr>
          </w:p>
          <w:p w14:paraId="26DA3A14">
            <w:pPr>
              <w:pStyle w:val="11"/>
              <w:spacing w:before="5"/>
              <w:ind w:left="106"/>
              <w:rPr>
                <w:rFonts w:hint="eastAsia" w:ascii="仿宋_GB2312" w:hAnsi="仿宋_GB2312" w:eastAsia="仿宋_GB2312" w:cs="仿宋_GB2312"/>
                <w:color w:val="auto"/>
                <w:kern w:val="0"/>
                <w:sz w:val="18"/>
                <w:szCs w:val="18"/>
                <w:highlight w:val="none"/>
              </w:rPr>
            </w:pPr>
          </w:p>
          <w:p w14:paraId="5889B74B">
            <w:pPr>
              <w:pStyle w:val="11"/>
              <w:spacing w:before="5"/>
              <w:ind w:left="106"/>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未取得燃气经营许可证从事燃气经营活动</w:t>
            </w:r>
          </w:p>
        </w:tc>
        <w:tc>
          <w:tcPr>
            <w:tcW w:w="2460" w:type="dxa"/>
          </w:tcPr>
          <w:p w14:paraId="6C8E3CA9">
            <w:pPr>
              <w:pStyle w:val="11"/>
              <w:numPr>
                <w:ilvl w:val="0"/>
                <w:numId w:val="0"/>
              </w:numPr>
              <w:tabs>
                <w:tab w:val="left" w:pos="289"/>
              </w:tabs>
              <w:spacing w:before="81" w:after="0" w:line="240" w:lineRule="auto"/>
              <w:ind w:left="105" w:leftChars="0" w:right="0"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1.机构职能、权责清单、执法人员名单；</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2.执法程序或行政强制流程图；</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3.执法依据；</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4.行政处罚自由裁量基准；</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5.咨询、监督投诉方式；</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6.处罚决定；</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7.救济渠道。</w:t>
            </w:r>
          </w:p>
        </w:tc>
        <w:tc>
          <w:tcPr>
            <w:tcW w:w="1410" w:type="dxa"/>
          </w:tcPr>
          <w:p w14:paraId="2CC4B5A1">
            <w:pPr>
              <w:pStyle w:val="11"/>
              <w:spacing w:before="150" w:line="324" w:lineRule="auto"/>
              <w:ind w:left="106" w:right="211"/>
              <w:jc w:val="both"/>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lang w:val="en-US" w:eastAsia="zh-CN"/>
              </w:rPr>
              <w:t>城镇燃气管理条例</w:t>
            </w: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rPr>
              <w:t>《</w:t>
            </w:r>
            <w:r>
              <w:rPr>
                <w:rFonts w:hint="eastAsia" w:ascii="仿宋_GB2312" w:hAnsi="仿宋_GB2312" w:eastAsia="仿宋_GB2312" w:cs="仿宋_GB2312"/>
                <w:color w:val="auto"/>
                <w:kern w:val="0"/>
                <w:sz w:val="18"/>
                <w:szCs w:val="18"/>
                <w:highlight w:val="none"/>
                <w:lang w:eastAsia="zh-CN"/>
              </w:rPr>
              <w:t>河北省燃气管理条例</w:t>
            </w:r>
            <w:r>
              <w:rPr>
                <w:rFonts w:hint="eastAsia" w:ascii="仿宋_GB2312" w:hAnsi="仿宋_GB2312" w:eastAsia="仿宋_GB2312" w:cs="仿宋_GB2312"/>
                <w:color w:val="auto"/>
                <w:kern w:val="0"/>
                <w:sz w:val="18"/>
                <w:szCs w:val="18"/>
                <w:highlight w:val="none"/>
              </w:rPr>
              <w:t>》</w:t>
            </w:r>
          </w:p>
        </w:tc>
        <w:tc>
          <w:tcPr>
            <w:tcW w:w="2100" w:type="dxa"/>
          </w:tcPr>
          <w:p w14:paraId="6BF830BA">
            <w:pPr>
              <w:pStyle w:val="11"/>
              <w:numPr>
                <w:ilvl w:val="0"/>
                <w:numId w:val="0"/>
              </w:numPr>
              <w:tabs>
                <w:tab w:val="left" w:pos="291"/>
              </w:tabs>
              <w:spacing w:before="2" w:after="0" w:line="324" w:lineRule="auto"/>
              <w:ind w:left="108" w:leftChars="0" w:right="134"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1.除处罚决定外其他内容：长期公开（动态调整）；</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2.处罚决定：20个工作日内。</w:t>
            </w:r>
          </w:p>
        </w:tc>
        <w:tc>
          <w:tcPr>
            <w:tcW w:w="1230" w:type="dxa"/>
          </w:tcPr>
          <w:p w14:paraId="0D68B580">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2A38AFEE">
            <w:pPr>
              <w:pStyle w:val="11"/>
              <w:spacing w:line="324" w:lineRule="auto"/>
              <w:ind w:left="107" w:right="152" w:firstLine="57"/>
              <w:jc w:val="center"/>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kern w:val="0"/>
                <w:sz w:val="18"/>
                <w:szCs w:val="18"/>
                <w:highlight w:val="none"/>
                <w:lang w:val="en-US" w:eastAsia="zh-CN"/>
              </w:rPr>
              <w:t>乡镇政府</w:t>
            </w:r>
          </w:p>
        </w:tc>
        <w:tc>
          <w:tcPr>
            <w:tcW w:w="1440" w:type="dxa"/>
          </w:tcPr>
          <w:p w14:paraId="2566C7AD">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2EAD72E3">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6648BC03">
            <w:pPr>
              <w:pStyle w:val="11"/>
              <w:numPr>
                <w:ilvl w:val="0"/>
                <w:numId w:val="82"/>
              </w:numPr>
              <w:tabs>
                <w:tab w:val="left" w:pos="316"/>
              </w:tabs>
              <w:spacing w:before="1" w:after="0" w:line="324" w:lineRule="auto"/>
              <w:ind w:left="106" w:right="97" w:firstLine="0"/>
              <w:jc w:val="left"/>
              <w:rPr>
                <w:rFonts w:hint="eastAsia" w:ascii="仿宋_GB2312" w:hAnsi="仿宋_GB2312" w:eastAsia="仿宋_GB2312" w:cs="仿宋_GB2312"/>
                <w:color w:val="auto"/>
                <w:spacing w:val="19"/>
                <w:sz w:val="18"/>
                <w:szCs w:val="18"/>
                <w:highlight w:val="none"/>
              </w:rPr>
            </w:pPr>
            <w:r>
              <w:rPr>
                <w:rFonts w:hint="eastAsia" w:ascii="仿宋_GB2312" w:hAnsi="仿宋_GB2312" w:eastAsia="仿宋_GB2312" w:cs="仿宋_GB2312"/>
                <w:color w:val="auto"/>
                <w:sz w:val="18"/>
                <w:szCs w:val="18"/>
                <w:highlight w:val="none"/>
                <w:lang w:eastAsia="zh-CN"/>
              </w:rPr>
              <w:t>区政府网站</w:t>
            </w:r>
          </w:p>
        </w:tc>
        <w:tc>
          <w:tcPr>
            <w:tcW w:w="540" w:type="dxa"/>
          </w:tcPr>
          <w:p w14:paraId="7D14EB7D">
            <w:pPr>
              <w:pStyle w:val="11"/>
              <w:ind w:left="178"/>
              <w:rPr>
                <w:rFonts w:hint="eastAsia" w:ascii="仿宋_GB2312" w:hAnsi="仿宋_GB2312" w:eastAsia="仿宋_GB2312" w:cs="仿宋_GB2312"/>
                <w:sz w:val="18"/>
                <w:szCs w:val="18"/>
                <w:highlight w:val="yellow"/>
              </w:rPr>
            </w:pPr>
          </w:p>
        </w:tc>
        <w:tc>
          <w:tcPr>
            <w:tcW w:w="720" w:type="dxa"/>
          </w:tcPr>
          <w:p w14:paraId="3ADFBFA1">
            <w:pPr>
              <w:pStyle w:val="11"/>
              <w:rPr>
                <w:rFonts w:hint="eastAsia" w:ascii="仿宋_GB2312" w:hAnsi="仿宋_GB2312" w:eastAsia="仿宋_GB2312" w:cs="仿宋_GB2312"/>
                <w:sz w:val="18"/>
                <w:szCs w:val="18"/>
                <w:highlight w:val="yellow"/>
              </w:rPr>
            </w:pPr>
          </w:p>
        </w:tc>
        <w:tc>
          <w:tcPr>
            <w:tcW w:w="596" w:type="dxa"/>
          </w:tcPr>
          <w:p w14:paraId="6580A6B3">
            <w:pPr>
              <w:pStyle w:val="11"/>
              <w:ind w:left="9"/>
              <w:jc w:val="center"/>
              <w:rPr>
                <w:rFonts w:hint="eastAsia" w:ascii="仿宋_GB2312" w:hAnsi="仿宋_GB2312" w:eastAsia="仿宋_GB2312" w:cs="仿宋_GB2312"/>
                <w:sz w:val="18"/>
                <w:szCs w:val="18"/>
                <w:highlight w:val="yellow"/>
              </w:rPr>
            </w:pPr>
          </w:p>
        </w:tc>
        <w:tc>
          <w:tcPr>
            <w:tcW w:w="664" w:type="dxa"/>
          </w:tcPr>
          <w:p w14:paraId="7529C33E">
            <w:pPr>
              <w:pStyle w:val="11"/>
              <w:rPr>
                <w:rFonts w:hint="eastAsia" w:ascii="仿宋_GB2312" w:hAnsi="仿宋_GB2312" w:eastAsia="仿宋_GB2312" w:cs="仿宋_GB2312"/>
                <w:sz w:val="18"/>
                <w:szCs w:val="18"/>
                <w:highlight w:val="yellow"/>
              </w:rPr>
            </w:pPr>
          </w:p>
        </w:tc>
      </w:tr>
      <w:tr w14:paraId="5122B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540" w:type="dxa"/>
          </w:tcPr>
          <w:p w14:paraId="06852ADD">
            <w:pPr>
              <w:pStyle w:val="11"/>
              <w:ind w:left="8"/>
              <w:jc w:val="center"/>
              <w:rPr>
                <w:rFonts w:hint="eastAsia" w:ascii="仿宋_GB2312" w:hAnsi="仿宋_GB2312" w:eastAsia="仿宋_GB2312" w:cs="仿宋_GB2312"/>
                <w:color w:val="auto"/>
                <w:sz w:val="18"/>
                <w:szCs w:val="18"/>
                <w:highlight w:val="none"/>
                <w:lang w:val="en-US" w:eastAsia="zh-CN"/>
              </w:rPr>
            </w:pPr>
          </w:p>
          <w:p w14:paraId="660D18F4">
            <w:pPr>
              <w:pStyle w:val="11"/>
              <w:ind w:left="8"/>
              <w:jc w:val="center"/>
              <w:rPr>
                <w:rFonts w:hint="eastAsia" w:ascii="仿宋_GB2312" w:hAnsi="仿宋_GB2312" w:eastAsia="仿宋_GB2312" w:cs="仿宋_GB2312"/>
                <w:color w:val="auto"/>
                <w:sz w:val="18"/>
                <w:szCs w:val="18"/>
                <w:highlight w:val="none"/>
                <w:lang w:val="en-US" w:eastAsia="zh-CN"/>
              </w:rPr>
            </w:pPr>
          </w:p>
          <w:p w14:paraId="32A20749">
            <w:pPr>
              <w:pStyle w:val="11"/>
              <w:ind w:left="8"/>
              <w:jc w:val="center"/>
              <w:rPr>
                <w:rFonts w:hint="eastAsia" w:ascii="仿宋_GB2312" w:hAnsi="仿宋_GB2312" w:eastAsia="仿宋_GB2312" w:cs="仿宋_GB2312"/>
                <w:color w:val="auto"/>
                <w:sz w:val="18"/>
                <w:szCs w:val="18"/>
                <w:highlight w:val="none"/>
                <w:lang w:val="en-US" w:eastAsia="zh-CN"/>
              </w:rPr>
            </w:pPr>
          </w:p>
          <w:p w14:paraId="2B4E452E">
            <w:pPr>
              <w:pStyle w:val="11"/>
              <w:ind w:left="8"/>
              <w:jc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sz w:val="18"/>
                <w:szCs w:val="18"/>
                <w:highlight w:val="none"/>
                <w:lang w:val="en-US" w:eastAsia="zh-CN"/>
              </w:rPr>
              <w:t>8</w:t>
            </w:r>
          </w:p>
        </w:tc>
        <w:tc>
          <w:tcPr>
            <w:tcW w:w="720" w:type="dxa"/>
          </w:tcPr>
          <w:p w14:paraId="75D41704">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p>
          <w:p w14:paraId="6DF94FF4">
            <w:pPr>
              <w:pStyle w:val="11"/>
              <w:spacing w:before="150" w:line="324" w:lineRule="auto"/>
              <w:ind w:left="178" w:right="169"/>
              <w:jc w:val="both"/>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市政公用管理</w:t>
            </w:r>
          </w:p>
        </w:tc>
        <w:tc>
          <w:tcPr>
            <w:tcW w:w="1800" w:type="dxa"/>
          </w:tcPr>
          <w:p w14:paraId="1D960DB1">
            <w:pPr>
              <w:pStyle w:val="11"/>
              <w:spacing w:before="5"/>
              <w:ind w:left="106"/>
              <w:rPr>
                <w:rFonts w:hint="eastAsia" w:ascii="仿宋_GB2312" w:hAnsi="仿宋_GB2312" w:eastAsia="仿宋_GB2312" w:cs="仿宋_GB2312"/>
                <w:color w:val="auto"/>
                <w:kern w:val="0"/>
                <w:sz w:val="18"/>
                <w:szCs w:val="18"/>
                <w:highlight w:val="none"/>
              </w:rPr>
            </w:pPr>
          </w:p>
          <w:p w14:paraId="0F1ACCF8">
            <w:pPr>
              <w:pStyle w:val="11"/>
              <w:spacing w:before="5"/>
              <w:ind w:left="106"/>
              <w:rPr>
                <w:rFonts w:hint="eastAsia" w:ascii="仿宋_GB2312" w:hAnsi="仿宋_GB2312" w:eastAsia="仿宋_GB2312" w:cs="仿宋_GB2312"/>
                <w:color w:val="auto"/>
                <w:kern w:val="0"/>
                <w:sz w:val="18"/>
                <w:szCs w:val="18"/>
                <w:highlight w:val="none"/>
              </w:rPr>
            </w:pPr>
          </w:p>
          <w:p w14:paraId="60D67BFE">
            <w:pPr>
              <w:pStyle w:val="11"/>
              <w:spacing w:before="5"/>
              <w:ind w:left="106"/>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kern w:val="0"/>
                <w:sz w:val="18"/>
                <w:szCs w:val="18"/>
                <w:highlight w:val="none"/>
              </w:rPr>
              <w:t>燃气经营者不按照燃气经营许可证的规定从事燃气经营活动</w:t>
            </w:r>
            <w:r>
              <w:rPr>
                <w:rFonts w:hint="eastAsia" w:ascii="仿宋_GB2312" w:hAnsi="仿宋_GB2312" w:eastAsia="仿宋_GB2312" w:cs="仿宋_GB2312"/>
                <w:color w:val="auto"/>
                <w:kern w:val="0"/>
                <w:sz w:val="18"/>
                <w:szCs w:val="18"/>
                <w:highlight w:val="none"/>
                <w:lang w:val="en-US" w:eastAsia="zh-CN"/>
              </w:rPr>
              <w:t>的处罚</w:t>
            </w:r>
          </w:p>
        </w:tc>
        <w:tc>
          <w:tcPr>
            <w:tcW w:w="2460" w:type="dxa"/>
          </w:tcPr>
          <w:p w14:paraId="180D62BA">
            <w:pPr>
              <w:pStyle w:val="11"/>
              <w:numPr>
                <w:ilvl w:val="0"/>
                <w:numId w:val="0"/>
              </w:numPr>
              <w:tabs>
                <w:tab w:val="left" w:pos="289"/>
              </w:tabs>
              <w:spacing w:before="81" w:after="0" w:line="240" w:lineRule="auto"/>
              <w:ind w:left="105" w:leftChars="0" w:right="0"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1.机构职能、权责清单、执法人员名单；</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2.执法程序或行政强制流程图；</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3.执法依据；</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4.行政处罚自由裁量基准；</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5.咨询、监督投诉方式；</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6.处罚决定；</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7.救济渠道。</w:t>
            </w:r>
          </w:p>
        </w:tc>
        <w:tc>
          <w:tcPr>
            <w:tcW w:w="1410" w:type="dxa"/>
          </w:tcPr>
          <w:p w14:paraId="3857C7C4">
            <w:pPr>
              <w:pStyle w:val="11"/>
              <w:spacing w:before="150" w:line="324" w:lineRule="auto"/>
              <w:ind w:left="106" w:right="211"/>
              <w:jc w:val="both"/>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lang w:val="en-US" w:eastAsia="zh-CN"/>
              </w:rPr>
              <w:t>城镇燃气管理条例</w:t>
            </w: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rPr>
              <w:t>《</w:t>
            </w:r>
            <w:r>
              <w:rPr>
                <w:rFonts w:hint="eastAsia" w:ascii="仿宋_GB2312" w:hAnsi="仿宋_GB2312" w:eastAsia="仿宋_GB2312" w:cs="仿宋_GB2312"/>
                <w:color w:val="auto"/>
                <w:kern w:val="0"/>
                <w:sz w:val="18"/>
                <w:szCs w:val="18"/>
                <w:highlight w:val="none"/>
                <w:lang w:eastAsia="zh-CN"/>
              </w:rPr>
              <w:t>河北省燃气管理条例</w:t>
            </w:r>
            <w:r>
              <w:rPr>
                <w:rFonts w:hint="eastAsia" w:ascii="仿宋_GB2312" w:hAnsi="仿宋_GB2312" w:eastAsia="仿宋_GB2312" w:cs="仿宋_GB2312"/>
                <w:color w:val="auto"/>
                <w:kern w:val="0"/>
                <w:sz w:val="18"/>
                <w:szCs w:val="18"/>
                <w:highlight w:val="none"/>
              </w:rPr>
              <w:t>》</w:t>
            </w:r>
          </w:p>
        </w:tc>
        <w:tc>
          <w:tcPr>
            <w:tcW w:w="2100" w:type="dxa"/>
          </w:tcPr>
          <w:p w14:paraId="33A71EF5">
            <w:pPr>
              <w:pStyle w:val="11"/>
              <w:numPr>
                <w:ilvl w:val="0"/>
                <w:numId w:val="0"/>
              </w:numPr>
              <w:tabs>
                <w:tab w:val="left" w:pos="291"/>
              </w:tabs>
              <w:spacing w:before="2" w:after="0" w:line="324" w:lineRule="auto"/>
              <w:ind w:left="108" w:leftChars="0" w:right="134"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1.除处罚决定外其他内容：长期公开（动态调整）；</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2.处罚决定：20个工作日内。</w:t>
            </w:r>
          </w:p>
        </w:tc>
        <w:tc>
          <w:tcPr>
            <w:tcW w:w="1230" w:type="dxa"/>
          </w:tcPr>
          <w:p w14:paraId="25EF3AF0">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6AE61DCC">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11C7F16B">
            <w:pPr>
              <w:pStyle w:val="11"/>
              <w:spacing w:line="324" w:lineRule="auto"/>
              <w:ind w:left="107" w:right="152" w:firstLine="57"/>
              <w:jc w:val="center"/>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kern w:val="0"/>
                <w:sz w:val="18"/>
                <w:szCs w:val="18"/>
                <w:highlight w:val="none"/>
                <w:lang w:val="en-US" w:eastAsia="zh-CN"/>
              </w:rPr>
              <w:t>乡镇政府</w:t>
            </w:r>
          </w:p>
        </w:tc>
        <w:tc>
          <w:tcPr>
            <w:tcW w:w="1440" w:type="dxa"/>
          </w:tcPr>
          <w:p w14:paraId="6B587F38">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53203B28">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48923C32">
            <w:pPr>
              <w:pStyle w:val="11"/>
              <w:numPr>
                <w:ilvl w:val="0"/>
                <w:numId w:val="82"/>
              </w:numPr>
              <w:tabs>
                <w:tab w:val="left" w:pos="316"/>
              </w:tabs>
              <w:spacing w:before="1" w:after="0" w:line="324" w:lineRule="auto"/>
              <w:ind w:left="106" w:right="97" w:firstLine="0"/>
              <w:jc w:val="left"/>
              <w:rPr>
                <w:rFonts w:hint="eastAsia" w:ascii="仿宋_GB2312" w:hAnsi="仿宋_GB2312" w:eastAsia="仿宋_GB2312" w:cs="仿宋_GB2312"/>
                <w:color w:val="auto"/>
                <w:spacing w:val="19"/>
                <w:sz w:val="18"/>
                <w:szCs w:val="18"/>
                <w:highlight w:val="none"/>
              </w:rPr>
            </w:pPr>
            <w:r>
              <w:rPr>
                <w:rFonts w:hint="eastAsia" w:ascii="仿宋_GB2312" w:hAnsi="仿宋_GB2312" w:eastAsia="仿宋_GB2312" w:cs="仿宋_GB2312"/>
                <w:color w:val="auto"/>
                <w:sz w:val="18"/>
                <w:szCs w:val="18"/>
                <w:highlight w:val="none"/>
                <w:lang w:eastAsia="zh-CN"/>
              </w:rPr>
              <w:t>区政府网站</w:t>
            </w:r>
          </w:p>
        </w:tc>
        <w:tc>
          <w:tcPr>
            <w:tcW w:w="540" w:type="dxa"/>
          </w:tcPr>
          <w:p w14:paraId="1B0206BD">
            <w:pPr>
              <w:pStyle w:val="11"/>
              <w:ind w:left="178"/>
              <w:rPr>
                <w:rFonts w:hint="eastAsia" w:ascii="仿宋_GB2312" w:hAnsi="仿宋_GB2312" w:eastAsia="仿宋_GB2312" w:cs="仿宋_GB2312"/>
                <w:sz w:val="18"/>
                <w:szCs w:val="18"/>
              </w:rPr>
            </w:pPr>
          </w:p>
        </w:tc>
        <w:tc>
          <w:tcPr>
            <w:tcW w:w="720" w:type="dxa"/>
          </w:tcPr>
          <w:p w14:paraId="16B25EDE">
            <w:pPr>
              <w:pStyle w:val="11"/>
              <w:rPr>
                <w:rFonts w:hint="eastAsia" w:ascii="仿宋_GB2312" w:hAnsi="仿宋_GB2312" w:eastAsia="仿宋_GB2312" w:cs="仿宋_GB2312"/>
                <w:sz w:val="18"/>
                <w:szCs w:val="18"/>
              </w:rPr>
            </w:pPr>
          </w:p>
        </w:tc>
        <w:tc>
          <w:tcPr>
            <w:tcW w:w="596" w:type="dxa"/>
          </w:tcPr>
          <w:p w14:paraId="511927EE">
            <w:pPr>
              <w:pStyle w:val="11"/>
              <w:ind w:left="9"/>
              <w:jc w:val="center"/>
              <w:rPr>
                <w:rFonts w:hint="eastAsia" w:ascii="仿宋_GB2312" w:hAnsi="仿宋_GB2312" w:eastAsia="仿宋_GB2312" w:cs="仿宋_GB2312"/>
                <w:sz w:val="18"/>
                <w:szCs w:val="18"/>
              </w:rPr>
            </w:pPr>
          </w:p>
        </w:tc>
        <w:tc>
          <w:tcPr>
            <w:tcW w:w="664" w:type="dxa"/>
          </w:tcPr>
          <w:p w14:paraId="7A831EFB">
            <w:pPr>
              <w:pStyle w:val="11"/>
              <w:rPr>
                <w:rFonts w:hint="eastAsia" w:ascii="仿宋_GB2312" w:hAnsi="仿宋_GB2312" w:eastAsia="仿宋_GB2312" w:cs="仿宋_GB2312"/>
                <w:sz w:val="18"/>
                <w:szCs w:val="18"/>
              </w:rPr>
            </w:pPr>
          </w:p>
        </w:tc>
      </w:tr>
      <w:tr w14:paraId="61EC3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540" w:type="dxa"/>
          </w:tcPr>
          <w:p w14:paraId="604568F0">
            <w:pPr>
              <w:pStyle w:val="11"/>
              <w:ind w:left="8"/>
              <w:jc w:val="center"/>
              <w:rPr>
                <w:rFonts w:hint="eastAsia" w:ascii="仿宋_GB2312" w:hAnsi="仿宋_GB2312" w:eastAsia="仿宋_GB2312" w:cs="仿宋_GB2312"/>
                <w:color w:val="auto"/>
                <w:sz w:val="18"/>
                <w:szCs w:val="18"/>
                <w:highlight w:val="none"/>
                <w:lang w:val="en-US" w:eastAsia="zh-CN"/>
              </w:rPr>
            </w:pPr>
          </w:p>
          <w:p w14:paraId="011B9A4E">
            <w:pPr>
              <w:pStyle w:val="11"/>
              <w:ind w:left="8"/>
              <w:jc w:val="center"/>
              <w:rPr>
                <w:rFonts w:hint="eastAsia" w:ascii="仿宋_GB2312" w:hAnsi="仿宋_GB2312" w:eastAsia="仿宋_GB2312" w:cs="仿宋_GB2312"/>
                <w:color w:val="auto"/>
                <w:sz w:val="18"/>
                <w:szCs w:val="18"/>
                <w:highlight w:val="none"/>
                <w:lang w:val="en-US" w:eastAsia="zh-CN"/>
              </w:rPr>
            </w:pPr>
          </w:p>
          <w:p w14:paraId="3C96DCAA">
            <w:pPr>
              <w:pStyle w:val="11"/>
              <w:ind w:left="8"/>
              <w:jc w:val="center"/>
              <w:rPr>
                <w:rFonts w:hint="eastAsia" w:ascii="仿宋_GB2312" w:hAnsi="仿宋_GB2312" w:eastAsia="仿宋_GB2312" w:cs="仿宋_GB2312"/>
                <w:color w:val="auto"/>
                <w:sz w:val="18"/>
                <w:szCs w:val="18"/>
                <w:highlight w:val="none"/>
                <w:lang w:val="en-US" w:eastAsia="zh-CN"/>
              </w:rPr>
            </w:pPr>
          </w:p>
          <w:p w14:paraId="50C131D3">
            <w:pPr>
              <w:pStyle w:val="11"/>
              <w:ind w:left="8"/>
              <w:jc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sz w:val="18"/>
                <w:szCs w:val="18"/>
                <w:highlight w:val="none"/>
                <w:lang w:val="en-US" w:eastAsia="zh-CN"/>
              </w:rPr>
              <w:t>9</w:t>
            </w:r>
          </w:p>
        </w:tc>
        <w:tc>
          <w:tcPr>
            <w:tcW w:w="720" w:type="dxa"/>
          </w:tcPr>
          <w:p w14:paraId="75F4DCBE">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p>
          <w:p w14:paraId="557DEC7D">
            <w:pPr>
              <w:pStyle w:val="11"/>
              <w:spacing w:before="150" w:line="324" w:lineRule="auto"/>
              <w:ind w:left="178" w:right="169"/>
              <w:jc w:val="both"/>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市政公用管理</w:t>
            </w:r>
          </w:p>
        </w:tc>
        <w:tc>
          <w:tcPr>
            <w:tcW w:w="1800" w:type="dxa"/>
          </w:tcPr>
          <w:p w14:paraId="74302F74">
            <w:pPr>
              <w:pStyle w:val="11"/>
              <w:spacing w:before="5"/>
              <w:ind w:left="106"/>
              <w:rPr>
                <w:rFonts w:hint="eastAsia" w:ascii="仿宋_GB2312" w:hAnsi="仿宋_GB2312" w:eastAsia="仿宋_GB2312" w:cs="仿宋_GB2312"/>
                <w:color w:val="auto"/>
                <w:kern w:val="0"/>
                <w:sz w:val="18"/>
                <w:szCs w:val="18"/>
                <w:highlight w:val="none"/>
              </w:rPr>
            </w:pPr>
          </w:p>
          <w:p w14:paraId="726CBE9F">
            <w:pPr>
              <w:pStyle w:val="11"/>
              <w:spacing w:before="5"/>
              <w:ind w:left="106"/>
              <w:rPr>
                <w:rFonts w:hint="eastAsia" w:ascii="仿宋_GB2312" w:hAnsi="仿宋_GB2312" w:eastAsia="仿宋_GB2312" w:cs="仿宋_GB2312"/>
                <w:color w:val="auto"/>
                <w:kern w:val="0"/>
                <w:sz w:val="18"/>
                <w:szCs w:val="18"/>
                <w:highlight w:val="none"/>
              </w:rPr>
            </w:pPr>
          </w:p>
          <w:p w14:paraId="7CDE07DB">
            <w:pPr>
              <w:pStyle w:val="11"/>
              <w:spacing w:before="5"/>
              <w:ind w:left="106"/>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kern w:val="0"/>
                <w:sz w:val="18"/>
                <w:szCs w:val="18"/>
                <w:highlight w:val="none"/>
              </w:rPr>
              <w:t>燃气经营者拒绝向市政燃气管网覆盖范围内符合用气条件的单位或者个人供气</w:t>
            </w:r>
            <w:r>
              <w:rPr>
                <w:rFonts w:hint="eastAsia" w:ascii="仿宋_GB2312" w:hAnsi="仿宋_GB2312" w:eastAsia="仿宋_GB2312" w:cs="仿宋_GB2312"/>
                <w:color w:val="auto"/>
                <w:kern w:val="0"/>
                <w:sz w:val="18"/>
                <w:szCs w:val="18"/>
                <w:highlight w:val="none"/>
                <w:lang w:val="en-US" w:eastAsia="zh-CN"/>
              </w:rPr>
              <w:t>的</w:t>
            </w:r>
          </w:p>
        </w:tc>
        <w:tc>
          <w:tcPr>
            <w:tcW w:w="2460" w:type="dxa"/>
          </w:tcPr>
          <w:p w14:paraId="256706DF">
            <w:pPr>
              <w:pStyle w:val="11"/>
              <w:numPr>
                <w:ilvl w:val="0"/>
                <w:numId w:val="0"/>
              </w:numPr>
              <w:tabs>
                <w:tab w:val="left" w:pos="289"/>
              </w:tabs>
              <w:spacing w:before="81" w:after="0" w:line="240" w:lineRule="auto"/>
              <w:ind w:left="105" w:leftChars="0" w:right="0"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1.机构职能、权责清单、执法人员名单；</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2.执法程序或行政强制流程图；</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3.执法依据；</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4.行政处罚自由裁量基准；</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5.咨询、监督投诉方式；</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6.处罚决定；</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7.救济渠道。</w:t>
            </w:r>
          </w:p>
        </w:tc>
        <w:tc>
          <w:tcPr>
            <w:tcW w:w="1410" w:type="dxa"/>
          </w:tcPr>
          <w:p w14:paraId="3B38E575">
            <w:pPr>
              <w:pStyle w:val="11"/>
              <w:spacing w:before="150" w:line="324" w:lineRule="auto"/>
              <w:ind w:right="211"/>
              <w:jc w:val="both"/>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lang w:val="en-US" w:eastAsia="zh-CN"/>
              </w:rPr>
              <w:t>城镇燃气管理条例</w:t>
            </w: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rPr>
              <w:t>《</w:t>
            </w:r>
            <w:r>
              <w:rPr>
                <w:rFonts w:hint="eastAsia" w:ascii="仿宋_GB2312" w:hAnsi="仿宋_GB2312" w:eastAsia="仿宋_GB2312" w:cs="仿宋_GB2312"/>
                <w:color w:val="auto"/>
                <w:kern w:val="0"/>
                <w:sz w:val="18"/>
                <w:szCs w:val="18"/>
                <w:highlight w:val="none"/>
                <w:lang w:eastAsia="zh-CN"/>
              </w:rPr>
              <w:t>河北省燃气管理条例</w:t>
            </w:r>
            <w:r>
              <w:rPr>
                <w:rFonts w:hint="eastAsia" w:ascii="仿宋_GB2312" w:hAnsi="仿宋_GB2312" w:eastAsia="仿宋_GB2312" w:cs="仿宋_GB2312"/>
                <w:color w:val="auto"/>
                <w:kern w:val="0"/>
                <w:sz w:val="18"/>
                <w:szCs w:val="18"/>
                <w:highlight w:val="none"/>
              </w:rPr>
              <w:t>》</w:t>
            </w:r>
          </w:p>
        </w:tc>
        <w:tc>
          <w:tcPr>
            <w:tcW w:w="2100" w:type="dxa"/>
          </w:tcPr>
          <w:p w14:paraId="247371F0">
            <w:pPr>
              <w:pStyle w:val="11"/>
              <w:numPr>
                <w:ilvl w:val="0"/>
                <w:numId w:val="0"/>
              </w:numPr>
              <w:tabs>
                <w:tab w:val="left" w:pos="291"/>
              </w:tabs>
              <w:spacing w:before="2" w:after="0" w:line="324" w:lineRule="auto"/>
              <w:ind w:left="108" w:leftChars="0" w:right="134"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1.除处罚决定外其他内容：长期公开（动态调整）；</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2.处罚决定：20个工作日内。</w:t>
            </w:r>
          </w:p>
        </w:tc>
        <w:tc>
          <w:tcPr>
            <w:tcW w:w="1230" w:type="dxa"/>
          </w:tcPr>
          <w:p w14:paraId="11EB97BB">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18659AC0">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7D53F681">
            <w:pPr>
              <w:pStyle w:val="11"/>
              <w:spacing w:line="324" w:lineRule="auto"/>
              <w:ind w:left="107" w:right="152" w:firstLine="57"/>
              <w:jc w:val="center"/>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kern w:val="0"/>
                <w:sz w:val="18"/>
                <w:szCs w:val="18"/>
                <w:highlight w:val="none"/>
                <w:lang w:val="en-US" w:eastAsia="zh-CN"/>
              </w:rPr>
              <w:t>乡镇政府</w:t>
            </w:r>
          </w:p>
        </w:tc>
        <w:tc>
          <w:tcPr>
            <w:tcW w:w="1440" w:type="dxa"/>
          </w:tcPr>
          <w:p w14:paraId="1492876E">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08A654A9">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6914054A">
            <w:pPr>
              <w:pStyle w:val="11"/>
              <w:numPr>
                <w:ilvl w:val="0"/>
                <w:numId w:val="82"/>
              </w:numPr>
              <w:tabs>
                <w:tab w:val="left" w:pos="316"/>
              </w:tabs>
              <w:spacing w:before="1" w:after="0" w:line="324" w:lineRule="auto"/>
              <w:ind w:left="106" w:right="97" w:firstLine="0"/>
              <w:jc w:val="left"/>
              <w:rPr>
                <w:rFonts w:hint="eastAsia" w:ascii="仿宋_GB2312" w:hAnsi="仿宋_GB2312" w:eastAsia="仿宋_GB2312" w:cs="仿宋_GB2312"/>
                <w:color w:val="auto"/>
                <w:spacing w:val="19"/>
                <w:sz w:val="18"/>
                <w:szCs w:val="18"/>
                <w:highlight w:val="none"/>
              </w:rPr>
            </w:pPr>
            <w:r>
              <w:rPr>
                <w:rFonts w:hint="eastAsia" w:ascii="仿宋_GB2312" w:hAnsi="仿宋_GB2312" w:eastAsia="仿宋_GB2312" w:cs="仿宋_GB2312"/>
                <w:color w:val="auto"/>
                <w:sz w:val="18"/>
                <w:szCs w:val="18"/>
                <w:highlight w:val="none"/>
                <w:lang w:eastAsia="zh-CN"/>
              </w:rPr>
              <w:t>区政府网站</w:t>
            </w:r>
          </w:p>
        </w:tc>
        <w:tc>
          <w:tcPr>
            <w:tcW w:w="540" w:type="dxa"/>
          </w:tcPr>
          <w:p w14:paraId="6567A5CB">
            <w:pPr>
              <w:pStyle w:val="11"/>
              <w:ind w:left="178"/>
              <w:rPr>
                <w:rFonts w:hint="eastAsia" w:ascii="仿宋_GB2312" w:hAnsi="仿宋_GB2312" w:eastAsia="仿宋_GB2312" w:cs="仿宋_GB2312"/>
                <w:sz w:val="18"/>
                <w:szCs w:val="18"/>
              </w:rPr>
            </w:pPr>
          </w:p>
        </w:tc>
        <w:tc>
          <w:tcPr>
            <w:tcW w:w="720" w:type="dxa"/>
          </w:tcPr>
          <w:p w14:paraId="17B2FD57">
            <w:pPr>
              <w:pStyle w:val="11"/>
              <w:rPr>
                <w:rFonts w:hint="eastAsia" w:ascii="仿宋_GB2312" w:hAnsi="仿宋_GB2312" w:eastAsia="仿宋_GB2312" w:cs="仿宋_GB2312"/>
                <w:sz w:val="18"/>
                <w:szCs w:val="18"/>
              </w:rPr>
            </w:pPr>
          </w:p>
        </w:tc>
        <w:tc>
          <w:tcPr>
            <w:tcW w:w="596" w:type="dxa"/>
          </w:tcPr>
          <w:p w14:paraId="1E171270">
            <w:pPr>
              <w:pStyle w:val="11"/>
              <w:ind w:left="9"/>
              <w:jc w:val="center"/>
              <w:rPr>
                <w:rFonts w:hint="eastAsia" w:ascii="仿宋_GB2312" w:hAnsi="仿宋_GB2312" w:eastAsia="仿宋_GB2312" w:cs="仿宋_GB2312"/>
                <w:sz w:val="18"/>
                <w:szCs w:val="18"/>
              </w:rPr>
            </w:pPr>
          </w:p>
        </w:tc>
        <w:tc>
          <w:tcPr>
            <w:tcW w:w="664" w:type="dxa"/>
          </w:tcPr>
          <w:p w14:paraId="5EB84C14">
            <w:pPr>
              <w:pStyle w:val="11"/>
              <w:rPr>
                <w:rFonts w:hint="eastAsia" w:ascii="仿宋_GB2312" w:hAnsi="仿宋_GB2312" w:eastAsia="仿宋_GB2312" w:cs="仿宋_GB2312"/>
                <w:sz w:val="18"/>
                <w:szCs w:val="18"/>
              </w:rPr>
            </w:pPr>
          </w:p>
        </w:tc>
      </w:tr>
      <w:tr w14:paraId="38363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540" w:type="dxa"/>
          </w:tcPr>
          <w:p w14:paraId="116712E4">
            <w:pPr>
              <w:pStyle w:val="11"/>
              <w:ind w:left="8"/>
              <w:jc w:val="center"/>
              <w:rPr>
                <w:rFonts w:hint="eastAsia" w:ascii="仿宋_GB2312" w:hAnsi="仿宋_GB2312" w:eastAsia="仿宋_GB2312" w:cs="仿宋_GB2312"/>
                <w:color w:val="auto"/>
                <w:sz w:val="18"/>
                <w:szCs w:val="18"/>
                <w:highlight w:val="none"/>
                <w:lang w:val="en-US" w:eastAsia="zh-CN"/>
              </w:rPr>
            </w:pPr>
          </w:p>
          <w:p w14:paraId="061C7964">
            <w:pPr>
              <w:pStyle w:val="11"/>
              <w:ind w:left="8"/>
              <w:jc w:val="center"/>
              <w:rPr>
                <w:rFonts w:hint="eastAsia" w:ascii="仿宋_GB2312" w:hAnsi="仿宋_GB2312" w:eastAsia="仿宋_GB2312" w:cs="仿宋_GB2312"/>
                <w:color w:val="auto"/>
                <w:sz w:val="18"/>
                <w:szCs w:val="18"/>
                <w:highlight w:val="none"/>
                <w:lang w:val="en-US" w:eastAsia="zh-CN"/>
              </w:rPr>
            </w:pPr>
          </w:p>
          <w:p w14:paraId="7445E58B">
            <w:pPr>
              <w:pStyle w:val="11"/>
              <w:ind w:left="8"/>
              <w:jc w:val="center"/>
              <w:rPr>
                <w:rFonts w:hint="eastAsia" w:ascii="仿宋_GB2312" w:hAnsi="仿宋_GB2312" w:eastAsia="仿宋_GB2312" w:cs="仿宋_GB2312"/>
                <w:color w:val="auto"/>
                <w:sz w:val="18"/>
                <w:szCs w:val="18"/>
                <w:highlight w:val="none"/>
                <w:lang w:val="en-US" w:eastAsia="zh-CN"/>
              </w:rPr>
            </w:pPr>
          </w:p>
          <w:p w14:paraId="5F377641">
            <w:pPr>
              <w:pStyle w:val="11"/>
              <w:ind w:left="8"/>
              <w:jc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sz w:val="18"/>
                <w:szCs w:val="18"/>
                <w:highlight w:val="none"/>
                <w:lang w:val="en-US" w:eastAsia="zh-CN"/>
              </w:rPr>
              <w:t>10</w:t>
            </w:r>
          </w:p>
        </w:tc>
        <w:tc>
          <w:tcPr>
            <w:tcW w:w="720" w:type="dxa"/>
          </w:tcPr>
          <w:p w14:paraId="443BB001">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p>
          <w:p w14:paraId="49124233">
            <w:pPr>
              <w:pStyle w:val="11"/>
              <w:spacing w:before="150" w:line="324" w:lineRule="auto"/>
              <w:ind w:left="178" w:right="169"/>
              <w:jc w:val="both"/>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市政公用管理</w:t>
            </w:r>
          </w:p>
        </w:tc>
        <w:tc>
          <w:tcPr>
            <w:tcW w:w="1800" w:type="dxa"/>
          </w:tcPr>
          <w:p w14:paraId="348D21A2">
            <w:pPr>
              <w:pStyle w:val="11"/>
              <w:spacing w:before="5"/>
              <w:ind w:left="106"/>
              <w:rPr>
                <w:rFonts w:hint="eastAsia" w:ascii="仿宋_GB2312" w:hAnsi="仿宋_GB2312" w:eastAsia="仿宋_GB2312" w:cs="仿宋_GB2312"/>
                <w:color w:val="auto"/>
                <w:kern w:val="0"/>
                <w:sz w:val="18"/>
                <w:szCs w:val="18"/>
                <w:highlight w:val="none"/>
              </w:rPr>
            </w:pPr>
          </w:p>
          <w:p w14:paraId="6D395576">
            <w:pPr>
              <w:pStyle w:val="11"/>
              <w:spacing w:before="5"/>
              <w:ind w:left="106"/>
              <w:rPr>
                <w:rFonts w:hint="eastAsia" w:ascii="仿宋_GB2312" w:hAnsi="仿宋_GB2312" w:eastAsia="仿宋_GB2312" w:cs="仿宋_GB2312"/>
                <w:color w:val="auto"/>
                <w:kern w:val="0"/>
                <w:sz w:val="18"/>
                <w:szCs w:val="18"/>
                <w:highlight w:val="none"/>
              </w:rPr>
            </w:pPr>
          </w:p>
          <w:p w14:paraId="152BB49A">
            <w:pPr>
              <w:pStyle w:val="11"/>
              <w:spacing w:before="5"/>
              <w:ind w:left="106"/>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kern w:val="0"/>
                <w:sz w:val="18"/>
                <w:szCs w:val="18"/>
                <w:highlight w:val="none"/>
              </w:rPr>
              <w:t>燃气经营者倒卖、抵押、出租、出借、转让、涂改燃气经营许可证</w:t>
            </w:r>
            <w:r>
              <w:rPr>
                <w:rFonts w:hint="eastAsia" w:ascii="仿宋_GB2312" w:hAnsi="仿宋_GB2312" w:eastAsia="仿宋_GB2312" w:cs="仿宋_GB2312"/>
                <w:color w:val="auto"/>
                <w:kern w:val="0"/>
                <w:sz w:val="18"/>
                <w:szCs w:val="18"/>
                <w:highlight w:val="none"/>
                <w:lang w:val="en-US" w:eastAsia="zh-CN"/>
              </w:rPr>
              <w:t>的</w:t>
            </w:r>
          </w:p>
        </w:tc>
        <w:tc>
          <w:tcPr>
            <w:tcW w:w="2460" w:type="dxa"/>
          </w:tcPr>
          <w:p w14:paraId="76E94020">
            <w:pPr>
              <w:pStyle w:val="11"/>
              <w:numPr>
                <w:ilvl w:val="0"/>
                <w:numId w:val="0"/>
              </w:numPr>
              <w:tabs>
                <w:tab w:val="left" w:pos="289"/>
              </w:tabs>
              <w:spacing w:before="81" w:after="0" w:line="240" w:lineRule="auto"/>
              <w:ind w:left="105" w:leftChars="0" w:right="0"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1.机构职能、权责清单、执法人员名单；</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2.执法程序或行政强制流程图；</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3.执法依据；</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4.行政处罚自由裁量基准；</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5.咨询、监督投诉方式；</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6.处罚决定；</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7.救济渠道。</w:t>
            </w:r>
          </w:p>
        </w:tc>
        <w:tc>
          <w:tcPr>
            <w:tcW w:w="1410" w:type="dxa"/>
          </w:tcPr>
          <w:p w14:paraId="59A8A245">
            <w:pPr>
              <w:pStyle w:val="11"/>
              <w:spacing w:before="150" w:line="324" w:lineRule="auto"/>
              <w:ind w:left="106" w:right="211"/>
              <w:jc w:val="both"/>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lang w:val="en-US" w:eastAsia="zh-CN"/>
              </w:rPr>
              <w:t>城镇燃气管理条例</w:t>
            </w: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rPr>
              <w:t>《</w:t>
            </w:r>
            <w:r>
              <w:rPr>
                <w:rFonts w:hint="eastAsia" w:ascii="仿宋_GB2312" w:hAnsi="仿宋_GB2312" w:eastAsia="仿宋_GB2312" w:cs="仿宋_GB2312"/>
                <w:color w:val="auto"/>
                <w:kern w:val="0"/>
                <w:sz w:val="18"/>
                <w:szCs w:val="18"/>
                <w:highlight w:val="none"/>
                <w:lang w:eastAsia="zh-CN"/>
              </w:rPr>
              <w:t>河北省燃气管理条例</w:t>
            </w:r>
            <w:r>
              <w:rPr>
                <w:rFonts w:hint="eastAsia" w:ascii="仿宋_GB2312" w:hAnsi="仿宋_GB2312" w:eastAsia="仿宋_GB2312" w:cs="仿宋_GB2312"/>
                <w:color w:val="auto"/>
                <w:kern w:val="0"/>
                <w:sz w:val="18"/>
                <w:szCs w:val="18"/>
                <w:highlight w:val="none"/>
              </w:rPr>
              <w:t>》</w:t>
            </w:r>
          </w:p>
        </w:tc>
        <w:tc>
          <w:tcPr>
            <w:tcW w:w="2100" w:type="dxa"/>
          </w:tcPr>
          <w:p w14:paraId="30C3E23D">
            <w:pPr>
              <w:pStyle w:val="11"/>
              <w:numPr>
                <w:ilvl w:val="0"/>
                <w:numId w:val="0"/>
              </w:numPr>
              <w:tabs>
                <w:tab w:val="left" w:pos="291"/>
              </w:tabs>
              <w:spacing w:before="2" w:after="0" w:line="324" w:lineRule="auto"/>
              <w:ind w:left="108" w:leftChars="0" w:right="134"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1.除处罚决定外其他内容：长期公开（动态调整）；</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2.处罚决定：20个工作日内。</w:t>
            </w:r>
          </w:p>
        </w:tc>
        <w:tc>
          <w:tcPr>
            <w:tcW w:w="1230" w:type="dxa"/>
          </w:tcPr>
          <w:p w14:paraId="5882FBFE">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1E1F1F2F">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28836AFC">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49585AE8">
            <w:pPr>
              <w:pStyle w:val="11"/>
              <w:spacing w:line="324" w:lineRule="auto"/>
              <w:ind w:left="107" w:right="152" w:firstLine="57"/>
              <w:jc w:val="center"/>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kern w:val="0"/>
                <w:sz w:val="18"/>
                <w:szCs w:val="18"/>
                <w:highlight w:val="none"/>
                <w:lang w:val="en-US" w:eastAsia="zh-CN"/>
              </w:rPr>
              <w:t>乡镇政府</w:t>
            </w:r>
          </w:p>
        </w:tc>
        <w:tc>
          <w:tcPr>
            <w:tcW w:w="1440" w:type="dxa"/>
          </w:tcPr>
          <w:p w14:paraId="27DF0471">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5A71E9C5">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77DAC473">
            <w:pPr>
              <w:pStyle w:val="11"/>
              <w:numPr>
                <w:ilvl w:val="0"/>
                <w:numId w:val="82"/>
              </w:numPr>
              <w:tabs>
                <w:tab w:val="left" w:pos="316"/>
              </w:tabs>
              <w:spacing w:before="1" w:after="0" w:line="324" w:lineRule="auto"/>
              <w:ind w:left="106" w:right="97" w:firstLine="0"/>
              <w:jc w:val="left"/>
              <w:rPr>
                <w:rFonts w:hint="eastAsia" w:ascii="仿宋_GB2312" w:hAnsi="仿宋_GB2312" w:eastAsia="仿宋_GB2312" w:cs="仿宋_GB2312"/>
                <w:color w:val="auto"/>
                <w:spacing w:val="19"/>
                <w:sz w:val="18"/>
                <w:szCs w:val="18"/>
                <w:highlight w:val="none"/>
              </w:rPr>
            </w:pPr>
            <w:r>
              <w:rPr>
                <w:rFonts w:hint="eastAsia" w:ascii="仿宋_GB2312" w:hAnsi="仿宋_GB2312" w:eastAsia="仿宋_GB2312" w:cs="仿宋_GB2312"/>
                <w:color w:val="auto"/>
                <w:sz w:val="18"/>
                <w:szCs w:val="18"/>
                <w:highlight w:val="none"/>
                <w:lang w:eastAsia="zh-CN"/>
              </w:rPr>
              <w:t>区政府网站</w:t>
            </w:r>
          </w:p>
        </w:tc>
        <w:tc>
          <w:tcPr>
            <w:tcW w:w="540" w:type="dxa"/>
          </w:tcPr>
          <w:p w14:paraId="2BA4C3C0">
            <w:pPr>
              <w:pStyle w:val="11"/>
              <w:ind w:left="178"/>
              <w:rPr>
                <w:rFonts w:hint="eastAsia" w:ascii="仿宋_GB2312" w:hAnsi="仿宋_GB2312" w:eastAsia="仿宋_GB2312" w:cs="仿宋_GB2312"/>
                <w:sz w:val="18"/>
                <w:szCs w:val="18"/>
              </w:rPr>
            </w:pPr>
          </w:p>
        </w:tc>
        <w:tc>
          <w:tcPr>
            <w:tcW w:w="720" w:type="dxa"/>
          </w:tcPr>
          <w:p w14:paraId="71DB3B12">
            <w:pPr>
              <w:pStyle w:val="11"/>
              <w:rPr>
                <w:rFonts w:hint="eastAsia" w:ascii="仿宋_GB2312" w:hAnsi="仿宋_GB2312" w:eastAsia="仿宋_GB2312" w:cs="仿宋_GB2312"/>
                <w:sz w:val="18"/>
                <w:szCs w:val="18"/>
              </w:rPr>
            </w:pPr>
          </w:p>
        </w:tc>
        <w:tc>
          <w:tcPr>
            <w:tcW w:w="596" w:type="dxa"/>
          </w:tcPr>
          <w:p w14:paraId="418089B1">
            <w:pPr>
              <w:pStyle w:val="11"/>
              <w:ind w:left="9"/>
              <w:jc w:val="center"/>
              <w:rPr>
                <w:rFonts w:hint="eastAsia" w:ascii="仿宋_GB2312" w:hAnsi="仿宋_GB2312" w:eastAsia="仿宋_GB2312" w:cs="仿宋_GB2312"/>
                <w:sz w:val="18"/>
                <w:szCs w:val="18"/>
              </w:rPr>
            </w:pPr>
          </w:p>
        </w:tc>
        <w:tc>
          <w:tcPr>
            <w:tcW w:w="664" w:type="dxa"/>
          </w:tcPr>
          <w:p w14:paraId="30E51626">
            <w:pPr>
              <w:pStyle w:val="11"/>
              <w:rPr>
                <w:rFonts w:hint="eastAsia" w:ascii="仿宋_GB2312" w:hAnsi="仿宋_GB2312" w:eastAsia="仿宋_GB2312" w:cs="仿宋_GB2312"/>
                <w:sz w:val="18"/>
                <w:szCs w:val="18"/>
              </w:rPr>
            </w:pPr>
          </w:p>
        </w:tc>
      </w:tr>
      <w:tr w14:paraId="718C4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540" w:type="dxa"/>
          </w:tcPr>
          <w:p w14:paraId="138E54EE">
            <w:pPr>
              <w:pStyle w:val="11"/>
              <w:ind w:left="8"/>
              <w:jc w:val="center"/>
              <w:rPr>
                <w:rFonts w:hint="eastAsia" w:ascii="仿宋_GB2312" w:hAnsi="仿宋_GB2312" w:eastAsia="仿宋_GB2312" w:cs="仿宋_GB2312"/>
                <w:color w:val="auto"/>
                <w:sz w:val="18"/>
                <w:szCs w:val="18"/>
                <w:highlight w:val="none"/>
                <w:lang w:val="en-US" w:eastAsia="zh-CN"/>
              </w:rPr>
            </w:pPr>
          </w:p>
          <w:p w14:paraId="33F1369F">
            <w:pPr>
              <w:pStyle w:val="11"/>
              <w:ind w:left="8"/>
              <w:jc w:val="center"/>
              <w:rPr>
                <w:rFonts w:hint="eastAsia" w:ascii="仿宋_GB2312" w:hAnsi="仿宋_GB2312" w:eastAsia="仿宋_GB2312" w:cs="仿宋_GB2312"/>
                <w:color w:val="auto"/>
                <w:sz w:val="18"/>
                <w:szCs w:val="18"/>
                <w:highlight w:val="none"/>
                <w:lang w:val="en-US" w:eastAsia="zh-CN"/>
              </w:rPr>
            </w:pPr>
          </w:p>
          <w:p w14:paraId="0C1BAF27">
            <w:pPr>
              <w:pStyle w:val="11"/>
              <w:ind w:left="8"/>
              <w:jc w:val="center"/>
              <w:rPr>
                <w:rFonts w:hint="eastAsia" w:ascii="仿宋_GB2312" w:hAnsi="仿宋_GB2312" w:eastAsia="仿宋_GB2312" w:cs="仿宋_GB2312"/>
                <w:color w:val="auto"/>
                <w:sz w:val="18"/>
                <w:szCs w:val="18"/>
                <w:highlight w:val="none"/>
                <w:lang w:val="en-US" w:eastAsia="zh-CN"/>
              </w:rPr>
            </w:pPr>
          </w:p>
          <w:p w14:paraId="799B93AA">
            <w:pPr>
              <w:pStyle w:val="11"/>
              <w:ind w:left="8"/>
              <w:jc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sz w:val="18"/>
                <w:szCs w:val="18"/>
                <w:highlight w:val="none"/>
                <w:lang w:val="en-US" w:eastAsia="zh-CN"/>
              </w:rPr>
              <w:t>11</w:t>
            </w:r>
          </w:p>
        </w:tc>
        <w:tc>
          <w:tcPr>
            <w:tcW w:w="720" w:type="dxa"/>
          </w:tcPr>
          <w:p w14:paraId="4F9CEA43">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p>
          <w:p w14:paraId="6B197044">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r>
              <w:rPr>
                <w:rFonts w:hint="eastAsia" w:ascii="仿宋_GB2312" w:hAnsi="仿宋_GB2312" w:eastAsia="仿宋_GB2312" w:cs="仿宋_GB2312"/>
                <w:color w:val="auto"/>
                <w:kern w:val="0"/>
                <w:sz w:val="18"/>
                <w:szCs w:val="18"/>
                <w:highlight w:val="none"/>
              </w:rPr>
              <w:t>市政公用管理</w:t>
            </w:r>
          </w:p>
        </w:tc>
        <w:tc>
          <w:tcPr>
            <w:tcW w:w="1800" w:type="dxa"/>
          </w:tcPr>
          <w:p w14:paraId="07EF07BC">
            <w:pPr>
              <w:pStyle w:val="11"/>
              <w:spacing w:before="5"/>
              <w:ind w:left="106"/>
              <w:rPr>
                <w:rFonts w:hint="eastAsia" w:ascii="仿宋_GB2312" w:hAnsi="仿宋_GB2312" w:eastAsia="仿宋_GB2312" w:cs="仿宋_GB2312"/>
                <w:color w:val="auto"/>
                <w:kern w:val="0"/>
                <w:sz w:val="18"/>
                <w:szCs w:val="18"/>
                <w:highlight w:val="none"/>
              </w:rPr>
            </w:pPr>
          </w:p>
          <w:p w14:paraId="334C59BF">
            <w:pPr>
              <w:pStyle w:val="11"/>
              <w:spacing w:before="5"/>
              <w:ind w:left="106"/>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kern w:val="0"/>
                <w:sz w:val="18"/>
                <w:szCs w:val="18"/>
                <w:highlight w:val="none"/>
              </w:rPr>
              <w:t>燃气经营者未履行必要告知义务擅自停止供气、调整供气量，或者未经审批擅自停业或者歇业</w:t>
            </w:r>
            <w:r>
              <w:rPr>
                <w:rFonts w:hint="eastAsia" w:ascii="仿宋_GB2312" w:hAnsi="仿宋_GB2312" w:eastAsia="仿宋_GB2312" w:cs="仿宋_GB2312"/>
                <w:color w:val="auto"/>
                <w:kern w:val="0"/>
                <w:sz w:val="18"/>
                <w:szCs w:val="18"/>
                <w:highlight w:val="none"/>
                <w:lang w:val="en-US" w:eastAsia="zh-CN"/>
              </w:rPr>
              <w:t>的</w:t>
            </w:r>
          </w:p>
        </w:tc>
        <w:tc>
          <w:tcPr>
            <w:tcW w:w="2460" w:type="dxa"/>
          </w:tcPr>
          <w:p w14:paraId="68CD56B1">
            <w:pPr>
              <w:pStyle w:val="11"/>
              <w:numPr>
                <w:ilvl w:val="0"/>
                <w:numId w:val="0"/>
              </w:numPr>
              <w:tabs>
                <w:tab w:val="left" w:pos="289"/>
              </w:tabs>
              <w:spacing w:before="81" w:after="0" w:line="240" w:lineRule="auto"/>
              <w:ind w:left="105" w:leftChars="0" w:right="0"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1.机构职能、权责清单、执法人员名单；</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2.执法程序或行政强制流程图；</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3.执法依据；</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4.行政处罚自由裁量基准；</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5.咨询、监督投诉方式；</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6.处罚决定；</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7.救济渠道。</w:t>
            </w:r>
          </w:p>
        </w:tc>
        <w:tc>
          <w:tcPr>
            <w:tcW w:w="1410" w:type="dxa"/>
          </w:tcPr>
          <w:p w14:paraId="106A3E54">
            <w:pPr>
              <w:pStyle w:val="11"/>
              <w:spacing w:before="150" w:line="324" w:lineRule="auto"/>
              <w:ind w:left="106" w:right="211"/>
              <w:jc w:val="both"/>
              <w:rPr>
                <w:rFonts w:hint="eastAsia" w:ascii="仿宋_GB2312" w:hAnsi="仿宋_GB2312" w:eastAsia="仿宋_GB2312" w:cs="仿宋_GB2312"/>
                <w:color w:val="auto"/>
                <w:kern w:val="0"/>
                <w:sz w:val="18"/>
                <w:szCs w:val="18"/>
                <w:highlight w:val="none"/>
              </w:rPr>
            </w:pP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lang w:val="en-US" w:eastAsia="zh-CN"/>
              </w:rPr>
              <w:t>城镇燃气管理条例</w:t>
            </w: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rPr>
              <w:t>《</w:t>
            </w:r>
            <w:r>
              <w:rPr>
                <w:rFonts w:hint="eastAsia" w:ascii="仿宋_GB2312" w:hAnsi="仿宋_GB2312" w:eastAsia="仿宋_GB2312" w:cs="仿宋_GB2312"/>
                <w:color w:val="auto"/>
                <w:kern w:val="0"/>
                <w:sz w:val="18"/>
                <w:szCs w:val="18"/>
                <w:highlight w:val="none"/>
                <w:lang w:eastAsia="zh-CN"/>
              </w:rPr>
              <w:t>河北省燃气管理条例</w:t>
            </w:r>
            <w:r>
              <w:rPr>
                <w:rFonts w:hint="eastAsia" w:ascii="仿宋_GB2312" w:hAnsi="仿宋_GB2312" w:eastAsia="仿宋_GB2312" w:cs="仿宋_GB2312"/>
                <w:color w:val="auto"/>
                <w:kern w:val="0"/>
                <w:sz w:val="18"/>
                <w:szCs w:val="18"/>
                <w:highlight w:val="none"/>
              </w:rPr>
              <w:t>》</w:t>
            </w:r>
          </w:p>
        </w:tc>
        <w:tc>
          <w:tcPr>
            <w:tcW w:w="2100" w:type="dxa"/>
          </w:tcPr>
          <w:p w14:paraId="03ECF8DF">
            <w:pPr>
              <w:pStyle w:val="11"/>
              <w:numPr>
                <w:ilvl w:val="0"/>
                <w:numId w:val="0"/>
              </w:numPr>
              <w:tabs>
                <w:tab w:val="left" w:pos="291"/>
              </w:tabs>
              <w:spacing w:before="2" w:after="0" w:line="324" w:lineRule="auto"/>
              <w:ind w:left="108" w:leftChars="0" w:right="134"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1.除处罚决定外其他内容：长期公开（动态调整）；</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2.处罚决定：20个工作日内。</w:t>
            </w:r>
          </w:p>
        </w:tc>
        <w:tc>
          <w:tcPr>
            <w:tcW w:w="1230" w:type="dxa"/>
          </w:tcPr>
          <w:p w14:paraId="52D41F47">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60329249">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79BBE05E">
            <w:pPr>
              <w:pStyle w:val="11"/>
              <w:spacing w:line="324" w:lineRule="auto"/>
              <w:ind w:left="107" w:right="152" w:firstLine="57"/>
              <w:jc w:val="center"/>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kern w:val="0"/>
                <w:sz w:val="18"/>
                <w:szCs w:val="18"/>
                <w:highlight w:val="none"/>
                <w:lang w:val="en-US" w:eastAsia="zh-CN"/>
              </w:rPr>
              <w:t>乡镇政府</w:t>
            </w:r>
          </w:p>
        </w:tc>
        <w:tc>
          <w:tcPr>
            <w:tcW w:w="1440" w:type="dxa"/>
          </w:tcPr>
          <w:p w14:paraId="1B67F58E">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4CA45678">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54D0588A">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3998C102">
            <w:pPr>
              <w:pStyle w:val="11"/>
              <w:numPr>
                <w:ilvl w:val="0"/>
                <w:numId w:val="82"/>
              </w:numPr>
              <w:tabs>
                <w:tab w:val="left" w:pos="316"/>
              </w:tabs>
              <w:spacing w:before="1" w:after="0" w:line="324" w:lineRule="auto"/>
              <w:ind w:left="106" w:right="97" w:firstLine="0"/>
              <w:jc w:val="left"/>
              <w:rPr>
                <w:rFonts w:hint="eastAsia" w:ascii="仿宋_GB2312" w:hAnsi="仿宋_GB2312" w:eastAsia="仿宋_GB2312" w:cs="仿宋_GB2312"/>
                <w:color w:val="auto"/>
                <w:spacing w:val="19"/>
                <w:sz w:val="18"/>
                <w:szCs w:val="18"/>
                <w:highlight w:val="none"/>
              </w:rPr>
            </w:pPr>
            <w:r>
              <w:rPr>
                <w:rFonts w:hint="eastAsia" w:ascii="仿宋_GB2312" w:hAnsi="仿宋_GB2312" w:eastAsia="仿宋_GB2312" w:cs="仿宋_GB2312"/>
                <w:color w:val="auto"/>
                <w:sz w:val="18"/>
                <w:szCs w:val="18"/>
                <w:highlight w:val="none"/>
                <w:lang w:eastAsia="zh-CN"/>
              </w:rPr>
              <w:t>区政府网站</w:t>
            </w:r>
          </w:p>
        </w:tc>
        <w:tc>
          <w:tcPr>
            <w:tcW w:w="540" w:type="dxa"/>
          </w:tcPr>
          <w:p w14:paraId="4BDFD319">
            <w:pPr>
              <w:pStyle w:val="11"/>
              <w:ind w:left="178"/>
              <w:rPr>
                <w:rFonts w:hint="eastAsia" w:ascii="仿宋_GB2312" w:hAnsi="仿宋_GB2312" w:eastAsia="仿宋_GB2312" w:cs="仿宋_GB2312"/>
                <w:sz w:val="18"/>
                <w:szCs w:val="18"/>
              </w:rPr>
            </w:pPr>
          </w:p>
        </w:tc>
        <w:tc>
          <w:tcPr>
            <w:tcW w:w="720" w:type="dxa"/>
          </w:tcPr>
          <w:p w14:paraId="5951D540">
            <w:pPr>
              <w:pStyle w:val="11"/>
              <w:rPr>
                <w:rFonts w:hint="eastAsia" w:ascii="仿宋_GB2312" w:hAnsi="仿宋_GB2312" w:eastAsia="仿宋_GB2312" w:cs="仿宋_GB2312"/>
                <w:sz w:val="18"/>
                <w:szCs w:val="18"/>
              </w:rPr>
            </w:pPr>
          </w:p>
        </w:tc>
        <w:tc>
          <w:tcPr>
            <w:tcW w:w="596" w:type="dxa"/>
          </w:tcPr>
          <w:p w14:paraId="2A2BEE58">
            <w:pPr>
              <w:pStyle w:val="11"/>
              <w:ind w:left="9"/>
              <w:jc w:val="center"/>
              <w:rPr>
                <w:rFonts w:hint="eastAsia" w:ascii="仿宋_GB2312" w:hAnsi="仿宋_GB2312" w:eastAsia="仿宋_GB2312" w:cs="仿宋_GB2312"/>
                <w:sz w:val="18"/>
                <w:szCs w:val="18"/>
              </w:rPr>
            </w:pPr>
          </w:p>
        </w:tc>
        <w:tc>
          <w:tcPr>
            <w:tcW w:w="664" w:type="dxa"/>
          </w:tcPr>
          <w:p w14:paraId="09838E7F">
            <w:pPr>
              <w:pStyle w:val="11"/>
              <w:rPr>
                <w:rFonts w:hint="eastAsia" w:ascii="仿宋_GB2312" w:hAnsi="仿宋_GB2312" w:eastAsia="仿宋_GB2312" w:cs="仿宋_GB2312"/>
                <w:sz w:val="18"/>
                <w:szCs w:val="18"/>
              </w:rPr>
            </w:pPr>
          </w:p>
        </w:tc>
      </w:tr>
      <w:tr w14:paraId="209A4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540" w:type="dxa"/>
          </w:tcPr>
          <w:p w14:paraId="07457C81">
            <w:pPr>
              <w:pStyle w:val="11"/>
              <w:ind w:left="8"/>
              <w:jc w:val="center"/>
              <w:rPr>
                <w:rFonts w:hint="eastAsia" w:ascii="仿宋_GB2312" w:hAnsi="仿宋_GB2312" w:eastAsia="仿宋_GB2312" w:cs="仿宋_GB2312"/>
                <w:color w:val="auto"/>
                <w:sz w:val="18"/>
                <w:szCs w:val="18"/>
                <w:highlight w:val="none"/>
                <w:lang w:val="en-US" w:eastAsia="zh-CN"/>
              </w:rPr>
            </w:pPr>
          </w:p>
          <w:p w14:paraId="0285617F">
            <w:pPr>
              <w:pStyle w:val="11"/>
              <w:ind w:left="8"/>
              <w:jc w:val="center"/>
              <w:rPr>
                <w:rFonts w:hint="eastAsia" w:ascii="仿宋_GB2312" w:hAnsi="仿宋_GB2312" w:eastAsia="仿宋_GB2312" w:cs="仿宋_GB2312"/>
                <w:color w:val="auto"/>
                <w:sz w:val="18"/>
                <w:szCs w:val="18"/>
                <w:highlight w:val="none"/>
                <w:lang w:val="en-US" w:eastAsia="zh-CN"/>
              </w:rPr>
            </w:pPr>
          </w:p>
          <w:p w14:paraId="25BA6CC6">
            <w:pPr>
              <w:pStyle w:val="11"/>
              <w:ind w:left="8"/>
              <w:jc w:val="center"/>
              <w:rPr>
                <w:rFonts w:hint="eastAsia" w:ascii="仿宋_GB2312" w:hAnsi="仿宋_GB2312" w:eastAsia="仿宋_GB2312" w:cs="仿宋_GB2312"/>
                <w:color w:val="auto"/>
                <w:sz w:val="18"/>
                <w:szCs w:val="18"/>
                <w:highlight w:val="none"/>
                <w:lang w:val="en-US" w:eastAsia="zh-CN"/>
              </w:rPr>
            </w:pPr>
          </w:p>
          <w:p w14:paraId="76903FCC">
            <w:pPr>
              <w:pStyle w:val="11"/>
              <w:ind w:left="8"/>
              <w:jc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sz w:val="18"/>
                <w:szCs w:val="18"/>
                <w:highlight w:val="none"/>
                <w:lang w:val="en-US" w:eastAsia="zh-CN"/>
              </w:rPr>
              <w:t>12</w:t>
            </w:r>
          </w:p>
        </w:tc>
        <w:tc>
          <w:tcPr>
            <w:tcW w:w="720" w:type="dxa"/>
          </w:tcPr>
          <w:p w14:paraId="0A31E111">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p>
          <w:p w14:paraId="5A5F2BB6">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r>
              <w:rPr>
                <w:rFonts w:hint="eastAsia" w:ascii="仿宋_GB2312" w:hAnsi="仿宋_GB2312" w:eastAsia="仿宋_GB2312" w:cs="仿宋_GB2312"/>
                <w:color w:val="auto"/>
                <w:kern w:val="0"/>
                <w:sz w:val="18"/>
                <w:szCs w:val="18"/>
                <w:highlight w:val="none"/>
              </w:rPr>
              <w:t>市政公用管理</w:t>
            </w:r>
          </w:p>
        </w:tc>
        <w:tc>
          <w:tcPr>
            <w:tcW w:w="1800" w:type="dxa"/>
          </w:tcPr>
          <w:p w14:paraId="7A5ED03A">
            <w:pPr>
              <w:pStyle w:val="11"/>
              <w:spacing w:before="5"/>
              <w:ind w:left="106"/>
              <w:rPr>
                <w:rFonts w:hint="eastAsia" w:ascii="仿宋_GB2312" w:hAnsi="仿宋_GB2312" w:eastAsia="仿宋_GB2312" w:cs="仿宋_GB2312"/>
                <w:color w:val="auto"/>
                <w:kern w:val="0"/>
                <w:sz w:val="18"/>
                <w:szCs w:val="18"/>
                <w:highlight w:val="none"/>
              </w:rPr>
            </w:pPr>
          </w:p>
          <w:p w14:paraId="309EC02C">
            <w:pPr>
              <w:pStyle w:val="11"/>
              <w:spacing w:before="5"/>
              <w:ind w:left="106"/>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kern w:val="0"/>
                <w:sz w:val="18"/>
                <w:szCs w:val="18"/>
                <w:highlight w:val="none"/>
              </w:rPr>
              <w:t>燃气经营者向未取得燃气经营许可证的单位或者个人提供用于经营的燃气</w:t>
            </w:r>
            <w:r>
              <w:rPr>
                <w:rFonts w:hint="eastAsia" w:ascii="仿宋_GB2312" w:hAnsi="仿宋_GB2312" w:eastAsia="仿宋_GB2312" w:cs="仿宋_GB2312"/>
                <w:color w:val="auto"/>
                <w:kern w:val="0"/>
                <w:sz w:val="18"/>
                <w:szCs w:val="18"/>
                <w:highlight w:val="none"/>
                <w:lang w:val="en-US" w:eastAsia="zh-CN"/>
              </w:rPr>
              <w:t>的</w:t>
            </w:r>
          </w:p>
        </w:tc>
        <w:tc>
          <w:tcPr>
            <w:tcW w:w="2460" w:type="dxa"/>
          </w:tcPr>
          <w:p w14:paraId="412B6B47">
            <w:pPr>
              <w:pStyle w:val="11"/>
              <w:numPr>
                <w:ilvl w:val="0"/>
                <w:numId w:val="0"/>
              </w:numPr>
              <w:tabs>
                <w:tab w:val="left" w:pos="289"/>
              </w:tabs>
              <w:spacing w:before="81" w:after="0" w:line="240" w:lineRule="auto"/>
              <w:ind w:left="105" w:leftChars="0" w:right="0"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1.机构职能、权责清单、执法人员名单；</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2.执法程序或行政强制流程图；</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3.执法依据；</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4.行政处罚自由裁量基准；</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5.咨询、监督投诉方式；</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6.处罚决定；</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7.救济渠道。</w:t>
            </w:r>
          </w:p>
        </w:tc>
        <w:tc>
          <w:tcPr>
            <w:tcW w:w="1410" w:type="dxa"/>
          </w:tcPr>
          <w:p w14:paraId="6FE34D4F">
            <w:pPr>
              <w:pStyle w:val="11"/>
              <w:spacing w:before="150" w:line="324" w:lineRule="auto"/>
              <w:ind w:left="106" w:right="211"/>
              <w:jc w:val="both"/>
              <w:rPr>
                <w:rFonts w:hint="eastAsia" w:ascii="仿宋_GB2312" w:hAnsi="仿宋_GB2312" w:eastAsia="仿宋_GB2312" w:cs="仿宋_GB2312"/>
                <w:color w:val="auto"/>
                <w:kern w:val="0"/>
                <w:sz w:val="18"/>
                <w:szCs w:val="18"/>
                <w:highlight w:val="none"/>
              </w:rPr>
            </w:pP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lang w:val="en-US" w:eastAsia="zh-CN"/>
              </w:rPr>
              <w:t>城镇燃气管理条例</w:t>
            </w: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rPr>
              <w:t>《</w:t>
            </w:r>
            <w:r>
              <w:rPr>
                <w:rFonts w:hint="eastAsia" w:ascii="仿宋_GB2312" w:hAnsi="仿宋_GB2312" w:eastAsia="仿宋_GB2312" w:cs="仿宋_GB2312"/>
                <w:color w:val="auto"/>
                <w:kern w:val="0"/>
                <w:sz w:val="18"/>
                <w:szCs w:val="18"/>
                <w:highlight w:val="none"/>
                <w:lang w:eastAsia="zh-CN"/>
              </w:rPr>
              <w:t>河北省燃气管理条例</w:t>
            </w:r>
            <w:r>
              <w:rPr>
                <w:rFonts w:hint="eastAsia" w:ascii="仿宋_GB2312" w:hAnsi="仿宋_GB2312" w:eastAsia="仿宋_GB2312" w:cs="仿宋_GB2312"/>
                <w:color w:val="auto"/>
                <w:kern w:val="0"/>
                <w:sz w:val="18"/>
                <w:szCs w:val="18"/>
                <w:highlight w:val="none"/>
              </w:rPr>
              <w:t>》</w:t>
            </w:r>
          </w:p>
        </w:tc>
        <w:tc>
          <w:tcPr>
            <w:tcW w:w="2100" w:type="dxa"/>
          </w:tcPr>
          <w:p w14:paraId="177E7834">
            <w:pPr>
              <w:pStyle w:val="11"/>
              <w:numPr>
                <w:ilvl w:val="0"/>
                <w:numId w:val="0"/>
              </w:numPr>
              <w:tabs>
                <w:tab w:val="left" w:pos="291"/>
              </w:tabs>
              <w:spacing w:before="2" w:after="0" w:line="324" w:lineRule="auto"/>
              <w:ind w:left="108" w:leftChars="0" w:right="134"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1.除处罚决定外其他内容：长期公开（动态调整）；</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2.处罚决定：20个工作日内。</w:t>
            </w:r>
          </w:p>
        </w:tc>
        <w:tc>
          <w:tcPr>
            <w:tcW w:w="1230" w:type="dxa"/>
          </w:tcPr>
          <w:p w14:paraId="49CA853F">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30ECBA04">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69ED5DA1">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1C066D5D">
            <w:pPr>
              <w:pStyle w:val="11"/>
              <w:spacing w:line="324" w:lineRule="auto"/>
              <w:ind w:left="107" w:right="152" w:firstLine="57"/>
              <w:jc w:val="center"/>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kern w:val="0"/>
                <w:sz w:val="18"/>
                <w:szCs w:val="18"/>
                <w:highlight w:val="none"/>
                <w:lang w:val="en-US" w:eastAsia="zh-CN"/>
              </w:rPr>
              <w:t>乡镇政府</w:t>
            </w:r>
          </w:p>
        </w:tc>
        <w:tc>
          <w:tcPr>
            <w:tcW w:w="1440" w:type="dxa"/>
          </w:tcPr>
          <w:p w14:paraId="6E77B0C6">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769E745E">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61E2AF35">
            <w:pPr>
              <w:pStyle w:val="11"/>
              <w:numPr>
                <w:ilvl w:val="0"/>
                <w:numId w:val="82"/>
              </w:numPr>
              <w:tabs>
                <w:tab w:val="left" w:pos="316"/>
              </w:tabs>
              <w:spacing w:before="1" w:after="0" w:line="324" w:lineRule="auto"/>
              <w:ind w:left="106" w:right="97" w:firstLine="0"/>
              <w:jc w:val="left"/>
              <w:rPr>
                <w:rFonts w:hint="eastAsia" w:ascii="仿宋_GB2312" w:hAnsi="仿宋_GB2312" w:eastAsia="仿宋_GB2312" w:cs="仿宋_GB2312"/>
                <w:color w:val="auto"/>
                <w:spacing w:val="19"/>
                <w:sz w:val="18"/>
                <w:szCs w:val="18"/>
                <w:highlight w:val="none"/>
              </w:rPr>
            </w:pPr>
            <w:r>
              <w:rPr>
                <w:rFonts w:hint="eastAsia" w:ascii="仿宋_GB2312" w:hAnsi="仿宋_GB2312" w:eastAsia="仿宋_GB2312" w:cs="仿宋_GB2312"/>
                <w:color w:val="auto"/>
                <w:sz w:val="18"/>
                <w:szCs w:val="18"/>
                <w:highlight w:val="none"/>
                <w:lang w:eastAsia="zh-CN"/>
              </w:rPr>
              <w:t>区政府网站</w:t>
            </w:r>
          </w:p>
        </w:tc>
        <w:tc>
          <w:tcPr>
            <w:tcW w:w="540" w:type="dxa"/>
          </w:tcPr>
          <w:p w14:paraId="5D05ECE9">
            <w:pPr>
              <w:pStyle w:val="11"/>
              <w:ind w:left="178"/>
              <w:rPr>
                <w:rFonts w:hint="eastAsia" w:ascii="仿宋_GB2312" w:hAnsi="仿宋_GB2312" w:eastAsia="仿宋_GB2312" w:cs="仿宋_GB2312"/>
                <w:sz w:val="18"/>
                <w:szCs w:val="18"/>
              </w:rPr>
            </w:pPr>
          </w:p>
        </w:tc>
        <w:tc>
          <w:tcPr>
            <w:tcW w:w="720" w:type="dxa"/>
          </w:tcPr>
          <w:p w14:paraId="1388F160">
            <w:pPr>
              <w:pStyle w:val="11"/>
              <w:rPr>
                <w:rFonts w:hint="eastAsia" w:ascii="仿宋_GB2312" w:hAnsi="仿宋_GB2312" w:eastAsia="仿宋_GB2312" w:cs="仿宋_GB2312"/>
                <w:sz w:val="18"/>
                <w:szCs w:val="18"/>
              </w:rPr>
            </w:pPr>
          </w:p>
        </w:tc>
        <w:tc>
          <w:tcPr>
            <w:tcW w:w="596" w:type="dxa"/>
          </w:tcPr>
          <w:p w14:paraId="5F0700D1">
            <w:pPr>
              <w:pStyle w:val="11"/>
              <w:ind w:left="9"/>
              <w:jc w:val="center"/>
              <w:rPr>
                <w:rFonts w:hint="eastAsia" w:ascii="仿宋_GB2312" w:hAnsi="仿宋_GB2312" w:eastAsia="仿宋_GB2312" w:cs="仿宋_GB2312"/>
                <w:sz w:val="18"/>
                <w:szCs w:val="18"/>
              </w:rPr>
            </w:pPr>
          </w:p>
        </w:tc>
        <w:tc>
          <w:tcPr>
            <w:tcW w:w="664" w:type="dxa"/>
          </w:tcPr>
          <w:p w14:paraId="56C69299">
            <w:pPr>
              <w:pStyle w:val="11"/>
              <w:rPr>
                <w:rFonts w:hint="eastAsia" w:ascii="仿宋_GB2312" w:hAnsi="仿宋_GB2312" w:eastAsia="仿宋_GB2312" w:cs="仿宋_GB2312"/>
                <w:sz w:val="18"/>
                <w:szCs w:val="18"/>
              </w:rPr>
            </w:pPr>
          </w:p>
        </w:tc>
      </w:tr>
      <w:tr w14:paraId="3189F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540" w:type="dxa"/>
          </w:tcPr>
          <w:p w14:paraId="05164FA5">
            <w:pPr>
              <w:pStyle w:val="11"/>
              <w:ind w:left="8"/>
              <w:jc w:val="center"/>
              <w:rPr>
                <w:rFonts w:hint="eastAsia" w:ascii="仿宋_GB2312" w:hAnsi="仿宋_GB2312" w:eastAsia="仿宋_GB2312" w:cs="仿宋_GB2312"/>
                <w:color w:val="auto"/>
                <w:sz w:val="18"/>
                <w:szCs w:val="18"/>
                <w:highlight w:val="none"/>
                <w:lang w:val="en-US" w:eastAsia="zh-CN"/>
              </w:rPr>
            </w:pPr>
          </w:p>
          <w:p w14:paraId="7E414050">
            <w:pPr>
              <w:pStyle w:val="11"/>
              <w:ind w:left="8"/>
              <w:jc w:val="center"/>
              <w:rPr>
                <w:rFonts w:hint="eastAsia" w:ascii="仿宋_GB2312" w:hAnsi="仿宋_GB2312" w:eastAsia="仿宋_GB2312" w:cs="仿宋_GB2312"/>
                <w:color w:val="auto"/>
                <w:sz w:val="18"/>
                <w:szCs w:val="18"/>
                <w:highlight w:val="none"/>
                <w:lang w:val="en-US" w:eastAsia="zh-CN"/>
              </w:rPr>
            </w:pPr>
          </w:p>
          <w:p w14:paraId="628B1DB1">
            <w:pPr>
              <w:pStyle w:val="11"/>
              <w:ind w:left="8"/>
              <w:jc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sz w:val="18"/>
                <w:szCs w:val="18"/>
                <w:highlight w:val="none"/>
                <w:lang w:val="en-US" w:eastAsia="zh-CN"/>
              </w:rPr>
              <w:t>13</w:t>
            </w:r>
          </w:p>
        </w:tc>
        <w:tc>
          <w:tcPr>
            <w:tcW w:w="720" w:type="dxa"/>
          </w:tcPr>
          <w:p w14:paraId="412FD39F">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p>
          <w:p w14:paraId="1D8B504E">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r>
              <w:rPr>
                <w:rFonts w:hint="eastAsia" w:ascii="仿宋_GB2312" w:hAnsi="仿宋_GB2312" w:eastAsia="仿宋_GB2312" w:cs="仿宋_GB2312"/>
                <w:color w:val="auto"/>
                <w:kern w:val="0"/>
                <w:sz w:val="18"/>
                <w:szCs w:val="18"/>
                <w:highlight w:val="none"/>
              </w:rPr>
              <w:t>市政公用管理</w:t>
            </w:r>
          </w:p>
        </w:tc>
        <w:tc>
          <w:tcPr>
            <w:tcW w:w="1800" w:type="dxa"/>
          </w:tcPr>
          <w:p w14:paraId="2ED8B723">
            <w:pPr>
              <w:pStyle w:val="11"/>
              <w:spacing w:before="5"/>
              <w:ind w:left="106"/>
              <w:rPr>
                <w:rFonts w:hint="eastAsia" w:ascii="仿宋_GB2312" w:hAnsi="仿宋_GB2312" w:eastAsia="仿宋_GB2312" w:cs="仿宋_GB2312"/>
                <w:color w:val="auto"/>
                <w:kern w:val="0"/>
                <w:sz w:val="18"/>
                <w:szCs w:val="18"/>
                <w:highlight w:val="none"/>
              </w:rPr>
            </w:pPr>
          </w:p>
          <w:p w14:paraId="45A0AEB4">
            <w:pPr>
              <w:pStyle w:val="11"/>
              <w:spacing w:before="5"/>
              <w:ind w:left="106"/>
              <w:rPr>
                <w:rFonts w:hint="eastAsia" w:ascii="仿宋_GB2312" w:hAnsi="仿宋_GB2312" w:eastAsia="仿宋_GB2312" w:cs="仿宋_GB2312"/>
                <w:color w:val="auto"/>
                <w:kern w:val="0"/>
                <w:sz w:val="18"/>
                <w:szCs w:val="18"/>
                <w:highlight w:val="none"/>
              </w:rPr>
            </w:pPr>
          </w:p>
          <w:p w14:paraId="09CEBF8E">
            <w:pPr>
              <w:pStyle w:val="11"/>
              <w:spacing w:before="5"/>
              <w:ind w:left="106"/>
              <w:rPr>
                <w:rFonts w:hint="eastAsia" w:ascii="仿宋_GB2312" w:hAnsi="仿宋_GB2312" w:eastAsia="仿宋_GB2312" w:cs="仿宋_GB2312"/>
                <w:color w:val="auto"/>
                <w:kern w:val="0"/>
                <w:sz w:val="18"/>
                <w:szCs w:val="18"/>
                <w:highlight w:val="none"/>
              </w:rPr>
            </w:pPr>
          </w:p>
          <w:p w14:paraId="27EC81CF">
            <w:pPr>
              <w:pStyle w:val="11"/>
              <w:spacing w:before="5"/>
              <w:ind w:left="106"/>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kern w:val="0"/>
                <w:sz w:val="18"/>
                <w:szCs w:val="18"/>
                <w:highlight w:val="none"/>
              </w:rPr>
              <w:t>燃气经营者在不具备安全条件的场所储存燃气</w:t>
            </w:r>
            <w:r>
              <w:rPr>
                <w:rFonts w:hint="eastAsia" w:ascii="仿宋_GB2312" w:hAnsi="仿宋_GB2312" w:eastAsia="仿宋_GB2312" w:cs="仿宋_GB2312"/>
                <w:color w:val="auto"/>
                <w:kern w:val="0"/>
                <w:sz w:val="18"/>
                <w:szCs w:val="18"/>
                <w:highlight w:val="none"/>
                <w:lang w:val="en-US" w:eastAsia="zh-CN"/>
              </w:rPr>
              <w:t>的</w:t>
            </w:r>
          </w:p>
        </w:tc>
        <w:tc>
          <w:tcPr>
            <w:tcW w:w="2460" w:type="dxa"/>
          </w:tcPr>
          <w:p w14:paraId="78556FA2">
            <w:pPr>
              <w:pStyle w:val="11"/>
              <w:numPr>
                <w:ilvl w:val="0"/>
                <w:numId w:val="0"/>
              </w:numPr>
              <w:tabs>
                <w:tab w:val="left" w:pos="289"/>
              </w:tabs>
              <w:spacing w:before="81" w:after="0" w:line="240" w:lineRule="auto"/>
              <w:ind w:left="105" w:leftChars="0" w:right="0"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1.机构职能、权责清单、执法人员名单；</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2.执法程序或行政强制流程图；</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3.执法依据；</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4.行政处罚自由裁量基准；</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5.咨询、监督投诉方式；</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6.处罚决定；</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7.救济渠道。</w:t>
            </w:r>
          </w:p>
        </w:tc>
        <w:tc>
          <w:tcPr>
            <w:tcW w:w="1410" w:type="dxa"/>
          </w:tcPr>
          <w:p w14:paraId="10AE0B9B">
            <w:pPr>
              <w:pStyle w:val="11"/>
              <w:spacing w:before="150" w:line="324" w:lineRule="auto"/>
              <w:ind w:left="106" w:right="211"/>
              <w:jc w:val="both"/>
              <w:rPr>
                <w:rFonts w:hint="eastAsia" w:ascii="仿宋_GB2312" w:hAnsi="仿宋_GB2312" w:eastAsia="仿宋_GB2312" w:cs="仿宋_GB2312"/>
                <w:color w:val="auto"/>
                <w:kern w:val="0"/>
                <w:sz w:val="18"/>
                <w:szCs w:val="18"/>
                <w:highlight w:val="none"/>
              </w:rPr>
            </w:pP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lang w:val="en-US" w:eastAsia="zh-CN"/>
              </w:rPr>
              <w:t>城镇燃气管理条例</w:t>
            </w: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rPr>
              <w:t>《</w:t>
            </w:r>
            <w:r>
              <w:rPr>
                <w:rFonts w:hint="eastAsia" w:ascii="仿宋_GB2312" w:hAnsi="仿宋_GB2312" w:eastAsia="仿宋_GB2312" w:cs="仿宋_GB2312"/>
                <w:color w:val="auto"/>
                <w:kern w:val="0"/>
                <w:sz w:val="18"/>
                <w:szCs w:val="18"/>
                <w:highlight w:val="none"/>
                <w:lang w:eastAsia="zh-CN"/>
              </w:rPr>
              <w:t>河北省燃气管理条例</w:t>
            </w:r>
            <w:r>
              <w:rPr>
                <w:rFonts w:hint="eastAsia" w:ascii="仿宋_GB2312" w:hAnsi="仿宋_GB2312" w:eastAsia="仿宋_GB2312" w:cs="仿宋_GB2312"/>
                <w:color w:val="auto"/>
                <w:kern w:val="0"/>
                <w:sz w:val="18"/>
                <w:szCs w:val="18"/>
                <w:highlight w:val="none"/>
              </w:rPr>
              <w:t>》</w:t>
            </w:r>
          </w:p>
        </w:tc>
        <w:tc>
          <w:tcPr>
            <w:tcW w:w="2100" w:type="dxa"/>
          </w:tcPr>
          <w:p w14:paraId="41B26D13">
            <w:pPr>
              <w:pStyle w:val="11"/>
              <w:numPr>
                <w:ilvl w:val="0"/>
                <w:numId w:val="0"/>
              </w:numPr>
              <w:tabs>
                <w:tab w:val="left" w:pos="291"/>
              </w:tabs>
              <w:spacing w:before="2" w:after="0" w:line="324" w:lineRule="auto"/>
              <w:ind w:left="108" w:leftChars="0" w:right="134"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1.除处罚决定外其他内容：长期公开（动态调整）；</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2.处罚决定：20个工作日内。</w:t>
            </w:r>
          </w:p>
        </w:tc>
        <w:tc>
          <w:tcPr>
            <w:tcW w:w="1230" w:type="dxa"/>
          </w:tcPr>
          <w:p w14:paraId="145B8526">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050D9E5B">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075E0F74">
            <w:pPr>
              <w:pStyle w:val="11"/>
              <w:spacing w:line="324" w:lineRule="auto"/>
              <w:ind w:left="107" w:right="152" w:firstLine="57"/>
              <w:jc w:val="center"/>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kern w:val="0"/>
                <w:sz w:val="18"/>
                <w:szCs w:val="18"/>
                <w:highlight w:val="none"/>
                <w:lang w:val="en-US" w:eastAsia="zh-CN"/>
              </w:rPr>
              <w:t>乡镇政府</w:t>
            </w:r>
          </w:p>
        </w:tc>
        <w:tc>
          <w:tcPr>
            <w:tcW w:w="1440" w:type="dxa"/>
          </w:tcPr>
          <w:p w14:paraId="1614550C">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3E42EDB1">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5283664E">
            <w:pPr>
              <w:pStyle w:val="11"/>
              <w:numPr>
                <w:ilvl w:val="0"/>
                <w:numId w:val="82"/>
              </w:numPr>
              <w:tabs>
                <w:tab w:val="left" w:pos="316"/>
              </w:tabs>
              <w:spacing w:before="1" w:after="0" w:line="324" w:lineRule="auto"/>
              <w:ind w:left="106" w:right="97" w:firstLine="0"/>
              <w:jc w:val="left"/>
              <w:rPr>
                <w:rFonts w:hint="eastAsia" w:ascii="仿宋_GB2312" w:hAnsi="仿宋_GB2312" w:eastAsia="仿宋_GB2312" w:cs="仿宋_GB2312"/>
                <w:color w:val="auto"/>
                <w:spacing w:val="19"/>
                <w:sz w:val="18"/>
                <w:szCs w:val="18"/>
                <w:highlight w:val="none"/>
              </w:rPr>
            </w:pPr>
            <w:r>
              <w:rPr>
                <w:rFonts w:hint="eastAsia" w:ascii="仿宋_GB2312" w:hAnsi="仿宋_GB2312" w:eastAsia="仿宋_GB2312" w:cs="仿宋_GB2312"/>
                <w:color w:val="auto"/>
                <w:sz w:val="18"/>
                <w:szCs w:val="18"/>
                <w:highlight w:val="none"/>
                <w:lang w:eastAsia="zh-CN"/>
              </w:rPr>
              <w:t>区政府网站</w:t>
            </w:r>
          </w:p>
        </w:tc>
        <w:tc>
          <w:tcPr>
            <w:tcW w:w="540" w:type="dxa"/>
          </w:tcPr>
          <w:p w14:paraId="0BDCFB6B">
            <w:pPr>
              <w:pStyle w:val="11"/>
              <w:ind w:left="178"/>
              <w:rPr>
                <w:rFonts w:hint="eastAsia" w:ascii="仿宋_GB2312" w:hAnsi="仿宋_GB2312" w:eastAsia="仿宋_GB2312" w:cs="仿宋_GB2312"/>
                <w:sz w:val="18"/>
                <w:szCs w:val="18"/>
              </w:rPr>
            </w:pPr>
          </w:p>
        </w:tc>
        <w:tc>
          <w:tcPr>
            <w:tcW w:w="720" w:type="dxa"/>
          </w:tcPr>
          <w:p w14:paraId="5B8610C9">
            <w:pPr>
              <w:pStyle w:val="11"/>
              <w:rPr>
                <w:rFonts w:hint="eastAsia" w:ascii="仿宋_GB2312" w:hAnsi="仿宋_GB2312" w:eastAsia="仿宋_GB2312" w:cs="仿宋_GB2312"/>
                <w:sz w:val="18"/>
                <w:szCs w:val="18"/>
              </w:rPr>
            </w:pPr>
          </w:p>
        </w:tc>
        <w:tc>
          <w:tcPr>
            <w:tcW w:w="596" w:type="dxa"/>
          </w:tcPr>
          <w:p w14:paraId="1745195C">
            <w:pPr>
              <w:pStyle w:val="11"/>
              <w:ind w:left="9"/>
              <w:jc w:val="center"/>
              <w:rPr>
                <w:rFonts w:hint="eastAsia" w:ascii="仿宋_GB2312" w:hAnsi="仿宋_GB2312" w:eastAsia="仿宋_GB2312" w:cs="仿宋_GB2312"/>
                <w:sz w:val="18"/>
                <w:szCs w:val="18"/>
              </w:rPr>
            </w:pPr>
          </w:p>
        </w:tc>
        <w:tc>
          <w:tcPr>
            <w:tcW w:w="664" w:type="dxa"/>
          </w:tcPr>
          <w:p w14:paraId="3FAB0AAF">
            <w:pPr>
              <w:pStyle w:val="11"/>
              <w:rPr>
                <w:rFonts w:hint="eastAsia" w:ascii="仿宋_GB2312" w:hAnsi="仿宋_GB2312" w:eastAsia="仿宋_GB2312" w:cs="仿宋_GB2312"/>
                <w:sz w:val="18"/>
                <w:szCs w:val="18"/>
              </w:rPr>
            </w:pPr>
          </w:p>
        </w:tc>
      </w:tr>
      <w:tr w14:paraId="3C607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540" w:type="dxa"/>
          </w:tcPr>
          <w:p w14:paraId="5290EE9A">
            <w:pPr>
              <w:pStyle w:val="11"/>
              <w:ind w:left="8"/>
              <w:jc w:val="center"/>
              <w:rPr>
                <w:rFonts w:hint="eastAsia" w:ascii="仿宋_GB2312" w:hAnsi="仿宋_GB2312" w:eastAsia="仿宋_GB2312" w:cs="仿宋_GB2312"/>
                <w:color w:val="auto"/>
                <w:sz w:val="18"/>
                <w:szCs w:val="18"/>
                <w:highlight w:val="none"/>
                <w:lang w:val="en-US" w:eastAsia="zh-CN"/>
              </w:rPr>
            </w:pPr>
          </w:p>
          <w:p w14:paraId="5D21287F">
            <w:pPr>
              <w:pStyle w:val="11"/>
              <w:ind w:left="8"/>
              <w:jc w:val="center"/>
              <w:rPr>
                <w:rFonts w:hint="eastAsia" w:ascii="仿宋_GB2312" w:hAnsi="仿宋_GB2312" w:eastAsia="仿宋_GB2312" w:cs="仿宋_GB2312"/>
                <w:color w:val="auto"/>
                <w:sz w:val="18"/>
                <w:szCs w:val="18"/>
                <w:highlight w:val="none"/>
                <w:lang w:val="en-US" w:eastAsia="zh-CN"/>
              </w:rPr>
            </w:pPr>
          </w:p>
          <w:p w14:paraId="21CADFAF">
            <w:pPr>
              <w:pStyle w:val="11"/>
              <w:ind w:left="8"/>
              <w:jc w:val="center"/>
              <w:rPr>
                <w:rFonts w:hint="eastAsia" w:ascii="仿宋_GB2312" w:hAnsi="仿宋_GB2312" w:eastAsia="仿宋_GB2312" w:cs="仿宋_GB2312"/>
                <w:color w:val="auto"/>
                <w:sz w:val="18"/>
                <w:szCs w:val="18"/>
                <w:highlight w:val="none"/>
                <w:lang w:val="en-US" w:eastAsia="zh-CN"/>
              </w:rPr>
            </w:pPr>
          </w:p>
          <w:p w14:paraId="406DF2A4">
            <w:pPr>
              <w:pStyle w:val="11"/>
              <w:ind w:left="8"/>
              <w:jc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sz w:val="18"/>
                <w:szCs w:val="18"/>
                <w:highlight w:val="none"/>
                <w:lang w:val="en-US" w:eastAsia="zh-CN"/>
              </w:rPr>
              <w:t>14</w:t>
            </w:r>
          </w:p>
        </w:tc>
        <w:tc>
          <w:tcPr>
            <w:tcW w:w="720" w:type="dxa"/>
          </w:tcPr>
          <w:p w14:paraId="6759128F">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p>
          <w:p w14:paraId="22BB94A0">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r>
              <w:rPr>
                <w:rFonts w:hint="eastAsia" w:ascii="仿宋_GB2312" w:hAnsi="仿宋_GB2312" w:eastAsia="仿宋_GB2312" w:cs="仿宋_GB2312"/>
                <w:color w:val="auto"/>
                <w:kern w:val="0"/>
                <w:sz w:val="18"/>
                <w:szCs w:val="18"/>
                <w:highlight w:val="none"/>
              </w:rPr>
              <w:t>市政公用管理</w:t>
            </w:r>
          </w:p>
        </w:tc>
        <w:tc>
          <w:tcPr>
            <w:tcW w:w="1800" w:type="dxa"/>
          </w:tcPr>
          <w:p w14:paraId="773111EF">
            <w:pPr>
              <w:pStyle w:val="11"/>
              <w:spacing w:before="5"/>
              <w:ind w:left="106"/>
              <w:rPr>
                <w:rFonts w:hint="eastAsia" w:ascii="仿宋_GB2312" w:hAnsi="仿宋_GB2312" w:eastAsia="仿宋_GB2312" w:cs="仿宋_GB2312"/>
                <w:color w:val="auto"/>
                <w:kern w:val="0"/>
                <w:sz w:val="18"/>
                <w:szCs w:val="18"/>
                <w:highlight w:val="none"/>
              </w:rPr>
            </w:pPr>
          </w:p>
          <w:p w14:paraId="4FC82CD2">
            <w:pPr>
              <w:pStyle w:val="11"/>
              <w:spacing w:before="5"/>
              <w:ind w:left="106"/>
              <w:rPr>
                <w:rFonts w:hint="eastAsia" w:ascii="仿宋_GB2312" w:hAnsi="仿宋_GB2312" w:eastAsia="仿宋_GB2312" w:cs="仿宋_GB2312"/>
                <w:color w:val="auto"/>
                <w:kern w:val="0"/>
                <w:sz w:val="18"/>
                <w:szCs w:val="18"/>
                <w:highlight w:val="none"/>
              </w:rPr>
            </w:pPr>
          </w:p>
          <w:p w14:paraId="304EC14B">
            <w:pPr>
              <w:pStyle w:val="11"/>
              <w:spacing w:before="5"/>
              <w:ind w:left="106"/>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燃气经营者要求燃气用户购买其指定的产品或者接受其提供的服务</w:t>
            </w:r>
          </w:p>
        </w:tc>
        <w:tc>
          <w:tcPr>
            <w:tcW w:w="2460" w:type="dxa"/>
          </w:tcPr>
          <w:p w14:paraId="039EC851">
            <w:pPr>
              <w:pStyle w:val="11"/>
              <w:numPr>
                <w:ilvl w:val="0"/>
                <w:numId w:val="0"/>
              </w:numPr>
              <w:tabs>
                <w:tab w:val="left" w:pos="289"/>
              </w:tabs>
              <w:spacing w:before="81" w:after="0" w:line="240" w:lineRule="auto"/>
              <w:ind w:left="105" w:leftChars="0" w:right="0"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1.机构职能、权责清单、执法人员名单；</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2.执法程序或行政强制流程图；</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3.执法依据；</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4.行政处罚自由裁量基准；</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5.咨询、监督投诉方式；</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6.处罚决定；</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7.救济渠道。</w:t>
            </w:r>
          </w:p>
        </w:tc>
        <w:tc>
          <w:tcPr>
            <w:tcW w:w="1410" w:type="dxa"/>
          </w:tcPr>
          <w:p w14:paraId="6B17822B">
            <w:pPr>
              <w:pStyle w:val="11"/>
              <w:spacing w:before="150" w:line="324" w:lineRule="auto"/>
              <w:ind w:left="106" w:right="211"/>
              <w:jc w:val="both"/>
              <w:rPr>
                <w:rFonts w:hint="eastAsia" w:ascii="仿宋_GB2312" w:hAnsi="仿宋_GB2312" w:eastAsia="仿宋_GB2312" w:cs="仿宋_GB2312"/>
                <w:color w:val="auto"/>
                <w:kern w:val="0"/>
                <w:sz w:val="18"/>
                <w:szCs w:val="18"/>
                <w:highlight w:val="none"/>
              </w:rPr>
            </w:pP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lang w:val="en-US" w:eastAsia="zh-CN"/>
              </w:rPr>
              <w:t>城镇燃气管理条例</w:t>
            </w: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rPr>
              <w:t>《</w:t>
            </w:r>
            <w:r>
              <w:rPr>
                <w:rFonts w:hint="eastAsia" w:ascii="仿宋_GB2312" w:hAnsi="仿宋_GB2312" w:eastAsia="仿宋_GB2312" w:cs="仿宋_GB2312"/>
                <w:color w:val="auto"/>
                <w:kern w:val="0"/>
                <w:sz w:val="18"/>
                <w:szCs w:val="18"/>
                <w:highlight w:val="none"/>
                <w:lang w:eastAsia="zh-CN"/>
              </w:rPr>
              <w:t>河北省燃气管理条例</w:t>
            </w:r>
            <w:r>
              <w:rPr>
                <w:rFonts w:hint="eastAsia" w:ascii="仿宋_GB2312" w:hAnsi="仿宋_GB2312" w:eastAsia="仿宋_GB2312" w:cs="仿宋_GB2312"/>
                <w:color w:val="auto"/>
                <w:kern w:val="0"/>
                <w:sz w:val="18"/>
                <w:szCs w:val="18"/>
                <w:highlight w:val="none"/>
              </w:rPr>
              <w:t>》</w:t>
            </w:r>
          </w:p>
        </w:tc>
        <w:tc>
          <w:tcPr>
            <w:tcW w:w="2100" w:type="dxa"/>
          </w:tcPr>
          <w:p w14:paraId="1396A7EA">
            <w:pPr>
              <w:pStyle w:val="11"/>
              <w:numPr>
                <w:ilvl w:val="0"/>
                <w:numId w:val="0"/>
              </w:numPr>
              <w:tabs>
                <w:tab w:val="left" w:pos="291"/>
              </w:tabs>
              <w:spacing w:before="2" w:after="0" w:line="324" w:lineRule="auto"/>
              <w:ind w:left="108" w:leftChars="0" w:right="134"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1.除处罚决定外其他内容：长期公开（动态调整）；</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2.处罚决定：20个工作日内。</w:t>
            </w:r>
          </w:p>
        </w:tc>
        <w:tc>
          <w:tcPr>
            <w:tcW w:w="1230" w:type="dxa"/>
          </w:tcPr>
          <w:p w14:paraId="47CD9999">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3222A69E">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7BFECD65">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5B9BE24F">
            <w:pPr>
              <w:pStyle w:val="11"/>
              <w:spacing w:line="324" w:lineRule="auto"/>
              <w:ind w:left="107" w:right="152" w:firstLine="57"/>
              <w:jc w:val="center"/>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kern w:val="0"/>
                <w:sz w:val="18"/>
                <w:szCs w:val="18"/>
                <w:highlight w:val="none"/>
                <w:lang w:val="en-US" w:eastAsia="zh-CN"/>
              </w:rPr>
              <w:t>乡镇政府</w:t>
            </w:r>
          </w:p>
        </w:tc>
        <w:tc>
          <w:tcPr>
            <w:tcW w:w="1440" w:type="dxa"/>
          </w:tcPr>
          <w:p w14:paraId="5746766C">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1CECE85A">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046E5E6B">
            <w:pPr>
              <w:pStyle w:val="11"/>
              <w:numPr>
                <w:ilvl w:val="0"/>
                <w:numId w:val="82"/>
              </w:numPr>
              <w:tabs>
                <w:tab w:val="left" w:pos="316"/>
              </w:tabs>
              <w:spacing w:before="1" w:after="0" w:line="324" w:lineRule="auto"/>
              <w:ind w:left="106" w:right="97" w:firstLine="0"/>
              <w:jc w:val="left"/>
              <w:rPr>
                <w:rFonts w:hint="eastAsia" w:ascii="仿宋_GB2312" w:hAnsi="仿宋_GB2312" w:eastAsia="仿宋_GB2312" w:cs="仿宋_GB2312"/>
                <w:color w:val="auto"/>
                <w:spacing w:val="19"/>
                <w:sz w:val="18"/>
                <w:szCs w:val="18"/>
                <w:highlight w:val="none"/>
              </w:rPr>
            </w:pPr>
            <w:r>
              <w:rPr>
                <w:rFonts w:hint="eastAsia" w:ascii="仿宋_GB2312" w:hAnsi="仿宋_GB2312" w:eastAsia="仿宋_GB2312" w:cs="仿宋_GB2312"/>
                <w:color w:val="auto"/>
                <w:sz w:val="18"/>
                <w:szCs w:val="18"/>
                <w:highlight w:val="none"/>
                <w:lang w:eastAsia="zh-CN"/>
              </w:rPr>
              <w:t>区政府网站</w:t>
            </w:r>
          </w:p>
        </w:tc>
        <w:tc>
          <w:tcPr>
            <w:tcW w:w="540" w:type="dxa"/>
          </w:tcPr>
          <w:p w14:paraId="0D175FC0">
            <w:pPr>
              <w:pStyle w:val="11"/>
              <w:ind w:left="178"/>
              <w:rPr>
                <w:rFonts w:hint="eastAsia" w:ascii="仿宋_GB2312" w:hAnsi="仿宋_GB2312" w:eastAsia="仿宋_GB2312" w:cs="仿宋_GB2312"/>
                <w:sz w:val="18"/>
                <w:szCs w:val="18"/>
              </w:rPr>
            </w:pPr>
          </w:p>
        </w:tc>
        <w:tc>
          <w:tcPr>
            <w:tcW w:w="720" w:type="dxa"/>
          </w:tcPr>
          <w:p w14:paraId="0B39CA0F">
            <w:pPr>
              <w:pStyle w:val="11"/>
              <w:rPr>
                <w:rFonts w:hint="eastAsia" w:ascii="仿宋_GB2312" w:hAnsi="仿宋_GB2312" w:eastAsia="仿宋_GB2312" w:cs="仿宋_GB2312"/>
                <w:sz w:val="18"/>
                <w:szCs w:val="18"/>
              </w:rPr>
            </w:pPr>
          </w:p>
        </w:tc>
        <w:tc>
          <w:tcPr>
            <w:tcW w:w="596" w:type="dxa"/>
          </w:tcPr>
          <w:p w14:paraId="3E08B5E0">
            <w:pPr>
              <w:pStyle w:val="11"/>
              <w:ind w:left="9"/>
              <w:jc w:val="center"/>
              <w:rPr>
                <w:rFonts w:hint="eastAsia" w:ascii="仿宋_GB2312" w:hAnsi="仿宋_GB2312" w:eastAsia="仿宋_GB2312" w:cs="仿宋_GB2312"/>
                <w:sz w:val="18"/>
                <w:szCs w:val="18"/>
              </w:rPr>
            </w:pPr>
          </w:p>
        </w:tc>
        <w:tc>
          <w:tcPr>
            <w:tcW w:w="664" w:type="dxa"/>
          </w:tcPr>
          <w:p w14:paraId="3F1C1A07">
            <w:pPr>
              <w:pStyle w:val="11"/>
              <w:rPr>
                <w:rFonts w:hint="eastAsia" w:ascii="仿宋_GB2312" w:hAnsi="仿宋_GB2312" w:eastAsia="仿宋_GB2312" w:cs="仿宋_GB2312"/>
                <w:sz w:val="18"/>
                <w:szCs w:val="18"/>
              </w:rPr>
            </w:pPr>
          </w:p>
        </w:tc>
      </w:tr>
      <w:tr w14:paraId="4D7C9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540" w:type="dxa"/>
          </w:tcPr>
          <w:p w14:paraId="72D629C4">
            <w:pPr>
              <w:pStyle w:val="11"/>
              <w:ind w:left="8"/>
              <w:jc w:val="center"/>
              <w:rPr>
                <w:rFonts w:hint="eastAsia" w:ascii="仿宋_GB2312" w:hAnsi="仿宋_GB2312" w:eastAsia="仿宋_GB2312" w:cs="仿宋_GB2312"/>
                <w:color w:val="auto"/>
                <w:sz w:val="18"/>
                <w:szCs w:val="18"/>
                <w:highlight w:val="none"/>
                <w:lang w:val="en-US" w:eastAsia="zh-CN"/>
              </w:rPr>
            </w:pPr>
          </w:p>
          <w:p w14:paraId="7AD4FC50">
            <w:pPr>
              <w:pStyle w:val="11"/>
              <w:ind w:left="8"/>
              <w:jc w:val="center"/>
              <w:rPr>
                <w:rFonts w:hint="eastAsia" w:ascii="仿宋_GB2312" w:hAnsi="仿宋_GB2312" w:eastAsia="仿宋_GB2312" w:cs="仿宋_GB2312"/>
                <w:color w:val="auto"/>
                <w:sz w:val="18"/>
                <w:szCs w:val="18"/>
                <w:highlight w:val="none"/>
                <w:lang w:val="en-US" w:eastAsia="zh-CN"/>
              </w:rPr>
            </w:pPr>
          </w:p>
          <w:p w14:paraId="6ED399B9">
            <w:pPr>
              <w:pStyle w:val="11"/>
              <w:ind w:left="8"/>
              <w:jc w:val="center"/>
              <w:rPr>
                <w:rFonts w:hint="eastAsia" w:ascii="仿宋_GB2312" w:hAnsi="仿宋_GB2312" w:eastAsia="仿宋_GB2312" w:cs="仿宋_GB2312"/>
                <w:color w:val="auto"/>
                <w:sz w:val="18"/>
                <w:szCs w:val="18"/>
                <w:highlight w:val="none"/>
                <w:lang w:val="en-US" w:eastAsia="zh-CN"/>
              </w:rPr>
            </w:pPr>
          </w:p>
          <w:p w14:paraId="3D274AB6">
            <w:pPr>
              <w:pStyle w:val="11"/>
              <w:ind w:left="8"/>
              <w:jc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sz w:val="18"/>
                <w:szCs w:val="18"/>
                <w:highlight w:val="none"/>
                <w:lang w:val="en-US" w:eastAsia="zh-CN"/>
              </w:rPr>
              <w:t>15</w:t>
            </w:r>
          </w:p>
        </w:tc>
        <w:tc>
          <w:tcPr>
            <w:tcW w:w="720" w:type="dxa"/>
          </w:tcPr>
          <w:p w14:paraId="4FC612F5">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p>
          <w:p w14:paraId="5F7753D1">
            <w:pPr>
              <w:pStyle w:val="11"/>
              <w:spacing w:before="150" w:line="324" w:lineRule="auto"/>
              <w:ind w:left="178" w:right="169"/>
              <w:jc w:val="both"/>
              <w:rPr>
                <w:rFonts w:hint="eastAsia" w:ascii="仿宋_GB2312" w:hAnsi="仿宋_GB2312" w:eastAsia="仿宋_GB2312" w:cs="仿宋_GB2312"/>
                <w:color w:val="auto"/>
                <w:kern w:val="0"/>
                <w:sz w:val="18"/>
                <w:szCs w:val="18"/>
                <w:highlight w:val="none"/>
              </w:rPr>
            </w:pPr>
            <w:r>
              <w:rPr>
                <w:rFonts w:hint="eastAsia" w:ascii="仿宋_GB2312" w:hAnsi="仿宋_GB2312" w:eastAsia="仿宋_GB2312" w:cs="仿宋_GB2312"/>
                <w:color w:val="auto"/>
                <w:kern w:val="0"/>
                <w:sz w:val="18"/>
                <w:szCs w:val="18"/>
                <w:highlight w:val="none"/>
              </w:rPr>
              <w:t>市政公用管理</w:t>
            </w:r>
          </w:p>
        </w:tc>
        <w:tc>
          <w:tcPr>
            <w:tcW w:w="1800" w:type="dxa"/>
          </w:tcPr>
          <w:p w14:paraId="2EFD1068">
            <w:pPr>
              <w:pStyle w:val="11"/>
              <w:spacing w:before="5"/>
              <w:ind w:left="106"/>
              <w:rPr>
                <w:rFonts w:hint="eastAsia" w:ascii="仿宋_GB2312" w:hAnsi="仿宋_GB2312" w:eastAsia="仿宋_GB2312" w:cs="仿宋_GB2312"/>
                <w:color w:val="auto"/>
                <w:kern w:val="0"/>
                <w:sz w:val="18"/>
                <w:szCs w:val="18"/>
                <w:highlight w:val="none"/>
              </w:rPr>
            </w:pPr>
          </w:p>
          <w:p w14:paraId="0BB97091">
            <w:pPr>
              <w:pStyle w:val="11"/>
              <w:spacing w:before="5"/>
              <w:ind w:left="106"/>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燃气经营者未向燃气用户持续、稳定、安全供应符合国家质量标准的燃气，或者未对燃气用户的燃气设施定期进行安全检查</w:t>
            </w:r>
          </w:p>
        </w:tc>
        <w:tc>
          <w:tcPr>
            <w:tcW w:w="2460" w:type="dxa"/>
          </w:tcPr>
          <w:p w14:paraId="14BDF5E1">
            <w:pPr>
              <w:pStyle w:val="11"/>
              <w:numPr>
                <w:ilvl w:val="0"/>
                <w:numId w:val="0"/>
              </w:numPr>
              <w:tabs>
                <w:tab w:val="left" w:pos="289"/>
              </w:tabs>
              <w:spacing w:before="81" w:after="0" w:line="240" w:lineRule="auto"/>
              <w:ind w:left="105" w:leftChars="0" w:right="0"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1.机构职能、权责清单、执法人员名单；</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2.执法程序或行政强制流程图；</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3.执法依据；</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4.行政处罚自由裁量基准；</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5.咨询、监督投诉方式；</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6.处罚决定；</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7.救济渠道。</w:t>
            </w:r>
          </w:p>
        </w:tc>
        <w:tc>
          <w:tcPr>
            <w:tcW w:w="1410" w:type="dxa"/>
          </w:tcPr>
          <w:p w14:paraId="3F9FD3E0">
            <w:pPr>
              <w:pStyle w:val="11"/>
              <w:spacing w:before="150" w:line="324" w:lineRule="auto"/>
              <w:ind w:left="106" w:right="211"/>
              <w:jc w:val="both"/>
              <w:rPr>
                <w:rFonts w:hint="eastAsia" w:ascii="仿宋_GB2312" w:hAnsi="仿宋_GB2312" w:eastAsia="仿宋_GB2312" w:cs="仿宋_GB2312"/>
                <w:color w:val="auto"/>
                <w:kern w:val="0"/>
                <w:sz w:val="18"/>
                <w:szCs w:val="18"/>
                <w:highlight w:val="none"/>
              </w:rPr>
            </w:pP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lang w:val="en-US" w:eastAsia="zh-CN"/>
              </w:rPr>
              <w:t>城镇燃气管理条例</w:t>
            </w:r>
            <w:r>
              <w:rPr>
                <w:rFonts w:hint="eastAsia" w:ascii="仿宋_GB2312" w:hAnsi="仿宋_GB2312" w:eastAsia="仿宋_GB2312" w:cs="仿宋_GB2312"/>
                <w:color w:val="auto"/>
                <w:kern w:val="0"/>
                <w:sz w:val="18"/>
                <w:szCs w:val="18"/>
                <w:highlight w:val="none"/>
                <w:lang w:eastAsia="zh-CN"/>
              </w:rPr>
              <w:t>》</w:t>
            </w:r>
            <w:r>
              <w:rPr>
                <w:rFonts w:hint="eastAsia" w:ascii="仿宋_GB2312" w:hAnsi="仿宋_GB2312" w:eastAsia="仿宋_GB2312" w:cs="仿宋_GB2312"/>
                <w:color w:val="auto"/>
                <w:kern w:val="0"/>
                <w:sz w:val="18"/>
                <w:szCs w:val="18"/>
                <w:highlight w:val="none"/>
              </w:rPr>
              <w:t>《</w:t>
            </w:r>
            <w:r>
              <w:rPr>
                <w:rFonts w:hint="eastAsia" w:ascii="仿宋_GB2312" w:hAnsi="仿宋_GB2312" w:eastAsia="仿宋_GB2312" w:cs="仿宋_GB2312"/>
                <w:color w:val="auto"/>
                <w:kern w:val="0"/>
                <w:sz w:val="18"/>
                <w:szCs w:val="18"/>
                <w:highlight w:val="none"/>
                <w:lang w:eastAsia="zh-CN"/>
              </w:rPr>
              <w:t>河北省燃气管理条例</w:t>
            </w:r>
            <w:r>
              <w:rPr>
                <w:rFonts w:hint="eastAsia" w:ascii="仿宋_GB2312" w:hAnsi="仿宋_GB2312" w:eastAsia="仿宋_GB2312" w:cs="仿宋_GB2312"/>
                <w:color w:val="auto"/>
                <w:kern w:val="0"/>
                <w:sz w:val="18"/>
                <w:szCs w:val="18"/>
                <w:highlight w:val="none"/>
              </w:rPr>
              <w:t>》</w:t>
            </w:r>
          </w:p>
        </w:tc>
        <w:tc>
          <w:tcPr>
            <w:tcW w:w="2100" w:type="dxa"/>
          </w:tcPr>
          <w:p w14:paraId="23F31001">
            <w:pPr>
              <w:pStyle w:val="11"/>
              <w:numPr>
                <w:ilvl w:val="0"/>
                <w:numId w:val="0"/>
              </w:numPr>
              <w:tabs>
                <w:tab w:val="left" w:pos="291"/>
              </w:tabs>
              <w:spacing w:before="2" w:after="0" w:line="324" w:lineRule="auto"/>
              <w:ind w:left="108" w:leftChars="0" w:right="134" w:rightChars="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18"/>
                <w:szCs w:val="18"/>
                <w:highlight w:val="none"/>
              </w:rPr>
              <w:t>1.除处罚决定外其他内容：长期公开（动态调整）；</w:t>
            </w:r>
            <w:r>
              <w:rPr>
                <w:rFonts w:hint="eastAsia" w:ascii="仿宋_GB2312" w:hAnsi="仿宋_GB2312" w:eastAsia="仿宋_GB2312" w:cs="仿宋_GB2312"/>
                <w:color w:val="auto"/>
                <w:kern w:val="0"/>
                <w:sz w:val="18"/>
                <w:szCs w:val="18"/>
                <w:highlight w:val="none"/>
              </w:rPr>
              <w:br w:type="textWrapping"/>
            </w:r>
            <w:r>
              <w:rPr>
                <w:rFonts w:hint="eastAsia" w:ascii="仿宋_GB2312" w:hAnsi="仿宋_GB2312" w:eastAsia="仿宋_GB2312" w:cs="仿宋_GB2312"/>
                <w:color w:val="auto"/>
                <w:kern w:val="0"/>
                <w:sz w:val="18"/>
                <w:szCs w:val="18"/>
                <w:highlight w:val="none"/>
              </w:rPr>
              <w:t>2.处罚决定：20个工作日内。</w:t>
            </w:r>
          </w:p>
        </w:tc>
        <w:tc>
          <w:tcPr>
            <w:tcW w:w="1230" w:type="dxa"/>
          </w:tcPr>
          <w:p w14:paraId="07ECAF65">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241AF1F0">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7C097CE4">
            <w:pPr>
              <w:pStyle w:val="11"/>
              <w:spacing w:line="324" w:lineRule="auto"/>
              <w:ind w:left="107" w:right="152" w:firstLine="57"/>
              <w:jc w:val="center"/>
              <w:rPr>
                <w:rFonts w:hint="eastAsia" w:ascii="仿宋_GB2312" w:hAnsi="仿宋_GB2312" w:eastAsia="仿宋_GB2312" w:cs="仿宋_GB2312"/>
                <w:color w:val="auto"/>
                <w:kern w:val="0"/>
                <w:sz w:val="18"/>
                <w:szCs w:val="18"/>
                <w:highlight w:val="none"/>
                <w:lang w:val="en-US" w:eastAsia="zh-CN"/>
              </w:rPr>
            </w:pPr>
          </w:p>
          <w:p w14:paraId="37374702">
            <w:pPr>
              <w:pStyle w:val="11"/>
              <w:spacing w:line="324" w:lineRule="auto"/>
              <w:ind w:left="107" w:right="152" w:firstLine="57"/>
              <w:jc w:val="center"/>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kern w:val="0"/>
                <w:sz w:val="18"/>
                <w:szCs w:val="18"/>
                <w:highlight w:val="none"/>
                <w:lang w:val="en-US" w:eastAsia="zh-CN"/>
              </w:rPr>
              <w:t>乡镇政府</w:t>
            </w:r>
          </w:p>
        </w:tc>
        <w:tc>
          <w:tcPr>
            <w:tcW w:w="1440" w:type="dxa"/>
          </w:tcPr>
          <w:p w14:paraId="251E8890">
            <w:pPr>
              <w:pStyle w:val="11"/>
              <w:widowControl w:val="0"/>
              <w:numPr>
                <w:ilvl w:val="0"/>
                <w:numId w:val="0"/>
              </w:numPr>
              <w:tabs>
                <w:tab w:val="left" w:pos="316"/>
              </w:tabs>
              <w:autoSpaceDE w:val="0"/>
              <w:autoSpaceDN w:val="0"/>
              <w:spacing w:before="1" w:after="0" w:line="324" w:lineRule="auto"/>
              <w:ind w:right="97" w:rightChars="0"/>
              <w:jc w:val="left"/>
              <w:rPr>
                <w:rFonts w:hint="eastAsia" w:ascii="仿宋_GB2312" w:hAnsi="仿宋_GB2312" w:eastAsia="仿宋_GB2312" w:cs="仿宋_GB2312"/>
                <w:color w:val="auto"/>
                <w:spacing w:val="19"/>
                <w:sz w:val="18"/>
                <w:szCs w:val="18"/>
                <w:highlight w:val="none"/>
              </w:rPr>
            </w:pPr>
          </w:p>
          <w:p w14:paraId="1C36CF34">
            <w:pPr>
              <w:pStyle w:val="11"/>
              <w:numPr>
                <w:ilvl w:val="0"/>
                <w:numId w:val="0"/>
              </w:numPr>
              <w:tabs>
                <w:tab w:val="left" w:pos="316"/>
              </w:tabs>
              <w:spacing w:before="1" w:after="0" w:line="324" w:lineRule="auto"/>
              <w:ind w:left="106" w:leftChars="0" w:right="97" w:rightChars="0"/>
              <w:jc w:val="left"/>
              <w:rPr>
                <w:rFonts w:hint="eastAsia" w:ascii="仿宋_GB2312" w:hAnsi="仿宋_GB2312" w:eastAsia="仿宋_GB2312" w:cs="仿宋_GB2312"/>
                <w:color w:val="auto"/>
                <w:spacing w:val="19"/>
                <w:sz w:val="18"/>
                <w:szCs w:val="18"/>
                <w:highlight w:val="none"/>
              </w:rPr>
            </w:pPr>
          </w:p>
          <w:p w14:paraId="0A7A9FEF">
            <w:pPr>
              <w:pStyle w:val="11"/>
              <w:numPr>
                <w:ilvl w:val="0"/>
                <w:numId w:val="82"/>
              </w:numPr>
              <w:tabs>
                <w:tab w:val="left" w:pos="316"/>
              </w:tabs>
              <w:spacing w:before="1" w:after="0" w:line="324" w:lineRule="auto"/>
              <w:ind w:left="106" w:right="97" w:firstLine="0"/>
              <w:jc w:val="left"/>
              <w:rPr>
                <w:rFonts w:hint="eastAsia" w:ascii="仿宋_GB2312" w:hAnsi="仿宋_GB2312" w:eastAsia="仿宋_GB2312" w:cs="仿宋_GB2312"/>
                <w:color w:val="auto"/>
                <w:spacing w:val="19"/>
                <w:sz w:val="18"/>
                <w:szCs w:val="18"/>
                <w:highlight w:val="none"/>
              </w:rPr>
            </w:pPr>
            <w:r>
              <w:rPr>
                <w:rFonts w:hint="eastAsia" w:ascii="仿宋_GB2312" w:hAnsi="仿宋_GB2312" w:eastAsia="仿宋_GB2312" w:cs="仿宋_GB2312"/>
                <w:color w:val="auto"/>
                <w:sz w:val="18"/>
                <w:szCs w:val="18"/>
                <w:highlight w:val="none"/>
                <w:lang w:eastAsia="zh-CN"/>
              </w:rPr>
              <w:t>区政府网站</w:t>
            </w:r>
          </w:p>
        </w:tc>
        <w:tc>
          <w:tcPr>
            <w:tcW w:w="540" w:type="dxa"/>
          </w:tcPr>
          <w:p w14:paraId="0EFDDE2E">
            <w:pPr>
              <w:pStyle w:val="11"/>
              <w:ind w:left="178"/>
              <w:rPr>
                <w:rFonts w:hint="eastAsia" w:ascii="仿宋_GB2312" w:hAnsi="仿宋_GB2312" w:eastAsia="仿宋_GB2312" w:cs="仿宋_GB2312"/>
                <w:sz w:val="18"/>
                <w:szCs w:val="18"/>
              </w:rPr>
            </w:pPr>
          </w:p>
        </w:tc>
        <w:tc>
          <w:tcPr>
            <w:tcW w:w="720" w:type="dxa"/>
          </w:tcPr>
          <w:p w14:paraId="7CCFC579">
            <w:pPr>
              <w:pStyle w:val="11"/>
              <w:rPr>
                <w:rFonts w:hint="eastAsia" w:ascii="仿宋_GB2312" w:hAnsi="仿宋_GB2312" w:eastAsia="仿宋_GB2312" w:cs="仿宋_GB2312"/>
                <w:sz w:val="18"/>
                <w:szCs w:val="18"/>
              </w:rPr>
            </w:pPr>
          </w:p>
        </w:tc>
        <w:tc>
          <w:tcPr>
            <w:tcW w:w="596" w:type="dxa"/>
          </w:tcPr>
          <w:p w14:paraId="68842524">
            <w:pPr>
              <w:pStyle w:val="11"/>
              <w:ind w:left="9"/>
              <w:jc w:val="center"/>
              <w:rPr>
                <w:rFonts w:hint="eastAsia" w:ascii="仿宋_GB2312" w:hAnsi="仿宋_GB2312" w:eastAsia="仿宋_GB2312" w:cs="仿宋_GB2312"/>
                <w:sz w:val="18"/>
                <w:szCs w:val="18"/>
              </w:rPr>
            </w:pPr>
          </w:p>
        </w:tc>
        <w:tc>
          <w:tcPr>
            <w:tcW w:w="664" w:type="dxa"/>
          </w:tcPr>
          <w:p w14:paraId="77B0DBC6">
            <w:pPr>
              <w:pStyle w:val="11"/>
              <w:rPr>
                <w:rFonts w:hint="eastAsia" w:ascii="仿宋_GB2312" w:hAnsi="仿宋_GB2312" w:eastAsia="仿宋_GB2312" w:cs="仿宋_GB2312"/>
                <w:sz w:val="18"/>
                <w:szCs w:val="18"/>
              </w:rPr>
            </w:pPr>
          </w:p>
        </w:tc>
      </w:tr>
    </w:tbl>
    <w:p w14:paraId="60ADAB2B">
      <w:pPr>
        <w:spacing w:after="0"/>
        <w:rPr>
          <w:rFonts w:ascii="Times New Roman"/>
          <w:sz w:val="18"/>
        </w:rPr>
        <w:sectPr>
          <w:pgSz w:w="16840" w:h="11910" w:orient="landscape"/>
          <w:pgMar w:top="1100" w:right="1000" w:bottom="280" w:left="1020" w:header="720" w:footer="720" w:gutter="0"/>
          <w:pgNumType w:fmt="decimal"/>
          <w:cols w:space="720" w:num="1"/>
        </w:sectPr>
      </w:pPr>
    </w:p>
    <w:p w14:paraId="22A6C892">
      <w:pPr>
        <w:pStyle w:val="3"/>
        <w:rPr>
          <w:rFonts w:ascii="Times New Roman"/>
          <w:sz w:val="20"/>
        </w:rPr>
      </w:pPr>
      <w:r>
        <mc:AlternateContent>
          <mc:Choice Requires="wps">
            <w:drawing>
              <wp:anchor distT="0" distB="0" distL="114300" distR="114300" simplePos="0" relativeHeight="251689984"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31" name="文本框 30"/>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5C226826">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30" o:spid="_x0000_s1026" o:spt="202" type="#_x0000_t202" style="position:absolute;left:0pt;margin-left:39.55pt;margin-top:444.7pt;height:58pt;width:18pt;mso-position-horizontal-relative:page;mso-position-vertical-relative:page;z-index:251689984;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aBzk1b4BAAB/AwAADgAAAGRycy9lMm9Eb2MueG1s&#10;rVNLjhMxEN0jcQfLe+JOIoVRK52RUDQICQHSwAEctzttyXZZLifduQDcgBUb9pwr56Ds/GDYzIKN&#10;Xa4qv6r3yl7ej86yvY5owDd8Oqk4015Ba/y24V8+P7y64wyT9K204HXDDxr5/erli+UQaj2DHmyr&#10;IyMQj/UQGt6nFGohUPXaSZxA0J6CHUQnEx3jVrRRDoTurJhV1UIMENsQQWlE8q5PQX5GjM8BhK4z&#10;Sq9B7Zz26YQatZWJKGFvAvJV6bbrtEofuw51YrbhxDSVlYqQvcmrWC1lvY0y9EadW5DPaeEJJyeN&#10;p6JXqLVMku2i+QfKGRUBoUsTBU6ciBRFiMW0eqLNYy+DLlxIagxX0fH/waoP+0+Rmbbh8ylnXjqa&#10;+PH7t+OPX8efX9m8CDQErCnvMVBmGt/ASM8mC5f9SM7Me+yiyzsxYhQneQ9XefWYmCLnbHa3qCii&#10;KPR6vsg2oYjb5RAxvdXgWDYaHml6RVS5f4/plHpJybU8PBhrywSt/8tBmNkjbh1mK42b8dz2BtoD&#10;saFvQHXyypl950nX/EYuRrwYm4uxC9Fse7pS+Bd4mkvhcH5DefB/nksTt3+z+g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yFdXj2wAAAAsBAAAPAAAAAAAAAAEAIAAAACIAAABkcnMvZG93bnJldi54&#10;bWxQSwECFAAUAAAACACHTuJAaBzk1b4BAAB/AwAADgAAAAAAAAABACAAAAAqAQAAZHJzL2Uyb0Rv&#10;Yy54bWxQSwUGAAAAAAYABgBZAQAAWgUAAAAA&#10;">
                <v:fill on="f" focussize="0,0"/>
                <v:stroke on="f"/>
                <v:imagedata o:title=""/>
                <o:lock v:ext="edit" aspectratio="f"/>
                <v:textbox inset="0mm,0mm,0mm,0mm" style="layout-flow:vertical;">
                  <w:txbxContent>
                    <w:p w14:paraId="5C226826">
                      <w:pPr>
                        <w:spacing w:before="0" w:line="339" w:lineRule="exact"/>
                        <w:ind w:left="20" w:right="0" w:firstLine="0"/>
                        <w:jc w:val="left"/>
                        <w:rPr>
                          <w:rFonts w:ascii="宋体" w:hAnsi="宋体"/>
                          <w:sz w:val="28"/>
                        </w:rPr>
                      </w:pPr>
                    </w:p>
                  </w:txbxContent>
                </v:textbox>
              </v:shape>
            </w:pict>
          </mc:Fallback>
        </mc:AlternateContent>
      </w:r>
    </w:p>
    <w:p w14:paraId="4B414031">
      <w:pPr>
        <w:pStyle w:val="3"/>
        <w:rPr>
          <w:rFonts w:ascii="Times New Roman"/>
          <w:sz w:val="20"/>
        </w:rPr>
      </w:pPr>
    </w:p>
    <w:p w14:paraId="57FACDAE">
      <w:pPr>
        <w:pStyle w:val="3"/>
        <w:spacing w:before="10"/>
        <w:rPr>
          <w:rFonts w:ascii="Times New Roman"/>
          <w:sz w:val="21"/>
        </w:rPr>
      </w:pPr>
    </w:p>
    <w:p w14:paraId="5E3A116D">
      <w:pPr>
        <w:pStyle w:val="3"/>
        <w:spacing w:before="52"/>
        <w:ind w:left="1602" w:right="1622"/>
        <w:jc w:val="center"/>
        <w:rPr>
          <w:b/>
          <w:bCs/>
        </w:rPr>
      </w:pPr>
      <w:r>
        <w:rPr>
          <w:b/>
          <w:bCs/>
        </w:rPr>
        <w:t>（十二</w:t>
      </w:r>
      <w:r>
        <w:rPr>
          <w:b/>
          <w:bCs/>
          <w:highlight w:val="none"/>
        </w:rPr>
        <w:t>）公共文化服务领域基层政务公开标准目录</w:t>
      </w:r>
    </w:p>
    <w:p w14:paraId="62DBA0EC">
      <w:pPr>
        <w:pStyle w:val="3"/>
        <w:rPr>
          <w:sz w:val="20"/>
        </w:rPr>
      </w:pPr>
    </w:p>
    <w:p w14:paraId="6C8D856D">
      <w:pPr>
        <w:pStyle w:val="3"/>
        <w:spacing w:before="2" w:after="1"/>
        <w:rPr>
          <w:sz w:val="19"/>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34"/>
        <w:gridCol w:w="1620"/>
        <w:gridCol w:w="1786"/>
        <w:gridCol w:w="1980"/>
        <w:gridCol w:w="1814"/>
        <w:gridCol w:w="1426"/>
        <w:gridCol w:w="1440"/>
        <w:gridCol w:w="720"/>
        <w:gridCol w:w="709"/>
        <w:gridCol w:w="551"/>
        <w:gridCol w:w="720"/>
      </w:tblGrid>
      <w:tr w14:paraId="2A047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14:paraId="60BB168B">
            <w:pPr>
              <w:pStyle w:val="11"/>
              <w:spacing w:before="12"/>
              <w:rPr>
                <w:rFonts w:ascii="宋体"/>
                <w:b w:val="0"/>
                <w:bCs w:val="0"/>
                <w:sz w:val="25"/>
              </w:rPr>
            </w:pPr>
          </w:p>
          <w:p w14:paraId="20792DF6">
            <w:pPr>
              <w:pStyle w:val="11"/>
              <w:spacing w:line="266" w:lineRule="auto"/>
              <w:ind w:left="160" w:right="146"/>
              <w:rPr>
                <w:rFonts w:hint="eastAsia" w:ascii="宋体" w:eastAsia="宋体"/>
                <w:b w:val="0"/>
                <w:bCs w:val="0"/>
                <w:sz w:val="22"/>
              </w:rPr>
            </w:pPr>
            <w:r>
              <w:rPr>
                <w:rFonts w:hint="eastAsia" w:ascii="宋体" w:eastAsia="宋体"/>
                <w:b w:val="0"/>
                <w:bCs w:val="0"/>
                <w:sz w:val="22"/>
              </w:rPr>
              <w:t>序号</w:t>
            </w:r>
          </w:p>
        </w:tc>
        <w:tc>
          <w:tcPr>
            <w:tcW w:w="2354" w:type="dxa"/>
            <w:gridSpan w:val="2"/>
          </w:tcPr>
          <w:p w14:paraId="639C9CE0">
            <w:pPr>
              <w:pStyle w:val="11"/>
              <w:spacing w:before="15" w:line="276" w:lineRule="exact"/>
              <w:ind w:left="736"/>
              <w:rPr>
                <w:rFonts w:hint="eastAsia" w:ascii="黑体" w:eastAsia="黑体"/>
                <w:b w:val="0"/>
                <w:bCs w:val="0"/>
                <w:sz w:val="22"/>
              </w:rPr>
            </w:pPr>
            <w:r>
              <w:rPr>
                <w:rFonts w:hint="eastAsia" w:ascii="黑体" w:eastAsia="黑体"/>
                <w:b w:val="0"/>
                <w:bCs w:val="0"/>
                <w:sz w:val="22"/>
              </w:rPr>
              <w:t>公开事项</w:t>
            </w:r>
          </w:p>
        </w:tc>
        <w:tc>
          <w:tcPr>
            <w:tcW w:w="1786" w:type="dxa"/>
            <w:vMerge w:val="restart"/>
          </w:tcPr>
          <w:p w14:paraId="65EC1BA9">
            <w:pPr>
              <w:pStyle w:val="11"/>
              <w:rPr>
                <w:rFonts w:ascii="宋体"/>
                <w:b w:val="0"/>
                <w:bCs w:val="0"/>
                <w:sz w:val="22"/>
              </w:rPr>
            </w:pPr>
          </w:p>
          <w:p w14:paraId="7DADEE7C">
            <w:pPr>
              <w:pStyle w:val="11"/>
              <w:spacing w:before="1"/>
              <w:rPr>
                <w:rFonts w:ascii="宋体"/>
                <w:b w:val="0"/>
                <w:bCs w:val="0"/>
                <w:sz w:val="16"/>
              </w:rPr>
            </w:pPr>
          </w:p>
          <w:p w14:paraId="4E4E5F83">
            <w:pPr>
              <w:pStyle w:val="11"/>
              <w:ind w:left="108" w:right="-15"/>
              <w:rPr>
                <w:rFonts w:hint="eastAsia" w:ascii="黑体" w:eastAsia="黑体"/>
                <w:b w:val="0"/>
                <w:bCs w:val="0"/>
                <w:sz w:val="22"/>
              </w:rPr>
            </w:pPr>
            <w:r>
              <w:rPr>
                <w:rFonts w:hint="eastAsia" w:ascii="黑体" w:eastAsia="黑体"/>
                <w:b w:val="0"/>
                <w:bCs w:val="0"/>
                <w:spacing w:val="-22"/>
                <w:sz w:val="22"/>
              </w:rPr>
              <w:t>公开内容</w:t>
            </w:r>
            <w:r>
              <w:rPr>
                <w:rFonts w:hint="eastAsia" w:ascii="黑体" w:eastAsia="黑体"/>
                <w:b w:val="0"/>
                <w:bCs w:val="0"/>
                <w:sz w:val="22"/>
              </w:rPr>
              <w:t>（</w:t>
            </w:r>
            <w:r>
              <w:rPr>
                <w:rFonts w:hint="eastAsia" w:ascii="黑体" w:eastAsia="黑体"/>
                <w:b w:val="0"/>
                <w:bCs w:val="0"/>
                <w:spacing w:val="-2"/>
                <w:sz w:val="22"/>
              </w:rPr>
              <w:t>要素</w:t>
            </w:r>
            <w:r>
              <w:rPr>
                <w:rFonts w:hint="eastAsia" w:ascii="黑体" w:eastAsia="黑体"/>
                <w:b w:val="0"/>
                <w:bCs w:val="0"/>
                <w:spacing w:val="-13"/>
                <w:sz w:val="22"/>
              </w:rPr>
              <w:t>）</w:t>
            </w:r>
          </w:p>
        </w:tc>
        <w:tc>
          <w:tcPr>
            <w:tcW w:w="1980" w:type="dxa"/>
            <w:vMerge w:val="restart"/>
          </w:tcPr>
          <w:p w14:paraId="3646BD72">
            <w:pPr>
              <w:pStyle w:val="11"/>
              <w:rPr>
                <w:rFonts w:ascii="宋体"/>
                <w:b w:val="0"/>
                <w:bCs w:val="0"/>
                <w:sz w:val="22"/>
              </w:rPr>
            </w:pPr>
          </w:p>
          <w:p w14:paraId="0568893E">
            <w:pPr>
              <w:pStyle w:val="11"/>
              <w:spacing w:before="1"/>
              <w:rPr>
                <w:rFonts w:ascii="宋体"/>
                <w:b w:val="0"/>
                <w:bCs w:val="0"/>
                <w:sz w:val="16"/>
              </w:rPr>
            </w:pPr>
          </w:p>
          <w:p w14:paraId="31CF6D2F">
            <w:pPr>
              <w:pStyle w:val="11"/>
              <w:ind w:left="549"/>
              <w:rPr>
                <w:rFonts w:hint="eastAsia" w:ascii="黑体" w:eastAsia="黑体"/>
                <w:b w:val="0"/>
                <w:bCs w:val="0"/>
                <w:sz w:val="22"/>
              </w:rPr>
            </w:pPr>
            <w:r>
              <w:rPr>
                <w:rFonts w:hint="eastAsia" w:ascii="黑体" w:eastAsia="黑体"/>
                <w:b w:val="0"/>
                <w:bCs w:val="0"/>
                <w:sz w:val="22"/>
              </w:rPr>
              <w:t>公开依据</w:t>
            </w:r>
          </w:p>
        </w:tc>
        <w:tc>
          <w:tcPr>
            <w:tcW w:w="1814" w:type="dxa"/>
            <w:vMerge w:val="restart"/>
          </w:tcPr>
          <w:p w14:paraId="341D7FC2">
            <w:pPr>
              <w:pStyle w:val="11"/>
              <w:rPr>
                <w:rFonts w:ascii="宋体"/>
                <w:b w:val="0"/>
                <w:bCs w:val="0"/>
                <w:sz w:val="22"/>
              </w:rPr>
            </w:pPr>
          </w:p>
          <w:p w14:paraId="133DCC31">
            <w:pPr>
              <w:pStyle w:val="11"/>
              <w:spacing w:before="1"/>
              <w:rPr>
                <w:rFonts w:ascii="宋体"/>
                <w:b w:val="0"/>
                <w:bCs w:val="0"/>
                <w:sz w:val="16"/>
              </w:rPr>
            </w:pPr>
          </w:p>
          <w:p w14:paraId="73B36F47">
            <w:pPr>
              <w:pStyle w:val="11"/>
              <w:ind w:left="465"/>
              <w:rPr>
                <w:rFonts w:hint="eastAsia" w:ascii="黑体" w:eastAsia="黑体"/>
                <w:b w:val="0"/>
                <w:bCs w:val="0"/>
                <w:sz w:val="22"/>
              </w:rPr>
            </w:pPr>
            <w:r>
              <w:rPr>
                <w:rFonts w:hint="eastAsia" w:ascii="黑体" w:eastAsia="黑体"/>
                <w:b w:val="0"/>
                <w:bCs w:val="0"/>
                <w:sz w:val="22"/>
              </w:rPr>
              <w:t>公开时限</w:t>
            </w:r>
          </w:p>
        </w:tc>
        <w:tc>
          <w:tcPr>
            <w:tcW w:w="1426" w:type="dxa"/>
            <w:vMerge w:val="restart"/>
          </w:tcPr>
          <w:p w14:paraId="766B6B99">
            <w:pPr>
              <w:pStyle w:val="11"/>
              <w:rPr>
                <w:rFonts w:ascii="宋体"/>
                <w:b w:val="0"/>
                <w:bCs w:val="0"/>
                <w:sz w:val="22"/>
              </w:rPr>
            </w:pPr>
          </w:p>
          <w:p w14:paraId="4E3484C8">
            <w:pPr>
              <w:pStyle w:val="11"/>
              <w:spacing w:before="1"/>
              <w:rPr>
                <w:rFonts w:ascii="宋体"/>
                <w:b w:val="0"/>
                <w:bCs w:val="0"/>
                <w:sz w:val="16"/>
              </w:rPr>
            </w:pPr>
          </w:p>
          <w:p w14:paraId="1C25FF21">
            <w:pPr>
              <w:pStyle w:val="11"/>
              <w:ind w:left="271"/>
              <w:rPr>
                <w:rFonts w:hint="eastAsia" w:ascii="黑体" w:eastAsia="黑体"/>
                <w:b w:val="0"/>
                <w:bCs w:val="0"/>
                <w:sz w:val="22"/>
              </w:rPr>
            </w:pPr>
            <w:r>
              <w:rPr>
                <w:rFonts w:hint="eastAsia" w:ascii="黑体" w:eastAsia="黑体"/>
                <w:b w:val="0"/>
                <w:bCs w:val="0"/>
                <w:sz w:val="22"/>
              </w:rPr>
              <w:t>公开主体</w:t>
            </w:r>
          </w:p>
        </w:tc>
        <w:tc>
          <w:tcPr>
            <w:tcW w:w="1440" w:type="dxa"/>
            <w:vMerge w:val="restart"/>
          </w:tcPr>
          <w:p w14:paraId="13A9AE87">
            <w:pPr>
              <w:pStyle w:val="11"/>
              <w:spacing w:before="12"/>
              <w:rPr>
                <w:rFonts w:ascii="宋体"/>
                <w:b w:val="0"/>
                <w:bCs w:val="0"/>
                <w:sz w:val="25"/>
              </w:rPr>
            </w:pPr>
          </w:p>
          <w:p w14:paraId="1446FAF5">
            <w:pPr>
              <w:pStyle w:val="11"/>
              <w:spacing w:line="266" w:lineRule="auto"/>
              <w:ind w:left="499" w:right="155" w:hanging="329"/>
              <w:rPr>
                <w:rFonts w:hint="eastAsia" w:ascii="黑体" w:eastAsia="黑体"/>
                <w:b w:val="0"/>
                <w:bCs w:val="0"/>
                <w:sz w:val="22"/>
              </w:rPr>
            </w:pPr>
            <w:r>
              <w:rPr>
                <w:rFonts w:hint="eastAsia" w:ascii="黑体" w:eastAsia="黑体"/>
                <w:b w:val="0"/>
                <w:bCs w:val="0"/>
                <w:sz w:val="22"/>
              </w:rPr>
              <w:t>公开渠道和载体</w:t>
            </w:r>
          </w:p>
        </w:tc>
        <w:tc>
          <w:tcPr>
            <w:tcW w:w="1429" w:type="dxa"/>
            <w:gridSpan w:val="2"/>
          </w:tcPr>
          <w:p w14:paraId="5EB2B184">
            <w:pPr>
              <w:pStyle w:val="11"/>
              <w:spacing w:before="15" w:line="276" w:lineRule="exact"/>
              <w:ind w:left="273"/>
              <w:rPr>
                <w:rFonts w:hint="eastAsia" w:ascii="黑体" w:eastAsia="黑体"/>
                <w:b w:val="0"/>
                <w:bCs w:val="0"/>
                <w:sz w:val="22"/>
              </w:rPr>
            </w:pPr>
            <w:r>
              <w:rPr>
                <w:rFonts w:hint="eastAsia" w:ascii="黑体" w:eastAsia="黑体"/>
                <w:b w:val="0"/>
                <w:bCs w:val="0"/>
                <w:sz w:val="22"/>
              </w:rPr>
              <w:t>公开对象</w:t>
            </w:r>
          </w:p>
        </w:tc>
        <w:tc>
          <w:tcPr>
            <w:tcW w:w="1271" w:type="dxa"/>
            <w:gridSpan w:val="2"/>
          </w:tcPr>
          <w:p w14:paraId="145A8084">
            <w:pPr>
              <w:pStyle w:val="11"/>
              <w:spacing w:before="15" w:line="276" w:lineRule="exact"/>
              <w:ind w:left="195"/>
              <w:rPr>
                <w:rFonts w:hint="eastAsia" w:ascii="黑体" w:eastAsia="黑体"/>
                <w:b w:val="0"/>
                <w:bCs w:val="0"/>
                <w:sz w:val="22"/>
              </w:rPr>
            </w:pPr>
            <w:r>
              <w:rPr>
                <w:rFonts w:hint="eastAsia" w:ascii="黑体" w:eastAsia="黑体"/>
                <w:b w:val="0"/>
                <w:bCs w:val="0"/>
                <w:sz w:val="22"/>
              </w:rPr>
              <w:t>公开方式</w:t>
            </w:r>
          </w:p>
        </w:tc>
      </w:tr>
      <w:tr w14:paraId="348CE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14:paraId="61544D48">
            <w:pPr>
              <w:rPr>
                <w:b w:val="0"/>
                <w:bCs w:val="0"/>
                <w:sz w:val="2"/>
                <w:szCs w:val="2"/>
              </w:rPr>
            </w:pPr>
          </w:p>
        </w:tc>
        <w:tc>
          <w:tcPr>
            <w:tcW w:w="734" w:type="dxa"/>
          </w:tcPr>
          <w:p w14:paraId="564743B3">
            <w:pPr>
              <w:pStyle w:val="11"/>
              <w:spacing w:before="171" w:line="266" w:lineRule="auto"/>
              <w:ind w:left="146" w:right="133"/>
              <w:rPr>
                <w:rFonts w:hint="eastAsia" w:ascii="黑体" w:eastAsia="黑体"/>
                <w:b w:val="0"/>
                <w:bCs w:val="0"/>
                <w:sz w:val="22"/>
              </w:rPr>
            </w:pPr>
            <w:r>
              <w:rPr>
                <w:rFonts w:hint="eastAsia" w:ascii="黑体" w:eastAsia="黑体"/>
                <w:b w:val="0"/>
                <w:bCs w:val="0"/>
                <w:sz w:val="22"/>
              </w:rPr>
              <w:t>一级事项</w:t>
            </w:r>
          </w:p>
        </w:tc>
        <w:tc>
          <w:tcPr>
            <w:tcW w:w="1620" w:type="dxa"/>
          </w:tcPr>
          <w:p w14:paraId="24CAEEE1">
            <w:pPr>
              <w:pStyle w:val="11"/>
              <w:spacing w:before="6"/>
              <w:rPr>
                <w:rFonts w:ascii="宋体"/>
                <w:b w:val="0"/>
                <w:bCs w:val="0"/>
                <w:sz w:val="25"/>
              </w:rPr>
            </w:pPr>
          </w:p>
          <w:p w14:paraId="6537F6A1">
            <w:pPr>
              <w:pStyle w:val="11"/>
              <w:spacing w:before="1"/>
              <w:ind w:left="369"/>
              <w:rPr>
                <w:rFonts w:hint="eastAsia" w:ascii="黑体" w:eastAsia="黑体"/>
                <w:b w:val="0"/>
                <w:bCs w:val="0"/>
                <w:sz w:val="22"/>
              </w:rPr>
            </w:pPr>
            <w:r>
              <w:rPr>
                <w:rFonts w:hint="eastAsia" w:ascii="黑体" w:eastAsia="黑体"/>
                <w:b w:val="0"/>
                <w:bCs w:val="0"/>
                <w:sz w:val="22"/>
              </w:rPr>
              <w:t>二级事项</w:t>
            </w:r>
          </w:p>
        </w:tc>
        <w:tc>
          <w:tcPr>
            <w:tcW w:w="1786" w:type="dxa"/>
            <w:vMerge w:val="continue"/>
            <w:tcBorders>
              <w:top w:val="nil"/>
            </w:tcBorders>
          </w:tcPr>
          <w:p w14:paraId="6F85DBBD">
            <w:pPr>
              <w:rPr>
                <w:b w:val="0"/>
                <w:bCs w:val="0"/>
                <w:sz w:val="2"/>
                <w:szCs w:val="2"/>
              </w:rPr>
            </w:pPr>
          </w:p>
        </w:tc>
        <w:tc>
          <w:tcPr>
            <w:tcW w:w="1980" w:type="dxa"/>
            <w:vMerge w:val="continue"/>
            <w:tcBorders>
              <w:top w:val="nil"/>
            </w:tcBorders>
          </w:tcPr>
          <w:p w14:paraId="36DAA9FB">
            <w:pPr>
              <w:rPr>
                <w:b w:val="0"/>
                <w:bCs w:val="0"/>
                <w:sz w:val="2"/>
                <w:szCs w:val="2"/>
              </w:rPr>
            </w:pPr>
          </w:p>
        </w:tc>
        <w:tc>
          <w:tcPr>
            <w:tcW w:w="1814" w:type="dxa"/>
            <w:vMerge w:val="continue"/>
            <w:tcBorders>
              <w:top w:val="nil"/>
            </w:tcBorders>
          </w:tcPr>
          <w:p w14:paraId="1BCE26C6">
            <w:pPr>
              <w:rPr>
                <w:b w:val="0"/>
                <w:bCs w:val="0"/>
                <w:sz w:val="2"/>
                <w:szCs w:val="2"/>
              </w:rPr>
            </w:pPr>
          </w:p>
        </w:tc>
        <w:tc>
          <w:tcPr>
            <w:tcW w:w="1426" w:type="dxa"/>
            <w:vMerge w:val="continue"/>
            <w:tcBorders>
              <w:top w:val="nil"/>
            </w:tcBorders>
          </w:tcPr>
          <w:p w14:paraId="3941A764">
            <w:pPr>
              <w:rPr>
                <w:b w:val="0"/>
                <w:bCs w:val="0"/>
                <w:sz w:val="2"/>
                <w:szCs w:val="2"/>
              </w:rPr>
            </w:pPr>
          </w:p>
        </w:tc>
        <w:tc>
          <w:tcPr>
            <w:tcW w:w="1440" w:type="dxa"/>
            <w:vMerge w:val="continue"/>
            <w:tcBorders>
              <w:top w:val="nil"/>
            </w:tcBorders>
          </w:tcPr>
          <w:p w14:paraId="62924DC6">
            <w:pPr>
              <w:rPr>
                <w:b w:val="0"/>
                <w:bCs w:val="0"/>
                <w:sz w:val="2"/>
                <w:szCs w:val="2"/>
              </w:rPr>
            </w:pPr>
          </w:p>
        </w:tc>
        <w:tc>
          <w:tcPr>
            <w:tcW w:w="720" w:type="dxa"/>
          </w:tcPr>
          <w:p w14:paraId="7B3F9889">
            <w:pPr>
              <w:pStyle w:val="11"/>
              <w:spacing w:before="171" w:line="266" w:lineRule="auto"/>
              <w:ind w:left="249" w:right="127" w:hanging="111"/>
              <w:rPr>
                <w:rFonts w:hint="eastAsia" w:ascii="黑体" w:eastAsia="黑体"/>
                <w:b w:val="0"/>
                <w:bCs w:val="0"/>
                <w:sz w:val="22"/>
              </w:rPr>
            </w:pPr>
            <w:r>
              <w:rPr>
                <w:rFonts w:hint="eastAsia" w:ascii="黑体" w:eastAsia="黑体"/>
                <w:b w:val="0"/>
                <w:bCs w:val="0"/>
                <w:sz w:val="22"/>
              </w:rPr>
              <w:t>全社会</w:t>
            </w:r>
          </w:p>
        </w:tc>
        <w:tc>
          <w:tcPr>
            <w:tcW w:w="709" w:type="dxa"/>
          </w:tcPr>
          <w:p w14:paraId="4E54961C">
            <w:pPr>
              <w:pStyle w:val="11"/>
              <w:spacing w:before="171" w:line="266" w:lineRule="auto"/>
              <w:ind w:left="134" w:right="120"/>
              <w:rPr>
                <w:rFonts w:hint="eastAsia" w:ascii="黑体" w:eastAsia="黑体"/>
                <w:b w:val="0"/>
                <w:bCs w:val="0"/>
                <w:sz w:val="22"/>
              </w:rPr>
            </w:pPr>
            <w:r>
              <w:rPr>
                <w:rFonts w:hint="eastAsia" w:ascii="黑体" w:eastAsia="黑体"/>
                <w:b w:val="0"/>
                <w:bCs w:val="0"/>
                <w:sz w:val="22"/>
              </w:rPr>
              <w:t>特定群众</w:t>
            </w:r>
          </w:p>
        </w:tc>
        <w:tc>
          <w:tcPr>
            <w:tcW w:w="551" w:type="dxa"/>
          </w:tcPr>
          <w:p w14:paraId="4B5B6715">
            <w:pPr>
              <w:pStyle w:val="11"/>
              <w:spacing w:before="171" w:line="266" w:lineRule="auto"/>
              <w:ind w:left="164" w:right="153"/>
              <w:rPr>
                <w:rFonts w:hint="eastAsia" w:ascii="黑体" w:eastAsia="黑体"/>
                <w:b w:val="0"/>
                <w:bCs w:val="0"/>
                <w:sz w:val="22"/>
              </w:rPr>
            </w:pPr>
            <w:r>
              <w:rPr>
                <w:rFonts w:hint="eastAsia" w:ascii="黑体" w:eastAsia="黑体"/>
                <w:b w:val="0"/>
                <w:bCs w:val="0"/>
                <w:sz w:val="22"/>
              </w:rPr>
              <w:t>主动</w:t>
            </w:r>
          </w:p>
        </w:tc>
        <w:tc>
          <w:tcPr>
            <w:tcW w:w="720" w:type="dxa"/>
          </w:tcPr>
          <w:p w14:paraId="53544E9A">
            <w:pPr>
              <w:pStyle w:val="11"/>
              <w:spacing w:before="15" w:line="266" w:lineRule="auto"/>
              <w:ind w:left="139" w:right="127"/>
              <w:jc w:val="center"/>
              <w:rPr>
                <w:rFonts w:hint="eastAsia" w:ascii="黑体" w:eastAsia="黑体"/>
                <w:b w:val="0"/>
                <w:bCs w:val="0"/>
                <w:sz w:val="22"/>
              </w:rPr>
            </w:pPr>
            <w:r>
              <w:rPr>
                <w:rFonts w:hint="eastAsia" w:ascii="黑体" w:eastAsia="黑体"/>
                <w:b w:val="0"/>
                <w:bCs w:val="0"/>
                <w:sz w:val="22"/>
              </w:rPr>
              <w:t>依申请公</w:t>
            </w:r>
          </w:p>
          <w:p w14:paraId="36242372">
            <w:pPr>
              <w:pStyle w:val="11"/>
              <w:spacing w:line="275" w:lineRule="exact"/>
              <w:ind w:left="10"/>
              <w:jc w:val="center"/>
              <w:rPr>
                <w:rFonts w:hint="eastAsia" w:ascii="黑体" w:eastAsia="黑体"/>
                <w:b w:val="0"/>
                <w:bCs w:val="0"/>
                <w:sz w:val="22"/>
              </w:rPr>
            </w:pPr>
            <w:r>
              <w:rPr>
                <w:rFonts w:hint="eastAsia" w:ascii="黑体" w:eastAsia="黑体"/>
                <w:b w:val="0"/>
                <w:bCs w:val="0"/>
                <w:w w:val="100"/>
                <w:sz w:val="22"/>
              </w:rPr>
              <w:t>开</w:t>
            </w:r>
          </w:p>
        </w:tc>
      </w:tr>
      <w:tr w14:paraId="6FAFD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540" w:type="dxa"/>
          </w:tcPr>
          <w:p w14:paraId="6128F96B">
            <w:pPr>
              <w:pStyle w:val="11"/>
              <w:rPr>
                <w:rFonts w:ascii="宋体"/>
                <w:sz w:val="18"/>
              </w:rPr>
            </w:pPr>
          </w:p>
          <w:p w14:paraId="73BEEAB9">
            <w:pPr>
              <w:pStyle w:val="11"/>
              <w:rPr>
                <w:rFonts w:ascii="宋体"/>
                <w:sz w:val="18"/>
              </w:rPr>
            </w:pPr>
          </w:p>
          <w:p w14:paraId="01A764CE">
            <w:pPr>
              <w:pStyle w:val="11"/>
              <w:rPr>
                <w:rFonts w:ascii="宋体"/>
                <w:sz w:val="18"/>
              </w:rPr>
            </w:pPr>
          </w:p>
          <w:p w14:paraId="1E3B23EC">
            <w:pPr>
              <w:pStyle w:val="11"/>
              <w:rPr>
                <w:rFonts w:ascii="宋体"/>
                <w:sz w:val="18"/>
              </w:rPr>
            </w:pPr>
          </w:p>
          <w:p w14:paraId="51C86704">
            <w:pPr>
              <w:pStyle w:val="11"/>
              <w:spacing w:before="4"/>
              <w:rPr>
                <w:rFonts w:ascii="宋体"/>
                <w:sz w:val="13"/>
              </w:rPr>
            </w:pPr>
          </w:p>
          <w:p w14:paraId="45AF856C">
            <w:pPr>
              <w:pStyle w:val="11"/>
              <w:spacing w:before="1"/>
              <w:ind w:left="107"/>
              <w:rPr>
                <w:rFonts w:ascii="仿宋_GB2312"/>
                <w:sz w:val="18"/>
              </w:rPr>
            </w:pPr>
            <w:r>
              <w:rPr>
                <w:rFonts w:ascii="仿宋_GB2312"/>
                <w:sz w:val="18"/>
              </w:rPr>
              <w:t>1</w:t>
            </w:r>
          </w:p>
        </w:tc>
        <w:tc>
          <w:tcPr>
            <w:tcW w:w="734" w:type="dxa"/>
          </w:tcPr>
          <w:p w14:paraId="1582E9FD">
            <w:pPr>
              <w:pStyle w:val="11"/>
              <w:rPr>
                <w:rFonts w:ascii="宋体"/>
                <w:sz w:val="18"/>
              </w:rPr>
            </w:pPr>
          </w:p>
          <w:p w14:paraId="448D5589">
            <w:pPr>
              <w:pStyle w:val="11"/>
              <w:rPr>
                <w:rFonts w:ascii="宋体"/>
                <w:sz w:val="18"/>
              </w:rPr>
            </w:pPr>
          </w:p>
          <w:p w14:paraId="0ACEE89A">
            <w:pPr>
              <w:pStyle w:val="11"/>
              <w:rPr>
                <w:rFonts w:ascii="宋体"/>
                <w:sz w:val="18"/>
              </w:rPr>
            </w:pPr>
          </w:p>
          <w:p w14:paraId="6CA524FC">
            <w:pPr>
              <w:pStyle w:val="11"/>
              <w:rPr>
                <w:rFonts w:ascii="宋体"/>
                <w:sz w:val="22"/>
              </w:rPr>
            </w:pPr>
          </w:p>
          <w:p w14:paraId="07A633EF">
            <w:pPr>
              <w:pStyle w:val="11"/>
              <w:spacing w:line="249" w:lineRule="auto"/>
              <w:ind w:left="108" w:right="255"/>
              <w:rPr>
                <w:rFonts w:hint="eastAsia" w:ascii="仿宋_GB2312" w:eastAsia="仿宋_GB2312"/>
                <w:sz w:val="18"/>
              </w:rPr>
            </w:pPr>
            <w:r>
              <w:rPr>
                <w:rFonts w:hint="eastAsia" w:ascii="仿宋_GB2312" w:eastAsia="仿宋_GB2312"/>
                <w:sz w:val="18"/>
              </w:rPr>
              <w:t>公共服务</w:t>
            </w:r>
          </w:p>
        </w:tc>
        <w:tc>
          <w:tcPr>
            <w:tcW w:w="1620" w:type="dxa"/>
          </w:tcPr>
          <w:p w14:paraId="299CBC25">
            <w:pPr>
              <w:pStyle w:val="11"/>
              <w:rPr>
                <w:rFonts w:ascii="宋体"/>
                <w:sz w:val="18"/>
              </w:rPr>
            </w:pPr>
          </w:p>
          <w:p w14:paraId="7ED01944">
            <w:pPr>
              <w:pStyle w:val="11"/>
              <w:rPr>
                <w:rFonts w:ascii="宋体"/>
                <w:sz w:val="18"/>
              </w:rPr>
            </w:pPr>
          </w:p>
          <w:p w14:paraId="3369D3CF">
            <w:pPr>
              <w:pStyle w:val="11"/>
              <w:rPr>
                <w:rFonts w:ascii="宋体"/>
                <w:sz w:val="18"/>
              </w:rPr>
            </w:pPr>
          </w:p>
          <w:p w14:paraId="5E32C538">
            <w:pPr>
              <w:pStyle w:val="11"/>
              <w:rPr>
                <w:rFonts w:ascii="宋体"/>
                <w:sz w:val="22"/>
              </w:rPr>
            </w:pPr>
          </w:p>
          <w:p w14:paraId="2C0681EE">
            <w:pPr>
              <w:pStyle w:val="11"/>
              <w:spacing w:line="249" w:lineRule="auto"/>
              <w:ind w:left="108" w:right="95"/>
              <w:rPr>
                <w:rFonts w:hint="eastAsia" w:ascii="仿宋_GB2312" w:eastAsia="仿宋_GB2312"/>
                <w:sz w:val="18"/>
              </w:rPr>
            </w:pPr>
            <w:r>
              <w:rPr>
                <w:rFonts w:hint="eastAsia" w:ascii="仿宋_GB2312" w:eastAsia="仿宋_GB2312"/>
                <w:sz w:val="18"/>
              </w:rPr>
              <w:t>公共文化机构免费开放信息</w:t>
            </w:r>
          </w:p>
        </w:tc>
        <w:tc>
          <w:tcPr>
            <w:tcW w:w="1786" w:type="dxa"/>
          </w:tcPr>
          <w:p w14:paraId="0E9D7CB7">
            <w:pPr>
              <w:pStyle w:val="11"/>
              <w:rPr>
                <w:rFonts w:ascii="宋体"/>
                <w:sz w:val="18"/>
              </w:rPr>
            </w:pPr>
          </w:p>
          <w:p w14:paraId="65C4104C">
            <w:pPr>
              <w:pStyle w:val="11"/>
              <w:spacing w:before="7"/>
              <w:rPr>
                <w:rFonts w:ascii="宋体"/>
                <w:sz w:val="20"/>
              </w:rPr>
            </w:pPr>
          </w:p>
          <w:p w14:paraId="727955C0">
            <w:pPr>
              <w:pStyle w:val="11"/>
              <w:numPr>
                <w:ilvl w:val="0"/>
                <w:numId w:val="83"/>
              </w:numPr>
              <w:tabs>
                <w:tab w:val="left" w:pos="291"/>
              </w:tabs>
              <w:spacing w:before="0" w:after="0" w:line="240" w:lineRule="auto"/>
              <w:ind w:left="290" w:right="0" w:hanging="183"/>
              <w:jc w:val="left"/>
              <w:rPr>
                <w:rFonts w:hint="eastAsia" w:ascii="仿宋_GB2312" w:eastAsia="仿宋_GB2312"/>
                <w:sz w:val="18"/>
              </w:rPr>
            </w:pPr>
            <w:r>
              <w:rPr>
                <w:rFonts w:hint="eastAsia" w:ascii="仿宋_GB2312" w:eastAsia="仿宋_GB2312"/>
                <w:sz w:val="18"/>
              </w:rPr>
              <w:t>机构名称；</w:t>
            </w:r>
          </w:p>
          <w:p w14:paraId="67719655">
            <w:pPr>
              <w:pStyle w:val="11"/>
              <w:numPr>
                <w:ilvl w:val="0"/>
                <w:numId w:val="83"/>
              </w:numPr>
              <w:tabs>
                <w:tab w:val="left" w:pos="291"/>
              </w:tabs>
              <w:spacing w:before="9" w:after="0" w:line="240" w:lineRule="auto"/>
              <w:ind w:left="290" w:right="0" w:hanging="183"/>
              <w:jc w:val="left"/>
              <w:rPr>
                <w:rFonts w:hint="eastAsia" w:ascii="仿宋_GB2312" w:eastAsia="仿宋_GB2312"/>
                <w:sz w:val="18"/>
              </w:rPr>
            </w:pPr>
            <w:r>
              <w:rPr>
                <w:rFonts w:hint="eastAsia" w:ascii="仿宋_GB2312" w:eastAsia="仿宋_GB2312"/>
                <w:sz w:val="18"/>
              </w:rPr>
              <w:t>开放时间；</w:t>
            </w:r>
          </w:p>
          <w:p w14:paraId="73E294A5">
            <w:pPr>
              <w:pStyle w:val="11"/>
              <w:numPr>
                <w:ilvl w:val="0"/>
                <w:numId w:val="83"/>
              </w:numPr>
              <w:tabs>
                <w:tab w:val="left" w:pos="291"/>
              </w:tabs>
              <w:spacing w:before="10" w:after="0" w:line="240" w:lineRule="auto"/>
              <w:ind w:left="290" w:right="0" w:hanging="183"/>
              <w:jc w:val="left"/>
              <w:rPr>
                <w:rFonts w:hint="eastAsia" w:ascii="仿宋_GB2312" w:eastAsia="仿宋_GB2312"/>
                <w:sz w:val="18"/>
              </w:rPr>
            </w:pPr>
            <w:r>
              <w:rPr>
                <w:rFonts w:hint="eastAsia" w:ascii="仿宋_GB2312" w:eastAsia="仿宋_GB2312"/>
                <w:sz w:val="18"/>
              </w:rPr>
              <w:t>机构地址；</w:t>
            </w:r>
          </w:p>
          <w:p w14:paraId="183A74E9">
            <w:pPr>
              <w:pStyle w:val="11"/>
              <w:numPr>
                <w:ilvl w:val="0"/>
                <w:numId w:val="83"/>
              </w:numPr>
              <w:tabs>
                <w:tab w:val="left" w:pos="291"/>
              </w:tabs>
              <w:spacing w:before="9" w:after="0" w:line="240" w:lineRule="auto"/>
              <w:ind w:left="290" w:right="0" w:hanging="183"/>
              <w:jc w:val="left"/>
              <w:rPr>
                <w:rFonts w:hint="eastAsia" w:ascii="仿宋_GB2312" w:eastAsia="仿宋_GB2312"/>
                <w:sz w:val="18"/>
              </w:rPr>
            </w:pPr>
            <w:r>
              <w:rPr>
                <w:rFonts w:hint="eastAsia" w:ascii="仿宋_GB2312" w:eastAsia="仿宋_GB2312"/>
                <w:sz w:val="18"/>
              </w:rPr>
              <w:t>联系电话；</w:t>
            </w:r>
          </w:p>
          <w:p w14:paraId="2B592FC2">
            <w:pPr>
              <w:pStyle w:val="11"/>
              <w:numPr>
                <w:ilvl w:val="0"/>
                <w:numId w:val="83"/>
              </w:numPr>
              <w:tabs>
                <w:tab w:val="left" w:pos="306"/>
              </w:tabs>
              <w:spacing w:before="9" w:after="0" w:line="249" w:lineRule="auto"/>
              <w:ind w:left="108" w:right="98" w:firstLine="0"/>
              <w:jc w:val="left"/>
              <w:rPr>
                <w:rFonts w:hint="eastAsia" w:ascii="仿宋_GB2312" w:eastAsia="仿宋_GB2312"/>
                <w:sz w:val="18"/>
              </w:rPr>
            </w:pPr>
            <w:r>
              <w:rPr>
                <w:rFonts w:hint="eastAsia" w:ascii="仿宋_GB2312" w:eastAsia="仿宋_GB2312"/>
                <w:spacing w:val="11"/>
                <w:sz w:val="18"/>
              </w:rPr>
              <w:t>临时停止开放信</w:t>
            </w:r>
            <w:r>
              <w:rPr>
                <w:rFonts w:hint="eastAsia" w:ascii="仿宋_GB2312" w:eastAsia="仿宋_GB2312"/>
                <w:sz w:val="18"/>
              </w:rPr>
              <w:t>息。</w:t>
            </w:r>
          </w:p>
        </w:tc>
        <w:tc>
          <w:tcPr>
            <w:tcW w:w="1980" w:type="dxa"/>
          </w:tcPr>
          <w:p w14:paraId="4762C8DE">
            <w:pPr>
              <w:pStyle w:val="11"/>
              <w:spacing w:before="14" w:line="249" w:lineRule="auto"/>
              <w:ind w:left="107" w:right="61"/>
              <w:jc w:val="both"/>
              <w:rPr>
                <w:rFonts w:hint="eastAsia" w:ascii="仿宋_GB2312" w:eastAsia="仿宋_GB2312"/>
                <w:sz w:val="18"/>
              </w:rPr>
            </w:pPr>
            <w:r>
              <w:rPr>
                <w:rFonts w:hint="eastAsia" w:ascii="仿宋_GB2312" w:eastAsia="仿宋_GB2312"/>
                <w:spacing w:val="14"/>
                <w:sz w:val="18"/>
                <w:lang w:eastAsia="zh-CN"/>
              </w:rPr>
              <w:t>《中华人民共和国公共文化服务保障法》</w:t>
            </w:r>
            <w:r>
              <w:rPr>
                <w:rFonts w:hint="eastAsia" w:ascii="仿宋_GB2312" w:eastAsia="仿宋_GB2312"/>
                <w:spacing w:val="-20"/>
                <w:sz w:val="18"/>
              </w:rPr>
              <w:t>、</w:t>
            </w:r>
            <w:r>
              <w:rPr>
                <w:rFonts w:hint="eastAsia" w:ascii="仿宋_GB2312" w:eastAsia="仿宋_GB2312"/>
                <w:spacing w:val="-20"/>
                <w:sz w:val="18"/>
                <w:lang w:eastAsia="zh-CN"/>
              </w:rPr>
              <w:t>《中华人民共和国政府信息公开条例》</w:t>
            </w:r>
            <w:r>
              <w:rPr>
                <w:rFonts w:hint="eastAsia" w:ascii="仿宋_GB2312" w:eastAsia="仿宋_GB2312"/>
                <w:spacing w:val="-15"/>
                <w:sz w:val="18"/>
              </w:rPr>
              <w:t>、《文化部 财政部</w:t>
            </w:r>
            <w:r>
              <w:rPr>
                <w:rFonts w:hint="eastAsia" w:ascii="仿宋_GB2312" w:eastAsia="仿宋_GB2312"/>
                <w:spacing w:val="-16"/>
                <w:sz w:val="18"/>
              </w:rPr>
              <w:t>关于推进全国美术馆、</w:t>
            </w:r>
            <w:r>
              <w:rPr>
                <w:rFonts w:hint="eastAsia" w:ascii="仿宋_GB2312" w:eastAsia="仿宋_GB2312"/>
                <w:spacing w:val="14"/>
                <w:sz w:val="18"/>
              </w:rPr>
              <w:t>公共图书馆、文化馆</w:t>
            </w:r>
            <w:r>
              <w:rPr>
                <w:rFonts w:hint="eastAsia" w:ascii="仿宋_GB2312" w:eastAsia="仿宋_GB2312"/>
                <w:sz w:val="18"/>
              </w:rPr>
              <w:t>（站</w:t>
            </w:r>
            <w:r>
              <w:rPr>
                <w:rFonts w:hint="eastAsia" w:ascii="仿宋_GB2312" w:eastAsia="仿宋_GB2312"/>
                <w:spacing w:val="-36"/>
                <w:sz w:val="18"/>
              </w:rPr>
              <w:t>）</w:t>
            </w:r>
            <w:r>
              <w:rPr>
                <w:rFonts w:hint="eastAsia" w:ascii="仿宋_GB2312" w:eastAsia="仿宋_GB2312"/>
                <w:spacing w:val="-3"/>
                <w:sz w:val="18"/>
              </w:rPr>
              <w:t>免费开放工作的</w:t>
            </w:r>
            <w:r>
              <w:rPr>
                <w:rFonts w:hint="eastAsia" w:ascii="仿宋_GB2312" w:eastAsia="仿宋_GB2312"/>
                <w:spacing w:val="-15"/>
                <w:sz w:val="18"/>
              </w:rPr>
              <w:t>意见》、《文化部 财政</w:t>
            </w:r>
            <w:r>
              <w:rPr>
                <w:rFonts w:hint="eastAsia" w:ascii="仿宋_GB2312" w:eastAsia="仿宋_GB2312"/>
                <w:spacing w:val="12"/>
                <w:sz w:val="18"/>
              </w:rPr>
              <w:t>部关于做好城市社区</w:t>
            </w:r>
            <w:r>
              <w:rPr>
                <w:rFonts w:hint="eastAsia" w:ascii="仿宋_GB2312" w:eastAsia="仿宋_GB2312"/>
                <w:spacing w:val="-7"/>
                <w:sz w:val="18"/>
              </w:rPr>
              <w:t>( 街道) 文化中心免费</w:t>
            </w:r>
          </w:p>
          <w:p w14:paraId="20F8039A">
            <w:pPr>
              <w:pStyle w:val="11"/>
              <w:spacing w:before="1" w:line="206" w:lineRule="exact"/>
              <w:ind w:left="107"/>
              <w:rPr>
                <w:rFonts w:hint="eastAsia" w:ascii="仿宋_GB2312" w:eastAsia="仿宋_GB2312"/>
                <w:sz w:val="18"/>
              </w:rPr>
            </w:pPr>
            <w:r>
              <w:rPr>
                <w:rFonts w:hint="eastAsia" w:ascii="仿宋_GB2312" w:eastAsia="仿宋_GB2312"/>
                <w:sz w:val="18"/>
              </w:rPr>
              <w:t>开放工作的通知》</w:t>
            </w:r>
          </w:p>
        </w:tc>
        <w:tc>
          <w:tcPr>
            <w:tcW w:w="1814" w:type="dxa"/>
          </w:tcPr>
          <w:p w14:paraId="7296940B">
            <w:pPr>
              <w:pStyle w:val="11"/>
              <w:rPr>
                <w:rFonts w:ascii="宋体"/>
                <w:sz w:val="18"/>
              </w:rPr>
            </w:pPr>
          </w:p>
          <w:p w14:paraId="65E8CED1">
            <w:pPr>
              <w:pStyle w:val="11"/>
              <w:rPr>
                <w:rFonts w:ascii="宋体"/>
                <w:sz w:val="18"/>
              </w:rPr>
            </w:pPr>
          </w:p>
          <w:p w14:paraId="5D246723">
            <w:pPr>
              <w:pStyle w:val="11"/>
              <w:rPr>
                <w:rFonts w:ascii="宋体"/>
                <w:sz w:val="18"/>
              </w:rPr>
            </w:pPr>
          </w:p>
          <w:p w14:paraId="56A3945B">
            <w:pPr>
              <w:pStyle w:val="11"/>
              <w:spacing w:before="8"/>
              <w:rPr>
                <w:rFonts w:ascii="宋体"/>
                <w:sz w:val="12"/>
              </w:rPr>
            </w:pPr>
          </w:p>
          <w:p w14:paraId="6E6FCB9D">
            <w:pPr>
              <w:pStyle w:val="11"/>
              <w:spacing w:line="249" w:lineRule="auto"/>
              <w:ind w:left="107" w:right="95"/>
              <w:jc w:val="both"/>
              <w:rPr>
                <w:rFonts w:hint="eastAsia" w:ascii="仿宋_GB2312" w:eastAsia="仿宋_GB2312"/>
                <w:sz w:val="18"/>
              </w:rPr>
            </w:pPr>
            <w:r>
              <w:rPr>
                <w:rFonts w:hint="eastAsia" w:ascii="仿宋_GB2312" w:eastAsia="仿宋_GB2312"/>
                <w:spacing w:val="16"/>
                <w:sz w:val="18"/>
              </w:rPr>
              <w:t>信息形成或变更之</w:t>
            </w:r>
            <w:r>
              <w:rPr>
                <w:rFonts w:hint="eastAsia" w:ascii="仿宋_GB2312" w:eastAsia="仿宋_GB2312"/>
                <w:spacing w:val="-9"/>
                <w:sz w:val="18"/>
              </w:rPr>
              <w:t xml:space="preserve">日起 </w:t>
            </w:r>
            <w:r>
              <w:rPr>
                <w:rFonts w:hint="eastAsia" w:ascii="仿宋_GB2312" w:eastAsia="仿宋_GB2312"/>
                <w:sz w:val="18"/>
              </w:rPr>
              <w:t>20</w:t>
            </w:r>
            <w:r>
              <w:rPr>
                <w:rFonts w:hint="eastAsia" w:ascii="仿宋_GB2312" w:eastAsia="仿宋_GB2312"/>
                <w:spacing w:val="-3"/>
                <w:sz w:val="18"/>
              </w:rPr>
              <w:t xml:space="preserve"> 个工作日内</w:t>
            </w:r>
            <w:r>
              <w:rPr>
                <w:rFonts w:hint="eastAsia" w:ascii="仿宋_GB2312" w:eastAsia="仿宋_GB2312"/>
                <w:sz w:val="18"/>
              </w:rPr>
              <w:t>公开</w:t>
            </w:r>
          </w:p>
        </w:tc>
        <w:tc>
          <w:tcPr>
            <w:tcW w:w="1426" w:type="dxa"/>
          </w:tcPr>
          <w:p w14:paraId="79F6872D">
            <w:pPr>
              <w:pStyle w:val="11"/>
              <w:rPr>
                <w:rFonts w:ascii="宋体"/>
                <w:sz w:val="18"/>
              </w:rPr>
            </w:pPr>
          </w:p>
          <w:p w14:paraId="553B0045">
            <w:pPr>
              <w:pStyle w:val="11"/>
              <w:rPr>
                <w:rFonts w:ascii="宋体"/>
                <w:sz w:val="18"/>
              </w:rPr>
            </w:pPr>
          </w:p>
          <w:p w14:paraId="1C57672A">
            <w:pPr>
              <w:pStyle w:val="11"/>
              <w:spacing w:before="6"/>
              <w:rPr>
                <w:rFonts w:ascii="宋体"/>
                <w:sz w:val="20"/>
              </w:rPr>
            </w:pPr>
          </w:p>
          <w:p w14:paraId="30D6A948">
            <w:pPr>
              <w:pStyle w:val="11"/>
              <w:spacing w:before="1" w:line="273" w:lineRule="auto"/>
              <w:ind w:right="96"/>
              <w:rPr>
                <w:sz w:val="18"/>
              </w:rPr>
            </w:pPr>
            <w:r>
              <w:rPr>
                <w:rFonts w:hint="eastAsia" w:ascii="仿宋_GB2312" w:eastAsia="仿宋_GB2312"/>
                <w:sz w:val="18"/>
                <w:lang w:eastAsia="zh-CN"/>
              </w:rPr>
              <w:t>乡镇政府、开发区管委会</w:t>
            </w:r>
            <w:r>
              <w:rPr>
                <w:rFonts w:hint="eastAsia" w:ascii="仿宋_GB2312" w:eastAsia="仿宋_GB2312"/>
                <w:sz w:val="18"/>
              </w:rPr>
              <w:t>或其他文化服务机构</w:t>
            </w:r>
          </w:p>
        </w:tc>
        <w:tc>
          <w:tcPr>
            <w:tcW w:w="1440" w:type="dxa"/>
          </w:tcPr>
          <w:p w14:paraId="398C8407">
            <w:pPr>
              <w:pStyle w:val="11"/>
              <w:rPr>
                <w:rFonts w:ascii="宋体"/>
                <w:sz w:val="18"/>
              </w:rPr>
            </w:pPr>
          </w:p>
          <w:p w14:paraId="0D0664A6">
            <w:pPr>
              <w:pStyle w:val="11"/>
              <w:rPr>
                <w:rFonts w:ascii="宋体"/>
                <w:sz w:val="18"/>
              </w:rPr>
            </w:pPr>
          </w:p>
          <w:p w14:paraId="4FC8356C">
            <w:pPr>
              <w:pStyle w:val="11"/>
              <w:spacing w:before="3"/>
              <w:rPr>
                <w:rFonts w:ascii="宋体"/>
                <w:sz w:val="24"/>
              </w:rPr>
            </w:pPr>
          </w:p>
          <w:p w14:paraId="58BBFD37">
            <w:pPr>
              <w:pStyle w:val="11"/>
              <w:numPr>
                <w:ilvl w:val="0"/>
                <w:numId w:val="84"/>
              </w:numPr>
              <w:tabs>
                <w:tab w:val="left" w:pos="289"/>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lang w:eastAsia="zh-CN"/>
              </w:rPr>
              <w:t>区</w:t>
            </w:r>
            <w:r>
              <w:rPr>
                <w:rFonts w:hint="eastAsia" w:ascii="仿宋_GB2312" w:hAnsi="仿宋_GB2312" w:eastAsia="仿宋_GB2312"/>
                <w:sz w:val="18"/>
              </w:rPr>
              <w:t>政府网站</w:t>
            </w:r>
          </w:p>
          <w:p w14:paraId="10F7C4F9">
            <w:pPr>
              <w:pStyle w:val="11"/>
              <w:numPr>
                <w:ilvl w:val="0"/>
                <w:numId w:val="84"/>
              </w:numPr>
              <w:tabs>
                <w:tab w:val="left" w:pos="317"/>
              </w:tabs>
              <w:spacing w:before="82" w:after="0" w:line="324" w:lineRule="auto"/>
              <w:ind w:left="107" w:right="96" w:firstLine="0"/>
              <w:jc w:val="left"/>
              <w:rPr>
                <w:rFonts w:hint="eastAsia" w:ascii="仿宋_GB2312" w:hAnsi="仿宋_GB2312" w:eastAsia="仿宋_GB2312"/>
                <w:sz w:val="18"/>
              </w:rPr>
            </w:pPr>
            <w:r>
              <w:rPr>
                <w:rFonts w:hint="eastAsia" w:ascii="仿宋_GB2312" w:hAnsi="仿宋_GB2312" w:eastAsia="仿宋_GB2312"/>
                <w:spacing w:val="19"/>
                <w:sz w:val="18"/>
              </w:rPr>
              <w:t>政务服务中</w:t>
            </w:r>
            <w:r>
              <w:rPr>
                <w:rFonts w:hint="eastAsia" w:ascii="仿宋_GB2312" w:hAnsi="仿宋_GB2312" w:eastAsia="仿宋_GB2312"/>
                <w:sz w:val="18"/>
              </w:rPr>
              <w:t>心</w:t>
            </w:r>
          </w:p>
        </w:tc>
        <w:tc>
          <w:tcPr>
            <w:tcW w:w="720" w:type="dxa"/>
          </w:tcPr>
          <w:p w14:paraId="45F6C5DF">
            <w:pPr>
              <w:pStyle w:val="11"/>
              <w:rPr>
                <w:rFonts w:ascii="宋体"/>
                <w:sz w:val="18"/>
              </w:rPr>
            </w:pPr>
          </w:p>
          <w:p w14:paraId="14D46199">
            <w:pPr>
              <w:pStyle w:val="11"/>
              <w:rPr>
                <w:rFonts w:ascii="宋体"/>
                <w:sz w:val="18"/>
              </w:rPr>
            </w:pPr>
          </w:p>
          <w:p w14:paraId="64003073">
            <w:pPr>
              <w:pStyle w:val="11"/>
              <w:rPr>
                <w:rFonts w:ascii="宋体"/>
                <w:sz w:val="18"/>
              </w:rPr>
            </w:pPr>
          </w:p>
          <w:p w14:paraId="561F7972">
            <w:pPr>
              <w:pStyle w:val="11"/>
              <w:rPr>
                <w:rFonts w:ascii="宋体"/>
                <w:sz w:val="18"/>
              </w:rPr>
            </w:pPr>
          </w:p>
          <w:p w14:paraId="41D52586">
            <w:pPr>
              <w:pStyle w:val="11"/>
              <w:spacing w:before="4"/>
              <w:rPr>
                <w:rFonts w:ascii="宋体"/>
                <w:sz w:val="13"/>
              </w:rPr>
            </w:pPr>
          </w:p>
          <w:p w14:paraId="361505EB">
            <w:pPr>
              <w:pStyle w:val="11"/>
              <w:spacing w:before="1"/>
              <w:ind w:left="108"/>
              <w:rPr>
                <w:rFonts w:ascii="仿宋_GB2312" w:hAnsi="仿宋_GB2312"/>
                <w:sz w:val="18"/>
              </w:rPr>
            </w:pPr>
            <w:r>
              <w:rPr>
                <w:rFonts w:ascii="仿宋_GB2312" w:hAnsi="仿宋_GB2312"/>
                <w:sz w:val="18"/>
              </w:rPr>
              <w:t>√</w:t>
            </w:r>
          </w:p>
        </w:tc>
        <w:tc>
          <w:tcPr>
            <w:tcW w:w="709" w:type="dxa"/>
          </w:tcPr>
          <w:p w14:paraId="74C53C80">
            <w:pPr>
              <w:pStyle w:val="11"/>
              <w:rPr>
                <w:rFonts w:ascii="Times New Roman"/>
                <w:sz w:val="18"/>
              </w:rPr>
            </w:pPr>
          </w:p>
        </w:tc>
        <w:tc>
          <w:tcPr>
            <w:tcW w:w="551" w:type="dxa"/>
          </w:tcPr>
          <w:p w14:paraId="073A3671">
            <w:pPr>
              <w:pStyle w:val="11"/>
              <w:rPr>
                <w:rFonts w:ascii="宋体"/>
                <w:sz w:val="18"/>
              </w:rPr>
            </w:pPr>
          </w:p>
          <w:p w14:paraId="12B699DA">
            <w:pPr>
              <w:pStyle w:val="11"/>
              <w:rPr>
                <w:rFonts w:ascii="宋体"/>
                <w:sz w:val="18"/>
              </w:rPr>
            </w:pPr>
          </w:p>
          <w:p w14:paraId="49C67408">
            <w:pPr>
              <w:pStyle w:val="11"/>
              <w:rPr>
                <w:rFonts w:ascii="宋体"/>
                <w:sz w:val="18"/>
              </w:rPr>
            </w:pPr>
          </w:p>
          <w:p w14:paraId="2FD2763F">
            <w:pPr>
              <w:pStyle w:val="11"/>
              <w:rPr>
                <w:rFonts w:ascii="宋体"/>
                <w:sz w:val="18"/>
              </w:rPr>
            </w:pPr>
          </w:p>
          <w:p w14:paraId="215DC626">
            <w:pPr>
              <w:pStyle w:val="11"/>
              <w:spacing w:before="4"/>
              <w:rPr>
                <w:rFonts w:ascii="宋体"/>
                <w:sz w:val="13"/>
              </w:rPr>
            </w:pPr>
          </w:p>
          <w:p w14:paraId="44FBB7B7">
            <w:pPr>
              <w:pStyle w:val="11"/>
              <w:spacing w:before="1"/>
              <w:ind w:left="107"/>
              <w:rPr>
                <w:rFonts w:ascii="仿宋_GB2312" w:hAnsi="仿宋_GB2312"/>
                <w:sz w:val="18"/>
              </w:rPr>
            </w:pPr>
            <w:r>
              <w:rPr>
                <w:rFonts w:ascii="仿宋_GB2312" w:hAnsi="仿宋_GB2312"/>
                <w:sz w:val="18"/>
              </w:rPr>
              <w:t>√</w:t>
            </w:r>
          </w:p>
        </w:tc>
        <w:tc>
          <w:tcPr>
            <w:tcW w:w="720" w:type="dxa"/>
          </w:tcPr>
          <w:p w14:paraId="447A25DA">
            <w:pPr>
              <w:pStyle w:val="11"/>
              <w:rPr>
                <w:rFonts w:ascii="Times New Roman"/>
                <w:sz w:val="18"/>
              </w:rPr>
            </w:pPr>
          </w:p>
        </w:tc>
      </w:tr>
      <w:tr w14:paraId="7D206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540" w:type="dxa"/>
            <w:tcBorders>
              <w:bottom w:val="nil"/>
            </w:tcBorders>
          </w:tcPr>
          <w:p w14:paraId="00CCED40">
            <w:pPr>
              <w:pStyle w:val="11"/>
              <w:rPr>
                <w:rFonts w:ascii="Times New Roman"/>
                <w:sz w:val="16"/>
              </w:rPr>
            </w:pPr>
          </w:p>
        </w:tc>
        <w:tc>
          <w:tcPr>
            <w:tcW w:w="734" w:type="dxa"/>
            <w:tcBorders>
              <w:bottom w:val="nil"/>
            </w:tcBorders>
          </w:tcPr>
          <w:p w14:paraId="0AE3C1E1">
            <w:pPr>
              <w:pStyle w:val="11"/>
              <w:rPr>
                <w:rFonts w:ascii="Times New Roman"/>
                <w:sz w:val="16"/>
              </w:rPr>
            </w:pPr>
          </w:p>
        </w:tc>
        <w:tc>
          <w:tcPr>
            <w:tcW w:w="1620" w:type="dxa"/>
            <w:tcBorders>
              <w:bottom w:val="nil"/>
            </w:tcBorders>
          </w:tcPr>
          <w:p w14:paraId="6E77F1C5">
            <w:pPr>
              <w:pStyle w:val="11"/>
              <w:rPr>
                <w:rFonts w:ascii="Times New Roman"/>
                <w:sz w:val="16"/>
              </w:rPr>
            </w:pPr>
          </w:p>
        </w:tc>
        <w:tc>
          <w:tcPr>
            <w:tcW w:w="1786" w:type="dxa"/>
            <w:tcBorders>
              <w:bottom w:val="nil"/>
            </w:tcBorders>
          </w:tcPr>
          <w:p w14:paraId="2242FD7B">
            <w:pPr>
              <w:pStyle w:val="11"/>
              <w:keepNext w:val="0"/>
              <w:keepLines w:val="0"/>
              <w:pageBreakBefore w:val="0"/>
              <w:widowControl w:val="0"/>
              <w:kinsoku/>
              <w:wordWrap/>
              <w:overflowPunct/>
              <w:topLinePunct w:val="0"/>
              <w:autoSpaceDE/>
              <w:autoSpaceDN/>
              <w:bidi w:val="0"/>
              <w:adjustRightInd/>
              <w:snapToGrid/>
              <w:spacing w:before="0" w:line="300" w:lineRule="exact"/>
              <w:ind w:left="0"/>
              <w:textAlignment w:val="auto"/>
              <w:rPr>
                <w:rFonts w:hint="eastAsia" w:ascii="仿宋_GB2312" w:eastAsia="仿宋_GB2312"/>
                <w:sz w:val="18"/>
              </w:rPr>
            </w:pPr>
            <w:r>
              <w:rPr>
                <w:rFonts w:hint="eastAsia" w:ascii="仿宋_GB2312" w:eastAsia="仿宋_GB2312"/>
                <w:sz w:val="18"/>
              </w:rPr>
              <w:t>1.机构名称；</w:t>
            </w:r>
          </w:p>
        </w:tc>
        <w:tc>
          <w:tcPr>
            <w:tcW w:w="1980" w:type="dxa"/>
            <w:tcBorders>
              <w:bottom w:val="nil"/>
            </w:tcBorders>
          </w:tcPr>
          <w:p w14:paraId="0BDF2733">
            <w:pPr>
              <w:pStyle w:val="11"/>
              <w:keepNext w:val="0"/>
              <w:keepLines w:val="0"/>
              <w:pageBreakBefore w:val="0"/>
              <w:widowControl w:val="0"/>
              <w:kinsoku/>
              <w:wordWrap w:val="0"/>
              <w:overflowPunct/>
              <w:topLinePunct w:val="0"/>
              <w:autoSpaceDE/>
              <w:autoSpaceDN/>
              <w:bidi w:val="0"/>
              <w:adjustRightInd w:val="0"/>
              <w:snapToGrid w:val="0"/>
              <w:spacing w:before="0" w:line="210" w:lineRule="exact"/>
              <w:ind w:left="0"/>
              <w:textAlignment w:val="auto"/>
              <w:rPr>
                <w:rFonts w:hint="eastAsia" w:ascii="仿宋_GB2312" w:eastAsia="仿宋_GB2312"/>
                <w:sz w:val="18"/>
              </w:rPr>
            </w:pPr>
            <w:r>
              <w:rPr>
                <w:rFonts w:hint="eastAsia" w:ascii="仿宋_GB2312" w:eastAsia="仿宋_GB2312"/>
                <w:spacing w:val="-12"/>
                <w:sz w:val="18"/>
              </w:rPr>
              <w:t>《</w:t>
            </w:r>
            <w:r>
              <w:rPr>
                <w:rFonts w:hint="eastAsia" w:ascii="仿宋_GB2312" w:eastAsia="仿宋_GB2312"/>
                <w:spacing w:val="-12"/>
                <w:sz w:val="18"/>
                <w:lang w:eastAsia="zh-CN"/>
              </w:rPr>
              <w:t>中华人民共和国残疾人保障法</w:t>
            </w:r>
            <w:r>
              <w:rPr>
                <w:rFonts w:hint="eastAsia" w:ascii="仿宋_GB2312" w:eastAsia="仿宋_GB2312"/>
                <w:spacing w:val="-12"/>
                <w:sz w:val="18"/>
              </w:rPr>
              <w:t>》</w:t>
            </w:r>
            <w:r>
              <w:rPr>
                <w:rFonts w:hint="eastAsia" w:ascii="仿宋_GB2312" w:eastAsia="仿宋_GB2312"/>
                <w:spacing w:val="-42"/>
                <w:sz w:val="18"/>
              </w:rPr>
              <w:t>、《</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42"/>
                <w:sz w:val="18"/>
              </w:rPr>
              <w:t>政</w:t>
            </w:r>
          </w:p>
        </w:tc>
        <w:tc>
          <w:tcPr>
            <w:tcW w:w="1814" w:type="dxa"/>
            <w:tcBorders>
              <w:bottom w:val="nil"/>
            </w:tcBorders>
          </w:tcPr>
          <w:p w14:paraId="0E530529">
            <w:pPr>
              <w:pStyle w:val="11"/>
              <w:rPr>
                <w:rFonts w:ascii="Times New Roman"/>
                <w:sz w:val="16"/>
              </w:rPr>
            </w:pPr>
          </w:p>
        </w:tc>
        <w:tc>
          <w:tcPr>
            <w:tcW w:w="1426" w:type="dxa"/>
            <w:vMerge w:val="restart"/>
          </w:tcPr>
          <w:p w14:paraId="32FFBC7A">
            <w:pPr>
              <w:pStyle w:val="11"/>
              <w:rPr>
                <w:rFonts w:ascii="宋体"/>
                <w:sz w:val="19"/>
              </w:rPr>
            </w:pPr>
          </w:p>
          <w:p w14:paraId="059148D3">
            <w:pPr>
              <w:pStyle w:val="11"/>
              <w:spacing w:line="207" w:lineRule="exact"/>
              <w:ind w:left="108"/>
              <w:rPr>
                <w:sz w:val="18"/>
              </w:rPr>
            </w:pPr>
            <w:r>
              <w:rPr>
                <w:rFonts w:hint="eastAsia" w:ascii="仿宋_GB2312" w:eastAsia="仿宋_GB2312"/>
                <w:sz w:val="18"/>
                <w:lang w:eastAsia="zh-CN"/>
              </w:rPr>
              <w:t>乡镇政府、开发区管委会</w:t>
            </w:r>
            <w:r>
              <w:rPr>
                <w:rFonts w:hint="eastAsia" w:ascii="仿宋_GB2312" w:eastAsia="仿宋_GB2312"/>
                <w:sz w:val="18"/>
              </w:rPr>
              <w:t>或其他文化服务机构</w:t>
            </w:r>
          </w:p>
        </w:tc>
        <w:tc>
          <w:tcPr>
            <w:tcW w:w="1440" w:type="dxa"/>
            <w:tcBorders>
              <w:bottom w:val="nil"/>
            </w:tcBorders>
          </w:tcPr>
          <w:p w14:paraId="4657647D">
            <w:pPr>
              <w:pStyle w:val="11"/>
              <w:rPr>
                <w:rFonts w:ascii="Times New Roman"/>
                <w:sz w:val="16"/>
              </w:rPr>
            </w:pPr>
          </w:p>
        </w:tc>
        <w:tc>
          <w:tcPr>
            <w:tcW w:w="720" w:type="dxa"/>
            <w:tcBorders>
              <w:bottom w:val="nil"/>
            </w:tcBorders>
          </w:tcPr>
          <w:p w14:paraId="0D42547A">
            <w:pPr>
              <w:pStyle w:val="11"/>
              <w:rPr>
                <w:rFonts w:ascii="Times New Roman"/>
                <w:sz w:val="16"/>
              </w:rPr>
            </w:pPr>
          </w:p>
        </w:tc>
        <w:tc>
          <w:tcPr>
            <w:tcW w:w="709" w:type="dxa"/>
            <w:vMerge w:val="restart"/>
          </w:tcPr>
          <w:p w14:paraId="653045D4">
            <w:pPr>
              <w:pStyle w:val="11"/>
              <w:rPr>
                <w:rFonts w:ascii="Times New Roman"/>
                <w:sz w:val="18"/>
              </w:rPr>
            </w:pPr>
          </w:p>
        </w:tc>
        <w:tc>
          <w:tcPr>
            <w:tcW w:w="551" w:type="dxa"/>
            <w:tcBorders>
              <w:bottom w:val="nil"/>
            </w:tcBorders>
          </w:tcPr>
          <w:p w14:paraId="0B3C2689">
            <w:pPr>
              <w:pStyle w:val="11"/>
              <w:rPr>
                <w:rFonts w:ascii="Times New Roman"/>
                <w:sz w:val="16"/>
              </w:rPr>
            </w:pPr>
          </w:p>
        </w:tc>
        <w:tc>
          <w:tcPr>
            <w:tcW w:w="720" w:type="dxa"/>
            <w:vMerge w:val="restart"/>
          </w:tcPr>
          <w:p w14:paraId="6C672145">
            <w:pPr>
              <w:pStyle w:val="11"/>
              <w:rPr>
                <w:rFonts w:ascii="Times New Roman"/>
                <w:sz w:val="18"/>
              </w:rPr>
            </w:pPr>
          </w:p>
        </w:tc>
      </w:tr>
      <w:tr w14:paraId="77359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540" w:type="dxa"/>
            <w:tcBorders>
              <w:top w:val="nil"/>
              <w:bottom w:val="nil"/>
            </w:tcBorders>
          </w:tcPr>
          <w:p w14:paraId="03E00A71">
            <w:pPr>
              <w:pStyle w:val="11"/>
              <w:rPr>
                <w:rFonts w:ascii="宋体"/>
                <w:sz w:val="18"/>
              </w:rPr>
            </w:pPr>
          </w:p>
          <w:p w14:paraId="4A996877">
            <w:pPr>
              <w:pStyle w:val="11"/>
              <w:spacing w:before="129"/>
              <w:ind w:left="107"/>
              <w:rPr>
                <w:rFonts w:ascii="仿宋_GB2312"/>
                <w:sz w:val="18"/>
              </w:rPr>
            </w:pPr>
            <w:r>
              <w:rPr>
                <w:rFonts w:ascii="仿宋_GB2312"/>
                <w:sz w:val="18"/>
              </w:rPr>
              <w:t>2</w:t>
            </w:r>
          </w:p>
        </w:tc>
        <w:tc>
          <w:tcPr>
            <w:tcW w:w="734" w:type="dxa"/>
            <w:tcBorders>
              <w:top w:val="nil"/>
              <w:bottom w:val="nil"/>
            </w:tcBorders>
          </w:tcPr>
          <w:p w14:paraId="09E29483">
            <w:pPr>
              <w:pStyle w:val="11"/>
              <w:rPr>
                <w:rFonts w:ascii="Times New Roman"/>
                <w:sz w:val="18"/>
              </w:rPr>
            </w:pPr>
          </w:p>
        </w:tc>
        <w:tc>
          <w:tcPr>
            <w:tcW w:w="1620" w:type="dxa"/>
            <w:tcBorders>
              <w:top w:val="nil"/>
              <w:bottom w:val="nil"/>
            </w:tcBorders>
          </w:tcPr>
          <w:p w14:paraId="2626175A">
            <w:pPr>
              <w:pStyle w:val="11"/>
              <w:spacing w:before="9"/>
              <w:rPr>
                <w:rFonts w:ascii="宋体"/>
                <w:sz w:val="18"/>
              </w:rPr>
            </w:pPr>
          </w:p>
          <w:p w14:paraId="6002925F">
            <w:pPr>
              <w:pStyle w:val="11"/>
              <w:spacing w:line="249" w:lineRule="auto"/>
              <w:ind w:left="108" w:right="95"/>
              <w:rPr>
                <w:rFonts w:hint="eastAsia" w:ascii="仿宋_GB2312" w:eastAsia="仿宋_GB2312"/>
                <w:sz w:val="18"/>
              </w:rPr>
            </w:pPr>
            <w:r>
              <w:rPr>
                <w:rFonts w:hint="eastAsia" w:ascii="仿宋_GB2312" w:eastAsia="仿宋_GB2312"/>
                <w:sz w:val="18"/>
              </w:rPr>
              <w:t>特殊群体公共文化服务信息</w:t>
            </w:r>
          </w:p>
        </w:tc>
        <w:tc>
          <w:tcPr>
            <w:tcW w:w="1786" w:type="dxa"/>
            <w:tcBorders>
              <w:top w:val="nil"/>
              <w:bottom w:val="nil"/>
            </w:tcBorders>
          </w:tcPr>
          <w:p w14:paraId="50396C82">
            <w:pPr>
              <w:pStyle w:val="11"/>
              <w:keepNext w:val="0"/>
              <w:keepLines w:val="0"/>
              <w:pageBreakBefore w:val="0"/>
              <w:widowControl w:val="0"/>
              <w:numPr>
                <w:ilvl w:val="0"/>
                <w:numId w:val="85"/>
              </w:numPr>
              <w:tabs>
                <w:tab w:val="left" w:pos="291"/>
              </w:tabs>
              <w:kinsoku/>
              <w:wordWrap/>
              <w:overflowPunct/>
              <w:topLinePunct w:val="0"/>
              <w:autoSpaceDE w:val="0"/>
              <w:autoSpaceDN w:val="0"/>
              <w:bidi w:val="0"/>
              <w:adjustRightInd/>
              <w:snapToGrid/>
              <w:spacing w:before="0" w:after="0" w:line="230" w:lineRule="exact"/>
              <w:ind w:left="0" w:right="0" w:firstLine="0"/>
              <w:jc w:val="left"/>
              <w:textAlignment w:val="auto"/>
              <w:rPr>
                <w:rFonts w:hint="eastAsia" w:ascii="仿宋_GB2312" w:eastAsia="仿宋_GB2312"/>
                <w:sz w:val="18"/>
              </w:rPr>
            </w:pPr>
            <w:r>
              <w:rPr>
                <w:rFonts w:hint="eastAsia" w:ascii="仿宋_GB2312" w:eastAsia="仿宋_GB2312"/>
                <w:sz w:val="18"/>
              </w:rPr>
              <w:t>开放时间；</w:t>
            </w:r>
          </w:p>
          <w:p w14:paraId="4287C82D">
            <w:pPr>
              <w:pStyle w:val="11"/>
              <w:numPr>
                <w:ilvl w:val="0"/>
                <w:numId w:val="85"/>
              </w:numPr>
              <w:tabs>
                <w:tab w:val="left" w:pos="291"/>
              </w:tabs>
              <w:spacing w:before="9" w:after="0" w:line="240" w:lineRule="auto"/>
              <w:ind w:left="290" w:right="0" w:hanging="183"/>
              <w:jc w:val="left"/>
              <w:rPr>
                <w:rFonts w:hint="eastAsia" w:ascii="仿宋_GB2312" w:eastAsia="仿宋_GB2312"/>
                <w:sz w:val="18"/>
              </w:rPr>
            </w:pPr>
            <w:r>
              <w:rPr>
                <w:rFonts w:hint="eastAsia" w:ascii="仿宋_GB2312" w:eastAsia="仿宋_GB2312"/>
                <w:sz w:val="18"/>
              </w:rPr>
              <w:t>机构地址；</w:t>
            </w:r>
          </w:p>
          <w:p w14:paraId="43B6926A">
            <w:pPr>
              <w:pStyle w:val="11"/>
              <w:numPr>
                <w:ilvl w:val="0"/>
                <w:numId w:val="85"/>
              </w:numPr>
              <w:tabs>
                <w:tab w:val="left" w:pos="291"/>
              </w:tabs>
              <w:spacing w:before="9" w:after="0" w:line="240" w:lineRule="auto"/>
              <w:ind w:left="290" w:right="0" w:hanging="183"/>
              <w:jc w:val="left"/>
              <w:rPr>
                <w:rFonts w:hint="eastAsia" w:ascii="仿宋_GB2312" w:eastAsia="仿宋_GB2312"/>
                <w:sz w:val="18"/>
              </w:rPr>
            </w:pPr>
            <w:r>
              <w:rPr>
                <w:rFonts w:hint="eastAsia" w:ascii="仿宋_GB2312" w:eastAsia="仿宋_GB2312"/>
                <w:sz w:val="18"/>
              </w:rPr>
              <w:t>联系电话；</w:t>
            </w:r>
          </w:p>
          <w:p w14:paraId="5058FEEC">
            <w:pPr>
              <w:pStyle w:val="11"/>
              <w:numPr>
                <w:ilvl w:val="0"/>
                <w:numId w:val="85"/>
              </w:numPr>
              <w:tabs>
                <w:tab w:val="left" w:pos="306"/>
              </w:tabs>
              <w:spacing w:before="10" w:after="0" w:line="210" w:lineRule="exact"/>
              <w:ind w:left="305" w:right="0" w:hanging="198"/>
              <w:jc w:val="left"/>
              <w:rPr>
                <w:rFonts w:hint="eastAsia" w:ascii="仿宋_GB2312" w:eastAsia="仿宋_GB2312"/>
                <w:sz w:val="18"/>
              </w:rPr>
            </w:pPr>
            <w:r>
              <w:rPr>
                <w:rFonts w:hint="eastAsia" w:ascii="仿宋_GB2312" w:eastAsia="仿宋_GB2312"/>
                <w:spacing w:val="13"/>
                <w:sz w:val="18"/>
              </w:rPr>
              <w:t>临时停止开放信</w:t>
            </w:r>
          </w:p>
        </w:tc>
        <w:tc>
          <w:tcPr>
            <w:tcW w:w="1980" w:type="dxa"/>
            <w:tcBorders>
              <w:top w:val="nil"/>
              <w:bottom w:val="nil"/>
            </w:tcBorders>
          </w:tcPr>
          <w:p w14:paraId="770C80A9">
            <w:pPr>
              <w:pStyle w:val="11"/>
              <w:spacing w:line="249" w:lineRule="auto"/>
              <w:ind w:left="107" w:right="97"/>
              <w:jc w:val="both"/>
              <w:rPr>
                <w:rFonts w:hint="eastAsia" w:ascii="仿宋_GB2312" w:eastAsia="仿宋_GB2312"/>
                <w:sz w:val="18"/>
              </w:rPr>
            </w:pPr>
            <w:r>
              <w:rPr>
                <w:rFonts w:hint="eastAsia" w:ascii="仿宋_GB2312" w:eastAsia="仿宋_GB2312"/>
                <w:spacing w:val="-12"/>
                <w:sz w:val="18"/>
              </w:rPr>
              <w:t>府信息公开条例》</w:t>
            </w:r>
            <w:r>
              <w:rPr>
                <w:rFonts w:hint="eastAsia" w:ascii="仿宋_GB2312" w:eastAsia="仿宋_GB2312"/>
                <w:spacing w:val="-48"/>
                <w:sz w:val="18"/>
              </w:rPr>
              <w:t>、《中</w:t>
            </w:r>
            <w:r>
              <w:rPr>
                <w:rFonts w:hint="eastAsia" w:ascii="仿宋_GB2312" w:eastAsia="仿宋_GB2312"/>
                <w:spacing w:val="2"/>
                <w:sz w:val="18"/>
              </w:rPr>
              <w:t>共中央办公厅 国务院</w:t>
            </w:r>
            <w:r>
              <w:rPr>
                <w:rFonts w:hint="eastAsia" w:ascii="仿宋_GB2312" w:eastAsia="仿宋_GB2312"/>
                <w:spacing w:val="12"/>
                <w:sz w:val="18"/>
              </w:rPr>
              <w:t>办公厅印发关于加快</w:t>
            </w:r>
          </w:p>
          <w:p w14:paraId="57157D06">
            <w:pPr>
              <w:pStyle w:val="11"/>
              <w:spacing w:line="210" w:lineRule="exact"/>
              <w:ind w:left="107"/>
              <w:rPr>
                <w:rFonts w:hint="eastAsia" w:ascii="仿宋_GB2312" w:eastAsia="仿宋_GB2312"/>
                <w:sz w:val="18"/>
              </w:rPr>
            </w:pPr>
            <w:r>
              <w:rPr>
                <w:rFonts w:hint="eastAsia" w:ascii="仿宋_GB2312" w:eastAsia="仿宋_GB2312"/>
                <w:spacing w:val="14"/>
                <w:sz w:val="18"/>
              </w:rPr>
              <w:t>构建现代公共文化服</w:t>
            </w:r>
          </w:p>
        </w:tc>
        <w:tc>
          <w:tcPr>
            <w:tcW w:w="1814" w:type="dxa"/>
            <w:tcBorders>
              <w:top w:val="nil"/>
              <w:bottom w:val="nil"/>
            </w:tcBorders>
          </w:tcPr>
          <w:p w14:paraId="6CFD15E6">
            <w:pPr>
              <w:pStyle w:val="11"/>
              <w:spacing w:before="119" w:line="249" w:lineRule="auto"/>
              <w:ind w:left="107" w:right="95"/>
              <w:jc w:val="both"/>
              <w:rPr>
                <w:rFonts w:hint="eastAsia" w:ascii="仿宋_GB2312" w:eastAsia="仿宋_GB2312"/>
                <w:sz w:val="18"/>
              </w:rPr>
            </w:pPr>
            <w:r>
              <w:rPr>
                <w:rFonts w:hint="eastAsia" w:ascii="仿宋_GB2312" w:eastAsia="仿宋_GB2312"/>
                <w:spacing w:val="16"/>
                <w:sz w:val="18"/>
              </w:rPr>
              <w:t>信息形成或变更之</w:t>
            </w:r>
            <w:r>
              <w:rPr>
                <w:rFonts w:hint="eastAsia" w:ascii="仿宋_GB2312" w:eastAsia="仿宋_GB2312"/>
                <w:spacing w:val="-9"/>
                <w:sz w:val="18"/>
              </w:rPr>
              <w:t xml:space="preserve">日起 </w:t>
            </w:r>
            <w:r>
              <w:rPr>
                <w:rFonts w:hint="eastAsia" w:ascii="仿宋_GB2312" w:eastAsia="仿宋_GB2312"/>
                <w:sz w:val="18"/>
              </w:rPr>
              <w:t>20</w:t>
            </w:r>
            <w:r>
              <w:rPr>
                <w:rFonts w:hint="eastAsia" w:ascii="仿宋_GB2312" w:eastAsia="仿宋_GB2312"/>
                <w:spacing w:val="-3"/>
                <w:sz w:val="18"/>
              </w:rPr>
              <w:t xml:space="preserve"> 个工作日内</w:t>
            </w:r>
            <w:r>
              <w:rPr>
                <w:rFonts w:hint="eastAsia" w:ascii="仿宋_GB2312" w:eastAsia="仿宋_GB2312"/>
                <w:sz w:val="18"/>
              </w:rPr>
              <w:t>公开</w:t>
            </w:r>
          </w:p>
        </w:tc>
        <w:tc>
          <w:tcPr>
            <w:tcW w:w="1426" w:type="dxa"/>
            <w:vMerge w:val="continue"/>
            <w:tcBorders>
              <w:top w:val="nil"/>
            </w:tcBorders>
          </w:tcPr>
          <w:p w14:paraId="5D6B1AAD">
            <w:pPr>
              <w:rPr>
                <w:sz w:val="2"/>
                <w:szCs w:val="2"/>
              </w:rPr>
            </w:pPr>
          </w:p>
        </w:tc>
        <w:tc>
          <w:tcPr>
            <w:tcW w:w="1440" w:type="dxa"/>
            <w:tcBorders>
              <w:top w:val="nil"/>
              <w:bottom w:val="nil"/>
            </w:tcBorders>
          </w:tcPr>
          <w:p w14:paraId="34748605">
            <w:pPr>
              <w:pStyle w:val="11"/>
              <w:numPr>
                <w:ilvl w:val="0"/>
                <w:numId w:val="86"/>
              </w:numPr>
              <w:tabs>
                <w:tab w:val="left" w:pos="289"/>
              </w:tabs>
              <w:spacing w:before="38"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lang w:eastAsia="zh-CN"/>
              </w:rPr>
              <w:t>区</w:t>
            </w:r>
            <w:r>
              <w:rPr>
                <w:rFonts w:hint="eastAsia" w:ascii="仿宋_GB2312" w:hAnsi="仿宋_GB2312" w:eastAsia="仿宋_GB2312"/>
                <w:sz w:val="18"/>
              </w:rPr>
              <w:t>政府网站</w:t>
            </w:r>
          </w:p>
          <w:p w14:paraId="33BCF1FA">
            <w:pPr>
              <w:pStyle w:val="11"/>
              <w:numPr>
                <w:ilvl w:val="0"/>
                <w:numId w:val="86"/>
              </w:numPr>
              <w:tabs>
                <w:tab w:val="left" w:pos="317"/>
              </w:tabs>
              <w:spacing w:before="2" w:after="0" w:line="310" w:lineRule="atLeast"/>
              <w:ind w:left="107" w:right="96" w:firstLine="0"/>
              <w:jc w:val="left"/>
              <w:rPr>
                <w:rFonts w:hint="eastAsia" w:ascii="仿宋_GB2312" w:hAnsi="仿宋_GB2312" w:eastAsia="仿宋_GB2312"/>
                <w:sz w:val="18"/>
              </w:rPr>
            </w:pPr>
            <w:r>
              <w:rPr>
                <w:rFonts w:hint="eastAsia" w:ascii="仿宋_GB2312" w:hAnsi="仿宋_GB2312" w:eastAsia="仿宋_GB2312"/>
                <w:spacing w:val="19"/>
                <w:sz w:val="18"/>
              </w:rPr>
              <w:t>政务服务中</w:t>
            </w:r>
            <w:r>
              <w:rPr>
                <w:rFonts w:hint="eastAsia" w:ascii="仿宋_GB2312" w:hAnsi="仿宋_GB2312" w:eastAsia="仿宋_GB2312"/>
                <w:sz w:val="18"/>
              </w:rPr>
              <w:t>心</w:t>
            </w:r>
          </w:p>
        </w:tc>
        <w:tc>
          <w:tcPr>
            <w:tcW w:w="720" w:type="dxa"/>
            <w:tcBorders>
              <w:top w:val="nil"/>
              <w:bottom w:val="nil"/>
            </w:tcBorders>
          </w:tcPr>
          <w:p w14:paraId="4D3398C1">
            <w:pPr>
              <w:pStyle w:val="11"/>
              <w:rPr>
                <w:rFonts w:ascii="宋体"/>
                <w:sz w:val="18"/>
              </w:rPr>
            </w:pPr>
          </w:p>
          <w:p w14:paraId="54901EE0">
            <w:pPr>
              <w:pStyle w:val="11"/>
              <w:spacing w:before="129"/>
              <w:ind w:left="108"/>
              <w:rPr>
                <w:rFonts w:ascii="仿宋_GB2312" w:hAnsi="仿宋_GB2312"/>
                <w:sz w:val="18"/>
              </w:rPr>
            </w:pPr>
            <w:r>
              <w:rPr>
                <w:rFonts w:ascii="仿宋_GB2312" w:hAnsi="仿宋_GB2312"/>
                <w:sz w:val="18"/>
              </w:rPr>
              <w:t>√</w:t>
            </w:r>
          </w:p>
        </w:tc>
        <w:tc>
          <w:tcPr>
            <w:tcW w:w="709" w:type="dxa"/>
            <w:vMerge w:val="continue"/>
            <w:tcBorders>
              <w:top w:val="nil"/>
            </w:tcBorders>
          </w:tcPr>
          <w:p w14:paraId="7594DE12">
            <w:pPr>
              <w:rPr>
                <w:sz w:val="2"/>
                <w:szCs w:val="2"/>
              </w:rPr>
            </w:pPr>
          </w:p>
        </w:tc>
        <w:tc>
          <w:tcPr>
            <w:tcW w:w="551" w:type="dxa"/>
            <w:tcBorders>
              <w:top w:val="nil"/>
              <w:bottom w:val="nil"/>
            </w:tcBorders>
          </w:tcPr>
          <w:p w14:paraId="2C11C217">
            <w:pPr>
              <w:pStyle w:val="11"/>
              <w:rPr>
                <w:rFonts w:ascii="宋体"/>
                <w:sz w:val="18"/>
              </w:rPr>
            </w:pPr>
          </w:p>
          <w:p w14:paraId="6E7DE8E1">
            <w:pPr>
              <w:pStyle w:val="11"/>
              <w:spacing w:before="129"/>
              <w:ind w:left="107"/>
              <w:rPr>
                <w:rFonts w:ascii="仿宋_GB2312" w:hAnsi="仿宋_GB2312"/>
                <w:sz w:val="18"/>
              </w:rPr>
            </w:pPr>
            <w:r>
              <w:rPr>
                <w:rFonts w:ascii="仿宋_GB2312" w:hAnsi="仿宋_GB2312"/>
                <w:sz w:val="18"/>
              </w:rPr>
              <w:t>√</w:t>
            </w:r>
          </w:p>
        </w:tc>
        <w:tc>
          <w:tcPr>
            <w:tcW w:w="720" w:type="dxa"/>
            <w:vMerge w:val="continue"/>
            <w:tcBorders>
              <w:top w:val="nil"/>
            </w:tcBorders>
          </w:tcPr>
          <w:p w14:paraId="7ACDF017">
            <w:pPr>
              <w:rPr>
                <w:sz w:val="2"/>
                <w:szCs w:val="2"/>
              </w:rPr>
            </w:pPr>
          </w:p>
        </w:tc>
      </w:tr>
      <w:tr w14:paraId="41A28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540" w:type="dxa"/>
            <w:tcBorders>
              <w:top w:val="nil"/>
            </w:tcBorders>
          </w:tcPr>
          <w:p w14:paraId="7B554487">
            <w:pPr>
              <w:pStyle w:val="11"/>
              <w:rPr>
                <w:rFonts w:ascii="Times New Roman"/>
                <w:sz w:val="16"/>
              </w:rPr>
            </w:pPr>
          </w:p>
        </w:tc>
        <w:tc>
          <w:tcPr>
            <w:tcW w:w="734" w:type="dxa"/>
            <w:vMerge w:val="restart"/>
            <w:tcBorders>
              <w:top w:val="nil"/>
              <w:bottom w:val="nil"/>
            </w:tcBorders>
          </w:tcPr>
          <w:p w14:paraId="502841C9">
            <w:pPr>
              <w:pStyle w:val="11"/>
              <w:spacing w:before="124" w:line="249" w:lineRule="auto"/>
              <w:ind w:left="108" w:right="255"/>
              <w:rPr>
                <w:rFonts w:hint="eastAsia" w:ascii="仿宋_GB2312" w:eastAsia="仿宋_GB2312"/>
                <w:sz w:val="18"/>
              </w:rPr>
            </w:pPr>
            <w:r>
              <w:rPr>
                <w:rFonts w:hint="eastAsia" w:ascii="仿宋_GB2312" w:eastAsia="仿宋_GB2312"/>
                <w:sz w:val="18"/>
              </w:rPr>
              <w:t>公共服务</w:t>
            </w:r>
          </w:p>
        </w:tc>
        <w:tc>
          <w:tcPr>
            <w:tcW w:w="1620" w:type="dxa"/>
            <w:tcBorders>
              <w:top w:val="nil"/>
            </w:tcBorders>
          </w:tcPr>
          <w:p w14:paraId="750D0317">
            <w:pPr>
              <w:pStyle w:val="11"/>
              <w:rPr>
                <w:rFonts w:ascii="Times New Roman"/>
                <w:sz w:val="16"/>
              </w:rPr>
            </w:pPr>
          </w:p>
        </w:tc>
        <w:tc>
          <w:tcPr>
            <w:tcW w:w="1786" w:type="dxa"/>
            <w:tcBorders>
              <w:top w:val="nil"/>
            </w:tcBorders>
          </w:tcPr>
          <w:p w14:paraId="69B0D18E">
            <w:pPr>
              <w:pStyle w:val="11"/>
              <w:spacing w:line="206" w:lineRule="exact"/>
              <w:ind w:left="108"/>
              <w:rPr>
                <w:rFonts w:hint="eastAsia" w:ascii="仿宋_GB2312" w:eastAsia="仿宋_GB2312"/>
                <w:sz w:val="18"/>
              </w:rPr>
            </w:pPr>
            <w:r>
              <w:rPr>
                <w:rFonts w:hint="eastAsia" w:ascii="仿宋_GB2312" w:eastAsia="仿宋_GB2312"/>
                <w:sz w:val="18"/>
              </w:rPr>
              <w:t>息。</w:t>
            </w:r>
          </w:p>
        </w:tc>
        <w:tc>
          <w:tcPr>
            <w:tcW w:w="1980" w:type="dxa"/>
            <w:tcBorders>
              <w:top w:val="nil"/>
            </w:tcBorders>
          </w:tcPr>
          <w:p w14:paraId="2FACD199">
            <w:pPr>
              <w:pStyle w:val="11"/>
              <w:spacing w:line="206" w:lineRule="exact"/>
              <w:ind w:left="107"/>
              <w:rPr>
                <w:rFonts w:hint="eastAsia" w:ascii="仿宋_GB2312" w:eastAsia="仿宋_GB2312"/>
                <w:sz w:val="18"/>
              </w:rPr>
            </w:pPr>
            <w:r>
              <w:rPr>
                <w:rFonts w:hint="eastAsia" w:ascii="仿宋_GB2312" w:eastAsia="仿宋_GB2312"/>
                <w:sz w:val="18"/>
              </w:rPr>
              <w:t>务体系的意见》</w:t>
            </w:r>
          </w:p>
        </w:tc>
        <w:tc>
          <w:tcPr>
            <w:tcW w:w="1814" w:type="dxa"/>
            <w:tcBorders>
              <w:top w:val="nil"/>
            </w:tcBorders>
          </w:tcPr>
          <w:p w14:paraId="5D96ECF8">
            <w:pPr>
              <w:pStyle w:val="11"/>
              <w:rPr>
                <w:rFonts w:ascii="Times New Roman"/>
                <w:sz w:val="16"/>
              </w:rPr>
            </w:pPr>
          </w:p>
        </w:tc>
        <w:tc>
          <w:tcPr>
            <w:tcW w:w="1426" w:type="dxa"/>
            <w:vMerge w:val="continue"/>
            <w:tcBorders>
              <w:top w:val="nil"/>
            </w:tcBorders>
          </w:tcPr>
          <w:p w14:paraId="561E3975">
            <w:pPr>
              <w:rPr>
                <w:sz w:val="2"/>
                <w:szCs w:val="2"/>
              </w:rPr>
            </w:pPr>
          </w:p>
        </w:tc>
        <w:tc>
          <w:tcPr>
            <w:tcW w:w="1440" w:type="dxa"/>
            <w:tcBorders>
              <w:top w:val="nil"/>
            </w:tcBorders>
          </w:tcPr>
          <w:p w14:paraId="59CB3EBB">
            <w:pPr>
              <w:pStyle w:val="11"/>
              <w:rPr>
                <w:rFonts w:ascii="Times New Roman"/>
                <w:sz w:val="16"/>
              </w:rPr>
            </w:pPr>
          </w:p>
        </w:tc>
        <w:tc>
          <w:tcPr>
            <w:tcW w:w="720" w:type="dxa"/>
            <w:tcBorders>
              <w:top w:val="nil"/>
            </w:tcBorders>
          </w:tcPr>
          <w:p w14:paraId="7A403CCB">
            <w:pPr>
              <w:pStyle w:val="11"/>
              <w:rPr>
                <w:rFonts w:ascii="Times New Roman"/>
                <w:sz w:val="16"/>
              </w:rPr>
            </w:pPr>
          </w:p>
        </w:tc>
        <w:tc>
          <w:tcPr>
            <w:tcW w:w="709" w:type="dxa"/>
            <w:vMerge w:val="continue"/>
            <w:tcBorders>
              <w:top w:val="nil"/>
            </w:tcBorders>
          </w:tcPr>
          <w:p w14:paraId="4B169CD2">
            <w:pPr>
              <w:rPr>
                <w:sz w:val="2"/>
                <w:szCs w:val="2"/>
              </w:rPr>
            </w:pPr>
          </w:p>
        </w:tc>
        <w:tc>
          <w:tcPr>
            <w:tcW w:w="551" w:type="dxa"/>
            <w:tcBorders>
              <w:top w:val="nil"/>
            </w:tcBorders>
          </w:tcPr>
          <w:p w14:paraId="0CCE17F5">
            <w:pPr>
              <w:pStyle w:val="11"/>
              <w:rPr>
                <w:rFonts w:ascii="Times New Roman"/>
                <w:sz w:val="16"/>
              </w:rPr>
            </w:pPr>
          </w:p>
        </w:tc>
        <w:tc>
          <w:tcPr>
            <w:tcW w:w="720" w:type="dxa"/>
            <w:vMerge w:val="continue"/>
            <w:tcBorders>
              <w:top w:val="nil"/>
            </w:tcBorders>
          </w:tcPr>
          <w:p w14:paraId="1A4100A4">
            <w:pPr>
              <w:rPr>
                <w:sz w:val="2"/>
                <w:szCs w:val="2"/>
              </w:rPr>
            </w:pPr>
          </w:p>
        </w:tc>
      </w:tr>
      <w:tr w14:paraId="607CE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3" w:hRule="atLeast"/>
        </w:trPr>
        <w:tc>
          <w:tcPr>
            <w:tcW w:w="540" w:type="dxa"/>
            <w:tcBorders>
              <w:bottom w:val="nil"/>
            </w:tcBorders>
          </w:tcPr>
          <w:p w14:paraId="02792F3E">
            <w:pPr>
              <w:pStyle w:val="11"/>
              <w:rPr>
                <w:rFonts w:ascii="宋体"/>
                <w:sz w:val="18"/>
              </w:rPr>
            </w:pPr>
          </w:p>
          <w:p w14:paraId="44645A6C">
            <w:pPr>
              <w:pStyle w:val="11"/>
              <w:rPr>
                <w:rFonts w:ascii="宋体"/>
                <w:sz w:val="18"/>
              </w:rPr>
            </w:pPr>
          </w:p>
          <w:p w14:paraId="42D0F094">
            <w:pPr>
              <w:pStyle w:val="11"/>
              <w:spacing w:before="152"/>
              <w:ind w:left="107"/>
              <w:rPr>
                <w:rFonts w:ascii="仿宋_GB2312"/>
                <w:sz w:val="18"/>
              </w:rPr>
            </w:pPr>
            <w:r>
              <w:rPr>
                <w:rFonts w:ascii="仿宋_GB2312"/>
                <w:sz w:val="18"/>
              </w:rPr>
              <w:t>3</w:t>
            </w:r>
          </w:p>
        </w:tc>
        <w:tc>
          <w:tcPr>
            <w:tcW w:w="734" w:type="dxa"/>
            <w:vMerge w:val="continue"/>
            <w:tcBorders>
              <w:top w:val="nil"/>
              <w:bottom w:val="nil"/>
            </w:tcBorders>
          </w:tcPr>
          <w:p w14:paraId="1A1A4C49">
            <w:pPr>
              <w:rPr>
                <w:sz w:val="2"/>
                <w:szCs w:val="2"/>
              </w:rPr>
            </w:pPr>
          </w:p>
        </w:tc>
        <w:tc>
          <w:tcPr>
            <w:tcW w:w="1620" w:type="dxa"/>
            <w:tcBorders>
              <w:bottom w:val="nil"/>
            </w:tcBorders>
          </w:tcPr>
          <w:p w14:paraId="514D7162">
            <w:pPr>
              <w:pStyle w:val="11"/>
              <w:rPr>
                <w:rFonts w:ascii="宋体"/>
                <w:sz w:val="18"/>
              </w:rPr>
            </w:pPr>
          </w:p>
          <w:p w14:paraId="5FD637D5">
            <w:pPr>
              <w:pStyle w:val="11"/>
              <w:spacing w:before="6"/>
              <w:rPr>
                <w:rFonts w:ascii="宋体"/>
                <w:sz w:val="20"/>
              </w:rPr>
            </w:pPr>
          </w:p>
          <w:p w14:paraId="3007BA0D">
            <w:pPr>
              <w:pStyle w:val="11"/>
              <w:spacing w:line="249" w:lineRule="auto"/>
              <w:ind w:left="108" w:right="95"/>
              <w:rPr>
                <w:rFonts w:hint="eastAsia" w:ascii="仿宋_GB2312" w:eastAsia="仿宋_GB2312"/>
                <w:sz w:val="18"/>
              </w:rPr>
            </w:pPr>
            <w:r>
              <w:rPr>
                <w:rFonts w:hint="eastAsia" w:ascii="仿宋_GB2312" w:eastAsia="仿宋_GB2312"/>
                <w:sz w:val="18"/>
              </w:rPr>
              <w:t>组织开展群众文化活动</w:t>
            </w:r>
          </w:p>
        </w:tc>
        <w:tc>
          <w:tcPr>
            <w:tcW w:w="1786" w:type="dxa"/>
            <w:tcBorders>
              <w:bottom w:val="nil"/>
            </w:tcBorders>
          </w:tcPr>
          <w:p w14:paraId="1C16F78F">
            <w:pPr>
              <w:pStyle w:val="11"/>
              <w:numPr>
                <w:ilvl w:val="0"/>
                <w:numId w:val="87"/>
              </w:numPr>
              <w:tabs>
                <w:tab w:val="left" w:pos="291"/>
              </w:tabs>
              <w:spacing w:before="13" w:after="0" w:line="240" w:lineRule="auto"/>
              <w:ind w:left="290" w:right="0" w:hanging="183"/>
              <w:jc w:val="left"/>
              <w:rPr>
                <w:rFonts w:hint="eastAsia" w:ascii="仿宋_GB2312" w:eastAsia="仿宋_GB2312"/>
                <w:sz w:val="18"/>
              </w:rPr>
            </w:pPr>
            <w:r>
              <w:rPr>
                <w:rFonts w:hint="eastAsia" w:ascii="仿宋_GB2312" w:eastAsia="仿宋_GB2312"/>
                <w:sz w:val="18"/>
              </w:rPr>
              <w:t>机构名称；</w:t>
            </w:r>
          </w:p>
          <w:p w14:paraId="52DF3167">
            <w:pPr>
              <w:pStyle w:val="11"/>
              <w:numPr>
                <w:ilvl w:val="0"/>
                <w:numId w:val="87"/>
              </w:numPr>
              <w:tabs>
                <w:tab w:val="left" w:pos="291"/>
              </w:tabs>
              <w:spacing w:before="9" w:after="0" w:line="240" w:lineRule="auto"/>
              <w:ind w:left="290" w:right="0" w:hanging="183"/>
              <w:jc w:val="left"/>
              <w:rPr>
                <w:rFonts w:hint="eastAsia" w:ascii="仿宋_GB2312" w:eastAsia="仿宋_GB2312"/>
                <w:sz w:val="18"/>
              </w:rPr>
            </w:pPr>
            <w:r>
              <w:rPr>
                <w:rFonts w:hint="eastAsia" w:ascii="仿宋_GB2312" w:eastAsia="仿宋_GB2312"/>
                <w:sz w:val="18"/>
              </w:rPr>
              <w:t>开放时间；</w:t>
            </w:r>
          </w:p>
          <w:p w14:paraId="6A606AD9">
            <w:pPr>
              <w:pStyle w:val="11"/>
              <w:numPr>
                <w:ilvl w:val="0"/>
                <w:numId w:val="87"/>
              </w:numPr>
              <w:tabs>
                <w:tab w:val="left" w:pos="291"/>
              </w:tabs>
              <w:spacing w:before="10" w:after="0" w:line="240" w:lineRule="auto"/>
              <w:ind w:left="290" w:right="0" w:hanging="183"/>
              <w:jc w:val="left"/>
              <w:rPr>
                <w:rFonts w:hint="eastAsia" w:ascii="仿宋_GB2312" w:eastAsia="仿宋_GB2312"/>
                <w:sz w:val="18"/>
              </w:rPr>
            </w:pPr>
            <w:r>
              <w:rPr>
                <w:rFonts w:hint="eastAsia" w:ascii="仿宋_GB2312" w:eastAsia="仿宋_GB2312"/>
                <w:sz w:val="18"/>
              </w:rPr>
              <w:t>机构地址；</w:t>
            </w:r>
          </w:p>
          <w:p w14:paraId="02505076">
            <w:pPr>
              <w:pStyle w:val="11"/>
              <w:numPr>
                <w:ilvl w:val="0"/>
                <w:numId w:val="87"/>
              </w:numPr>
              <w:tabs>
                <w:tab w:val="left" w:pos="291"/>
              </w:tabs>
              <w:spacing w:before="9" w:after="0" w:line="240" w:lineRule="auto"/>
              <w:ind w:left="290" w:right="0" w:hanging="183"/>
              <w:jc w:val="left"/>
              <w:rPr>
                <w:rFonts w:hint="eastAsia" w:ascii="仿宋_GB2312" w:eastAsia="仿宋_GB2312"/>
                <w:sz w:val="18"/>
              </w:rPr>
            </w:pPr>
            <w:r>
              <w:rPr>
                <w:rFonts w:hint="eastAsia" w:ascii="仿宋_GB2312" w:eastAsia="仿宋_GB2312"/>
                <w:sz w:val="18"/>
              </w:rPr>
              <w:t>联系电话；</w:t>
            </w:r>
          </w:p>
          <w:p w14:paraId="3ECE5142">
            <w:pPr>
              <w:pStyle w:val="11"/>
              <w:numPr>
                <w:ilvl w:val="0"/>
                <w:numId w:val="87"/>
              </w:numPr>
              <w:tabs>
                <w:tab w:val="left" w:pos="306"/>
              </w:tabs>
              <w:spacing w:before="9" w:after="0" w:line="210" w:lineRule="exact"/>
              <w:ind w:left="305" w:right="0" w:hanging="198"/>
              <w:jc w:val="left"/>
              <w:rPr>
                <w:rFonts w:hint="eastAsia" w:ascii="仿宋_GB2312" w:eastAsia="仿宋_GB2312"/>
                <w:sz w:val="18"/>
              </w:rPr>
            </w:pPr>
            <w:r>
              <w:rPr>
                <w:rFonts w:hint="eastAsia" w:ascii="仿宋_GB2312" w:eastAsia="仿宋_GB2312"/>
                <w:spacing w:val="13"/>
                <w:sz w:val="18"/>
              </w:rPr>
              <w:t>临时停止活动信</w:t>
            </w:r>
          </w:p>
        </w:tc>
        <w:tc>
          <w:tcPr>
            <w:tcW w:w="1980" w:type="dxa"/>
            <w:tcBorders>
              <w:bottom w:val="nil"/>
            </w:tcBorders>
          </w:tcPr>
          <w:p w14:paraId="66AFC277">
            <w:pPr>
              <w:pStyle w:val="11"/>
              <w:rPr>
                <w:rFonts w:ascii="宋体"/>
                <w:sz w:val="18"/>
              </w:rPr>
            </w:pPr>
          </w:p>
          <w:p w14:paraId="570D05D8">
            <w:pPr>
              <w:pStyle w:val="11"/>
              <w:spacing w:before="142" w:line="249" w:lineRule="auto"/>
              <w:ind w:left="107" w:right="96"/>
              <w:jc w:val="both"/>
              <w:rPr>
                <w:rFonts w:hint="eastAsia" w:ascii="仿宋_GB2312" w:eastAsia="仿宋_GB2312"/>
                <w:sz w:val="18"/>
              </w:rPr>
            </w:pPr>
            <w:r>
              <w:rPr>
                <w:rFonts w:hint="eastAsia" w:ascii="仿宋_GB2312" w:eastAsia="仿宋_GB2312"/>
                <w:spacing w:val="-26"/>
                <w:sz w:val="18"/>
              </w:rPr>
              <w:t xml:space="preserve">《 </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26"/>
                <w:sz w:val="18"/>
              </w:rPr>
              <w:t>政 府 信 息 公 开 条</w:t>
            </w:r>
            <w:r>
              <w:rPr>
                <w:rFonts w:hint="eastAsia" w:ascii="仿宋_GB2312" w:eastAsia="仿宋_GB2312"/>
                <w:spacing w:val="-8"/>
                <w:sz w:val="18"/>
              </w:rPr>
              <w:t>例》、《文化馆服务标</w:t>
            </w:r>
            <w:r>
              <w:rPr>
                <w:rFonts w:hint="eastAsia" w:ascii="仿宋_GB2312" w:eastAsia="仿宋_GB2312"/>
                <w:sz w:val="18"/>
              </w:rPr>
              <w:t>准》</w:t>
            </w:r>
          </w:p>
        </w:tc>
        <w:tc>
          <w:tcPr>
            <w:tcW w:w="1814" w:type="dxa"/>
            <w:tcBorders>
              <w:bottom w:val="nil"/>
            </w:tcBorders>
          </w:tcPr>
          <w:p w14:paraId="2D21F677">
            <w:pPr>
              <w:pStyle w:val="11"/>
              <w:rPr>
                <w:rFonts w:ascii="宋体"/>
                <w:sz w:val="18"/>
              </w:rPr>
            </w:pPr>
          </w:p>
          <w:p w14:paraId="3DAEA3D6">
            <w:pPr>
              <w:pStyle w:val="11"/>
              <w:spacing w:before="142" w:line="249" w:lineRule="auto"/>
              <w:ind w:left="107" w:right="95"/>
              <w:jc w:val="both"/>
              <w:rPr>
                <w:rFonts w:hint="eastAsia" w:ascii="仿宋_GB2312" w:eastAsia="仿宋_GB2312"/>
                <w:sz w:val="18"/>
              </w:rPr>
            </w:pPr>
            <w:r>
              <w:rPr>
                <w:rFonts w:hint="eastAsia" w:ascii="仿宋_GB2312" w:eastAsia="仿宋_GB2312"/>
                <w:spacing w:val="16"/>
                <w:sz w:val="18"/>
              </w:rPr>
              <w:t>信息形成或变更之</w:t>
            </w:r>
            <w:r>
              <w:rPr>
                <w:rFonts w:hint="eastAsia" w:ascii="仿宋_GB2312" w:eastAsia="仿宋_GB2312"/>
                <w:spacing w:val="-9"/>
                <w:sz w:val="18"/>
              </w:rPr>
              <w:t xml:space="preserve">日起 </w:t>
            </w:r>
            <w:r>
              <w:rPr>
                <w:rFonts w:hint="eastAsia" w:ascii="仿宋_GB2312" w:eastAsia="仿宋_GB2312"/>
                <w:sz w:val="18"/>
              </w:rPr>
              <w:t>20</w:t>
            </w:r>
            <w:r>
              <w:rPr>
                <w:rFonts w:hint="eastAsia" w:ascii="仿宋_GB2312" w:eastAsia="仿宋_GB2312"/>
                <w:spacing w:val="-3"/>
                <w:sz w:val="18"/>
              </w:rPr>
              <w:t xml:space="preserve"> 个工作日内</w:t>
            </w:r>
            <w:r>
              <w:rPr>
                <w:rFonts w:hint="eastAsia" w:ascii="仿宋_GB2312" w:eastAsia="仿宋_GB2312"/>
                <w:sz w:val="18"/>
              </w:rPr>
              <w:t>公开</w:t>
            </w:r>
          </w:p>
        </w:tc>
        <w:tc>
          <w:tcPr>
            <w:tcW w:w="1426" w:type="dxa"/>
            <w:vMerge w:val="restart"/>
          </w:tcPr>
          <w:p w14:paraId="5DDBD256">
            <w:pPr>
              <w:pStyle w:val="11"/>
              <w:spacing w:line="212" w:lineRule="exact"/>
              <w:ind w:left="108"/>
              <w:rPr>
                <w:rFonts w:hint="eastAsia" w:ascii="仿宋_GB2312" w:eastAsia="仿宋_GB2312"/>
                <w:sz w:val="18"/>
                <w:lang w:eastAsia="zh-CN"/>
              </w:rPr>
            </w:pPr>
          </w:p>
          <w:p w14:paraId="06486CC0">
            <w:pPr>
              <w:pStyle w:val="11"/>
              <w:spacing w:line="212" w:lineRule="exact"/>
              <w:ind w:left="108"/>
              <w:rPr>
                <w:sz w:val="18"/>
              </w:rPr>
            </w:pPr>
            <w:r>
              <w:rPr>
                <w:rFonts w:hint="eastAsia" w:ascii="仿宋_GB2312" w:eastAsia="仿宋_GB2312"/>
                <w:sz w:val="18"/>
                <w:lang w:eastAsia="zh-CN"/>
              </w:rPr>
              <w:t>乡镇政府、开发区管委会</w:t>
            </w:r>
            <w:r>
              <w:rPr>
                <w:rFonts w:hint="eastAsia" w:ascii="仿宋_GB2312" w:eastAsia="仿宋_GB2312"/>
                <w:sz w:val="18"/>
              </w:rPr>
              <w:t>或其他文化服务机构</w:t>
            </w:r>
          </w:p>
        </w:tc>
        <w:tc>
          <w:tcPr>
            <w:tcW w:w="1440" w:type="dxa"/>
            <w:tcBorders>
              <w:bottom w:val="nil"/>
            </w:tcBorders>
          </w:tcPr>
          <w:p w14:paraId="2054B84B">
            <w:pPr>
              <w:pStyle w:val="11"/>
              <w:spacing w:before="12"/>
              <w:rPr>
                <w:rFonts w:ascii="宋体"/>
                <w:sz w:val="22"/>
              </w:rPr>
            </w:pPr>
          </w:p>
          <w:p w14:paraId="7574BF95">
            <w:pPr>
              <w:pStyle w:val="11"/>
              <w:numPr>
                <w:ilvl w:val="0"/>
                <w:numId w:val="88"/>
              </w:numPr>
              <w:tabs>
                <w:tab w:val="left" w:pos="289"/>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lang w:eastAsia="zh-CN"/>
              </w:rPr>
              <w:t>区</w:t>
            </w:r>
            <w:r>
              <w:rPr>
                <w:rFonts w:hint="eastAsia" w:ascii="仿宋_GB2312" w:hAnsi="仿宋_GB2312" w:eastAsia="仿宋_GB2312"/>
                <w:sz w:val="18"/>
              </w:rPr>
              <w:t>政府网站</w:t>
            </w:r>
          </w:p>
          <w:p w14:paraId="44004247">
            <w:pPr>
              <w:pStyle w:val="11"/>
              <w:numPr>
                <w:ilvl w:val="0"/>
                <w:numId w:val="88"/>
              </w:numPr>
              <w:tabs>
                <w:tab w:val="left" w:pos="317"/>
              </w:tabs>
              <w:spacing w:before="2" w:after="0" w:line="310" w:lineRule="atLeast"/>
              <w:ind w:left="107" w:right="96" w:firstLine="0"/>
              <w:jc w:val="left"/>
              <w:rPr>
                <w:rFonts w:hint="eastAsia" w:ascii="仿宋_GB2312" w:hAnsi="仿宋_GB2312" w:eastAsia="仿宋_GB2312"/>
                <w:sz w:val="18"/>
              </w:rPr>
            </w:pPr>
            <w:r>
              <w:rPr>
                <w:rFonts w:hint="eastAsia" w:ascii="仿宋_GB2312" w:hAnsi="仿宋_GB2312" w:eastAsia="仿宋_GB2312"/>
                <w:spacing w:val="19"/>
                <w:sz w:val="18"/>
              </w:rPr>
              <w:t>政务服务中</w:t>
            </w:r>
            <w:r>
              <w:rPr>
                <w:rFonts w:hint="eastAsia" w:ascii="仿宋_GB2312" w:hAnsi="仿宋_GB2312" w:eastAsia="仿宋_GB2312"/>
                <w:sz w:val="18"/>
              </w:rPr>
              <w:t>心</w:t>
            </w:r>
          </w:p>
        </w:tc>
        <w:tc>
          <w:tcPr>
            <w:tcW w:w="720" w:type="dxa"/>
            <w:tcBorders>
              <w:bottom w:val="nil"/>
            </w:tcBorders>
          </w:tcPr>
          <w:p w14:paraId="050E8914">
            <w:pPr>
              <w:pStyle w:val="11"/>
              <w:rPr>
                <w:rFonts w:ascii="宋体"/>
                <w:sz w:val="18"/>
              </w:rPr>
            </w:pPr>
          </w:p>
          <w:p w14:paraId="5867A45C">
            <w:pPr>
              <w:pStyle w:val="11"/>
              <w:rPr>
                <w:rFonts w:ascii="宋体"/>
                <w:sz w:val="18"/>
              </w:rPr>
            </w:pPr>
          </w:p>
          <w:p w14:paraId="7F5DD246">
            <w:pPr>
              <w:pStyle w:val="11"/>
              <w:spacing w:before="152"/>
              <w:ind w:left="108"/>
              <w:rPr>
                <w:rFonts w:ascii="仿宋_GB2312" w:hAnsi="仿宋_GB2312"/>
                <w:sz w:val="18"/>
              </w:rPr>
            </w:pPr>
            <w:r>
              <w:rPr>
                <w:rFonts w:ascii="仿宋_GB2312" w:hAnsi="仿宋_GB2312"/>
                <w:sz w:val="18"/>
              </w:rPr>
              <w:t>√</w:t>
            </w:r>
          </w:p>
        </w:tc>
        <w:tc>
          <w:tcPr>
            <w:tcW w:w="709" w:type="dxa"/>
            <w:vMerge w:val="restart"/>
          </w:tcPr>
          <w:p w14:paraId="1EED8338">
            <w:pPr>
              <w:pStyle w:val="11"/>
              <w:rPr>
                <w:rFonts w:ascii="Times New Roman"/>
                <w:sz w:val="18"/>
              </w:rPr>
            </w:pPr>
          </w:p>
        </w:tc>
        <w:tc>
          <w:tcPr>
            <w:tcW w:w="551" w:type="dxa"/>
            <w:tcBorders>
              <w:bottom w:val="nil"/>
            </w:tcBorders>
          </w:tcPr>
          <w:p w14:paraId="33112247">
            <w:pPr>
              <w:pStyle w:val="11"/>
              <w:rPr>
                <w:rFonts w:ascii="宋体"/>
                <w:sz w:val="18"/>
              </w:rPr>
            </w:pPr>
          </w:p>
          <w:p w14:paraId="6F9E5AFD">
            <w:pPr>
              <w:pStyle w:val="11"/>
              <w:rPr>
                <w:rFonts w:ascii="宋体"/>
                <w:sz w:val="18"/>
              </w:rPr>
            </w:pPr>
          </w:p>
          <w:p w14:paraId="0841B239">
            <w:pPr>
              <w:pStyle w:val="11"/>
              <w:spacing w:before="152"/>
              <w:ind w:left="107"/>
              <w:rPr>
                <w:rFonts w:ascii="仿宋_GB2312" w:hAnsi="仿宋_GB2312"/>
                <w:sz w:val="18"/>
              </w:rPr>
            </w:pPr>
            <w:r>
              <w:rPr>
                <w:rFonts w:ascii="仿宋_GB2312" w:hAnsi="仿宋_GB2312"/>
                <w:sz w:val="18"/>
              </w:rPr>
              <w:t>√</w:t>
            </w:r>
          </w:p>
        </w:tc>
        <w:tc>
          <w:tcPr>
            <w:tcW w:w="720" w:type="dxa"/>
            <w:vMerge w:val="restart"/>
          </w:tcPr>
          <w:p w14:paraId="62DEAAA1">
            <w:pPr>
              <w:pStyle w:val="11"/>
              <w:rPr>
                <w:rFonts w:ascii="Times New Roman"/>
                <w:sz w:val="18"/>
              </w:rPr>
            </w:pPr>
          </w:p>
        </w:tc>
      </w:tr>
      <w:tr w14:paraId="4FEA3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540" w:type="dxa"/>
            <w:tcBorders>
              <w:top w:val="nil"/>
            </w:tcBorders>
          </w:tcPr>
          <w:p w14:paraId="70AB1B92">
            <w:pPr>
              <w:pStyle w:val="11"/>
              <w:rPr>
                <w:rFonts w:ascii="Times New Roman"/>
                <w:sz w:val="16"/>
              </w:rPr>
            </w:pPr>
          </w:p>
        </w:tc>
        <w:tc>
          <w:tcPr>
            <w:tcW w:w="734" w:type="dxa"/>
            <w:tcBorders>
              <w:top w:val="nil"/>
            </w:tcBorders>
          </w:tcPr>
          <w:p w14:paraId="520B150B">
            <w:pPr>
              <w:pStyle w:val="11"/>
              <w:rPr>
                <w:rFonts w:ascii="Times New Roman"/>
                <w:sz w:val="16"/>
              </w:rPr>
            </w:pPr>
          </w:p>
        </w:tc>
        <w:tc>
          <w:tcPr>
            <w:tcW w:w="1620" w:type="dxa"/>
            <w:tcBorders>
              <w:top w:val="nil"/>
            </w:tcBorders>
          </w:tcPr>
          <w:p w14:paraId="7F9707F6">
            <w:pPr>
              <w:pStyle w:val="11"/>
              <w:rPr>
                <w:rFonts w:ascii="Times New Roman"/>
                <w:sz w:val="16"/>
              </w:rPr>
            </w:pPr>
          </w:p>
        </w:tc>
        <w:tc>
          <w:tcPr>
            <w:tcW w:w="1786" w:type="dxa"/>
            <w:tcBorders>
              <w:top w:val="nil"/>
            </w:tcBorders>
          </w:tcPr>
          <w:p w14:paraId="2C14646B">
            <w:pPr>
              <w:pStyle w:val="11"/>
              <w:spacing w:line="206" w:lineRule="exact"/>
              <w:ind w:left="108"/>
              <w:rPr>
                <w:rFonts w:hint="eastAsia" w:ascii="仿宋_GB2312" w:eastAsia="仿宋_GB2312"/>
                <w:sz w:val="18"/>
              </w:rPr>
            </w:pPr>
            <w:r>
              <w:rPr>
                <w:rFonts w:hint="eastAsia" w:ascii="仿宋_GB2312" w:eastAsia="仿宋_GB2312"/>
                <w:sz w:val="18"/>
              </w:rPr>
              <w:t>息。</w:t>
            </w:r>
          </w:p>
        </w:tc>
        <w:tc>
          <w:tcPr>
            <w:tcW w:w="1980" w:type="dxa"/>
            <w:tcBorders>
              <w:top w:val="nil"/>
            </w:tcBorders>
          </w:tcPr>
          <w:p w14:paraId="54682DD7">
            <w:pPr>
              <w:pStyle w:val="11"/>
              <w:rPr>
                <w:rFonts w:ascii="Times New Roman"/>
                <w:sz w:val="16"/>
              </w:rPr>
            </w:pPr>
          </w:p>
        </w:tc>
        <w:tc>
          <w:tcPr>
            <w:tcW w:w="1814" w:type="dxa"/>
            <w:tcBorders>
              <w:top w:val="nil"/>
            </w:tcBorders>
          </w:tcPr>
          <w:p w14:paraId="03713523">
            <w:pPr>
              <w:pStyle w:val="11"/>
              <w:rPr>
                <w:rFonts w:ascii="Times New Roman"/>
                <w:sz w:val="16"/>
              </w:rPr>
            </w:pPr>
          </w:p>
        </w:tc>
        <w:tc>
          <w:tcPr>
            <w:tcW w:w="1426" w:type="dxa"/>
            <w:vMerge w:val="continue"/>
            <w:tcBorders>
              <w:top w:val="nil"/>
            </w:tcBorders>
          </w:tcPr>
          <w:p w14:paraId="3D88B6E8">
            <w:pPr>
              <w:rPr>
                <w:sz w:val="2"/>
                <w:szCs w:val="2"/>
              </w:rPr>
            </w:pPr>
          </w:p>
        </w:tc>
        <w:tc>
          <w:tcPr>
            <w:tcW w:w="1440" w:type="dxa"/>
            <w:tcBorders>
              <w:top w:val="nil"/>
            </w:tcBorders>
          </w:tcPr>
          <w:p w14:paraId="28E6CD0E">
            <w:pPr>
              <w:pStyle w:val="11"/>
              <w:rPr>
                <w:rFonts w:ascii="Times New Roman"/>
                <w:sz w:val="16"/>
              </w:rPr>
            </w:pPr>
          </w:p>
        </w:tc>
        <w:tc>
          <w:tcPr>
            <w:tcW w:w="720" w:type="dxa"/>
            <w:tcBorders>
              <w:top w:val="nil"/>
            </w:tcBorders>
          </w:tcPr>
          <w:p w14:paraId="1D2AB1B3">
            <w:pPr>
              <w:pStyle w:val="11"/>
              <w:rPr>
                <w:rFonts w:ascii="Times New Roman"/>
                <w:sz w:val="16"/>
              </w:rPr>
            </w:pPr>
          </w:p>
        </w:tc>
        <w:tc>
          <w:tcPr>
            <w:tcW w:w="709" w:type="dxa"/>
            <w:vMerge w:val="continue"/>
            <w:tcBorders>
              <w:top w:val="nil"/>
            </w:tcBorders>
          </w:tcPr>
          <w:p w14:paraId="4673CAE8">
            <w:pPr>
              <w:rPr>
                <w:sz w:val="2"/>
                <w:szCs w:val="2"/>
              </w:rPr>
            </w:pPr>
          </w:p>
        </w:tc>
        <w:tc>
          <w:tcPr>
            <w:tcW w:w="551" w:type="dxa"/>
            <w:tcBorders>
              <w:top w:val="nil"/>
            </w:tcBorders>
          </w:tcPr>
          <w:p w14:paraId="0182DA4C">
            <w:pPr>
              <w:pStyle w:val="11"/>
              <w:rPr>
                <w:rFonts w:ascii="Times New Roman"/>
                <w:sz w:val="16"/>
              </w:rPr>
            </w:pPr>
          </w:p>
        </w:tc>
        <w:tc>
          <w:tcPr>
            <w:tcW w:w="720" w:type="dxa"/>
            <w:vMerge w:val="continue"/>
            <w:tcBorders>
              <w:top w:val="nil"/>
            </w:tcBorders>
          </w:tcPr>
          <w:p w14:paraId="4E3164EF">
            <w:pPr>
              <w:rPr>
                <w:sz w:val="2"/>
                <w:szCs w:val="2"/>
              </w:rPr>
            </w:pPr>
          </w:p>
        </w:tc>
      </w:tr>
    </w:tbl>
    <w:p w14:paraId="074FD519">
      <w:pPr>
        <w:spacing w:after="0"/>
        <w:rPr>
          <w:sz w:val="2"/>
          <w:szCs w:val="2"/>
        </w:rPr>
        <w:sectPr>
          <w:pgSz w:w="16840" w:h="11910" w:orient="landscape"/>
          <w:pgMar w:top="1100" w:right="1000" w:bottom="280" w:left="1020" w:header="720" w:footer="720" w:gutter="0"/>
          <w:pgNumType w:fmt="decimal"/>
          <w:cols w:space="720" w:num="1"/>
        </w:sectPr>
      </w:pPr>
    </w:p>
    <w:p w14:paraId="2FF30A62">
      <w:pPr>
        <w:pStyle w:val="3"/>
        <w:rPr>
          <w:rFonts w:ascii="Times New Roman"/>
          <w:sz w:val="20"/>
        </w:rPr>
      </w:pPr>
      <w:r>
        <mc:AlternateContent>
          <mc:Choice Requires="wps">
            <w:drawing>
              <wp:anchor distT="0" distB="0" distL="114300" distR="114300" simplePos="0" relativeHeight="251691008" behindDoc="0" locked="0" layoutInCell="1" allowOverlap="1">
                <wp:simplePos x="0" y="0"/>
                <wp:positionH relativeFrom="page">
                  <wp:posOffset>502285</wp:posOffset>
                </wp:positionH>
                <wp:positionV relativeFrom="page">
                  <wp:posOffset>1175385</wp:posOffset>
                </wp:positionV>
                <wp:extent cx="228600" cy="736600"/>
                <wp:effectExtent l="0" t="0" r="0" b="0"/>
                <wp:wrapNone/>
                <wp:docPr id="32" name="文本框 31"/>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4CC07108">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31" o:spid="_x0000_s1026" o:spt="202" type="#_x0000_t202" style="position:absolute;left:0pt;margin-left:39.55pt;margin-top:92.55pt;height:58pt;width:18pt;mso-position-horizontal-relative:page;mso-position-vertical-relative:page;z-index:251691008;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EgbwfzAAQAAfwMAAA4AAABkcnMvZTJvRG9jLnhtbK1T&#10;S27bMBDdF8gdCO5jyjLgBoLlAIGRoEDRFEh7AJqiLAL8gUNb8gWaG3TVTfc9l8/RIWU5bbrJohty&#10;ODN8M+8NubodjCYHGUA5W9P5rKBEWuEaZXc1/frl/vqGEojcNlw7K2t6lEBv11fvVr2vZOk6pxsZ&#10;CIJYqHpf0y5GXzEGopOGw8x5aTHYumB4xGPYsSbwHtGNZmVRLFnvQuODExIAvZsxSM+I4S2Arm2V&#10;kBsn9kbaOKIGqXlEStApD3Sdu21bKeJj24KMRNcUmca8YhG0t2ll6xWvdoH7TolzC/wtLbziZLiy&#10;WPQCteGRk31Q/0AZJYID18aZcIaNRLIiyGJevNLmqeNeZi4oNfiL6PD/YMWnw+dAVFPTRUmJ5QYn&#10;fvr+fPrx6/TzG1nMk0C9hwrznjxmxuHODfhsJj+gM/Ee2mDSjowIxlHe40VeOUQi0FmWN8sCIwJD&#10;7xfLZCM6e7nsA8QH6QxJRk0DTi+Lyg8fIY6pU0qqZd290jpPUNu/HIiZPCx1PnaYrDhshzOdrWuO&#10;yAa/AdZJKyX6g0Vd0xuZjDAZ28nY+6B2HV7J/DM8ziVzOL+hNPg/z7mJl3+z/g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4aBkg2QAAAAoBAAAPAAAAAAAAAAEAIAAAACIAAABkcnMvZG93bnJldi54&#10;bWxQSwECFAAUAAAACACHTuJASBvB/MABAAB/AwAADgAAAAAAAAABACAAAAAoAQAAZHJzL2Uyb0Rv&#10;Yy54bWxQSwUGAAAAAAYABgBZAQAAWgUAAAAA&#10;">
                <v:fill on="f" focussize="0,0"/>
                <v:stroke on="f"/>
                <v:imagedata o:title=""/>
                <o:lock v:ext="edit" aspectratio="f"/>
                <v:textbox inset="0mm,0mm,0mm,0mm" style="layout-flow:vertical;">
                  <w:txbxContent>
                    <w:p w14:paraId="4CC07108">
                      <w:pPr>
                        <w:spacing w:before="0" w:line="339" w:lineRule="exact"/>
                        <w:ind w:left="20" w:right="0" w:firstLine="0"/>
                        <w:jc w:val="left"/>
                        <w:rPr>
                          <w:rFonts w:ascii="宋体" w:hAnsi="宋体"/>
                          <w:sz w:val="28"/>
                        </w:rPr>
                      </w:pPr>
                    </w:p>
                  </w:txbxContent>
                </v:textbox>
              </v:shape>
            </w:pict>
          </mc:Fallback>
        </mc:AlternateContent>
      </w:r>
    </w:p>
    <w:p w14:paraId="02920DC3">
      <w:pPr>
        <w:pStyle w:val="3"/>
        <w:rPr>
          <w:rFonts w:ascii="Times New Roman"/>
          <w:sz w:val="20"/>
        </w:rPr>
      </w:pPr>
    </w:p>
    <w:p w14:paraId="0856259F">
      <w:pPr>
        <w:pStyle w:val="3"/>
        <w:spacing w:before="8"/>
        <w:rPr>
          <w:rFonts w:ascii="Times New Roman"/>
          <w:sz w:val="11"/>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34"/>
        <w:gridCol w:w="1620"/>
        <w:gridCol w:w="1786"/>
        <w:gridCol w:w="1980"/>
        <w:gridCol w:w="1814"/>
        <w:gridCol w:w="1426"/>
        <w:gridCol w:w="1440"/>
        <w:gridCol w:w="720"/>
        <w:gridCol w:w="709"/>
        <w:gridCol w:w="551"/>
        <w:gridCol w:w="720"/>
      </w:tblGrid>
      <w:tr w14:paraId="30733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540" w:type="dxa"/>
            <w:tcBorders>
              <w:bottom w:val="nil"/>
            </w:tcBorders>
          </w:tcPr>
          <w:p w14:paraId="25388CD3">
            <w:pPr>
              <w:pStyle w:val="11"/>
              <w:rPr>
                <w:rFonts w:ascii="Times New Roman"/>
                <w:sz w:val="16"/>
              </w:rPr>
            </w:pPr>
          </w:p>
        </w:tc>
        <w:tc>
          <w:tcPr>
            <w:tcW w:w="734" w:type="dxa"/>
            <w:tcBorders>
              <w:bottom w:val="nil"/>
            </w:tcBorders>
          </w:tcPr>
          <w:p w14:paraId="4C2236BA">
            <w:pPr>
              <w:pStyle w:val="11"/>
              <w:rPr>
                <w:rFonts w:ascii="Times New Roman"/>
                <w:sz w:val="16"/>
              </w:rPr>
            </w:pPr>
          </w:p>
        </w:tc>
        <w:tc>
          <w:tcPr>
            <w:tcW w:w="1620" w:type="dxa"/>
            <w:tcBorders>
              <w:bottom w:val="nil"/>
            </w:tcBorders>
          </w:tcPr>
          <w:p w14:paraId="6F274495">
            <w:pPr>
              <w:pStyle w:val="11"/>
              <w:rPr>
                <w:rFonts w:ascii="Times New Roman"/>
                <w:sz w:val="16"/>
              </w:rPr>
            </w:pPr>
          </w:p>
        </w:tc>
        <w:tc>
          <w:tcPr>
            <w:tcW w:w="1786" w:type="dxa"/>
            <w:tcBorders>
              <w:bottom w:val="nil"/>
            </w:tcBorders>
          </w:tcPr>
          <w:p w14:paraId="098C907E">
            <w:pPr>
              <w:pStyle w:val="11"/>
              <w:spacing w:before="13" w:line="210" w:lineRule="exact"/>
              <w:ind w:left="108"/>
              <w:rPr>
                <w:rFonts w:hint="eastAsia" w:ascii="仿宋_GB2312" w:eastAsia="仿宋_GB2312"/>
                <w:sz w:val="18"/>
              </w:rPr>
            </w:pPr>
            <w:r>
              <w:rPr>
                <w:rFonts w:hint="eastAsia" w:ascii="仿宋_GB2312" w:eastAsia="仿宋_GB2312"/>
                <w:sz w:val="18"/>
              </w:rPr>
              <w:t>1.活动时间；</w:t>
            </w:r>
          </w:p>
        </w:tc>
        <w:tc>
          <w:tcPr>
            <w:tcW w:w="1980" w:type="dxa"/>
            <w:tcBorders>
              <w:bottom w:val="nil"/>
            </w:tcBorders>
          </w:tcPr>
          <w:p w14:paraId="579E056E">
            <w:pPr>
              <w:pStyle w:val="11"/>
              <w:rPr>
                <w:rFonts w:ascii="Times New Roman"/>
                <w:sz w:val="16"/>
              </w:rPr>
            </w:pPr>
          </w:p>
        </w:tc>
        <w:tc>
          <w:tcPr>
            <w:tcW w:w="1814" w:type="dxa"/>
            <w:tcBorders>
              <w:bottom w:val="nil"/>
            </w:tcBorders>
          </w:tcPr>
          <w:p w14:paraId="7ED36AE9">
            <w:pPr>
              <w:pStyle w:val="11"/>
              <w:rPr>
                <w:rFonts w:ascii="Times New Roman"/>
                <w:sz w:val="16"/>
              </w:rPr>
            </w:pPr>
          </w:p>
        </w:tc>
        <w:tc>
          <w:tcPr>
            <w:tcW w:w="1426" w:type="dxa"/>
            <w:vMerge w:val="restart"/>
          </w:tcPr>
          <w:p w14:paraId="62433D95">
            <w:pPr>
              <w:pStyle w:val="11"/>
              <w:spacing w:before="4"/>
              <w:rPr>
                <w:rFonts w:ascii="Times New Roman"/>
                <w:sz w:val="21"/>
              </w:rPr>
            </w:pPr>
          </w:p>
          <w:p w14:paraId="02F17AF8">
            <w:pPr>
              <w:pStyle w:val="11"/>
              <w:spacing w:line="212" w:lineRule="exact"/>
              <w:ind w:left="108"/>
              <w:rPr>
                <w:sz w:val="18"/>
              </w:rPr>
            </w:pPr>
            <w:r>
              <w:rPr>
                <w:rFonts w:hint="eastAsia" w:ascii="仿宋_GB2312" w:eastAsia="仿宋_GB2312"/>
                <w:sz w:val="18"/>
                <w:lang w:eastAsia="zh-CN"/>
              </w:rPr>
              <w:t>乡镇政府、开发区管委会</w:t>
            </w:r>
            <w:r>
              <w:rPr>
                <w:rFonts w:hint="eastAsia" w:ascii="仿宋_GB2312" w:eastAsia="仿宋_GB2312"/>
                <w:sz w:val="18"/>
              </w:rPr>
              <w:t>或其他文化服务机构</w:t>
            </w:r>
          </w:p>
        </w:tc>
        <w:tc>
          <w:tcPr>
            <w:tcW w:w="1440" w:type="dxa"/>
            <w:tcBorders>
              <w:bottom w:val="nil"/>
            </w:tcBorders>
          </w:tcPr>
          <w:p w14:paraId="15346922">
            <w:pPr>
              <w:pStyle w:val="11"/>
              <w:rPr>
                <w:rFonts w:ascii="Times New Roman"/>
                <w:sz w:val="16"/>
              </w:rPr>
            </w:pPr>
          </w:p>
        </w:tc>
        <w:tc>
          <w:tcPr>
            <w:tcW w:w="720" w:type="dxa"/>
            <w:tcBorders>
              <w:bottom w:val="nil"/>
            </w:tcBorders>
          </w:tcPr>
          <w:p w14:paraId="45E0B86D">
            <w:pPr>
              <w:pStyle w:val="11"/>
              <w:rPr>
                <w:rFonts w:ascii="Times New Roman"/>
                <w:sz w:val="16"/>
              </w:rPr>
            </w:pPr>
          </w:p>
        </w:tc>
        <w:tc>
          <w:tcPr>
            <w:tcW w:w="709" w:type="dxa"/>
            <w:vMerge w:val="restart"/>
          </w:tcPr>
          <w:p w14:paraId="0F025325">
            <w:pPr>
              <w:pStyle w:val="11"/>
              <w:rPr>
                <w:rFonts w:ascii="Times New Roman"/>
                <w:sz w:val="18"/>
              </w:rPr>
            </w:pPr>
          </w:p>
        </w:tc>
        <w:tc>
          <w:tcPr>
            <w:tcW w:w="551" w:type="dxa"/>
            <w:tcBorders>
              <w:bottom w:val="nil"/>
            </w:tcBorders>
          </w:tcPr>
          <w:p w14:paraId="581C1C95">
            <w:pPr>
              <w:pStyle w:val="11"/>
              <w:rPr>
                <w:rFonts w:ascii="Times New Roman"/>
                <w:sz w:val="16"/>
              </w:rPr>
            </w:pPr>
          </w:p>
        </w:tc>
        <w:tc>
          <w:tcPr>
            <w:tcW w:w="720" w:type="dxa"/>
            <w:vMerge w:val="restart"/>
          </w:tcPr>
          <w:p w14:paraId="336DE745">
            <w:pPr>
              <w:pStyle w:val="11"/>
              <w:rPr>
                <w:rFonts w:ascii="Times New Roman"/>
                <w:sz w:val="18"/>
              </w:rPr>
            </w:pPr>
          </w:p>
        </w:tc>
      </w:tr>
      <w:tr w14:paraId="6099C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540" w:type="dxa"/>
            <w:tcBorders>
              <w:top w:val="nil"/>
              <w:bottom w:val="nil"/>
            </w:tcBorders>
          </w:tcPr>
          <w:p w14:paraId="19735812">
            <w:pPr>
              <w:pStyle w:val="11"/>
              <w:rPr>
                <w:rFonts w:ascii="Times New Roman"/>
                <w:sz w:val="18"/>
              </w:rPr>
            </w:pPr>
          </w:p>
          <w:p w14:paraId="3EB1B7E5">
            <w:pPr>
              <w:pStyle w:val="11"/>
              <w:spacing w:before="152"/>
              <w:ind w:left="107"/>
              <w:rPr>
                <w:rFonts w:ascii="仿宋_GB2312"/>
                <w:sz w:val="18"/>
              </w:rPr>
            </w:pPr>
            <w:r>
              <w:rPr>
                <w:rFonts w:ascii="仿宋_GB2312"/>
                <w:sz w:val="18"/>
              </w:rPr>
              <w:t>4</w:t>
            </w:r>
          </w:p>
        </w:tc>
        <w:tc>
          <w:tcPr>
            <w:tcW w:w="734" w:type="dxa"/>
            <w:tcBorders>
              <w:top w:val="nil"/>
              <w:bottom w:val="nil"/>
            </w:tcBorders>
          </w:tcPr>
          <w:p w14:paraId="067C5BF1">
            <w:pPr>
              <w:pStyle w:val="11"/>
              <w:rPr>
                <w:rFonts w:ascii="Times New Roman"/>
                <w:sz w:val="18"/>
              </w:rPr>
            </w:pPr>
          </w:p>
        </w:tc>
        <w:tc>
          <w:tcPr>
            <w:tcW w:w="1620" w:type="dxa"/>
            <w:tcBorders>
              <w:top w:val="nil"/>
              <w:bottom w:val="nil"/>
            </w:tcBorders>
          </w:tcPr>
          <w:p w14:paraId="79E3BD05">
            <w:pPr>
              <w:pStyle w:val="11"/>
              <w:spacing w:before="119" w:line="249" w:lineRule="auto"/>
              <w:ind w:left="108" w:right="95"/>
              <w:jc w:val="both"/>
              <w:rPr>
                <w:rFonts w:hint="eastAsia" w:ascii="仿宋_GB2312" w:eastAsia="仿宋_GB2312"/>
                <w:sz w:val="18"/>
              </w:rPr>
            </w:pPr>
            <w:r>
              <w:rPr>
                <w:rFonts w:hint="eastAsia" w:ascii="仿宋_GB2312" w:eastAsia="仿宋_GB2312"/>
                <w:spacing w:val="18"/>
                <w:sz w:val="18"/>
              </w:rPr>
              <w:t>下基层辅导、演</w:t>
            </w:r>
            <w:r>
              <w:rPr>
                <w:rFonts w:hint="eastAsia" w:ascii="仿宋_GB2312" w:eastAsia="仿宋_GB2312"/>
                <w:spacing w:val="-8"/>
                <w:sz w:val="18"/>
              </w:rPr>
              <w:t>出、展览和指导基</w:t>
            </w:r>
            <w:r>
              <w:rPr>
                <w:rFonts w:hint="eastAsia" w:ascii="仿宋_GB2312" w:eastAsia="仿宋_GB2312"/>
                <w:sz w:val="18"/>
              </w:rPr>
              <w:t>层群众文化活动</w:t>
            </w:r>
          </w:p>
        </w:tc>
        <w:tc>
          <w:tcPr>
            <w:tcW w:w="1786" w:type="dxa"/>
            <w:tcBorders>
              <w:top w:val="nil"/>
              <w:bottom w:val="nil"/>
            </w:tcBorders>
          </w:tcPr>
          <w:p w14:paraId="39B635B0">
            <w:pPr>
              <w:pStyle w:val="11"/>
              <w:numPr>
                <w:ilvl w:val="0"/>
                <w:numId w:val="89"/>
              </w:numPr>
              <w:tabs>
                <w:tab w:val="left" w:pos="291"/>
              </w:tabs>
              <w:spacing w:before="0" w:after="0" w:line="230" w:lineRule="exact"/>
              <w:ind w:left="290" w:right="0" w:hanging="183"/>
              <w:jc w:val="left"/>
              <w:rPr>
                <w:rFonts w:hint="eastAsia" w:ascii="仿宋_GB2312" w:eastAsia="仿宋_GB2312"/>
                <w:sz w:val="18"/>
              </w:rPr>
            </w:pPr>
            <w:r>
              <w:rPr>
                <w:rFonts w:hint="eastAsia" w:ascii="仿宋_GB2312" w:eastAsia="仿宋_GB2312"/>
                <w:sz w:val="18"/>
              </w:rPr>
              <w:t>活动单位；</w:t>
            </w:r>
          </w:p>
          <w:p w14:paraId="31258B47">
            <w:pPr>
              <w:pStyle w:val="11"/>
              <w:numPr>
                <w:ilvl w:val="0"/>
                <w:numId w:val="89"/>
              </w:numPr>
              <w:tabs>
                <w:tab w:val="left" w:pos="291"/>
              </w:tabs>
              <w:spacing w:before="9" w:after="0" w:line="240" w:lineRule="auto"/>
              <w:ind w:left="290" w:right="0" w:hanging="183"/>
              <w:jc w:val="left"/>
              <w:rPr>
                <w:rFonts w:hint="eastAsia" w:ascii="仿宋_GB2312" w:eastAsia="仿宋_GB2312"/>
                <w:sz w:val="18"/>
              </w:rPr>
            </w:pPr>
            <w:r>
              <w:rPr>
                <w:rFonts w:hint="eastAsia" w:ascii="仿宋_GB2312" w:eastAsia="仿宋_GB2312"/>
                <w:sz w:val="18"/>
              </w:rPr>
              <w:t>活动地址；</w:t>
            </w:r>
          </w:p>
          <w:p w14:paraId="13185163">
            <w:pPr>
              <w:pStyle w:val="11"/>
              <w:numPr>
                <w:ilvl w:val="0"/>
                <w:numId w:val="89"/>
              </w:numPr>
              <w:tabs>
                <w:tab w:val="left" w:pos="291"/>
              </w:tabs>
              <w:spacing w:before="9" w:after="0" w:line="240" w:lineRule="auto"/>
              <w:ind w:left="290" w:right="0" w:hanging="183"/>
              <w:jc w:val="left"/>
              <w:rPr>
                <w:rFonts w:hint="eastAsia" w:ascii="仿宋_GB2312" w:eastAsia="仿宋_GB2312"/>
                <w:sz w:val="18"/>
              </w:rPr>
            </w:pPr>
            <w:r>
              <w:rPr>
                <w:rFonts w:hint="eastAsia" w:ascii="仿宋_GB2312" w:eastAsia="仿宋_GB2312"/>
                <w:sz w:val="18"/>
              </w:rPr>
              <w:t>联系电话；</w:t>
            </w:r>
          </w:p>
          <w:p w14:paraId="0196E493">
            <w:pPr>
              <w:pStyle w:val="11"/>
              <w:numPr>
                <w:ilvl w:val="0"/>
                <w:numId w:val="89"/>
              </w:numPr>
              <w:tabs>
                <w:tab w:val="left" w:pos="306"/>
              </w:tabs>
              <w:spacing w:before="10" w:after="0" w:line="210" w:lineRule="exact"/>
              <w:ind w:left="305" w:right="0" w:hanging="198"/>
              <w:jc w:val="left"/>
              <w:rPr>
                <w:rFonts w:hint="eastAsia" w:ascii="仿宋_GB2312" w:eastAsia="仿宋_GB2312"/>
                <w:sz w:val="18"/>
              </w:rPr>
            </w:pPr>
            <w:r>
              <w:rPr>
                <w:rFonts w:hint="eastAsia" w:ascii="仿宋_GB2312" w:eastAsia="仿宋_GB2312"/>
                <w:spacing w:val="13"/>
                <w:sz w:val="18"/>
              </w:rPr>
              <w:t>临时停止活动信</w:t>
            </w:r>
          </w:p>
        </w:tc>
        <w:tc>
          <w:tcPr>
            <w:tcW w:w="1980" w:type="dxa"/>
            <w:tcBorders>
              <w:top w:val="nil"/>
              <w:bottom w:val="nil"/>
            </w:tcBorders>
          </w:tcPr>
          <w:p w14:paraId="0ECAE916">
            <w:pPr>
              <w:pStyle w:val="11"/>
              <w:spacing w:before="119" w:line="249" w:lineRule="auto"/>
              <w:ind w:left="107" w:right="96"/>
              <w:jc w:val="both"/>
              <w:rPr>
                <w:rFonts w:hint="eastAsia" w:ascii="仿宋_GB2312" w:eastAsia="仿宋_GB2312"/>
                <w:sz w:val="18"/>
              </w:rPr>
            </w:pPr>
            <w:r>
              <w:rPr>
                <w:rFonts w:hint="eastAsia" w:ascii="仿宋_GB2312" w:eastAsia="仿宋_GB2312"/>
                <w:spacing w:val="-26"/>
                <w:sz w:val="18"/>
              </w:rPr>
              <w:t xml:space="preserve">《 </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26"/>
                <w:sz w:val="18"/>
              </w:rPr>
              <w:t>政 府 信 息 公 开 条</w:t>
            </w:r>
            <w:r>
              <w:rPr>
                <w:rFonts w:hint="eastAsia" w:ascii="仿宋_GB2312" w:eastAsia="仿宋_GB2312"/>
                <w:spacing w:val="-8"/>
                <w:sz w:val="18"/>
              </w:rPr>
              <w:t>例》、《文化馆服务标</w:t>
            </w:r>
            <w:r>
              <w:rPr>
                <w:rFonts w:hint="eastAsia" w:ascii="仿宋_GB2312" w:eastAsia="仿宋_GB2312"/>
                <w:sz w:val="18"/>
              </w:rPr>
              <w:t>准》</w:t>
            </w:r>
          </w:p>
        </w:tc>
        <w:tc>
          <w:tcPr>
            <w:tcW w:w="1814" w:type="dxa"/>
            <w:tcBorders>
              <w:top w:val="nil"/>
              <w:bottom w:val="nil"/>
            </w:tcBorders>
          </w:tcPr>
          <w:p w14:paraId="36DE5B61">
            <w:pPr>
              <w:pStyle w:val="11"/>
              <w:spacing w:before="119" w:line="249" w:lineRule="auto"/>
              <w:ind w:left="107" w:right="95"/>
              <w:jc w:val="both"/>
              <w:rPr>
                <w:rFonts w:hint="eastAsia" w:ascii="仿宋_GB2312" w:eastAsia="仿宋_GB2312"/>
                <w:sz w:val="18"/>
              </w:rPr>
            </w:pPr>
            <w:r>
              <w:rPr>
                <w:rFonts w:hint="eastAsia" w:ascii="仿宋_GB2312" w:eastAsia="仿宋_GB2312"/>
                <w:spacing w:val="16"/>
                <w:sz w:val="18"/>
              </w:rPr>
              <w:t>信息形成或变更之</w:t>
            </w:r>
            <w:r>
              <w:rPr>
                <w:rFonts w:hint="eastAsia" w:ascii="仿宋_GB2312" w:eastAsia="仿宋_GB2312"/>
                <w:spacing w:val="-9"/>
                <w:sz w:val="18"/>
              </w:rPr>
              <w:t xml:space="preserve">日起 </w:t>
            </w:r>
            <w:r>
              <w:rPr>
                <w:rFonts w:hint="eastAsia" w:ascii="仿宋_GB2312" w:eastAsia="仿宋_GB2312"/>
                <w:sz w:val="18"/>
              </w:rPr>
              <w:t>20</w:t>
            </w:r>
            <w:r>
              <w:rPr>
                <w:rFonts w:hint="eastAsia" w:ascii="仿宋_GB2312" w:eastAsia="仿宋_GB2312"/>
                <w:spacing w:val="-3"/>
                <w:sz w:val="18"/>
              </w:rPr>
              <w:t xml:space="preserve"> 个工作日内</w:t>
            </w:r>
            <w:r>
              <w:rPr>
                <w:rFonts w:hint="eastAsia" w:ascii="仿宋_GB2312" w:eastAsia="仿宋_GB2312"/>
                <w:sz w:val="18"/>
              </w:rPr>
              <w:t>公开</w:t>
            </w:r>
          </w:p>
        </w:tc>
        <w:tc>
          <w:tcPr>
            <w:tcW w:w="1426" w:type="dxa"/>
            <w:vMerge w:val="continue"/>
            <w:tcBorders>
              <w:top w:val="nil"/>
            </w:tcBorders>
          </w:tcPr>
          <w:p w14:paraId="1D9A1286">
            <w:pPr>
              <w:rPr>
                <w:sz w:val="2"/>
                <w:szCs w:val="2"/>
              </w:rPr>
            </w:pPr>
          </w:p>
        </w:tc>
        <w:tc>
          <w:tcPr>
            <w:tcW w:w="1440" w:type="dxa"/>
            <w:tcBorders>
              <w:top w:val="nil"/>
              <w:bottom w:val="nil"/>
            </w:tcBorders>
          </w:tcPr>
          <w:p w14:paraId="4B3C234A">
            <w:pPr>
              <w:pStyle w:val="11"/>
              <w:numPr>
                <w:ilvl w:val="0"/>
                <w:numId w:val="90"/>
              </w:numPr>
              <w:tabs>
                <w:tab w:val="left" w:pos="289"/>
              </w:tabs>
              <w:spacing w:before="4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lang w:eastAsia="zh-CN"/>
              </w:rPr>
              <w:t>区</w:t>
            </w:r>
            <w:r>
              <w:rPr>
                <w:rFonts w:hint="eastAsia" w:ascii="仿宋_GB2312" w:hAnsi="仿宋_GB2312" w:eastAsia="仿宋_GB2312"/>
                <w:sz w:val="18"/>
              </w:rPr>
              <w:t>政府网站</w:t>
            </w:r>
          </w:p>
          <w:p w14:paraId="53995702">
            <w:pPr>
              <w:pStyle w:val="11"/>
              <w:numPr>
                <w:ilvl w:val="0"/>
                <w:numId w:val="90"/>
              </w:numPr>
              <w:tabs>
                <w:tab w:val="left" w:pos="317"/>
              </w:tabs>
              <w:spacing w:before="2" w:after="0" w:line="310" w:lineRule="atLeast"/>
              <w:ind w:left="107" w:right="96" w:firstLine="0"/>
              <w:jc w:val="left"/>
              <w:rPr>
                <w:rFonts w:hint="eastAsia" w:ascii="仿宋_GB2312" w:hAnsi="仿宋_GB2312" w:eastAsia="仿宋_GB2312"/>
                <w:sz w:val="18"/>
              </w:rPr>
            </w:pPr>
            <w:r>
              <w:rPr>
                <w:rFonts w:hint="eastAsia" w:ascii="仿宋_GB2312" w:hAnsi="仿宋_GB2312" w:eastAsia="仿宋_GB2312"/>
                <w:spacing w:val="19"/>
                <w:sz w:val="18"/>
              </w:rPr>
              <w:t>政务服务中</w:t>
            </w:r>
            <w:r>
              <w:rPr>
                <w:rFonts w:hint="eastAsia" w:ascii="仿宋_GB2312" w:hAnsi="仿宋_GB2312" w:eastAsia="仿宋_GB2312"/>
                <w:sz w:val="18"/>
              </w:rPr>
              <w:t>心</w:t>
            </w:r>
          </w:p>
        </w:tc>
        <w:tc>
          <w:tcPr>
            <w:tcW w:w="720" w:type="dxa"/>
            <w:tcBorders>
              <w:top w:val="nil"/>
              <w:bottom w:val="nil"/>
            </w:tcBorders>
          </w:tcPr>
          <w:p w14:paraId="26C2FEE6">
            <w:pPr>
              <w:pStyle w:val="11"/>
              <w:rPr>
                <w:rFonts w:ascii="Times New Roman"/>
                <w:sz w:val="18"/>
              </w:rPr>
            </w:pPr>
          </w:p>
          <w:p w14:paraId="17F889E3">
            <w:pPr>
              <w:pStyle w:val="11"/>
              <w:spacing w:before="152"/>
              <w:ind w:left="108"/>
              <w:rPr>
                <w:rFonts w:ascii="仿宋_GB2312" w:hAnsi="仿宋_GB2312"/>
                <w:sz w:val="18"/>
              </w:rPr>
            </w:pPr>
            <w:r>
              <w:rPr>
                <w:rFonts w:ascii="仿宋_GB2312" w:hAnsi="仿宋_GB2312"/>
                <w:sz w:val="18"/>
              </w:rPr>
              <w:t>√</w:t>
            </w:r>
          </w:p>
        </w:tc>
        <w:tc>
          <w:tcPr>
            <w:tcW w:w="709" w:type="dxa"/>
            <w:vMerge w:val="continue"/>
            <w:tcBorders>
              <w:top w:val="nil"/>
            </w:tcBorders>
          </w:tcPr>
          <w:p w14:paraId="4557FD63">
            <w:pPr>
              <w:rPr>
                <w:sz w:val="2"/>
                <w:szCs w:val="2"/>
              </w:rPr>
            </w:pPr>
          </w:p>
        </w:tc>
        <w:tc>
          <w:tcPr>
            <w:tcW w:w="551" w:type="dxa"/>
            <w:tcBorders>
              <w:top w:val="nil"/>
              <w:bottom w:val="nil"/>
            </w:tcBorders>
          </w:tcPr>
          <w:p w14:paraId="6CABA67B">
            <w:pPr>
              <w:pStyle w:val="11"/>
              <w:rPr>
                <w:rFonts w:ascii="Times New Roman"/>
                <w:sz w:val="18"/>
              </w:rPr>
            </w:pPr>
          </w:p>
          <w:p w14:paraId="0CB49837">
            <w:pPr>
              <w:pStyle w:val="11"/>
              <w:spacing w:before="152"/>
              <w:ind w:left="107"/>
              <w:rPr>
                <w:rFonts w:ascii="仿宋_GB2312" w:hAnsi="仿宋_GB2312"/>
                <w:sz w:val="18"/>
              </w:rPr>
            </w:pPr>
            <w:r>
              <w:rPr>
                <w:rFonts w:ascii="仿宋_GB2312" w:hAnsi="仿宋_GB2312"/>
                <w:sz w:val="18"/>
              </w:rPr>
              <w:t>√</w:t>
            </w:r>
          </w:p>
        </w:tc>
        <w:tc>
          <w:tcPr>
            <w:tcW w:w="720" w:type="dxa"/>
            <w:vMerge w:val="continue"/>
            <w:tcBorders>
              <w:top w:val="nil"/>
            </w:tcBorders>
          </w:tcPr>
          <w:p w14:paraId="451C4267">
            <w:pPr>
              <w:rPr>
                <w:sz w:val="2"/>
                <w:szCs w:val="2"/>
              </w:rPr>
            </w:pPr>
          </w:p>
        </w:tc>
      </w:tr>
      <w:tr w14:paraId="27495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540" w:type="dxa"/>
            <w:tcBorders>
              <w:top w:val="nil"/>
            </w:tcBorders>
          </w:tcPr>
          <w:p w14:paraId="1A9F7809">
            <w:pPr>
              <w:pStyle w:val="11"/>
              <w:rPr>
                <w:rFonts w:ascii="Times New Roman"/>
                <w:sz w:val="16"/>
              </w:rPr>
            </w:pPr>
          </w:p>
        </w:tc>
        <w:tc>
          <w:tcPr>
            <w:tcW w:w="734" w:type="dxa"/>
            <w:tcBorders>
              <w:top w:val="nil"/>
              <w:bottom w:val="nil"/>
            </w:tcBorders>
          </w:tcPr>
          <w:p w14:paraId="6C9B973F">
            <w:pPr>
              <w:pStyle w:val="11"/>
              <w:rPr>
                <w:rFonts w:ascii="Times New Roman"/>
                <w:sz w:val="16"/>
              </w:rPr>
            </w:pPr>
          </w:p>
        </w:tc>
        <w:tc>
          <w:tcPr>
            <w:tcW w:w="1620" w:type="dxa"/>
            <w:tcBorders>
              <w:top w:val="nil"/>
            </w:tcBorders>
          </w:tcPr>
          <w:p w14:paraId="67256F23">
            <w:pPr>
              <w:pStyle w:val="11"/>
              <w:rPr>
                <w:rFonts w:ascii="Times New Roman"/>
                <w:sz w:val="16"/>
              </w:rPr>
            </w:pPr>
          </w:p>
        </w:tc>
        <w:tc>
          <w:tcPr>
            <w:tcW w:w="1786" w:type="dxa"/>
            <w:tcBorders>
              <w:top w:val="nil"/>
            </w:tcBorders>
          </w:tcPr>
          <w:p w14:paraId="133508BE">
            <w:pPr>
              <w:pStyle w:val="11"/>
              <w:spacing w:line="206" w:lineRule="exact"/>
              <w:ind w:left="108"/>
              <w:rPr>
                <w:rFonts w:hint="eastAsia" w:ascii="仿宋_GB2312" w:eastAsia="仿宋_GB2312"/>
                <w:sz w:val="18"/>
              </w:rPr>
            </w:pPr>
            <w:r>
              <w:rPr>
                <w:rFonts w:hint="eastAsia" w:ascii="仿宋_GB2312" w:eastAsia="仿宋_GB2312"/>
                <w:sz w:val="18"/>
              </w:rPr>
              <w:t>息。</w:t>
            </w:r>
          </w:p>
        </w:tc>
        <w:tc>
          <w:tcPr>
            <w:tcW w:w="1980" w:type="dxa"/>
            <w:tcBorders>
              <w:top w:val="nil"/>
            </w:tcBorders>
          </w:tcPr>
          <w:p w14:paraId="6D89780B">
            <w:pPr>
              <w:pStyle w:val="11"/>
              <w:rPr>
                <w:rFonts w:ascii="Times New Roman"/>
                <w:sz w:val="16"/>
              </w:rPr>
            </w:pPr>
          </w:p>
        </w:tc>
        <w:tc>
          <w:tcPr>
            <w:tcW w:w="1814" w:type="dxa"/>
            <w:tcBorders>
              <w:top w:val="nil"/>
            </w:tcBorders>
          </w:tcPr>
          <w:p w14:paraId="1AAC9DE6">
            <w:pPr>
              <w:pStyle w:val="11"/>
              <w:rPr>
                <w:rFonts w:ascii="Times New Roman"/>
                <w:sz w:val="16"/>
              </w:rPr>
            </w:pPr>
          </w:p>
        </w:tc>
        <w:tc>
          <w:tcPr>
            <w:tcW w:w="1426" w:type="dxa"/>
            <w:vMerge w:val="continue"/>
            <w:tcBorders>
              <w:top w:val="nil"/>
            </w:tcBorders>
          </w:tcPr>
          <w:p w14:paraId="64C75811">
            <w:pPr>
              <w:rPr>
                <w:sz w:val="2"/>
                <w:szCs w:val="2"/>
              </w:rPr>
            </w:pPr>
          </w:p>
        </w:tc>
        <w:tc>
          <w:tcPr>
            <w:tcW w:w="1440" w:type="dxa"/>
            <w:tcBorders>
              <w:top w:val="nil"/>
            </w:tcBorders>
          </w:tcPr>
          <w:p w14:paraId="362E5DBB">
            <w:pPr>
              <w:pStyle w:val="11"/>
              <w:rPr>
                <w:rFonts w:ascii="Times New Roman"/>
                <w:sz w:val="16"/>
              </w:rPr>
            </w:pPr>
          </w:p>
        </w:tc>
        <w:tc>
          <w:tcPr>
            <w:tcW w:w="720" w:type="dxa"/>
            <w:tcBorders>
              <w:top w:val="nil"/>
            </w:tcBorders>
          </w:tcPr>
          <w:p w14:paraId="26996BA9">
            <w:pPr>
              <w:pStyle w:val="11"/>
              <w:rPr>
                <w:rFonts w:ascii="Times New Roman"/>
                <w:sz w:val="16"/>
              </w:rPr>
            </w:pPr>
          </w:p>
        </w:tc>
        <w:tc>
          <w:tcPr>
            <w:tcW w:w="709" w:type="dxa"/>
            <w:vMerge w:val="continue"/>
            <w:tcBorders>
              <w:top w:val="nil"/>
            </w:tcBorders>
          </w:tcPr>
          <w:p w14:paraId="3D846D55">
            <w:pPr>
              <w:rPr>
                <w:sz w:val="2"/>
                <w:szCs w:val="2"/>
              </w:rPr>
            </w:pPr>
          </w:p>
        </w:tc>
        <w:tc>
          <w:tcPr>
            <w:tcW w:w="551" w:type="dxa"/>
            <w:tcBorders>
              <w:top w:val="nil"/>
            </w:tcBorders>
          </w:tcPr>
          <w:p w14:paraId="2BBAC126">
            <w:pPr>
              <w:pStyle w:val="11"/>
              <w:rPr>
                <w:rFonts w:ascii="Times New Roman"/>
                <w:sz w:val="16"/>
              </w:rPr>
            </w:pPr>
          </w:p>
        </w:tc>
        <w:tc>
          <w:tcPr>
            <w:tcW w:w="720" w:type="dxa"/>
            <w:vMerge w:val="continue"/>
            <w:tcBorders>
              <w:top w:val="nil"/>
            </w:tcBorders>
          </w:tcPr>
          <w:p w14:paraId="3184FE53">
            <w:pPr>
              <w:rPr>
                <w:sz w:val="2"/>
                <w:szCs w:val="2"/>
              </w:rPr>
            </w:pPr>
          </w:p>
        </w:tc>
      </w:tr>
      <w:tr w14:paraId="0F541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540" w:type="dxa"/>
            <w:tcBorders>
              <w:bottom w:val="nil"/>
            </w:tcBorders>
          </w:tcPr>
          <w:p w14:paraId="1E307799">
            <w:pPr>
              <w:pStyle w:val="11"/>
              <w:rPr>
                <w:rFonts w:ascii="Times New Roman"/>
                <w:sz w:val="16"/>
              </w:rPr>
            </w:pPr>
          </w:p>
        </w:tc>
        <w:tc>
          <w:tcPr>
            <w:tcW w:w="734" w:type="dxa"/>
            <w:tcBorders>
              <w:top w:val="nil"/>
              <w:bottom w:val="nil"/>
            </w:tcBorders>
          </w:tcPr>
          <w:p w14:paraId="373913BB">
            <w:pPr>
              <w:pStyle w:val="11"/>
              <w:rPr>
                <w:rFonts w:ascii="Times New Roman"/>
                <w:sz w:val="16"/>
              </w:rPr>
            </w:pPr>
          </w:p>
        </w:tc>
        <w:tc>
          <w:tcPr>
            <w:tcW w:w="1620" w:type="dxa"/>
            <w:tcBorders>
              <w:bottom w:val="nil"/>
            </w:tcBorders>
          </w:tcPr>
          <w:p w14:paraId="65F44F88">
            <w:pPr>
              <w:pStyle w:val="11"/>
              <w:rPr>
                <w:rFonts w:ascii="Times New Roman"/>
                <w:sz w:val="16"/>
              </w:rPr>
            </w:pPr>
          </w:p>
        </w:tc>
        <w:tc>
          <w:tcPr>
            <w:tcW w:w="1786" w:type="dxa"/>
            <w:tcBorders>
              <w:bottom w:val="nil"/>
            </w:tcBorders>
          </w:tcPr>
          <w:p w14:paraId="141B4AC8">
            <w:pPr>
              <w:pStyle w:val="11"/>
              <w:spacing w:before="13" w:line="210" w:lineRule="exact"/>
              <w:ind w:left="108"/>
              <w:rPr>
                <w:rFonts w:hint="eastAsia" w:ascii="仿宋_GB2312" w:eastAsia="仿宋_GB2312"/>
                <w:sz w:val="18"/>
              </w:rPr>
            </w:pPr>
            <w:r>
              <w:rPr>
                <w:rFonts w:hint="eastAsia" w:ascii="仿宋_GB2312" w:eastAsia="仿宋_GB2312"/>
                <w:sz w:val="18"/>
              </w:rPr>
              <w:t>1.活动时间；</w:t>
            </w:r>
          </w:p>
        </w:tc>
        <w:tc>
          <w:tcPr>
            <w:tcW w:w="1980" w:type="dxa"/>
            <w:vMerge w:val="restart"/>
          </w:tcPr>
          <w:p w14:paraId="036E59A0">
            <w:pPr>
              <w:pStyle w:val="11"/>
              <w:rPr>
                <w:rFonts w:ascii="Times New Roman"/>
                <w:sz w:val="18"/>
              </w:rPr>
            </w:pPr>
          </w:p>
          <w:p w14:paraId="121DAA5C">
            <w:pPr>
              <w:pStyle w:val="11"/>
              <w:spacing w:before="5"/>
              <w:rPr>
                <w:rFonts w:ascii="Times New Roman"/>
                <w:sz w:val="14"/>
              </w:rPr>
            </w:pPr>
          </w:p>
          <w:p w14:paraId="142DC51E">
            <w:pPr>
              <w:pStyle w:val="11"/>
              <w:spacing w:line="249" w:lineRule="auto"/>
              <w:ind w:left="107" w:right="97"/>
              <w:jc w:val="both"/>
              <w:rPr>
                <w:rFonts w:hint="eastAsia" w:ascii="仿宋_GB2312" w:eastAsia="仿宋_GB2312"/>
                <w:sz w:val="18"/>
              </w:rPr>
            </w:pPr>
            <w:r>
              <w:rPr>
                <w:rFonts w:hint="eastAsia" w:ascii="仿宋_GB2312" w:eastAsia="仿宋_GB2312"/>
                <w:spacing w:val="-26"/>
                <w:sz w:val="18"/>
              </w:rPr>
              <w:t xml:space="preserve">《 </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26"/>
                <w:sz w:val="18"/>
              </w:rPr>
              <w:t>政 府 信 息 公 开 条</w:t>
            </w:r>
            <w:r>
              <w:rPr>
                <w:rFonts w:hint="eastAsia" w:ascii="仿宋_GB2312" w:eastAsia="仿宋_GB2312"/>
                <w:spacing w:val="-23"/>
                <w:sz w:val="18"/>
              </w:rPr>
              <w:t>例》、《乡镇综合文化站</w:t>
            </w:r>
            <w:r>
              <w:rPr>
                <w:rFonts w:hint="eastAsia" w:ascii="仿宋_GB2312" w:eastAsia="仿宋_GB2312"/>
                <w:sz w:val="18"/>
              </w:rPr>
              <w:t>管理办法》</w:t>
            </w:r>
          </w:p>
        </w:tc>
        <w:tc>
          <w:tcPr>
            <w:tcW w:w="1814" w:type="dxa"/>
            <w:vMerge w:val="restart"/>
          </w:tcPr>
          <w:p w14:paraId="430375E5">
            <w:pPr>
              <w:pStyle w:val="11"/>
              <w:rPr>
                <w:rFonts w:ascii="Times New Roman"/>
                <w:sz w:val="18"/>
              </w:rPr>
            </w:pPr>
          </w:p>
          <w:p w14:paraId="7C93FA72">
            <w:pPr>
              <w:pStyle w:val="11"/>
              <w:spacing w:before="5"/>
              <w:rPr>
                <w:rFonts w:ascii="Times New Roman"/>
                <w:sz w:val="14"/>
              </w:rPr>
            </w:pPr>
          </w:p>
          <w:p w14:paraId="45243800">
            <w:pPr>
              <w:pStyle w:val="11"/>
              <w:spacing w:line="249" w:lineRule="auto"/>
              <w:ind w:left="107" w:right="95"/>
              <w:jc w:val="both"/>
              <w:rPr>
                <w:rFonts w:hint="eastAsia" w:ascii="仿宋_GB2312" w:eastAsia="仿宋_GB2312"/>
                <w:sz w:val="18"/>
              </w:rPr>
            </w:pPr>
            <w:r>
              <w:rPr>
                <w:rFonts w:hint="eastAsia" w:ascii="仿宋_GB2312" w:eastAsia="仿宋_GB2312"/>
                <w:spacing w:val="16"/>
                <w:sz w:val="18"/>
              </w:rPr>
              <w:t>信息形成或变更之</w:t>
            </w:r>
            <w:r>
              <w:rPr>
                <w:rFonts w:hint="eastAsia" w:ascii="仿宋_GB2312" w:eastAsia="仿宋_GB2312"/>
                <w:spacing w:val="-9"/>
                <w:sz w:val="18"/>
              </w:rPr>
              <w:t xml:space="preserve">日起 </w:t>
            </w:r>
            <w:r>
              <w:rPr>
                <w:rFonts w:hint="eastAsia" w:ascii="仿宋_GB2312" w:eastAsia="仿宋_GB2312"/>
                <w:sz w:val="18"/>
              </w:rPr>
              <w:t>20</w:t>
            </w:r>
            <w:r>
              <w:rPr>
                <w:rFonts w:hint="eastAsia" w:ascii="仿宋_GB2312" w:eastAsia="仿宋_GB2312"/>
                <w:spacing w:val="-3"/>
                <w:sz w:val="18"/>
              </w:rPr>
              <w:t xml:space="preserve"> 个工作日内</w:t>
            </w:r>
            <w:r>
              <w:rPr>
                <w:rFonts w:hint="eastAsia" w:ascii="仿宋_GB2312" w:eastAsia="仿宋_GB2312"/>
                <w:sz w:val="18"/>
              </w:rPr>
              <w:t>公开</w:t>
            </w:r>
          </w:p>
        </w:tc>
        <w:tc>
          <w:tcPr>
            <w:tcW w:w="1426" w:type="dxa"/>
            <w:vMerge w:val="restart"/>
          </w:tcPr>
          <w:p w14:paraId="574934EA">
            <w:pPr>
              <w:pStyle w:val="11"/>
              <w:spacing w:before="4"/>
              <w:rPr>
                <w:rFonts w:ascii="Times New Roman"/>
                <w:sz w:val="21"/>
              </w:rPr>
            </w:pPr>
          </w:p>
          <w:p w14:paraId="4D5B4E39">
            <w:pPr>
              <w:pStyle w:val="11"/>
              <w:spacing w:line="212" w:lineRule="exact"/>
              <w:ind w:left="108"/>
              <w:rPr>
                <w:sz w:val="18"/>
              </w:rPr>
            </w:pPr>
            <w:r>
              <w:rPr>
                <w:rFonts w:hint="eastAsia" w:ascii="仿宋_GB2312" w:eastAsia="仿宋_GB2312"/>
                <w:sz w:val="18"/>
                <w:lang w:eastAsia="zh-CN"/>
              </w:rPr>
              <w:t>乡镇政府、开发区管委会</w:t>
            </w:r>
            <w:r>
              <w:rPr>
                <w:rFonts w:hint="eastAsia" w:ascii="仿宋_GB2312" w:eastAsia="仿宋_GB2312"/>
                <w:sz w:val="18"/>
              </w:rPr>
              <w:t>或其他文化服务机构</w:t>
            </w:r>
          </w:p>
        </w:tc>
        <w:tc>
          <w:tcPr>
            <w:tcW w:w="1440" w:type="dxa"/>
            <w:tcBorders>
              <w:bottom w:val="nil"/>
            </w:tcBorders>
          </w:tcPr>
          <w:p w14:paraId="1943F047">
            <w:pPr>
              <w:pStyle w:val="11"/>
              <w:rPr>
                <w:rFonts w:ascii="Times New Roman"/>
                <w:sz w:val="16"/>
              </w:rPr>
            </w:pPr>
          </w:p>
        </w:tc>
        <w:tc>
          <w:tcPr>
            <w:tcW w:w="720" w:type="dxa"/>
            <w:tcBorders>
              <w:bottom w:val="nil"/>
            </w:tcBorders>
          </w:tcPr>
          <w:p w14:paraId="7CEB4790">
            <w:pPr>
              <w:pStyle w:val="11"/>
              <w:rPr>
                <w:rFonts w:ascii="Times New Roman"/>
                <w:sz w:val="16"/>
              </w:rPr>
            </w:pPr>
          </w:p>
        </w:tc>
        <w:tc>
          <w:tcPr>
            <w:tcW w:w="709" w:type="dxa"/>
            <w:vMerge w:val="restart"/>
          </w:tcPr>
          <w:p w14:paraId="65C07D19">
            <w:pPr>
              <w:pStyle w:val="11"/>
              <w:rPr>
                <w:rFonts w:ascii="Times New Roman"/>
                <w:sz w:val="18"/>
              </w:rPr>
            </w:pPr>
          </w:p>
        </w:tc>
        <w:tc>
          <w:tcPr>
            <w:tcW w:w="551" w:type="dxa"/>
            <w:tcBorders>
              <w:bottom w:val="nil"/>
            </w:tcBorders>
          </w:tcPr>
          <w:p w14:paraId="24DD152D">
            <w:pPr>
              <w:pStyle w:val="11"/>
              <w:rPr>
                <w:rFonts w:ascii="Times New Roman"/>
                <w:sz w:val="16"/>
              </w:rPr>
            </w:pPr>
          </w:p>
        </w:tc>
        <w:tc>
          <w:tcPr>
            <w:tcW w:w="720" w:type="dxa"/>
            <w:vMerge w:val="restart"/>
          </w:tcPr>
          <w:p w14:paraId="5CBF9664">
            <w:pPr>
              <w:pStyle w:val="11"/>
              <w:rPr>
                <w:rFonts w:ascii="Times New Roman"/>
                <w:sz w:val="18"/>
              </w:rPr>
            </w:pPr>
          </w:p>
        </w:tc>
      </w:tr>
      <w:tr w14:paraId="5E2A4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540" w:type="dxa"/>
            <w:tcBorders>
              <w:top w:val="nil"/>
              <w:bottom w:val="nil"/>
            </w:tcBorders>
          </w:tcPr>
          <w:p w14:paraId="38002456">
            <w:pPr>
              <w:pStyle w:val="11"/>
              <w:rPr>
                <w:rFonts w:ascii="Times New Roman"/>
                <w:sz w:val="18"/>
              </w:rPr>
            </w:pPr>
          </w:p>
        </w:tc>
        <w:tc>
          <w:tcPr>
            <w:tcW w:w="734" w:type="dxa"/>
            <w:tcBorders>
              <w:top w:val="nil"/>
              <w:bottom w:val="nil"/>
            </w:tcBorders>
          </w:tcPr>
          <w:p w14:paraId="3E46F0DB">
            <w:pPr>
              <w:pStyle w:val="11"/>
              <w:rPr>
                <w:rFonts w:ascii="Times New Roman"/>
                <w:sz w:val="18"/>
              </w:rPr>
            </w:pPr>
          </w:p>
        </w:tc>
        <w:tc>
          <w:tcPr>
            <w:tcW w:w="1620" w:type="dxa"/>
            <w:tcBorders>
              <w:top w:val="nil"/>
              <w:bottom w:val="nil"/>
            </w:tcBorders>
          </w:tcPr>
          <w:p w14:paraId="456B78BA">
            <w:pPr>
              <w:pStyle w:val="11"/>
              <w:rPr>
                <w:rFonts w:ascii="Times New Roman"/>
                <w:sz w:val="18"/>
              </w:rPr>
            </w:pPr>
          </w:p>
        </w:tc>
        <w:tc>
          <w:tcPr>
            <w:tcW w:w="1786" w:type="dxa"/>
            <w:tcBorders>
              <w:top w:val="nil"/>
              <w:bottom w:val="nil"/>
            </w:tcBorders>
          </w:tcPr>
          <w:p w14:paraId="7C76CC6C">
            <w:pPr>
              <w:pStyle w:val="11"/>
              <w:spacing w:line="230" w:lineRule="exact"/>
              <w:ind w:left="108"/>
              <w:rPr>
                <w:rFonts w:hint="eastAsia" w:ascii="仿宋_GB2312" w:eastAsia="仿宋_GB2312"/>
                <w:sz w:val="18"/>
              </w:rPr>
            </w:pPr>
            <w:r>
              <w:rPr>
                <w:rFonts w:hint="eastAsia" w:ascii="仿宋_GB2312" w:eastAsia="仿宋_GB2312"/>
                <w:sz w:val="18"/>
              </w:rPr>
              <w:t>2.活动单位；</w:t>
            </w:r>
          </w:p>
        </w:tc>
        <w:tc>
          <w:tcPr>
            <w:tcW w:w="1980" w:type="dxa"/>
            <w:vMerge w:val="continue"/>
            <w:tcBorders>
              <w:top w:val="nil"/>
            </w:tcBorders>
          </w:tcPr>
          <w:p w14:paraId="6027FAC8">
            <w:pPr>
              <w:rPr>
                <w:sz w:val="2"/>
                <w:szCs w:val="2"/>
              </w:rPr>
            </w:pPr>
          </w:p>
        </w:tc>
        <w:tc>
          <w:tcPr>
            <w:tcW w:w="1814" w:type="dxa"/>
            <w:vMerge w:val="continue"/>
            <w:tcBorders>
              <w:top w:val="nil"/>
            </w:tcBorders>
          </w:tcPr>
          <w:p w14:paraId="589A9E38">
            <w:pPr>
              <w:rPr>
                <w:sz w:val="2"/>
                <w:szCs w:val="2"/>
              </w:rPr>
            </w:pPr>
          </w:p>
        </w:tc>
        <w:tc>
          <w:tcPr>
            <w:tcW w:w="1426" w:type="dxa"/>
            <w:vMerge w:val="continue"/>
            <w:tcBorders>
              <w:top w:val="nil"/>
            </w:tcBorders>
          </w:tcPr>
          <w:p w14:paraId="358F0D52">
            <w:pPr>
              <w:rPr>
                <w:sz w:val="2"/>
                <w:szCs w:val="2"/>
              </w:rPr>
            </w:pPr>
          </w:p>
        </w:tc>
        <w:tc>
          <w:tcPr>
            <w:tcW w:w="1440" w:type="dxa"/>
            <w:tcBorders>
              <w:top w:val="nil"/>
              <w:bottom w:val="nil"/>
            </w:tcBorders>
          </w:tcPr>
          <w:p w14:paraId="2013E62F">
            <w:pPr>
              <w:pStyle w:val="11"/>
              <w:numPr>
                <w:ilvl w:val="0"/>
                <w:numId w:val="91"/>
              </w:numPr>
              <w:tabs>
                <w:tab w:val="left" w:pos="289"/>
              </w:tabs>
              <w:spacing w:before="40" w:after="0" w:line="190" w:lineRule="exact"/>
              <w:ind w:left="289" w:right="0" w:hanging="182"/>
              <w:jc w:val="left"/>
              <w:rPr>
                <w:rFonts w:hint="eastAsia" w:ascii="仿宋_GB2312" w:hAnsi="仿宋_GB2312" w:eastAsia="仿宋_GB2312"/>
                <w:sz w:val="18"/>
              </w:rPr>
            </w:pPr>
            <w:r>
              <w:rPr>
                <w:rFonts w:hint="eastAsia" w:ascii="仿宋_GB2312" w:hAnsi="仿宋_GB2312" w:eastAsia="仿宋_GB2312"/>
                <w:sz w:val="18"/>
                <w:lang w:eastAsia="zh-CN"/>
              </w:rPr>
              <w:t>区</w:t>
            </w:r>
            <w:r>
              <w:rPr>
                <w:rFonts w:hint="eastAsia" w:ascii="仿宋_GB2312" w:hAnsi="仿宋_GB2312" w:eastAsia="仿宋_GB2312"/>
                <w:sz w:val="18"/>
              </w:rPr>
              <w:t>政府网站</w:t>
            </w:r>
          </w:p>
        </w:tc>
        <w:tc>
          <w:tcPr>
            <w:tcW w:w="720" w:type="dxa"/>
            <w:tcBorders>
              <w:top w:val="nil"/>
              <w:bottom w:val="nil"/>
            </w:tcBorders>
          </w:tcPr>
          <w:p w14:paraId="4606165A">
            <w:pPr>
              <w:pStyle w:val="11"/>
              <w:rPr>
                <w:rFonts w:ascii="Times New Roman"/>
                <w:sz w:val="18"/>
              </w:rPr>
            </w:pPr>
          </w:p>
        </w:tc>
        <w:tc>
          <w:tcPr>
            <w:tcW w:w="709" w:type="dxa"/>
            <w:vMerge w:val="continue"/>
            <w:tcBorders>
              <w:top w:val="nil"/>
            </w:tcBorders>
          </w:tcPr>
          <w:p w14:paraId="3BBA7DF4">
            <w:pPr>
              <w:rPr>
                <w:sz w:val="2"/>
                <w:szCs w:val="2"/>
              </w:rPr>
            </w:pPr>
          </w:p>
        </w:tc>
        <w:tc>
          <w:tcPr>
            <w:tcW w:w="551" w:type="dxa"/>
            <w:tcBorders>
              <w:top w:val="nil"/>
              <w:bottom w:val="nil"/>
            </w:tcBorders>
          </w:tcPr>
          <w:p w14:paraId="1D749F8B">
            <w:pPr>
              <w:pStyle w:val="11"/>
              <w:rPr>
                <w:rFonts w:ascii="Times New Roman"/>
                <w:sz w:val="18"/>
              </w:rPr>
            </w:pPr>
          </w:p>
        </w:tc>
        <w:tc>
          <w:tcPr>
            <w:tcW w:w="720" w:type="dxa"/>
            <w:vMerge w:val="continue"/>
            <w:tcBorders>
              <w:top w:val="nil"/>
            </w:tcBorders>
          </w:tcPr>
          <w:p w14:paraId="3A102FDF">
            <w:pPr>
              <w:rPr>
                <w:sz w:val="2"/>
                <w:szCs w:val="2"/>
              </w:rPr>
            </w:pPr>
          </w:p>
        </w:tc>
      </w:tr>
      <w:tr w14:paraId="41D7A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540" w:type="dxa"/>
            <w:tcBorders>
              <w:top w:val="nil"/>
              <w:bottom w:val="nil"/>
            </w:tcBorders>
          </w:tcPr>
          <w:p w14:paraId="787ACAE7">
            <w:pPr>
              <w:pStyle w:val="11"/>
              <w:spacing w:before="99"/>
              <w:ind w:left="107"/>
              <w:rPr>
                <w:rFonts w:ascii="仿宋_GB2312"/>
                <w:sz w:val="18"/>
              </w:rPr>
            </w:pPr>
            <w:r>
              <w:rPr>
                <w:rFonts w:ascii="仿宋_GB2312"/>
                <w:sz w:val="18"/>
              </w:rPr>
              <w:t>5</w:t>
            </w:r>
          </w:p>
        </w:tc>
        <w:tc>
          <w:tcPr>
            <w:tcW w:w="734" w:type="dxa"/>
            <w:tcBorders>
              <w:top w:val="nil"/>
              <w:bottom w:val="nil"/>
            </w:tcBorders>
          </w:tcPr>
          <w:p w14:paraId="5253CAFD">
            <w:pPr>
              <w:pStyle w:val="11"/>
              <w:rPr>
                <w:rFonts w:ascii="Times New Roman"/>
                <w:sz w:val="18"/>
              </w:rPr>
            </w:pPr>
          </w:p>
        </w:tc>
        <w:tc>
          <w:tcPr>
            <w:tcW w:w="1620" w:type="dxa"/>
            <w:tcBorders>
              <w:top w:val="nil"/>
              <w:bottom w:val="nil"/>
            </w:tcBorders>
          </w:tcPr>
          <w:p w14:paraId="01465A5A">
            <w:pPr>
              <w:pStyle w:val="11"/>
              <w:spacing w:line="210" w:lineRule="exact"/>
              <w:ind w:left="108"/>
              <w:rPr>
                <w:rFonts w:hint="eastAsia" w:ascii="仿宋_GB2312" w:eastAsia="仿宋_GB2312"/>
                <w:sz w:val="18"/>
              </w:rPr>
            </w:pPr>
            <w:r>
              <w:rPr>
                <w:rFonts w:hint="eastAsia" w:ascii="仿宋_GB2312" w:eastAsia="仿宋_GB2312"/>
                <w:sz w:val="18"/>
              </w:rPr>
              <w:t>举办各类展览、讲</w:t>
            </w:r>
          </w:p>
          <w:p w14:paraId="271921A0">
            <w:pPr>
              <w:pStyle w:val="11"/>
              <w:spacing w:before="9" w:line="183" w:lineRule="exact"/>
              <w:ind w:left="108"/>
              <w:rPr>
                <w:rFonts w:hint="eastAsia" w:ascii="仿宋_GB2312" w:eastAsia="仿宋_GB2312"/>
                <w:sz w:val="18"/>
              </w:rPr>
            </w:pPr>
            <w:r>
              <w:rPr>
                <w:rFonts w:hint="eastAsia" w:ascii="仿宋_GB2312" w:eastAsia="仿宋_GB2312"/>
                <w:sz w:val="18"/>
              </w:rPr>
              <w:t>座信息</w:t>
            </w:r>
          </w:p>
        </w:tc>
        <w:tc>
          <w:tcPr>
            <w:tcW w:w="1786" w:type="dxa"/>
            <w:tcBorders>
              <w:top w:val="nil"/>
              <w:bottom w:val="nil"/>
            </w:tcBorders>
          </w:tcPr>
          <w:p w14:paraId="1E72687E">
            <w:pPr>
              <w:pStyle w:val="11"/>
              <w:numPr>
                <w:ilvl w:val="0"/>
                <w:numId w:val="92"/>
              </w:numPr>
              <w:tabs>
                <w:tab w:val="left" w:pos="291"/>
              </w:tabs>
              <w:spacing w:before="0" w:after="0" w:line="210" w:lineRule="exact"/>
              <w:ind w:left="290" w:right="0" w:hanging="183"/>
              <w:jc w:val="left"/>
              <w:rPr>
                <w:rFonts w:hint="eastAsia" w:ascii="仿宋_GB2312" w:eastAsia="仿宋_GB2312"/>
                <w:sz w:val="18"/>
              </w:rPr>
            </w:pPr>
            <w:r>
              <w:rPr>
                <w:rFonts w:hint="eastAsia" w:ascii="仿宋_GB2312" w:eastAsia="仿宋_GB2312"/>
                <w:sz w:val="18"/>
              </w:rPr>
              <w:t>活动地址；</w:t>
            </w:r>
          </w:p>
          <w:p w14:paraId="3B23CC38">
            <w:pPr>
              <w:pStyle w:val="11"/>
              <w:numPr>
                <w:ilvl w:val="0"/>
                <w:numId w:val="92"/>
              </w:numPr>
              <w:tabs>
                <w:tab w:val="left" w:pos="291"/>
              </w:tabs>
              <w:spacing w:before="9" w:after="0" w:line="183" w:lineRule="exact"/>
              <w:ind w:left="290" w:right="0" w:hanging="183"/>
              <w:jc w:val="left"/>
              <w:rPr>
                <w:rFonts w:hint="eastAsia" w:ascii="仿宋_GB2312" w:eastAsia="仿宋_GB2312"/>
                <w:sz w:val="18"/>
              </w:rPr>
            </w:pPr>
            <w:r>
              <w:rPr>
                <w:rFonts w:hint="eastAsia" w:ascii="仿宋_GB2312" w:eastAsia="仿宋_GB2312"/>
                <w:sz w:val="18"/>
              </w:rPr>
              <w:t>联系电话；</w:t>
            </w:r>
          </w:p>
        </w:tc>
        <w:tc>
          <w:tcPr>
            <w:tcW w:w="1980" w:type="dxa"/>
            <w:vMerge w:val="continue"/>
            <w:tcBorders>
              <w:top w:val="nil"/>
            </w:tcBorders>
          </w:tcPr>
          <w:p w14:paraId="672843B0">
            <w:pPr>
              <w:rPr>
                <w:sz w:val="2"/>
                <w:szCs w:val="2"/>
              </w:rPr>
            </w:pPr>
          </w:p>
        </w:tc>
        <w:tc>
          <w:tcPr>
            <w:tcW w:w="1814" w:type="dxa"/>
            <w:vMerge w:val="continue"/>
            <w:tcBorders>
              <w:top w:val="nil"/>
            </w:tcBorders>
          </w:tcPr>
          <w:p w14:paraId="4EEA51BD">
            <w:pPr>
              <w:rPr>
                <w:sz w:val="2"/>
                <w:szCs w:val="2"/>
              </w:rPr>
            </w:pPr>
          </w:p>
        </w:tc>
        <w:tc>
          <w:tcPr>
            <w:tcW w:w="1426" w:type="dxa"/>
            <w:vMerge w:val="continue"/>
            <w:tcBorders>
              <w:top w:val="nil"/>
            </w:tcBorders>
          </w:tcPr>
          <w:p w14:paraId="640BD636">
            <w:pPr>
              <w:rPr>
                <w:sz w:val="2"/>
                <w:szCs w:val="2"/>
              </w:rPr>
            </w:pPr>
          </w:p>
        </w:tc>
        <w:tc>
          <w:tcPr>
            <w:tcW w:w="1440" w:type="dxa"/>
            <w:tcBorders>
              <w:top w:val="nil"/>
              <w:bottom w:val="nil"/>
            </w:tcBorders>
          </w:tcPr>
          <w:p w14:paraId="26114D12">
            <w:pPr>
              <w:pStyle w:val="11"/>
              <w:numPr>
                <w:ilvl w:val="0"/>
                <w:numId w:val="93"/>
              </w:numPr>
              <w:tabs>
                <w:tab w:val="left" w:pos="317"/>
              </w:tabs>
              <w:spacing w:before="92" w:after="0" w:line="240" w:lineRule="auto"/>
              <w:ind w:left="316" w:right="0" w:hanging="210"/>
              <w:jc w:val="left"/>
              <w:rPr>
                <w:rFonts w:hint="eastAsia" w:ascii="仿宋_GB2312" w:hAnsi="仿宋_GB2312" w:eastAsia="仿宋_GB2312"/>
                <w:sz w:val="18"/>
              </w:rPr>
            </w:pPr>
            <w:r>
              <w:rPr>
                <w:rFonts w:hint="eastAsia" w:ascii="仿宋_GB2312" w:hAnsi="仿宋_GB2312" w:eastAsia="仿宋_GB2312"/>
                <w:spacing w:val="22"/>
                <w:sz w:val="18"/>
              </w:rPr>
              <w:t>政务服务中</w:t>
            </w:r>
          </w:p>
        </w:tc>
        <w:tc>
          <w:tcPr>
            <w:tcW w:w="720" w:type="dxa"/>
            <w:tcBorders>
              <w:top w:val="nil"/>
              <w:bottom w:val="nil"/>
            </w:tcBorders>
          </w:tcPr>
          <w:p w14:paraId="48D2709D">
            <w:pPr>
              <w:pStyle w:val="11"/>
              <w:spacing w:before="99"/>
              <w:ind w:left="108"/>
              <w:rPr>
                <w:rFonts w:ascii="仿宋_GB2312" w:hAnsi="仿宋_GB2312"/>
                <w:sz w:val="18"/>
              </w:rPr>
            </w:pPr>
            <w:r>
              <w:rPr>
                <w:rFonts w:ascii="仿宋_GB2312" w:hAnsi="仿宋_GB2312"/>
                <w:sz w:val="18"/>
              </w:rPr>
              <w:t>√</w:t>
            </w:r>
          </w:p>
        </w:tc>
        <w:tc>
          <w:tcPr>
            <w:tcW w:w="709" w:type="dxa"/>
            <w:vMerge w:val="continue"/>
            <w:tcBorders>
              <w:top w:val="nil"/>
            </w:tcBorders>
          </w:tcPr>
          <w:p w14:paraId="62F078ED">
            <w:pPr>
              <w:rPr>
                <w:sz w:val="2"/>
                <w:szCs w:val="2"/>
              </w:rPr>
            </w:pPr>
          </w:p>
        </w:tc>
        <w:tc>
          <w:tcPr>
            <w:tcW w:w="551" w:type="dxa"/>
            <w:tcBorders>
              <w:top w:val="nil"/>
              <w:bottom w:val="nil"/>
            </w:tcBorders>
          </w:tcPr>
          <w:p w14:paraId="26622C79">
            <w:pPr>
              <w:pStyle w:val="11"/>
              <w:spacing w:before="99"/>
              <w:ind w:left="107"/>
              <w:rPr>
                <w:rFonts w:ascii="仿宋_GB2312" w:hAnsi="仿宋_GB2312"/>
                <w:sz w:val="18"/>
              </w:rPr>
            </w:pPr>
            <w:r>
              <w:rPr>
                <w:rFonts w:ascii="仿宋_GB2312" w:hAnsi="仿宋_GB2312"/>
                <w:sz w:val="18"/>
              </w:rPr>
              <w:t>√</w:t>
            </w:r>
          </w:p>
        </w:tc>
        <w:tc>
          <w:tcPr>
            <w:tcW w:w="720" w:type="dxa"/>
            <w:vMerge w:val="continue"/>
            <w:tcBorders>
              <w:top w:val="nil"/>
            </w:tcBorders>
          </w:tcPr>
          <w:p w14:paraId="615B20AB">
            <w:pPr>
              <w:rPr>
                <w:sz w:val="2"/>
                <w:szCs w:val="2"/>
              </w:rPr>
            </w:pPr>
          </w:p>
        </w:tc>
      </w:tr>
      <w:tr w14:paraId="53967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540" w:type="dxa"/>
            <w:tcBorders>
              <w:top w:val="nil"/>
              <w:bottom w:val="nil"/>
            </w:tcBorders>
          </w:tcPr>
          <w:p w14:paraId="70D5F9E7">
            <w:pPr>
              <w:pStyle w:val="11"/>
              <w:rPr>
                <w:rFonts w:ascii="Times New Roman"/>
                <w:sz w:val="18"/>
              </w:rPr>
            </w:pPr>
          </w:p>
        </w:tc>
        <w:tc>
          <w:tcPr>
            <w:tcW w:w="734" w:type="dxa"/>
            <w:tcBorders>
              <w:top w:val="nil"/>
              <w:bottom w:val="nil"/>
            </w:tcBorders>
          </w:tcPr>
          <w:p w14:paraId="4C082CB1">
            <w:pPr>
              <w:pStyle w:val="11"/>
              <w:rPr>
                <w:rFonts w:ascii="Times New Roman"/>
                <w:sz w:val="18"/>
              </w:rPr>
            </w:pPr>
          </w:p>
        </w:tc>
        <w:tc>
          <w:tcPr>
            <w:tcW w:w="1620" w:type="dxa"/>
            <w:tcBorders>
              <w:top w:val="nil"/>
              <w:bottom w:val="nil"/>
            </w:tcBorders>
          </w:tcPr>
          <w:p w14:paraId="2FFC52C2">
            <w:pPr>
              <w:pStyle w:val="11"/>
              <w:rPr>
                <w:rFonts w:ascii="Times New Roman"/>
                <w:sz w:val="18"/>
              </w:rPr>
            </w:pPr>
          </w:p>
        </w:tc>
        <w:tc>
          <w:tcPr>
            <w:tcW w:w="1786" w:type="dxa"/>
            <w:tcBorders>
              <w:top w:val="nil"/>
              <w:bottom w:val="nil"/>
            </w:tcBorders>
          </w:tcPr>
          <w:p w14:paraId="76CBC867">
            <w:pPr>
              <w:pStyle w:val="11"/>
              <w:spacing w:before="27" w:line="210" w:lineRule="exact"/>
              <w:ind w:left="108"/>
              <w:rPr>
                <w:rFonts w:hint="eastAsia" w:ascii="仿宋_GB2312" w:eastAsia="仿宋_GB2312"/>
                <w:sz w:val="18"/>
              </w:rPr>
            </w:pPr>
            <w:r>
              <w:rPr>
                <w:rFonts w:hint="eastAsia" w:ascii="仿宋_GB2312" w:eastAsia="仿宋_GB2312"/>
                <w:sz w:val="18"/>
              </w:rPr>
              <w:t>5. 临时停止活动信</w:t>
            </w:r>
          </w:p>
        </w:tc>
        <w:tc>
          <w:tcPr>
            <w:tcW w:w="1980" w:type="dxa"/>
            <w:vMerge w:val="continue"/>
            <w:tcBorders>
              <w:top w:val="nil"/>
            </w:tcBorders>
          </w:tcPr>
          <w:p w14:paraId="4EF860D7">
            <w:pPr>
              <w:rPr>
                <w:sz w:val="2"/>
                <w:szCs w:val="2"/>
              </w:rPr>
            </w:pPr>
          </w:p>
        </w:tc>
        <w:tc>
          <w:tcPr>
            <w:tcW w:w="1814" w:type="dxa"/>
            <w:vMerge w:val="continue"/>
            <w:tcBorders>
              <w:top w:val="nil"/>
            </w:tcBorders>
          </w:tcPr>
          <w:p w14:paraId="1F932B7B">
            <w:pPr>
              <w:rPr>
                <w:sz w:val="2"/>
                <w:szCs w:val="2"/>
              </w:rPr>
            </w:pPr>
          </w:p>
        </w:tc>
        <w:tc>
          <w:tcPr>
            <w:tcW w:w="1426" w:type="dxa"/>
            <w:vMerge w:val="continue"/>
            <w:tcBorders>
              <w:top w:val="nil"/>
            </w:tcBorders>
          </w:tcPr>
          <w:p w14:paraId="24267000">
            <w:pPr>
              <w:rPr>
                <w:sz w:val="2"/>
                <w:szCs w:val="2"/>
              </w:rPr>
            </w:pPr>
          </w:p>
        </w:tc>
        <w:tc>
          <w:tcPr>
            <w:tcW w:w="1440" w:type="dxa"/>
            <w:tcBorders>
              <w:top w:val="nil"/>
              <w:bottom w:val="nil"/>
            </w:tcBorders>
          </w:tcPr>
          <w:p w14:paraId="028CC8DE">
            <w:pPr>
              <w:pStyle w:val="11"/>
              <w:spacing w:line="203" w:lineRule="exact"/>
              <w:ind w:left="107"/>
              <w:rPr>
                <w:rFonts w:hint="eastAsia" w:ascii="仿宋_GB2312" w:eastAsia="仿宋_GB2312"/>
                <w:sz w:val="18"/>
              </w:rPr>
            </w:pPr>
            <w:r>
              <w:rPr>
                <w:rFonts w:hint="eastAsia" w:ascii="仿宋_GB2312" w:eastAsia="仿宋_GB2312"/>
                <w:sz w:val="18"/>
              </w:rPr>
              <w:t>心</w:t>
            </w:r>
          </w:p>
        </w:tc>
        <w:tc>
          <w:tcPr>
            <w:tcW w:w="720" w:type="dxa"/>
            <w:tcBorders>
              <w:top w:val="nil"/>
              <w:bottom w:val="nil"/>
            </w:tcBorders>
          </w:tcPr>
          <w:p w14:paraId="02BCA7F4">
            <w:pPr>
              <w:pStyle w:val="11"/>
              <w:rPr>
                <w:rFonts w:ascii="Times New Roman"/>
                <w:sz w:val="18"/>
              </w:rPr>
            </w:pPr>
          </w:p>
        </w:tc>
        <w:tc>
          <w:tcPr>
            <w:tcW w:w="709" w:type="dxa"/>
            <w:vMerge w:val="continue"/>
            <w:tcBorders>
              <w:top w:val="nil"/>
            </w:tcBorders>
          </w:tcPr>
          <w:p w14:paraId="484B32CA">
            <w:pPr>
              <w:rPr>
                <w:sz w:val="2"/>
                <w:szCs w:val="2"/>
              </w:rPr>
            </w:pPr>
          </w:p>
        </w:tc>
        <w:tc>
          <w:tcPr>
            <w:tcW w:w="551" w:type="dxa"/>
            <w:tcBorders>
              <w:top w:val="nil"/>
              <w:bottom w:val="nil"/>
            </w:tcBorders>
          </w:tcPr>
          <w:p w14:paraId="274EDBEF">
            <w:pPr>
              <w:pStyle w:val="11"/>
              <w:rPr>
                <w:rFonts w:ascii="Times New Roman"/>
                <w:sz w:val="18"/>
              </w:rPr>
            </w:pPr>
          </w:p>
        </w:tc>
        <w:tc>
          <w:tcPr>
            <w:tcW w:w="720" w:type="dxa"/>
            <w:vMerge w:val="continue"/>
            <w:tcBorders>
              <w:top w:val="nil"/>
            </w:tcBorders>
          </w:tcPr>
          <w:p w14:paraId="623EA049">
            <w:pPr>
              <w:rPr>
                <w:sz w:val="2"/>
                <w:szCs w:val="2"/>
              </w:rPr>
            </w:pPr>
          </w:p>
        </w:tc>
      </w:tr>
      <w:tr w14:paraId="65C00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540" w:type="dxa"/>
            <w:tcBorders>
              <w:top w:val="nil"/>
            </w:tcBorders>
          </w:tcPr>
          <w:p w14:paraId="347E7F8F">
            <w:pPr>
              <w:pStyle w:val="11"/>
              <w:rPr>
                <w:rFonts w:ascii="Times New Roman"/>
                <w:sz w:val="16"/>
              </w:rPr>
            </w:pPr>
          </w:p>
        </w:tc>
        <w:tc>
          <w:tcPr>
            <w:tcW w:w="734" w:type="dxa"/>
            <w:tcBorders>
              <w:top w:val="nil"/>
              <w:bottom w:val="nil"/>
            </w:tcBorders>
          </w:tcPr>
          <w:p w14:paraId="70140B48">
            <w:pPr>
              <w:pStyle w:val="11"/>
              <w:rPr>
                <w:rFonts w:ascii="Times New Roman"/>
                <w:sz w:val="16"/>
              </w:rPr>
            </w:pPr>
          </w:p>
        </w:tc>
        <w:tc>
          <w:tcPr>
            <w:tcW w:w="1620" w:type="dxa"/>
            <w:tcBorders>
              <w:top w:val="nil"/>
            </w:tcBorders>
          </w:tcPr>
          <w:p w14:paraId="65796930">
            <w:pPr>
              <w:pStyle w:val="11"/>
              <w:rPr>
                <w:rFonts w:ascii="Times New Roman"/>
                <w:sz w:val="16"/>
              </w:rPr>
            </w:pPr>
          </w:p>
        </w:tc>
        <w:tc>
          <w:tcPr>
            <w:tcW w:w="1786" w:type="dxa"/>
            <w:tcBorders>
              <w:top w:val="nil"/>
            </w:tcBorders>
          </w:tcPr>
          <w:p w14:paraId="277637BE">
            <w:pPr>
              <w:pStyle w:val="11"/>
              <w:spacing w:line="207" w:lineRule="exact"/>
              <w:ind w:left="108"/>
              <w:rPr>
                <w:rFonts w:hint="eastAsia" w:ascii="仿宋_GB2312" w:eastAsia="仿宋_GB2312"/>
                <w:sz w:val="18"/>
              </w:rPr>
            </w:pPr>
            <w:r>
              <w:rPr>
                <w:rFonts w:hint="eastAsia" w:ascii="仿宋_GB2312" w:eastAsia="仿宋_GB2312"/>
                <w:sz w:val="18"/>
              </w:rPr>
              <w:t>息。</w:t>
            </w:r>
          </w:p>
        </w:tc>
        <w:tc>
          <w:tcPr>
            <w:tcW w:w="1980" w:type="dxa"/>
            <w:vMerge w:val="continue"/>
            <w:tcBorders>
              <w:top w:val="nil"/>
            </w:tcBorders>
          </w:tcPr>
          <w:p w14:paraId="76812D4F">
            <w:pPr>
              <w:rPr>
                <w:sz w:val="2"/>
                <w:szCs w:val="2"/>
              </w:rPr>
            </w:pPr>
          </w:p>
        </w:tc>
        <w:tc>
          <w:tcPr>
            <w:tcW w:w="1814" w:type="dxa"/>
            <w:vMerge w:val="continue"/>
            <w:tcBorders>
              <w:top w:val="nil"/>
            </w:tcBorders>
          </w:tcPr>
          <w:p w14:paraId="263567C2">
            <w:pPr>
              <w:rPr>
                <w:sz w:val="2"/>
                <w:szCs w:val="2"/>
              </w:rPr>
            </w:pPr>
          </w:p>
        </w:tc>
        <w:tc>
          <w:tcPr>
            <w:tcW w:w="1426" w:type="dxa"/>
            <w:vMerge w:val="continue"/>
            <w:tcBorders>
              <w:top w:val="nil"/>
            </w:tcBorders>
          </w:tcPr>
          <w:p w14:paraId="0C3941D0">
            <w:pPr>
              <w:rPr>
                <w:sz w:val="2"/>
                <w:szCs w:val="2"/>
              </w:rPr>
            </w:pPr>
          </w:p>
        </w:tc>
        <w:tc>
          <w:tcPr>
            <w:tcW w:w="1440" w:type="dxa"/>
            <w:tcBorders>
              <w:top w:val="nil"/>
            </w:tcBorders>
          </w:tcPr>
          <w:p w14:paraId="0CAE6A70">
            <w:pPr>
              <w:pStyle w:val="11"/>
              <w:rPr>
                <w:rFonts w:ascii="Times New Roman"/>
                <w:sz w:val="16"/>
              </w:rPr>
            </w:pPr>
          </w:p>
        </w:tc>
        <w:tc>
          <w:tcPr>
            <w:tcW w:w="720" w:type="dxa"/>
            <w:tcBorders>
              <w:top w:val="nil"/>
            </w:tcBorders>
          </w:tcPr>
          <w:p w14:paraId="7CD6EDB3">
            <w:pPr>
              <w:pStyle w:val="11"/>
              <w:rPr>
                <w:rFonts w:ascii="Times New Roman"/>
                <w:sz w:val="16"/>
              </w:rPr>
            </w:pPr>
          </w:p>
        </w:tc>
        <w:tc>
          <w:tcPr>
            <w:tcW w:w="709" w:type="dxa"/>
            <w:vMerge w:val="continue"/>
            <w:tcBorders>
              <w:top w:val="nil"/>
            </w:tcBorders>
          </w:tcPr>
          <w:p w14:paraId="52C35F2A">
            <w:pPr>
              <w:rPr>
                <w:sz w:val="2"/>
                <w:szCs w:val="2"/>
              </w:rPr>
            </w:pPr>
          </w:p>
        </w:tc>
        <w:tc>
          <w:tcPr>
            <w:tcW w:w="551" w:type="dxa"/>
            <w:tcBorders>
              <w:top w:val="nil"/>
            </w:tcBorders>
          </w:tcPr>
          <w:p w14:paraId="1D8CA7CC">
            <w:pPr>
              <w:pStyle w:val="11"/>
              <w:rPr>
                <w:rFonts w:ascii="Times New Roman"/>
                <w:sz w:val="16"/>
              </w:rPr>
            </w:pPr>
          </w:p>
        </w:tc>
        <w:tc>
          <w:tcPr>
            <w:tcW w:w="720" w:type="dxa"/>
            <w:vMerge w:val="continue"/>
            <w:tcBorders>
              <w:top w:val="nil"/>
            </w:tcBorders>
          </w:tcPr>
          <w:p w14:paraId="07AF7541">
            <w:pPr>
              <w:rPr>
                <w:sz w:val="2"/>
                <w:szCs w:val="2"/>
              </w:rPr>
            </w:pPr>
          </w:p>
        </w:tc>
      </w:tr>
      <w:tr w14:paraId="58BA4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540" w:type="dxa"/>
            <w:tcBorders>
              <w:bottom w:val="nil"/>
            </w:tcBorders>
          </w:tcPr>
          <w:p w14:paraId="2AEAFD5C">
            <w:pPr>
              <w:pStyle w:val="11"/>
              <w:rPr>
                <w:rFonts w:ascii="Times New Roman"/>
                <w:sz w:val="16"/>
              </w:rPr>
            </w:pPr>
          </w:p>
        </w:tc>
        <w:tc>
          <w:tcPr>
            <w:tcW w:w="734" w:type="dxa"/>
            <w:tcBorders>
              <w:top w:val="nil"/>
              <w:bottom w:val="nil"/>
            </w:tcBorders>
          </w:tcPr>
          <w:p w14:paraId="18ABF1A4">
            <w:pPr>
              <w:pStyle w:val="11"/>
              <w:rPr>
                <w:rFonts w:ascii="Times New Roman"/>
                <w:sz w:val="16"/>
              </w:rPr>
            </w:pPr>
          </w:p>
        </w:tc>
        <w:tc>
          <w:tcPr>
            <w:tcW w:w="1620" w:type="dxa"/>
            <w:tcBorders>
              <w:bottom w:val="nil"/>
            </w:tcBorders>
          </w:tcPr>
          <w:p w14:paraId="6540764B">
            <w:pPr>
              <w:pStyle w:val="11"/>
              <w:rPr>
                <w:rFonts w:ascii="Times New Roman"/>
                <w:sz w:val="16"/>
              </w:rPr>
            </w:pPr>
          </w:p>
        </w:tc>
        <w:tc>
          <w:tcPr>
            <w:tcW w:w="1786" w:type="dxa"/>
            <w:tcBorders>
              <w:bottom w:val="nil"/>
            </w:tcBorders>
          </w:tcPr>
          <w:p w14:paraId="5B008FF7">
            <w:pPr>
              <w:pStyle w:val="11"/>
              <w:spacing w:before="12" w:line="210" w:lineRule="exact"/>
              <w:ind w:left="108"/>
              <w:rPr>
                <w:rFonts w:hint="eastAsia" w:ascii="仿宋_GB2312" w:eastAsia="仿宋_GB2312"/>
                <w:sz w:val="18"/>
              </w:rPr>
            </w:pPr>
            <w:r>
              <w:rPr>
                <w:rFonts w:hint="eastAsia" w:ascii="仿宋_GB2312" w:eastAsia="仿宋_GB2312"/>
                <w:sz w:val="18"/>
              </w:rPr>
              <w:t>1.培训时间；</w:t>
            </w:r>
          </w:p>
        </w:tc>
        <w:tc>
          <w:tcPr>
            <w:tcW w:w="1980" w:type="dxa"/>
            <w:tcBorders>
              <w:bottom w:val="nil"/>
            </w:tcBorders>
          </w:tcPr>
          <w:p w14:paraId="6AD6ECE6">
            <w:pPr>
              <w:pStyle w:val="11"/>
              <w:rPr>
                <w:rFonts w:ascii="Times New Roman"/>
                <w:sz w:val="16"/>
              </w:rPr>
            </w:pPr>
          </w:p>
        </w:tc>
        <w:tc>
          <w:tcPr>
            <w:tcW w:w="1814" w:type="dxa"/>
            <w:tcBorders>
              <w:bottom w:val="nil"/>
            </w:tcBorders>
          </w:tcPr>
          <w:p w14:paraId="13E8D70B">
            <w:pPr>
              <w:pStyle w:val="11"/>
              <w:rPr>
                <w:rFonts w:ascii="Times New Roman"/>
                <w:sz w:val="16"/>
              </w:rPr>
            </w:pPr>
          </w:p>
        </w:tc>
        <w:tc>
          <w:tcPr>
            <w:tcW w:w="1426" w:type="dxa"/>
            <w:vMerge w:val="restart"/>
          </w:tcPr>
          <w:p w14:paraId="3DDBE1C7">
            <w:pPr>
              <w:pStyle w:val="11"/>
              <w:spacing w:before="3"/>
              <w:rPr>
                <w:rFonts w:ascii="Times New Roman"/>
                <w:sz w:val="21"/>
              </w:rPr>
            </w:pPr>
          </w:p>
          <w:p w14:paraId="0C33CCD8">
            <w:pPr>
              <w:pStyle w:val="11"/>
              <w:spacing w:line="212" w:lineRule="exact"/>
              <w:ind w:left="108"/>
              <w:rPr>
                <w:sz w:val="18"/>
              </w:rPr>
            </w:pPr>
            <w:r>
              <w:rPr>
                <w:rFonts w:hint="eastAsia" w:ascii="仿宋_GB2312" w:eastAsia="仿宋_GB2312"/>
                <w:sz w:val="18"/>
                <w:lang w:eastAsia="zh-CN"/>
              </w:rPr>
              <w:t>乡镇政府、开发区管委会</w:t>
            </w:r>
            <w:r>
              <w:rPr>
                <w:rFonts w:hint="eastAsia" w:ascii="仿宋_GB2312" w:eastAsia="仿宋_GB2312"/>
                <w:sz w:val="18"/>
              </w:rPr>
              <w:t>或其他文化服务机构</w:t>
            </w:r>
          </w:p>
        </w:tc>
        <w:tc>
          <w:tcPr>
            <w:tcW w:w="1440" w:type="dxa"/>
            <w:tcBorders>
              <w:bottom w:val="nil"/>
            </w:tcBorders>
          </w:tcPr>
          <w:p w14:paraId="4ABC6715">
            <w:pPr>
              <w:pStyle w:val="11"/>
              <w:rPr>
                <w:rFonts w:ascii="Times New Roman"/>
                <w:sz w:val="16"/>
              </w:rPr>
            </w:pPr>
          </w:p>
        </w:tc>
        <w:tc>
          <w:tcPr>
            <w:tcW w:w="720" w:type="dxa"/>
            <w:tcBorders>
              <w:bottom w:val="nil"/>
            </w:tcBorders>
          </w:tcPr>
          <w:p w14:paraId="5EA761A0">
            <w:pPr>
              <w:pStyle w:val="11"/>
              <w:rPr>
                <w:rFonts w:ascii="Times New Roman"/>
                <w:sz w:val="16"/>
              </w:rPr>
            </w:pPr>
          </w:p>
        </w:tc>
        <w:tc>
          <w:tcPr>
            <w:tcW w:w="709" w:type="dxa"/>
            <w:vMerge w:val="restart"/>
          </w:tcPr>
          <w:p w14:paraId="3E623A05">
            <w:pPr>
              <w:pStyle w:val="11"/>
              <w:rPr>
                <w:rFonts w:ascii="Times New Roman"/>
                <w:sz w:val="18"/>
              </w:rPr>
            </w:pPr>
          </w:p>
        </w:tc>
        <w:tc>
          <w:tcPr>
            <w:tcW w:w="551" w:type="dxa"/>
            <w:tcBorders>
              <w:bottom w:val="nil"/>
            </w:tcBorders>
          </w:tcPr>
          <w:p w14:paraId="7814247B">
            <w:pPr>
              <w:pStyle w:val="11"/>
              <w:rPr>
                <w:rFonts w:ascii="Times New Roman"/>
                <w:sz w:val="16"/>
              </w:rPr>
            </w:pPr>
          </w:p>
        </w:tc>
        <w:tc>
          <w:tcPr>
            <w:tcW w:w="720" w:type="dxa"/>
            <w:vMerge w:val="restart"/>
          </w:tcPr>
          <w:p w14:paraId="5725CF03">
            <w:pPr>
              <w:pStyle w:val="11"/>
              <w:rPr>
                <w:rFonts w:ascii="Times New Roman"/>
                <w:sz w:val="18"/>
              </w:rPr>
            </w:pPr>
          </w:p>
        </w:tc>
      </w:tr>
      <w:tr w14:paraId="09F82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540" w:type="dxa"/>
            <w:tcBorders>
              <w:top w:val="nil"/>
              <w:bottom w:val="nil"/>
            </w:tcBorders>
          </w:tcPr>
          <w:p w14:paraId="3B4A0BEB">
            <w:pPr>
              <w:pStyle w:val="11"/>
              <w:rPr>
                <w:rFonts w:ascii="Times New Roman"/>
                <w:sz w:val="18"/>
              </w:rPr>
            </w:pPr>
          </w:p>
          <w:p w14:paraId="3DBE7219">
            <w:pPr>
              <w:pStyle w:val="11"/>
              <w:spacing w:before="152"/>
              <w:ind w:left="107"/>
              <w:rPr>
                <w:rFonts w:ascii="仿宋_GB2312"/>
                <w:sz w:val="18"/>
              </w:rPr>
            </w:pPr>
            <w:r>
              <w:rPr>
                <w:rFonts w:ascii="仿宋_GB2312"/>
                <w:sz w:val="18"/>
              </w:rPr>
              <w:t>6</w:t>
            </w:r>
          </w:p>
        </w:tc>
        <w:tc>
          <w:tcPr>
            <w:tcW w:w="734" w:type="dxa"/>
            <w:tcBorders>
              <w:top w:val="nil"/>
              <w:bottom w:val="nil"/>
            </w:tcBorders>
          </w:tcPr>
          <w:p w14:paraId="1313A995">
            <w:pPr>
              <w:pStyle w:val="11"/>
              <w:spacing w:before="155" w:line="249" w:lineRule="auto"/>
              <w:ind w:left="108" w:right="255"/>
              <w:rPr>
                <w:rFonts w:hint="eastAsia" w:ascii="仿宋_GB2312" w:eastAsia="仿宋_GB2312"/>
                <w:sz w:val="18"/>
              </w:rPr>
            </w:pPr>
            <w:r>
              <w:rPr>
                <w:rFonts w:hint="eastAsia" w:ascii="仿宋_GB2312" w:eastAsia="仿宋_GB2312"/>
                <w:sz w:val="18"/>
              </w:rPr>
              <w:t>公共服务</w:t>
            </w:r>
          </w:p>
        </w:tc>
        <w:tc>
          <w:tcPr>
            <w:tcW w:w="1620" w:type="dxa"/>
            <w:tcBorders>
              <w:top w:val="nil"/>
              <w:bottom w:val="nil"/>
            </w:tcBorders>
          </w:tcPr>
          <w:p w14:paraId="57AE61E2">
            <w:pPr>
              <w:pStyle w:val="11"/>
              <w:spacing w:before="9"/>
              <w:rPr>
                <w:rFonts w:ascii="Times New Roman"/>
                <w:sz w:val="20"/>
              </w:rPr>
            </w:pPr>
          </w:p>
          <w:p w14:paraId="2B8BBFF2">
            <w:pPr>
              <w:pStyle w:val="11"/>
              <w:spacing w:line="249" w:lineRule="auto"/>
              <w:ind w:left="108" w:right="95"/>
              <w:rPr>
                <w:rFonts w:hint="eastAsia" w:ascii="仿宋_GB2312" w:eastAsia="仿宋_GB2312"/>
                <w:sz w:val="18"/>
              </w:rPr>
            </w:pPr>
            <w:r>
              <w:rPr>
                <w:rFonts w:hint="eastAsia" w:ascii="仿宋_GB2312" w:eastAsia="仿宋_GB2312"/>
                <w:sz w:val="18"/>
              </w:rPr>
              <w:t>辅导和培训基层文化骨干</w:t>
            </w:r>
          </w:p>
        </w:tc>
        <w:tc>
          <w:tcPr>
            <w:tcW w:w="1786" w:type="dxa"/>
            <w:tcBorders>
              <w:top w:val="nil"/>
              <w:bottom w:val="nil"/>
            </w:tcBorders>
          </w:tcPr>
          <w:p w14:paraId="23D4EAB1">
            <w:pPr>
              <w:pStyle w:val="11"/>
              <w:numPr>
                <w:ilvl w:val="0"/>
                <w:numId w:val="94"/>
              </w:numPr>
              <w:tabs>
                <w:tab w:val="left" w:pos="291"/>
              </w:tabs>
              <w:spacing w:before="0" w:after="0" w:line="230" w:lineRule="exact"/>
              <w:ind w:left="290" w:right="0" w:hanging="183"/>
              <w:jc w:val="left"/>
              <w:rPr>
                <w:rFonts w:hint="eastAsia" w:ascii="仿宋_GB2312" w:eastAsia="仿宋_GB2312"/>
                <w:sz w:val="18"/>
              </w:rPr>
            </w:pPr>
            <w:r>
              <w:rPr>
                <w:rFonts w:hint="eastAsia" w:ascii="仿宋_GB2312" w:eastAsia="仿宋_GB2312"/>
                <w:sz w:val="18"/>
              </w:rPr>
              <w:t>培训单位；</w:t>
            </w:r>
          </w:p>
          <w:p w14:paraId="21EF6D60">
            <w:pPr>
              <w:pStyle w:val="11"/>
              <w:numPr>
                <w:ilvl w:val="0"/>
                <w:numId w:val="94"/>
              </w:numPr>
              <w:tabs>
                <w:tab w:val="left" w:pos="291"/>
              </w:tabs>
              <w:spacing w:before="9" w:after="0" w:line="240" w:lineRule="auto"/>
              <w:ind w:left="290" w:right="0" w:hanging="183"/>
              <w:jc w:val="left"/>
              <w:rPr>
                <w:rFonts w:hint="eastAsia" w:ascii="仿宋_GB2312" w:eastAsia="仿宋_GB2312"/>
                <w:sz w:val="18"/>
              </w:rPr>
            </w:pPr>
            <w:r>
              <w:rPr>
                <w:rFonts w:hint="eastAsia" w:ascii="仿宋_GB2312" w:eastAsia="仿宋_GB2312"/>
                <w:sz w:val="18"/>
              </w:rPr>
              <w:t>培训地址；</w:t>
            </w:r>
          </w:p>
          <w:p w14:paraId="07A8B19E">
            <w:pPr>
              <w:pStyle w:val="11"/>
              <w:numPr>
                <w:ilvl w:val="0"/>
                <w:numId w:val="94"/>
              </w:numPr>
              <w:tabs>
                <w:tab w:val="left" w:pos="291"/>
              </w:tabs>
              <w:spacing w:before="9" w:after="0" w:line="240" w:lineRule="auto"/>
              <w:ind w:left="290" w:right="0" w:hanging="183"/>
              <w:jc w:val="left"/>
              <w:rPr>
                <w:rFonts w:hint="eastAsia" w:ascii="仿宋_GB2312" w:eastAsia="仿宋_GB2312"/>
                <w:sz w:val="18"/>
              </w:rPr>
            </w:pPr>
            <w:r>
              <w:rPr>
                <w:rFonts w:hint="eastAsia" w:ascii="仿宋_GB2312" w:eastAsia="仿宋_GB2312"/>
                <w:sz w:val="18"/>
              </w:rPr>
              <w:t>联系电话；</w:t>
            </w:r>
          </w:p>
          <w:p w14:paraId="3425E563">
            <w:pPr>
              <w:pStyle w:val="11"/>
              <w:numPr>
                <w:ilvl w:val="0"/>
                <w:numId w:val="94"/>
              </w:numPr>
              <w:tabs>
                <w:tab w:val="left" w:pos="306"/>
              </w:tabs>
              <w:spacing w:before="10" w:after="0" w:line="210" w:lineRule="exact"/>
              <w:ind w:left="305" w:right="0" w:hanging="198"/>
              <w:jc w:val="left"/>
              <w:rPr>
                <w:rFonts w:hint="eastAsia" w:ascii="仿宋_GB2312" w:eastAsia="仿宋_GB2312"/>
                <w:sz w:val="18"/>
              </w:rPr>
            </w:pPr>
            <w:r>
              <w:rPr>
                <w:rFonts w:hint="eastAsia" w:ascii="仿宋_GB2312" w:eastAsia="仿宋_GB2312"/>
                <w:spacing w:val="13"/>
                <w:sz w:val="18"/>
              </w:rPr>
              <w:t>临时停止活动信</w:t>
            </w:r>
          </w:p>
        </w:tc>
        <w:tc>
          <w:tcPr>
            <w:tcW w:w="1980" w:type="dxa"/>
            <w:tcBorders>
              <w:top w:val="nil"/>
              <w:bottom w:val="nil"/>
            </w:tcBorders>
          </w:tcPr>
          <w:p w14:paraId="43D14CA1">
            <w:pPr>
              <w:pStyle w:val="11"/>
              <w:spacing w:before="119" w:line="249" w:lineRule="auto"/>
              <w:ind w:left="107" w:right="97"/>
              <w:jc w:val="both"/>
              <w:rPr>
                <w:rFonts w:hint="eastAsia" w:ascii="仿宋_GB2312" w:eastAsia="仿宋_GB2312"/>
                <w:sz w:val="18"/>
              </w:rPr>
            </w:pPr>
            <w:r>
              <w:rPr>
                <w:rFonts w:hint="eastAsia" w:ascii="仿宋_GB2312" w:eastAsia="仿宋_GB2312"/>
                <w:spacing w:val="-26"/>
                <w:sz w:val="18"/>
              </w:rPr>
              <w:t xml:space="preserve">《 </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26"/>
                <w:sz w:val="18"/>
              </w:rPr>
              <w:t>政 府 信 息 公 开 条</w:t>
            </w:r>
            <w:r>
              <w:rPr>
                <w:rFonts w:hint="eastAsia" w:ascii="仿宋_GB2312" w:eastAsia="仿宋_GB2312"/>
                <w:spacing w:val="-23"/>
                <w:sz w:val="18"/>
              </w:rPr>
              <w:t>例》、《乡镇综合文化站</w:t>
            </w:r>
            <w:r>
              <w:rPr>
                <w:rFonts w:hint="eastAsia" w:ascii="仿宋_GB2312" w:eastAsia="仿宋_GB2312"/>
                <w:sz w:val="18"/>
              </w:rPr>
              <w:t>管理办法》</w:t>
            </w:r>
          </w:p>
        </w:tc>
        <w:tc>
          <w:tcPr>
            <w:tcW w:w="1814" w:type="dxa"/>
            <w:tcBorders>
              <w:top w:val="nil"/>
              <w:bottom w:val="nil"/>
            </w:tcBorders>
          </w:tcPr>
          <w:p w14:paraId="7C298551">
            <w:pPr>
              <w:pStyle w:val="11"/>
              <w:spacing w:before="119" w:line="249" w:lineRule="auto"/>
              <w:ind w:left="107" w:right="95"/>
              <w:jc w:val="both"/>
              <w:rPr>
                <w:rFonts w:hint="eastAsia" w:ascii="仿宋_GB2312" w:eastAsia="仿宋_GB2312"/>
                <w:sz w:val="18"/>
              </w:rPr>
            </w:pPr>
            <w:r>
              <w:rPr>
                <w:rFonts w:hint="eastAsia" w:ascii="仿宋_GB2312" w:eastAsia="仿宋_GB2312"/>
                <w:spacing w:val="16"/>
                <w:sz w:val="18"/>
              </w:rPr>
              <w:t>信息形成或变更之</w:t>
            </w:r>
            <w:r>
              <w:rPr>
                <w:rFonts w:hint="eastAsia" w:ascii="仿宋_GB2312" w:eastAsia="仿宋_GB2312"/>
                <w:spacing w:val="-9"/>
                <w:sz w:val="18"/>
              </w:rPr>
              <w:t xml:space="preserve">日起 </w:t>
            </w:r>
            <w:r>
              <w:rPr>
                <w:rFonts w:hint="eastAsia" w:ascii="仿宋_GB2312" w:eastAsia="仿宋_GB2312"/>
                <w:sz w:val="18"/>
              </w:rPr>
              <w:t>20</w:t>
            </w:r>
            <w:r>
              <w:rPr>
                <w:rFonts w:hint="eastAsia" w:ascii="仿宋_GB2312" w:eastAsia="仿宋_GB2312"/>
                <w:spacing w:val="-3"/>
                <w:sz w:val="18"/>
              </w:rPr>
              <w:t xml:space="preserve"> 个工作日内</w:t>
            </w:r>
            <w:r>
              <w:rPr>
                <w:rFonts w:hint="eastAsia" w:ascii="仿宋_GB2312" w:eastAsia="仿宋_GB2312"/>
                <w:sz w:val="18"/>
              </w:rPr>
              <w:t>公开</w:t>
            </w:r>
          </w:p>
        </w:tc>
        <w:tc>
          <w:tcPr>
            <w:tcW w:w="1426" w:type="dxa"/>
            <w:vMerge w:val="continue"/>
            <w:tcBorders>
              <w:top w:val="nil"/>
            </w:tcBorders>
          </w:tcPr>
          <w:p w14:paraId="19B89B62">
            <w:pPr>
              <w:rPr>
                <w:sz w:val="2"/>
                <w:szCs w:val="2"/>
              </w:rPr>
            </w:pPr>
          </w:p>
        </w:tc>
        <w:tc>
          <w:tcPr>
            <w:tcW w:w="1440" w:type="dxa"/>
            <w:tcBorders>
              <w:top w:val="nil"/>
              <w:bottom w:val="nil"/>
            </w:tcBorders>
          </w:tcPr>
          <w:p w14:paraId="7E7128BD">
            <w:pPr>
              <w:pStyle w:val="11"/>
              <w:numPr>
                <w:ilvl w:val="0"/>
                <w:numId w:val="95"/>
              </w:numPr>
              <w:tabs>
                <w:tab w:val="left" w:pos="289"/>
              </w:tabs>
              <w:spacing w:before="4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lang w:eastAsia="zh-CN"/>
              </w:rPr>
              <w:t>区</w:t>
            </w:r>
            <w:r>
              <w:rPr>
                <w:rFonts w:hint="eastAsia" w:ascii="仿宋_GB2312" w:hAnsi="仿宋_GB2312" w:eastAsia="仿宋_GB2312"/>
                <w:sz w:val="18"/>
              </w:rPr>
              <w:t>政府网站</w:t>
            </w:r>
          </w:p>
          <w:p w14:paraId="01C88C1A">
            <w:pPr>
              <w:pStyle w:val="11"/>
              <w:numPr>
                <w:ilvl w:val="0"/>
                <w:numId w:val="95"/>
              </w:numPr>
              <w:tabs>
                <w:tab w:val="left" w:pos="317"/>
              </w:tabs>
              <w:spacing w:before="2" w:after="0" w:line="310" w:lineRule="atLeast"/>
              <w:ind w:left="107" w:right="96" w:firstLine="0"/>
              <w:jc w:val="left"/>
              <w:rPr>
                <w:rFonts w:hint="eastAsia" w:ascii="仿宋_GB2312" w:hAnsi="仿宋_GB2312" w:eastAsia="仿宋_GB2312"/>
                <w:sz w:val="18"/>
              </w:rPr>
            </w:pPr>
            <w:r>
              <w:rPr>
                <w:rFonts w:hint="eastAsia" w:ascii="仿宋_GB2312" w:hAnsi="仿宋_GB2312" w:eastAsia="仿宋_GB2312"/>
                <w:spacing w:val="19"/>
                <w:sz w:val="18"/>
              </w:rPr>
              <w:t>政务服务中</w:t>
            </w:r>
            <w:r>
              <w:rPr>
                <w:rFonts w:hint="eastAsia" w:ascii="仿宋_GB2312" w:hAnsi="仿宋_GB2312" w:eastAsia="仿宋_GB2312"/>
                <w:sz w:val="18"/>
              </w:rPr>
              <w:t>心</w:t>
            </w:r>
          </w:p>
        </w:tc>
        <w:tc>
          <w:tcPr>
            <w:tcW w:w="720" w:type="dxa"/>
            <w:tcBorders>
              <w:top w:val="nil"/>
              <w:bottom w:val="nil"/>
            </w:tcBorders>
          </w:tcPr>
          <w:p w14:paraId="63B05CC5">
            <w:pPr>
              <w:pStyle w:val="11"/>
              <w:rPr>
                <w:rFonts w:ascii="Times New Roman"/>
                <w:sz w:val="18"/>
              </w:rPr>
            </w:pPr>
          </w:p>
          <w:p w14:paraId="25F9DF5F">
            <w:pPr>
              <w:pStyle w:val="11"/>
              <w:spacing w:before="152"/>
              <w:ind w:left="108"/>
              <w:rPr>
                <w:rFonts w:ascii="仿宋_GB2312" w:hAnsi="仿宋_GB2312"/>
                <w:sz w:val="18"/>
              </w:rPr>
            </w:pPr>
            <w:r>
              <w:rPr>
                <w:rFonts w:ascii="仿宋_GB2312" w:hAnsi="仿宋_GB2312"/>
                <w:sz w:val="18"/>
              </w:rPr>
              <w:t>√</w:t>
            </w:r>
          </w:p>
        </w:tc>
        <w:tc>
          <w:tcPr>
            <w:tcW w:w="709" w:type="dxa"/>
            <w:vMerge w:val="continue"/>
            <w:tcBorders>
              <w:top w:val="nil"/>
            </w:tcBorders>
          </w:tcPr>
          <w:p w14:paraId="766B41F8">
            <w:pPr>
              <w:rPr>
                <w:sz w:val="2"/>
                <w:szCs w:val="2"/>
              </w:rPr>
            </w:pPr>
          </w:p>
        </w:tc>
        <w:tc>
          <w:tcPr>
            <w:tcW w:w="551" w:type="dxa"/>
            <w:tcBorders>
              <w:top w:val="nil"/>
              <w:bottom w:val="nil"/>
            </w:tcBorders>
          </w:tcPr>
          <w:p w14:paraId="127D1FFE">
            <w:pPr>
              <w:pStyle w:val="11"/>
              <w:rPr>
                <w:rFonts w:ascii="Times New Roman"/>
                <w:sz w:val="18"/>
              </w:rPr>
            </w:pPr>
          </w:p>
          <w:p w14:paraId="7CF8121A">
            <w:pPr>
              <w:pStyle w:val="11"/>
              <w:spacing w:before="152"/>
              <w:ind w:left="107"/>
              <w:rPr>
                <w:rFonts w:ascii="仿宋_GB2312" w:hAnsi="仿宋_GB2312"/>
                <w:sz w:val="18"/>
              </w:rPr>
            </w:pPr>
            <w:r>
              <w:rPr>
                <w:rFonts w:ascii="仿宋_GB2312" w:hAnsi="仿宋_GB2312"/>
                <w:sz w:val="18"/>
              </w:rPr>
              <w:t>√</w:t>
            </w:r>
          </w:p>
        </w:tc>
        <w:tc>
          <w:tcPr>
            <w:tcW w:w="720" w:type="dxa"/>
            <w:vMerge w:val="continue"/>
            <w:tcBorders>
              <w:top w:val="nil"/>
            </w:tcBorders>
          </w:tcPr>
          <w:p w14:paraId="536DC7D6">
            <w:pPr>
              <w:rPr>
                <w:sz w:val="2"/>
                <w:szCs w:val="2"/>
              </w:rPr>
            </w:pPr>
          </w:p>
        </w:tc>
      </w:tr>
      <w:tr w14:paraId="23952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540" w:type="dxa"/>
            <w:tcBorders>
              <w:top w:val="nil"/>
            </w:tcBorders>
          </w:tcPr>
          <w:p w14:paraId="4880B46F">
            <w:pPr>
              <w:pStyle w:val="11"/>
              <w:rPr>
                <w:rFonts w:ascii="Times New Roman"/>
                <w:sz w:val="16"/>
              </w:rPr>
            </w:pPr>
          </w:p>
        </w:tc>
        <w:tc>
          <w:tcPr>
            <w:tcW w:w="734" w:type="dxa"/>
            <w:tcBorders>
              <w:top w:val="nil"/>
              <w:bottom w:val="nil"/>
            </w:tcBorders>
          </w:tcPr>
          <w:p w14:paraId="5C74283B">
            <w:pPr>
              <w:pStyle w:val="11"/>
              <w:rPr>
                <w:rFonts w:ascii="Times New Roman"/>
                <w:sz w:val="16"/>
              </w:rPr>
            </w:pPr>
          </w:p>
        </w:tc>
        <w:tc>
          <w:tcPr>
            <w:tcW w:w="1620" w:type="dxa"/>
            <w:tcBorders>
              <w:top w:val="nil"/>
            </w:tcBorders>
          </w:tcPr>
          <w:p w14:paraId="781C968A">
            <w:pPr>
              <w:pStyle w:val="11"/>
              <w:rPr>
                <w:rFonts w:ascii="Times New Roman"/>
                <w:sz w:val="16"/>
              </w:rPr>
            </w:pPr>
          </w:p>
        </w:tc>
        <w:tc>
          <w:tcPr>
            <w:tcW w:w="1786" w:type="dxa"/>
            <w:tcBorders>
              <w:top w:val="nil"/>
            </w:tcBorders>
          </w:tcPr>
          <w:p w14:paraId="4075502F">
            <w:pPr>
              <w:pStyle w:val="11"/>
              <w:spacing w:line="207" w:lineRule="exact"/>
              <w:ind w:left="108"/>
              <w:rPr>
                <w:rFonts w:hint="eastAsia" w:ascii="仿宋_GB2312" w:eastAsia="仿宋_GB2312"/>
                <w:sz w:val="18"/>
              </w:rPr>
            </w:pPr>
            <w:r>
              <w:rPr>
                <w:rFonts w:hint="eastAsia" w:ascii="仿宋_GB2312" w:eastAsia="仿宋_GB2312"/>
                <w:sz w:val="18"/>
              </w:rPr>
              <w:t>息。</w:t>
            </w:r>
          </w:p>
        </w:tc>
        <w:tc>
          <w:tcPr>
            <w:tcW w:w="1980" w:type="dxa"/>
            <w:tcBorders>
              <w:top w:val="nil"/>
            </w:tcBorders>
          </w:tcPr>
          <w:p w14:paraId="26382BDE">
            <w:pPr>
              <w:pStyle w:val="11"/>
              <w:rPr>
                <w:rFonts w:ascii="Times New Roman"/>
                <w:sz w:val="16"/>
              </w:rPr>
            </w:pPr>
          </w:p>
        </w:tc>
        <w:tc>
          <w:tcPr>
            <w:tcW w:w="1814" w:type="dxa"/>
            <w:tcBorders>
              <w:top w:val="nil"/>
            </w:tcBorders>
          </w:tcPr>
          <w:p w14:paraId="14BC565C">
            <w:pPr>
              <w:pStyle w:val="11"/>
              <w:rPr>
                <w:rFonts w:ascii="Times New Roman"/>
                <w:sz w:val="16"/>
              </w:rPr>
            </w:pPr>
          </w:p>
        </w:tc>
        <w:tc>
          <w:tcPr>
            <w:tcW w:w="1426" w:type="dxa"/>
            <w:vMerge w:val="continue"/>
            <w:tcBorders>
              <w:top w:val="nil"/>
            </w:tcBorders>
          </w:tcPr>
          <w:p w14:paraId="134D0942">
            <w:pPr>
              <w:rPr>
                <w:sz w:val="2"/>
                <w:szCs w:val="2"/>
              </w:rPr>
            </w:pPr>
          </w:p>
        </w:tc>
        <w:tc>
          <w:tcPr>
            <w:tcW w:w="1440" w:type="dxa"/>
            <w:tcBorders>
              <w:top w:val="nil"/>
            </w:tcBorders>
          </w:tcPr>
          <w:p w14:paraId="137CA48D">
            <w:pPr>
              <w:pStyle w:val="11"/>
              <w:rPr>
                <w:rFonts w:ascii="Times New Roman"/>
                <w:sz w:val="16"/>
              </w:rPr>
            </w:pPr>
          </w:p>
        </w:tc>
        <w:tc>
          <w:tcPr>
            <w:tcW w:w="720" w:type="dxa"/>
            <w:tcBorders>
              <w:top w:val="nil"/>
            </w:tcBorders>
          </w:tcPr>
          <w:p w14:paraId="4C242229">
            <w:pPr>
              <w:pStyle w:val="11"/>
              <w:rPr>
                <w:rFonts w:ascii="Times New Roman"/>
                <w:sz w:val="16"/>
              </w:rPr>
            </w:pPr>
          </w:p>
        </w:tc>
        <w:tc>
          <w:tcPr>
            <w:tcW w:w="709" w:type="dxa"/>
            <w:vMerge w:val="continue"/>
            <w:tcBorders>
              <w:top w:val="nil"/>
            </w:tcBorders>
          </w:tcPr>
          <w:p w14:paraId="068209F1">
            <w:pPr>
              <w:rPr>
                <w:sz w:val="2"/>
                <w:szCs w:val="2"/>
              </w:rPr>
            </w:pPr>
          </w:p>
        </w:tc>
        <w:tc>
          <w:tcPr>
            <w:tcW w:w="551" w:type="dxa"/>
            <w:tcBorders>
              <w:top w:val="nil"/>
            </w:tcBorders>
          </w:tcPr>
          <w:p w14:paraId="68CD9379">
            <w:pPr>
              <w:pStyle w:val="11"/>
              <w:rPr>
                <w:rFonts w:ascii="Times New Roman"/>
                <w:sz w:val="16"/>
              </w:rPr>
            </w:pPr>
          </w:p>
        </w:tc>
        <w:tc>
          <w:tcPr>
            <w:tcW w:w="720" w:type="dxa"/>
            <w:vMerge w:val="continue"/>
            <w:tcBorders>
              <w:top w:val="nil"/>
            </w:tcBorders>
          </w:tcPr>
          <w:p w14:paraId="669BD88A">
            <w:pPr>
              <w:rPr>
                <w:sz w:val="2"/>
                <w:szCs w:val="2"/>
              </w:rPr>
            </w:pPr>
          </w:p>
        </w:tc>
      </w:tr>
      <w:tr w14:paraId="45259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540" w:type="dxa"/>
            <w:tcBorders>
              <w:bottom w:val="nil"/>
            </w:tcBorders>
          </w:tcPr>
          <w:p w14:paraId="34B391F2">
            <w:pPr>
              <w:pStyle w:val="11"/>
              <w:rPr>
                <w:rFonts w:ascii="Times New Roman"/>
                <w:sz w:val="16"/>
              </w:rPr>
            </w:pPr>
          </w:p>
        </w:tc>
        <w:tc>
          <w:tcPr>
            <w:tcW w:w="734" w:type="dxa"/>
            <w:tcBorders>
              <w:top w:val="nil"/>
              <w:bottom w:val="nil"/>
            </w:tcBorders>
          </w:tcPr>
          <w:p w14:paraId="49B19C93">
            <w:pPr>
              <w:pStyle w:val="11"/>
              <w:rPr>
                <w:rFonts w:ascii="Times New Roman"/>
                <w:sz w:val="16"/>
              </w:rPr>
            </w:pPr>
          </w:p>
        </w:tc>
        <w:tc>
          <w:tcPr>
            <w:tcW w:w="1620" w:type="dxa"/>
            <w:tcBorders>
              <w:bottom w:val="nil"/>
            </w:tcBorders>
          </w:tcPr>
          <w:p w14:paraId="2A6D5C1D">
            <w:pPr>
              <w:pStyle w:val="11"/>
              <w:rPr>
                <w:rFonts w:ascii="Times New Roman"/>
                <w:sz w:val="16"/>
              </w:rPr>
            </w:pPr>
          </w:p>
        </w:tc>
        <w:tc>
          <w:tcPr>
            <w:tcW w:w="1786" w:type="dxa"/>
            <w:tcBorders>
              <w:bottom w:val="nil"/>
            </w:tcBorders>
          </w:tcPr>
          <w:p w14:paraId="64FF438C">
            <w:pPr>
              <w:pStyle w:val="11"/>
              <w:spacing w:before="12" w:line="210" w:lineRule="exact"/>
              <w:ind w:left="108"/>
              <w:rPr>
                <w:rFonts w:hint="eastAsia" w:ascii="仿宋_GB2312" w:eastAsia="仿宋_GB2312"/>
                <w:sz w:val="18"/>
              </w:rPr>
            </w:pPr>
            <w:r>
              <w:rPr>
                <w:rFonts w:hint="eastAsia" w:ascii="仿宋_GB2312" w:eastAsia="仿宋_GB2312"/>
                <w:sz w:val="18"/>
              </w:rPr>
              <w:t>1.活动时间；</w:t>
            </w:r>
          </w:p>
        </w:tc>
        <w:tc>
          <w:tcPr>
            <w:tcW w:w="1980" w:type="dxa"/>
            <w:vMerge w:val="restart"/>
          </w:tcPr>
          <w:p w14:paraId="6436305E">
            <w:pPr>
              <w:pStyle w:val="11"/>
              <w:rPr>
                <w:rFonts w:ascii="Times New Roman"/>
                <w:sz w:val="18"/>
              </w:rPr>
            </w:pPr>
          </w:p>
          <w:p w14:paraId="5AF3D12F">
            <w:pPr>
              <w:pStyle w:val="11"/>
              <w:spacing w:before="4"/>
              <w:rPr>
                <w:rFonts w:ascii="Times New Roman"/>
                <w:sz w:val="14"/>
              </w:rPr>
            </w:pPr>
          </w:p>
          <w:p w14:paraId="7251F0E5">
            <w:pPr>
              <w:pStyle w:val="11"/>
              <w:spacing w:line="249" w:lineRule="auto"/>
              <w:ind w:left="107" w:right="97"/>
              <w:jc w:val="both"/>
              <w:rPr>
                <w:rFonts w:hint="eastAsia" w:ascii="仿宋_GB2312" w:eastAsia="仿宋_GB2312"/>
                <w:sz w:val="18"/>
                <w:lang w:eastAsia="zh-CN"/>
              </w:rPr>
            </w:pPr>
            <w:r>
              <w:rPr>
                <w:rFonts w:hint="eastAsia" w:ascii="仿宋_GB2312" w:eastAsia="仿宋_GB2312"/>
                <w:spacing w:val="-26"/>
                <w:sz w:val="18"/>
              </w:rPr>
              <w:t>《 非 物 质 文 化 遗 产</w:t>
            </w:r>
            <w:r>
              <w:rPr>
                <w:rFonts w:hint="eastAsia" w:ascii="仿宋_GB2312" w:eastAsia="仿宋_GB2312"/>
                <w:spacing w:val="-23"/>
                <w:sz w:val="18"/>
              </w:rPr>
              <w:t>法》、</w:t>
            </w:r>
            <w:r>
              <w:rPr>
                <w:rFonts w:hint="eastAsia" w:ascii="仿宋_GB2312" w:eastAsia="仿宋_GB2312"/>
                <w:spacing w:val="-23"/>
                <w:sz w:val="18"/>
                <w:lang w:eastAsia="zh-CN"/>
              </w:rPr>
              <w:t>《中华人民共和国政府信息公开条例》</w:t>
            </w:r>
          </w:p>
        </w:tc>
        <w:tc>
          <w:tcPr>
            <w:tcW w:w="1814" w:type="dxa"/>
            <w:vMerge w:val="restart"/>
          </w:tcPr>
          <w:p w14:paraId="3BC8ECA1">
            <w:pPr>
              <w:pStyle w:val="11"/>
              <w:rPr>
                <w:rFonts w:ascii="Times New Roman"/>
                <w:sz w:val="18"/>
              </w:rPr>
            </w:pPr>
          </w:p>
          <w:p w14:paraId="740DB0F7">
            <w:pPr>
              <w:pStyle w:val="11"/>
              <w:spacing w:before="4"/>
              <w:rPr>
                <w:rFonts w:ascii="Times New Roman"/>
                <w:sz w:val="14"/>
              </w:rPr>
            </w:pPr>
          </w:p>
          <w:p w14:paraId="76D79708">
            <w:pPr>
              <w:pStyle w:val="11"/>
              <w:spacing w:line="249" w:lineRule="auto"/>
              <w:ind w:left="107" w:right="95"/>
              <w:jc w:val="both"/>
              <w:rPr>
                <w:rFonts w:hint="eastAsia" w:ascii="仿宋_GB2312" w:eastAsia="仿宋_GB2312"/>
                <w:sz w:val="18"/>
              </w:rPr>
            </w:pPr>
            <w:r>
              <w:rPr>
                <w:rFonts w:hint="eastAsia" w:ascii="仿宋_GB2312" w:eastAsia="仿宋_GB2312"/>
                <w:spacing w:val="16"/>
                <w:sz w:val="18"/>
              </w:rPr>
              <w:t>信息形成或变更之</w:t>
            </w:r>
            <w:r>
              <w:rPr>
                <w:rFonts w:hint="eastAsia" w:ascii="仿宋_GB2312" w:eastAsia="仿宋_GB2312"/>
                <w:spacing w:val="-9"/>
                <w:sz w:val="18"/>
              </w:rPr>
              <w:t xml:space="preserve">日起 </w:t>
            </w:r>
            <w:r>
              <w:rPr>
                <w:rFonts w:hint="eastAsia" w:ascii="仿宋_GB2312" w:eastAsia="仿宋_GB2312"/>
                <w:sz w:val="18"/>
              </w:rPr>
              <w:t>20</w:t>
            </w:r>
            <w:r>
              <w:rPr>
                <w:rFonts w:hint="eastAsia" w:ascii="仿宋_GB2312" w:eastAsia="仿宋_GB2312"/>
                <w:spacing w:val="-3"/>
                <w:sz w:val="18"/>
              </w:rPr>
              <w:t xml:space="preserve"> 个工作日内</w:t>
            </w:r>
            <w:r>
              <w:rPr>
                <w:rFonts w:hint="eastAsia" w:ascii="仿宋_GB2312" w:eastAsia="仿宋_GB2312"/>
                <w:sz w:val="18"/>
              </w:rPr>
              <w:t>公开</w:t>
            </w:r>
          </w:p>
        </w:tc>
        <w:tc>
          <w:tcPr>
            <w:tcW w:w="1426" w:type="dxa"/>
            <w:vMerge w:val="restart"/>
          </w:tcPr>
          <w:p w14:paraId="19044AFA">
            <w:pPr>
              <w:pStyle w:val="11"/>
              <w:spacing w:before="3"/>
              <w:rPr>
                <w:rFonts w:ascii="Times New Roman"/>
                <w:sz w:val="21"/>
              </w:rPr>
            </w:pPr>
          </w:p>
          <w:p w14:paraId="5C5FD9D8">
            <w:pPr>
              <w:pStyle w:val="11"/>
              <w:spacing w:line="212" w:lineRule="exact"/>
              <w:ind w:left="108"/>
              <w:rPr>
                <w:sz w:val="18"/>
              </w:rPr>
            </w:pPr>
            <w:r>
              <w:rPr>
                <w:rFonts w:hint="eastAsia" w:ascii="仿宋_GB2312" w:eastAsia="仿宋_GB2312"/>
                <w:sz w:val="18"/>
                <w:lang w:eastAsia="zh-CN"/>
              </w:rPr>
              <w:t>乡镇政府、开发区管委会</w:t>
            </w:r>
            <w:r>
              <w:rPr>
                <w:rFonts w:hint="eastAsia" w:ascii="仿宋_GB2312" w:eastAsia="仿宋_GB2312"/>
                <w:sz w:val="18"/>
              </w:rPr>
              <w:t>或其他文化服务机构</w:t>
            </w:r>
          </w:p>
        </w:tc>
        <w:tc>
          <w:tcPr>
            <w:tcW w:w="1440" w:type="dxa"/>
            <w:tcBorders>
              <w:bottom w:val="nil"/>
            </w:tcBorders>
          </w:tcPr>
          <w:p w14:paraId="62A9471C">
            <w:pPr>
              <w:pStyle w:val="11"/>
              <w:rPr>
                <w:rFonts w:ascii="Times New Roman"/>
                <w:sz w:val="16"/>
              </w:rPr>
            </w:pPr>
          </w:p>
        </w:tc>
        <w:tc>
          <w:tcPr>
            <w:tcW w:w="720" w:type="dxa"/>
            <w:tcBorders>
              <w:bottom w:val="nil"/>
            </w:tcBorders>
          </w:tcPr>
          <w:p w14:paraId="1024947D">
            <w:pPr>
              <w:pStyle w:val="11"/>
              <w:rPr>
                <w:rFonts w:ascii="Times New Roman"/>
                <w:sz w:val="16"/>
              </w:rPr>
            </w:pPr>
          </w:p>
        </w:tc>
        <w:tc>
          <w:tcPr>
            <w:tcW w:w="709" w:type="dxa"/>
            <w:vMerge w:val="restart"/>
          </w:tcPr>
          <w:p w14:paraId="22069CA5">
            <w:pPr>
              <w:pStyle w:val="11"/>
              <w:rPr>
                <w:rFonts w:ascii="Times New Roman"/>
                <w:sz w:val="18"/>
              </w:rPr>
            </w:pPr>
          </w:p>
        </w:tc>
        <w:tc>
          <w:tcPr>
            <w:tcW w:w="551" w:type="dxa"/>
            <w:tcBorders>
              <w:bottom w:val="nil"/>
            </w:tcBorders>
          </w:tcPr>
          <w:p w14:paraId="46070AE4">
            <w:pPr>
              <w:pStyle w:val="11"/>
              <w:rPr>
                <w:rFonts w:ascii="Times New Roman"/>
                <w:sz w:val="16"/>
              </w:rPr>
            </w:pPr>
          </w:p>
        </w:tc>
        <w:tc>
          <w:tcPr>
            <w:tcW w:w="720" w:type="dxa"/>
            <w:vMerge w:val="restart"/>
          </w:tcPr>
          <w:p w14:paraId="3044E72F">
            <w:pPr>
              <w:pStyle w:val="11"/>
              <w:rPr>
                <w:rFonts w:ascii="Times New Roman"/>
                <w:sz w:val="18"/>
              </w:rPr>
            </w:pPr>
          </w:p>
        </w:tc>
      </w:tr>
      <w:tr w14:paraId="241F7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540" w:type="dxa"/>
            <w:tcBorders>
              <w:top w:val="nil"/>
              <w:bottom w:val="nil"/>
            </w:tcBorders>
          </w:tcPr>
          <w:p w14:paraId="310C583F">
            <w:pPr>
              <w:pStyle w:val="11"/>
              <w:rPr>
                <w:rFonts w:ascii="Times New Roman"/>
                <w:sz w:val="18"/>
              </w:rPr>
            </w:pPr>
          </w:p>
        </w:tc>
        <w:tc>
          <w:tcPr>
            <w:tcW w:w="734" w:type="dxa"/>
            <w:tcBorders>
              <w:top w:val="nil"/>
              <w:bottom w:val="nil"/>
            </w:tcBorders>
          </w:tcPr>
          <w:p w14:paraId="6DFE5F03">
            <w:pPr>
              <w:pStyle w:val="11"/>
              <w:rPr>
                <w:rFonts w:ascii="Times New Roman"/>
                <w:sz w:val="18"/>
              </w:rPr>
            </w:pPr>
          </w:p>
        </w:tc>
        <w:tc>
          <w:tcPr>
            <w:tcW w:w="1620" w:type="dxa"/>
            <w:tcBorders>
              <w:top w:val="nil"/>
              <w:bottom w:val="nil"/>
            </w:tcBorders>
          </w:tcPr>
          <w:p w14:paraId="67646E33">
            <w:pPr>
              <w:pStyle w:val="11"/>
              <w:rPr>
                <w:rFonts w:ascii="Times New Roman"/>
                <w:sz w:val="18"/>
              </w:rPr>
            </w:pPr>
          </w:p>
        </w:tc>
        <w:tc>
          <w:tcPr>
            <w:tcW w:w="1786" w:type="dxa"/>
            <w:tcBorders>
              <w:top w:val="nil"/>
              <w:bottom w:val="nil"/>
            </w:tcBorders>
          </w:tcPr>
          <w:p w14:paraId="1B777EFB">
            <w:pPr>
              <w:pStyle w:val="11"/>
              <w:spacing w:line="230" w:lineRule="exact"/>
              <w:ind w:left="108"/>
              <w:rPr>
                <w:rFonts w:hint="eastAsia" w:ascii="仿宋_GB2312" w:eastAsia="仿宋_GB2312"/>
                <w:sz w:val="18"/>
              </w:rPr>
            </w:pPr>
            <w:r>
              <w:rPr>
                <w:rFonts w:hint="eastAsia" w:ascii="仿宋_GB2312" w:eastAsia="仿宋_GB2312"/>
                <w:sz w:val="18"/>
              </w:rPr>
              <w:t>2.组织单位；</w:t>
            </w:r>
          </w:p>
        </w:tc>
        <w:tc>
          <w:tcPr>
            <w:tcW w:w="1980" w:type="dxa"/>
            <w:vMerge w:val="continue"/>
            <w:tcBorders>
              <w:top w:val="nil"/>
            </w:tcBorders>
          </w:tcPr>
          <w:p w14:paraId="7663C802">
            <w:pPr>
              <w:rPr>
                <w:sz w:val="2"/>
                <w:szCs w:val="2"/>
              </w:rPr>
            </w:pPr>
          </w:p>
        </w:tc>
        <w:tc>
          <w:tcPr>
            <w:tcW w:w="1814" w:type="dxa"/>
            <w:vMerge w:val="continue"/>
            <w:tcBorders>
              <w:top w:val="nil"/>
            </w:tcBorders>
          </w:tcPr>
          <w:p w14:paraId="3AAD4375">
            <w:pPr>
              <w:rPr>
                <w:sz w:val="2"/>
                <w:szCs w:val="2"/>
              </w:rPr>
            </w:pPr>
          </w:p>
        </w:tc>
        <w:tc>
          <w:tcPr>
            <w:tcW w:w="1426" w:type="dxa"/>
            <w:vMerge w:val="continue"/>
            <w:tcBorders>
              <w:top w:val="nil"/>
            </w:tcBorders>
          </w:tcPr>
          <w:p w14:paraId="35E315E1">
            <w:pPr>
              <w:rPr>
                <w:sz w:val="2"/>
                <w:szCs w:val="2"/>
              </w:rPr>
            </w:pPr>
          </w:p>
        </w:tc>
        <w:tc>
          <w:tcPr>
            <w:tcW w:w="1440" w:type="dxa"/>
            <w:tcBorders>
              <w:top w:val="nil"/>
              <w:bottom w:val="nil"/>
            </w:tcBorders>
          </w:tcPr>
          <w:p w14:paraId="1692D5FB">
            <w:pPr>
              <w:pStyle w:val="11"/>
              <w:numPr>
                <w:ilvl w:val="0"/>
                <w:numId w:val="96"/>
              </w:numPr>
              <w:tabs>
                <w:tab w:val="left" w:pos="289"/>
              </w:tabs>
              <w:spacing w:before="40" w:after="0" w:line="190" w:lineRule="exact"/>
              <w:ind w:left="289" w:right="0" w:hanging="182"/>
              <w:jc w:val="left"/>
              <w:rPr>
                <w:rFonts w:hint="eastAsia" w:ascii="仿宋_GB2312" w:hAnsi="仿宋_GB2312" w:eastAsia="仿宋_GB2312"/>
                <w:sz w:val="18"/>
              </w:rPr>
            </w:pPr>
            <w:r>
              <w:rPr>
                <w:rFonts w:hint="eastAsia" w:ascii="仿宋_GB2312" w:hAnsi="仿宋_GB2312" w:eastAsia="仿宋_GB2312"/>
                <w:sz w:val="18"/>
                <w:lang w:eastAsia="zh-CN"/>
              </w:rPr>
              <w:t>区</w:t>
            </w:r>
            <w:r>
              <w:rPr>
                <w:rFonts w:hint="eastAsia" w:ascii="仿宋_GB2312" w:hAnsi="仿宋_GB2312" w:eastAsia="仿宋_GB2312"/>
                <w:sz w:val="18"/>
              </w:rPr>
              <w:t>政府网站</w:t>
            </w:r>
          </w:p>
        </w:tc>
        <w:tc>
          <w:tcPr>
            <w:tcW w:w="720" w:type="dxa"/>
            <w:tcBorders>
              <w:top w:val="nil"/>
              <w:bottom w:val="nil"/>
            </w:tcBorders>
          </w:tcPr>
          <w:p w14:paraId="2E4AABF2">
            <w:pPr>
              <w:pStyle w:val="11"/>
              <w:rPr>
                <w:rFonts w:ascii="Times New Roman"/>
                <w:sz w:val="18"/>
              </w:rPr>
            </w:pPr>
          </w:p>
        </w:tc>
        <w:tc>
          <w:tcPr>
            <w:tcW w:w="709" w:type="dxa"/>
            <w:vMerge w:val="continue"/>
            <w:tcBorders>
              <w:top w:val="nil"/>
            </w:tcBorders>
          </w:tcPr>
          <w:p w14:paraId="08BCE798">
            <w:pPr>
              <w:rPr>
                <w:sz w:val="2"/>
                <w:szCs w:val="2"/>
              </w:rPr>
            </w:pPr>
          </w:p>
        </w:tc>
        <w:tc>
          <w:tcPr>
            <w:tcW w:w="551" w:type="dxa"/>
            <w:tcBorders>
              <w:top w:val="nil"/>
              <w:bottom w:val="nil"/>
            </w:tcBorders>
          </w:tcPr>
          <w:p w14:paraId="344EA045">
            <w:pPr>
              <w:pStyle w:val="11"/>
              <w:rPr>
                <w:rFonts w:ascii="Times New Roman"/>
                <w:sz w:val="18"/>
              </w:rPr>
            </w:pPr>
          </w:p>
        </w:tc>
        <w:tc>
          <w:tcPr>
            <w:tcW w:w="720" w:type="dxa"/>
            <w:vMerge w:val="continue"/>
            <w:tcBorders>
              <w:top w:val="nil"/>
            </w:tcBorders>
          </w:tcPr>
          <w:p w14:paraId="23A47DBE">
            <w:pPr>
              <w:rPr>
                <w:sz w:val="2"/>
                <w:szCs w:val="2"/>
              </w:rPr>
            </w:pPr>
          </w:p>
        </w:tc>
      </w:tr>
      <w:tr w14:paraId="7586A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540" w:type="dxa"/>
            <w:tcBorders>
              <w:top w:val="nil"/>
              <w:bottom w:val="nil"/>
            </w:tcBorders>
          </w:tcPr>
          <w:p w14:paraId="1C30ECDE">
            <w:pPr>
              <w:pStyle w:val="11"/>
              <w:spacing w:before="99"/>
              <w:ind w:left="107"/>
              <w:rPr>
                <w:rFonts w:ascii="仿宋_GB2312"/>
                <w:sz w:val="18"/>
              </w:rPr>
            </w:pPr>
            <w:r>
              <w:rPr>
                <w:rFonts w:ascii="仿宋_GB2312"/>
                <w:sz w:val="18"/>
              </w:rPr>
              <w:t>7</w:t>
            </w:r>
          </w:p>
        </w:tc>
        <w:tc>
          <w:tcPr>
            <w:tcW w:w="734" w:type="dxa"/>
            <w:tcBorders>
              <w:top w:val="nil"/>
              <w:bottom w:val="nil"/>
            </w:tcBorders>
          </w:tcPr>
          <w:p w14:paraId="442EBA70">
            <w:pPr>
              <w:pStyle w:val="11"/>
              <w:rPr>
                <w:rFonts w:ascii="Times New Roman"/>
                <w:sz w:val="18"/>
              </w:rPr>
            </w:pPr>
          </w:p>
        </w:tc>
        <w:tc>
          <w:tcPr>
            <w:tcW w:w="1620" w:type="dxa"/>
            <w:tcBorders>
              <w:top w:val="nil"/>
              <w:bottom w:val="nil"/>
            </w:tcBorders>
          </w:tcPr>
          <w:p w14:paraId="019AF1C6">
            <w:pPr>
              <w:pStyle w:val="11"/>
              <w:spacing w:line="210" w:lineRule="exact"/>
              <w:ind w:left="108"/>
              <w:rPr>
                <w:rFonts w:hint="eastAsia" w:ascii="仿宋_GB2312" w:eastAsia="仿宋_GB2312"/>
                <w:sz w:val="18"/>
              </w:rPr>
            </w:pPr>
            <w:r>
              <w:rPr>
                <w:rFonts w:hint="eastAsia" w:ascii="仿宋_GB2312" w:eastAsia="仿宋_GB2312"/>
                <w:sz w:val="18"/>
              </w:rPr>
              <w:t>非物质文化遗产</w:t>
            </w:r>
          </w:p>
          <w:p w14:paraId="35561AC4">
            <w:pPr>
              <w:pStyle w:val="11"/>
              <w:spacing w:before="9" w:line="183" w:lineRule="exact"/>
              <w:ind w:left="108"/>
              <w:rPr>
                <w:rFonts w:hint="eastAsia" w:ascii="仿宋_GB2312" w:eastAsia="仿宋_GB2312"/>
                <w:sz w:val="18"/>
              </w:rPr>
            </w:pPr>
            <w:r>
              <w:rPr>
                <w:rFonts w:hint="eastAsia" w:ascii="仿宋_GB2312" w:eastAsia="仿宋_GB2312"/>
                <w:sz w:val="18"/>
              </w:rPr>
              <w:t>展示传播活动</w:t>
            </w:r>
          </w:p>
        </w:tc>
        <w:tc>
          <w:tcPr>
            <w:tcW w:w="1786" w:type="dxa"/>
            <w:tcBorders>
              <w:top w:val="nil"/>
              <w:bottom w:val="nil"/>
            </w:tcBorders>
          </w:tcPr>
          <w:p w14:paraId="63DD7A54">
            <w:pPr>
              <w:pStyle w:val="11"/>
              <w:numPr>
                <w:ilvl w:val="0"/>
                <w:numId w:val="97"/>
              </w:numPr>
              <w:tabs>
                <w:tab w:val="left" w:pos="291"/>
              </w:tabs>
              <w:spacing w:before="0" w:after="0" w:line="210" w:lineRule="exact"/>
              <w:ind w:left="290" w:right="0" w:hanging="183"/>
              <w:jc w:val="left"/>
              <w:rPr>
                <w:rFonts w:hint="eastAsia" w:ascii="仿宋_GB2312" w:eastAsia="仿宋_GB2312"/>
                <w:sz w:val="18"/>
              </w:rPr>
            </w:pPr>
            <w:r>
              <w:rPr>
                <w:rFonts w:hint="eastAsia" w:ascii="仿宋_GB2312" w:eastAsia="仿宋_GB2312"/>
                <w:sz w:val="18"/>
              </w:rPr>
              <w:t>活动地址；</w:t>
            </w:r>
          </w:p>
          <w:p w14:paraId="41E2B7F4">
            <w:pPr>
              <w:pStyle w:val="11"/>
              <w:numPr>
                <w:ilvl w:val="0"/>
                <w:numId w:val="97"/>
              </w:numPr>
              <w:tabs>
                <w:tab w:val="left" w:pos="291"/>
              </w:tabs>
              <w:spacing w:before="9" w:after="0" w:line="183" w:lineRule="exact"/>
              <w:ind w:left="290" w:right="0" w:hanging="183"/>
              <w:jc w:val="left"/>
              <w:rPr>
                <w:rFonts w:hint="eastAsia" w:ascii="仿宋_GB2312" w:eastAsia="仿宋_GB2312"/>
                <w:sz w:val="18"/>
              </w:rPr>
            </w:pPr>
            <w:r>
              <w:rPr>
                <w:rFonts w:hint="eastAsia" w:ascii="仿宋_GB2312" w:eastAsia="仿宋_GB2312"/>
                <w:sz w:val="18"/>
              </w:rPr>
              <w:t>联系电话；</w:t>
            </w:r>
          </w:p>
        </w:tc>
        <w:tc>
          <w:tcPr>
            <w:tcW w:w="1980" w:type="dxa"/>
            <w:vMerge w:val="continue"/>
            <w:tcBorders>
              <w:top w:val="nil"/>
            </w:tcBorders>
          </w:tcPr>
          <w:p w14:paraId="4801813B">
            <w:pPr>
              <w:rPr>
                <w:sz w:val="2"/>
                <w:szCs w:val="2"/>
              </w:rPr>
            </w:pPr>
          </w:p>
        </w:tc>
        <w:tc>
          <w:tcPr>
            <w:tcW w:w="1814" w:type="dxa"/>
            <w:vMerge w:val="continue"/>
            <w:tcBorders>
              <w:top w:val="nil"/>
            </w:tcBorders>
          </w:tcPr>
          <w:p w14:paraId="27B41499">
            <w:pPr>
              <w:rPr>
                <w:sz w:val="2"/>
                <w:szCs w:val="2"/>
              </w:rPr>
            </w:pPr>
          </w:p>
        </w:tc>
        <w:tc>
          <w:tcPr>
            <w:tcW w:w="1426" w:type="dxa"/>
            <w:vMerge w:val="continue"/>
            <w:tcBorders>
              <w:top w:val="nil"/>
            </w:tcBorders>
          </w:tcPr>
          <w:p w14:paraId="76C0FCD8">
            <w:pPr>
              <w:rPr>
                <w:sz w:val="2"/>
                <w:szCs w:val="2"/>
              </w:rPr>
            </w:pPr>
          </w:p>
        </w:tc>
        <w:tc>
          <w:tcPr>
            <w:tcW w:w="1440" w:type="dxa"/>
            <w:tcBorders>
              <w:top w:val="nil"/>
              <w:bottom w:val="nil"/>
            </w:tcBorders>
          </w:tcPr>
          <w:p w14:paraId="411DAA82">
            <w:pPr>
              <w:pStyle w:val="11"/>
              <w:numPr>
                <w:ilvl w:val="0"/>
                <w:numId w:val="98"/>
              </w:numPr>
              <w:tabs>
                <w:tab w:val="left" w:pos="317"/>
              </w:tabs>
              <w:spacing w:before="92" w:after="0" w:line="240" w:lineRule="auto"/>
              <w:ind w:left="316" w:right="0" w:hanging="210"/>
              <w:jc w:val="left"/>
              <w:rPr>
                <w:rFonts w:hint="eastAsia" w:ascii="仿宋_GB2312" w:hAnsi="仿宋_GB2312" w:eastAsia="仿宋_GB2312"/>
                <w:sz w:val="18"/>
              </w:rPr>
            </w:pPr>
            <w:r>
              <w:rPr>
                <w:rFonts w:hint="eastAsia" w:ascii="仿宋_GB2312" w:hAnsi="仿宋_GB2312" w:eastAsia="仿宋_GB2312"/>
                <w:spacing w:val="22"/>
                <w:sz w:val="18"/>
              </w:rPr>
              <w:t>政务服务中</w:t>
            </w:r>
          </w:p>
        </w:tc>
        <w:tc>
          <w:tcPr>
            <w:tcW w:w="720" w:type="dxa"/>
            <w:tcBorders>
              <w:top w:val="nil"/>
              <w:bottom w:val="nil"/>
            </w:tcBorders>
          </w:tcPr>
          <w:p w14:paraId="7576D1EC">
            <w:pPr>
              <w:pStyle w:val="11"/>
              <w:spacing w:before="99"/>
              <w:ind w:left="108"/>
              <w:rPr>
                <w:rFonts w:ascii="仿宋_GB2312" w:hAnsi="仿宋_GB2312"/>
                <w:sz w:val="18"/>
              </w:rPr>
            </w:pPr>
            <w:r>
              <w:rPr>
                <w:rFonts w:ascii="仿宋_GB2312" w:hAnsi="仿宋_GB2312"/>
                <w:sz w:val="18"/>
              </w:rPr>
              <w:t>√</w:t>
            </w:r>
          </w:p>
        </w:tc>
        <w:tc>
          <w:tcPr>
            <w:tcW w:w="709" w:type="dxa"/>
            <w:vMerge w:val="continue"/>
            <w:tcBorders>
              <w:top w:val="nil"/>
            </w:tcBorders>
          </w:tcPr>
          <w:p w14:paraId="2108AB54">
            <w:pPr>
              <w:rPr>
                <w:sz w:val="2"/>
                <w:szCs w:val="2"/>
              </w:rPr>
            </w:pPr>
          </w:p>
        </w:tc>
        <w:tc>
          <w:tcPr>
            <w:tcW w:w="551" w:type="dxa"/>
            <w:tcBorders>
              <w:top w:val="nil"/>
              <w:bottom w:val="nil"/>
            </w:tcBorders>
          </w:tcPr>
          <w:p w14:paraId="77E9E542">
            <w:pPr>
              <w:pStyle w:val="11"/>
              <w:spacing w:before="99"/>
              <w:ind w:left="107"/>
              <w:rPr>
                <w:rFonts w:ascii="仿宋_GB2312" w:hAnsi="仿宋_GB2312"/>
                <w:sz w:val="18"/>
              </w:rPr>
            </w:pPr>
            <w:r>
              <w:rPr>
                <w:rFonts w:ascii="仿宋_GB2312" w:hAnsi="仿宋_GB2312"/>
                <w:sz w:val="18"/>
              </w:rPr>
              <w:t>√</w:t>
            </w:r>
          </w:p>
        </w:tc>
        <w:tc>
          <w:tcPr>
            <w:tcW w:w="720" w:type="dxa"/>
            <w:vMerge w:val="continue"/>
            <w:tcBorders>
              <w:top w:val="nil"/>
            </w:tcBorders>
          </w:tcPr>
          <w:p w14:paraId="2F34543D">
            <w:pPr>
              <w:rPr>
                <w:sz w:val="2"/>
                <w:szCs w:val="2"/>
              </w:rPr>
            </w:pPr>
          </w:p>
        </w:tc>
      </w:tr>
      <w:tr w14:paraId="5F741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540" w:type="dxa"/>
            <w:tcBorders>
              <w:top w:val="nil"/>
              <w:bottom w:val="nil"/>
            </w:tcBorders>
          </w:tcPr>
          <w:p w14:paraId="20284CA6">
            <w:pPr>
              <w:pStyle w:val="11"/>
              <w:rPr>
                <w:rFonts w:ascii="Times New Roman"/>
                <w:sz w:val="18"/>
              </w:rPr>
            </w:pPr>
          </w:p>
        </w:tc>
        <w:tc>
          <w:tcPr>
            <w:tcW w:w="734" w:type="dxa"/>
            <w:tcBorders>
              <w:top w:val="nil"/>
              <w:bottom w:val="nil"/>
            </w:tcBorders>
          </w:tcPr>
          <w:p w14:paraId="1159F5DE">
            <w:pPr>
              <w:pStyle w:val="11"/>
              <w:rPr>
                <w:rFonts w:ascii="Times New Roman"/>
                <w:sz w:val="18"/>
              </w:rPr>
            </w:pPr>
          </w:p>
        </w:tc>
        <w:tc>
          <w:tcPr>
            <w:tcW w:w="1620" w:type="dxa"/>
            <w:tcBorders>
              <w:top w:val="nil"/>
              <w:bottom w:val="nil"/>
            </w:tcBorders>
          </w:tcPr>
          <w:p w14:paraId="35859388">
            <w:pPr>
              <w:pStyle w:val="11"/>
              <w:rPr>
                <w:rFonts w:ascii="Times New Roman"/>
                <w:sz w:val="18"/>
              </w:rPr>
            </w:pPr>
          </w:p>
        </w:tc>
        <w:tc>
          <w:tcPr>
            <w:tcW w:w="1786" w:type="dxa"/>
            <w:tcBorders>
              <w:top w:val="nil"/>
              <w:bottom w:val="nil"/>
            </w:tcBorders>
          </w:tcPr>
          <w:p w14:paraId="04A43EC2">
            <w:pPr>
              <w:pStyle w:val="11"/>
              <w:spacing w:before="27" w:line="210" w:lineRule="exact"/>
              <w:ind w:left="108"/>
              <w:rPr>
                <w:rFonts w:hint="eastAsia" w:ascii="仿宋_GB2312" w:eastAsia="仿宋_GB2312"/>
                <w:sz w:val="18"/>
              </w:rPr>
            </w:pPr>
            <w:r>
              <w:rPr>
                <w:rFonts w:hint="eastAsia" w:ascii="仿宋_GB2312" w:eastAsia="仿宋_GB2312"/>
                <w:sz w:val="18"/>
              </w:rPr>
              <w:t>5. 临时停止活动信</w:t>
            </w:r>
          </w:p>
        </w:tc>
        <w:tc>
          <w:tcPr>
            <w:tcW w:w="1980" w:type="dxa"/>
            <w:vMerge w:val="continue"/>
            <w:tcBorders>
              <w:top w:val="nil"/>
            </w:tcBorders>
          </w:tcPr>
          <w:p w14:paraId="5B80EFDB">
            <w:pPr>
              <w:rPr>
                <w:sz w:val="2"/>
                <w:szCs w:val="2"/>
              </w:rPr>
            </w:pPr>
          </w:p>
        </w:tc>
        <w:tc>
          <w:tcPr>
            <w:tcW w:w="1814" w:type="dxa"/>
            <w:vMerge w:val="continue"/>
            <w:tcBorders>
              <w:top w:val="nil"/>
            </w:tcBorders>
          </w:tcPr>
          <w:p w14:paraId="568D5E80">
            <w:pPr>
              <w:rPr>
                <w:sz w:val="2"/>
                <w:szCs w:val="2"/>
              </w:rPr>
            </w:pPr>
          </w:p>
        </w:tc>
        <w:tc>
          <w:tcPr>
            <w:tcW w:w="1426" w:type="dxa"/>
            <w:vMerge w:val="continue"/>
            <w:tcBorders>
              <w:top w:val="nil"/>
            </w:tcBorders>
          </w:tcPr>
          <w:p w14:paraId="38B0AC1B">
            <w:pPr>
              <w:rPr>
                <w:sz w:val="2"/>
                <w:szCs w:val="2"/>
              </w:rPr>
            </w:pPr>
          </w:p>
        </w:tc>
        <w:tc>
          <w:tcPr>
            <w:tcW w:w="1440" w:type="dxa"/>
            <w:tcBorders>
              <w:top w:val="nil"/>
              <w:bottom w:val="nil"/>
            </w:tcBorders>
          </w:tcPr>
          <w:p w14:paraId="38C04FB4">
            <w:pPr>
              <w:pStyle w:val="11"/>
              <w:spacing w:line="203" w:lineRule="exact"/>
              <w:ind w:left="107"/>
              <w:rPr>
                <w:rFonts w:hint="eastAsia" w:ascii="仿宋_GB2312" w:eastAsia="仿宋_GB2312"/>
                <w:sz w:val="18"/>
              </w:rPr>
            </w:pPr>
            <w:r>
              <w:rPr>
                <w:rFonts w:hint="eastAsia" w:ascii="仿宋_GB2312" w:eastAsia="仿宋_GB2312"/>
                <w:sz w:val="18"/>
              </w:rPr>
              <w:t>心</w:t>
            </w:r>
          </w:p>
        </w:tc>
        <w:tc>
          <w:tcPr>
            <w:tcW w:w="720" w:type="dxa"/>
            <w:tcBorders>
              <w:top w:val="nil"/>
              <w:bottom w:val="nil"/>
            </w:tcBorders>
          </w:tcPr>
          <w:p w14:paraId="14271000">
            <w:pPr>
              <w:pStyle w:val="11"/>
              <w:rPr>
                <w:rFonts w:ascii="Times New Roman"/>
                <w:sz w:val="18"/>
              </w:rPr>
            </w:pPr>
          </w:p>
        </w:tc>
        <w:tc>
          <w:tcPr>
            <w:tcW w:w="709" w:type="dxa"/>
            <w:vMerge w:val="continue"/>
            <w:tcBorders>
              <w:top w:val="nil"/>
            </w:tcBorders>
          </w:tcPr>
          <w:p w14:paraId="6AFCC3C3">
            <w:pPr>
              <w:rPr>
                <w:sz w:val="2"/>
                <w:szCs w:val="2"/>
              </w:rPr>
            </w:pPr>
          </w:p>
        </w:tc>
        <w:tc>
          <w:tcPr>
            <w:tcW w:w="551" w:type="dxa"/>
            <w:tcBorders>
              <w:top w:val="nil"/>
              <w:bottom w:val="nil"/>
            </w:tcBorders>
          </w:tcPr>
          <w:p w14:paraId="4AC0BEF5">
            <w:pPr>
              <w:pStyle w:val="11"/>
              <w:rPr>
                <w:rFonts w:ascii="Times New Roman"/>
                <w:sz w:val="18"/>
              </w:rPr>
            </w:pPr>
          </w:p>
        </w:tc>
        <w:tc>
          <w:tcPr>
            <w:tcW w:w="720" w:type="dxa"/>
            <w:vMerge w:val="continue"/>
            <w:tcBorders>
              <w:top w:val="nil"/>
            </w:tcBorders>
          </w:tcPr>
          <w:p w14:paraId="1A6B9637">
            <w:pPr>
              <w:rPr>
                <w:sz w:val="2"/>
                <w:szCs w:val="2"/>
              </w:rPr>
            </w:pPr>
          </w:p>
        </w:tc>
      </w:tr>
      <w:tr w14:paraId="4FA8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540" w:type="dxa"/>
            <w:tcBorders>
              <w:top w:val="nil"/>
            </w:tcBorders>
          </w:tcPr>
          <w:p w14:paraId="03EF1891">
            <w:pPr>
              <w:pStyle w:val="11"/>
              <w:rPr>
                <w:rFonts w:ascii="Times New Roman"/>
                <w:sz w:val="16"/>
              </w:rPr>
            </w:pPr>
          </w:p>
        </w:tc>
        <w:tc>
          <w:tcPr>
            <w:tcW w:w="734" w:type="dxa"/>
            <w:tcBorders>
              <w:top w:val="nil"/>
              <w:bottom w:val="nil"/>
            </w:tcBorders>
          </w:tcPr>
          <w:p w14:paraId="513E0FAD">
            <w:pPr>
              <w:pStyle w:val="11"/>
              <w:rPr>
                <w:rFonts w:ascii="Times New Roman"/>
                <w:sz w:val="16"/>
              </w:rPr>
            </w:pPr>
          </w:p>
        </w:tc>
        <w:tc>
          <w:tcPr>
            <w:tcW w:w="1620" w:type="dxa"/>
            <w:tcBorders>
              <w:top w:val="nil"/>
            </w:tcBorders>
          </w:tcPr>
          <w:p w14:paraId="05B1BF9A">
            <w:pPr>
              <w:pStyle w:val="11"/>
              <w:rPr>
                <w:rFonts w:ascii="Times New Roman"/>
                <w:sz w:val="16"/>
              </w:rPr>
            </w:pPr>
          </w:p>
        </w:tc>
        <w:tc>
          <w:tcPr>
            <w:tcW w:w="1786" w:type="dxa"/>
            <w:tcBorders>
              <w:top w:val="nil"/>
            </w:tcBorders>
          </w:tcPr>
          <w:p w14:paraId="11BE06E7">
            <w:pPr>
              <w:pStyle w:val="11"/>
              <w:spacing w:line="207" w:lineRule="exact"/>
              <w:ind w:left="108"/>
              <w:rPr>
                <w:rFonts w:hint="eastAsia" w:ascii="仿宋_GB2312" w:eastAsia="仿宋_GB2312"/>
                <w:sz w:val="18"/>
              </w:rPr>
            </w:pPr>
            <w:r>
              <w:rPr>
                <w:rFonts w:hint="eastAsia" w:ascii="仿宋_GB2312" w:eastAsia="仿宋_GB2312"/>
                <w:sz w:val="18"/>
              </w:rPr>
              <w:t>息。</w:t>
            </w:r>
          </w:p>
        </w:tc>
        <w:tc>
          <w:tcPr>
            <w:tcW w:w="1980" w:type="dxa"/>
            <w:vMerge w:val="continue"/>
            <w:tcBorders>
              <w:top w:val="nil"/>
            </w:tcBorders>
          </w:tcPr>
          <w:p w14:paraId="459DAC0D">
            <w:pPr>
              <w:rPr>
                <w:sz w:val="2"/>
                <w:szCs w:val="2"/>
              </w:rPr>
            </w:pPr>
          </w:p>
        </w:tc>
        <w:tc>
          <w:tcPr>
            <w:tcW w:w="1814" w:type="dxa"/>
            <w:vMerge w:val="continue"/>
            <w:tcBorders>
              <w:top w:val="nil"/>
            </w:tcBorders>
          </w:tcPr>
          <w:p w14:paraId="6013E989">
            <w:pPr>
              <w:rPr>
                <w:sz w:val="2"/>
                <w:szCs w:val="2"/>
              </w:rPr>
            </w:pPr>
          </w:p>
        </w:tc>
        <w:tc>
          <w:tcPr>
            <w:tcW w:w="1426" w:type="dxa"/>
            <w:vMerge w:val="continue"/>
            <w:tcBorders>
              <w:top w:val="nil"/>
            </w:tcBorders>
          </w:tcPr>
          <w:p w14:paraId="13CBC296">
            <w:pPr>
              <w:rPr>
                <w:sz w:val="2"/>
                <w:szCs w:val="2"/>
              </w:rPr>
            </w:pPr>
          </w:p>
        </w:tc>
        <w:tc>
          <w:tcPr>
            <w:tcW w:w="1440" w:type="dxa"/>
            <w:tcBorders>
              <w:top w:val="nil"/>
            </w:tcBorders>
          </w:tcPr>
          <w:p w14:paraId="5DE9FDE2">
            <w:pPr>
              <w:pStyle w:val="11"/>
              <w:rPr>
                <w:rFonts w:ascii="Times New Roman"/>
                <w:sz w:val="16"/>
              </w:rPr>
            </w:pPr>
          </w:p>
        </w:tc>
        <w:tc>
          <w:tcPr>
            <w:tcW w:w="720" w:type="dxa"/>
            <w:tcBorders>
              <w:top w:val="nil"/>
            </w:tcBorders>
          </w:tcPr>
          <w:p w14:paraId="50EA973D">
            <w:pPr>
              <w:pStyle w:val="11"/>
              <w:rPr>
                <w:rFonts w:ascii="Times New Roman"/>
                <w:sz w:val="16"/>
              </w:rPr>
            </w:pPr>
          </w:p>
        </w:tc>
        <w:tc>
          <w:tcPr>
            <w:tcW w:w="709" w:type="dxa"/>
            <w:vMerge w:val="continue"/>
            <w:tcBorders>
              <w:top w:val="nil"/>
            </w:tcBorders>
          </w:tcPr>
          <w:p w14:paraId="025704D4">
            <w:pPr>
              <w:rPr>
                <w:sz w:val="2"/>
                <w:szCs w:val="2"/>
              </w:rPr>
            </w:pPr>
          </w:p>
        </w:tc>
        <w:tc>
          <w:tcPr>
            <w:tcW w:w="551" w:type="dxa"/>
            <w:tcBorders>
              <w:top w:val="nil"/>
            </w:tcBorders>
          </w:tcPr>
          <w:p w14:paraId="23C71DB0">
            <w:pPr>
              <w:pStyle w:val="11"/>
              <w:rPr>
                <w:rFonts w:ascii="Times New Roman"/>
                <w:sz w:val="16"/>
              </w:rPr>
            </w:pPr>
          </w:p>
        </w:tc>
        <w:tc>
          <w:tcPr>
            <w:tcW w:w="720" w:type="dxa"/>
            <w:vMerge w:val="continue"/>
            <w:tcBorders>
              <w:top w:val="nil"/>
            </w:tcBorders>
          </w:tcPr>
          <w:p w14:paraId="2E848DEF">
            <w:pPr>
              <w:rPr>
                <w:sz w:val="2"/>
                <w:szCs w:val="2"/>
              </w:rPr>
            </w:pPr>
          </w:p>
        </w:tc>
      </w:tr>
      <w:tr w14:paraId="1ADB8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trPr>
        <w:tc>
          <w:tcPr>
            <w:tcW w:w="540" w:type="dxa"/>
            <w:tcBorders>
              <w:bottom w:val="single" w:color="auto" w:sz="4" w:space="0"/>
            </w:tcBorders>
          </w:tcPr>
          <w:p w14:paraId="5F271AEC">
            <w:pPr>
              <w:pStyle w:val="11"/>
              <w:rPr>
                <w:rFonts w:ascii="Times New Roman"/>
                <w:sz w:val="18"/>
              </w:rPr>
            </w:pPr>
          </w:p>
          <w:p w14:paraId="53E0BCDC">
            <w:pPr>
              <w:pStyle w:val="11"/>
              <w:spacing w:before="7"/>
              <w:rPr>
                <w:rFonts w:ascii="Times New Roman"/>
                <w:sz w:val="17"/>
              </w:rPr>
            </w:pPr>
          </w:p>
          <w:p w14:paraId="0ADB3284">
            <w:pPr>
              <w:pStyle w:val="11"/>
              <w:ind w:left="107"/>
              <w:rPr>
                <w:rFonts w:ascii="仿宋_GB2312"/>
                <w:sz w:val="18"/>
              </w:rPr>
            </w:pPr>
            <w:r>
              <w:rPr>
                <w:rFonts w:ascii="仿宋_GB2312"/>
                <w:sz w:val="18"/>
              </w:rPr>
              <w:t>8</w:t>
            </w:r>
          </w:p>
        </w:tc>
        <w:tc>
          <w:tcPr>
            <w:tcW w:w="734" w:type="dxa"/>
            <w:tcBorders>
              <w:top w:val="nil"/>
              <w:bottom w:val="single" w:color="auto" w:sz="4" w:space="0"/>
            </w:tcBorders>
          </w:tcPr>
          <w:p w14:paraId="21B89B7C">
            <w:pPr>
              <w:pStyle w:val="11"/>
              <w:rPr>
                <w:rFonts w:ascii="Times New Roman"/>
                <w:sz w:val="18"/>
              </w:rPr>
            </w:pPr>
          </w:p>
        </w:tc>
        <w:tc>
          <w:tcPr>
            <w:tcW w:w="1620" w:type="dxa"/>
          </w:tcPr>
          <w:p w14:paraId="7B0C1F13">
            <w:pPr>
              <w:pStyle w:val="11"/>
              <w:rPr>
                <w:rFonts w:ascii="Times New Roman"/>
                <w:sz w:val="18"/>
              </w:rPr>
            </w:pPr>
          </w:p>
          <w:p w14:paraId="4C34ED9D">
            <w:pPr>
              <w:pStyle w:val="11"/>
              <w:spacing w:before="7"/>
              <w:rPr>
                <w:rFonts w:ascii="Times New Roman"/>
                <w:sz w:val="17"/>
              </w:rPr>
            </w:pPr>
          </w:p>
          <w:p w14:paraId="2BFEF16E">
            <w:pPr>
              <w:pStyle w:val="11"/>
              <w:ind w:left="108"/>
              <w:rPr>
                <w:rFonts w:hint="eastAsia" w:ascii="仿宋_GB2312" w:eastAsia="仿宋_GB2312"/>
                <w:sz w:val="18"/>
              </w:rPr>
            </w:pPr>
            <w:r>
              <w:rPr>
                <w:rFonts w:hint="eastAsia" w:ascii="仿宋_GB2312" w:eastAsia="仿宋_GB2312"/>
                <w:sz w:val="18"/>
              </w:rPr>
              <w:t>文博单位名录</w:t>
            </w:r>
          </w:p>
        </w:tc>
        <w:tc>
          <w:tcPr>
            <w:tcW w:w="1786" w:type="dxa"/>
          </w:tcPr>
          <w:p w14:paraId="26D0667D">
            <w:pPr>
              <w:pStyle w:val="11"/>
              <w:spacing w:before="2"/>
              <w:rPr>
                <w:rFonts w:ascii="Times New Roman"/>
                <w:sz w:val="25"/>
              </w:rPr>
            </w:pPr>
          </w:p>
          <w:p w14:paraId="006B0020">
            <w:pPr>
              <w:pStyle w:val="11"/>
              <w:spacing w:line="249" w:lineRule="auto"/>
              <w:ind w:left="108" w:right="96"/>
              <w:rPr>
                <w:rFonts w:hint="eastAsia" w:ascii="仿宋_GB2312" w:eastAsia="仿宋_GB2312"/>
                <w:sz w:val="18"/>
              </w:rPr>
            </w:pPr>
            <w:r>
              <w:rPr>
                <w:rFonts w:hint="eastAsia" w:ascii="仿宋_GB2312" w:eastAsia="仿宋_GB2312"/>
                <w:sz w:val="18"/>
              </w:rPr>
              <w:t>文物保护管理机构和博物馆名录</w:t>
            </w:r>
          </w:p>
        </w:tc>
        <w:tc>
          <w:tcPr>
            <w:tcW w:w="1980" w:type="dxa"/>
          </w:tcPr>
          <w:p w14:paraId="42AD7061">
            <w:pPr>
              <w:pStyle w:val="11"/>
              <w:rPr>
                <w:rFonts w:ascii="Times New Roman"/>
                <w:sz w:val="18"/>
              </w:rPr>
            </w:pPr>
          </w:p>
          <w:p w14:paraId="2EFC6425">
            <w:pPr>
              <w:pStyle w:val="11"/>
              <w:spacing w:before="7"/>
              <w:rPr>
                <w:rFonts w:ascii="Times New Roman"/>
                <w:sz w:val="17"/>
              </w:rPr>
            </w:pPr>
          </w:p>
          <w:p w14:paraId="6951A9E5">
            <w:pPr>
              <w:pStyle w:val="11"/>
              <w:ind w:left="107"/>
              <w:rPr>
                <w:rFonts w:hint="eastAsia" w:ascii="仿宋_GB2312" w:eastAsia="仿宋_GB2312"/>
                <w:sz w:val="18"/>
                <w:lang w:eastAsia="zh-CN"/>
              </w:rPr>
            </w:pPr>
            <w:r>
              <w:rPr>
                <w:rFonts w:hint="eastAsia" w:ascii="仿宋_GB2312" w:eastAsia="仿宋_GB2312"/>
                <w:sz w:val="18"/>
                <w:lang w:eastAsia="zh-CN"/>
              </w:rPr>
              <w:t>《中华人民共和国政府信息公开条例》</w:t>
            </w:r>
          </w:p>
        </w:tc>
        <w:tc>
          <w:tcPr>
            <w:tcW w:w="1814" w:type="dxa"/>
          </w:tcPr>
          <w:p w14:paraId="21BD3960">
            <w:pPr>
              <w:pStyle w:val="11"/>
              <w:spacing w:before="9"/>
              <w:rPr>
                <w:rFonts w:ascii="Times New Roman"/>
                <w:sz w:val="14"/>
              </w:rPr>
            </w:pPr>
          </w:p>
          <w:p w14:paraId="35269CC0">
            <w:pPr>
              <w:pStyle w:val="11"/>
              <w:spacing w:line="249" w:lineRule="auto"/>
              <w:ind w:left="107" w:right="95"/>
              <w:jc w:val="both"/>
              <w:rPr>
                <w:rFonts w:hint="eastAsia" w:ascii="仿宋_GB2312" w:eastAsia="仿宋_GB2312"/>
                <w:sz w:val="18"/>
              </w:rPr>
            </w:pPr>
            <w:r>
              <w:rPr>
                <w:rFonts w:hint="eastAsia" w:ascii="仿宋_GB2312" w:eastAsia="仿宋_GB2312"/>
                <w:spacing w:val="16"/>
                <w:sz w:val="18"/>
              </w:rPr>
              <w:t>信息形成或变更之</w:t>
            </w:r>
            <w:r>
              <w:rPr>
                <w:rFonts w:hint="eastAsia" w:ascii="仿宋_GB2312" w:eastAsia="仿宋_GB2312"/>
                <w:spacing w:val="-9"/>
                <w:sz w:val="18"/>
              </w:rPr>
              <w:t xml:space="preserve">日起 </w:t>
            </w:r>
            <w:r>
              <w:rPr>
                <w:rFonts w:hint="eastAsia" w:ascii="仿宋_GB2312" w:eastAsia="仿宋_GB2312"/>
                <w:sz w:val="18"/>
              </w:rPr>
              <w:t>20</w:t>
            </w:r>
            <w:r>
              <w:rPr>
                <w:rFonts w:hint="eastAsia" w:ascii="仿宋_GB2312" w:eastAsia="仿宋_GB2312"/>
                <w:spacing w:val="-3"/>
                <w:sz w:val="18"/>
              </w:rPr>
              <w:t xml:space="preserve"> 个工作日内</w:t>
            </w:r>
            <w:r>
              <w:rPr>
                <w:rFonts w:hint="eastAsia" w:ascii="仿宋_GB2312" w:eastAsia="仿宋_GB2312"/>
                <w:sz w:val="18"/>
              </w:rPr>
              <w:t>公开</w:t>
            </w:r>
          </w:p>
        </w:tc>
        <w:tc>
          <w:tcPr>
            <w:tcW w:w="1426" w:type="dxa"/>
          </w:tcPr>
          <w:p w14:paraId="63C93741">
            <w:pPr>
              <w:pStyle w:val="11"/>
              <w:spacing w:line="183" w:lineRule="exact"/>
              <w:ind w:left="108"/>
              <w:rPr>
                <w:sz w:val="18"/>
              </w:rPr>
            </w:pPr>
            <w:r>
              <w:rPr>
                <w:rFonts w:hint="eastAsia" w:ascii="仿宋_GB2312" w:eastAsia="仿宋_GB2312"/>
                <w:sz w:val="18"/>
                <w:lang w:eastAsia="zh-CN"/>
              </w:rPr>
              <w:t>乡镇政府、开发区管委会</w:t>
            </w:r>
            <w:r>
              <w:rPr>
                <w:rFonts w:hint="eastAsia" w:ascii="仿宋_GB2312" w:eastAsia="仿宋_GB2312"/>
                <w:sz w:val="18"/>
              </w:rPr>
              <w:t>或其他文化服务机构</w:t>
            </w:r>
          </w:p>
        </w:tc>
        <w:tc>
          <w:tcPr>
            <w:tcW w:w="1440" w:type="dxa"/>
          </w:tcPr>
          <w:p w14:paraId="02CF82E0">
            <w:pPr>
              <w:pStyle w:val="11"/>
              <w:numPr>
                <w:ilvl w:val="0"/>
                <w:numId w:val="99"/>
              </w:numPr>
              <w:tabs>
                <w:tab w:val="left" w:pos="289"/>
              </w:tabs>
              <w:spacing w:before="88"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lang w:eastAsia="zh-CN"/>
              </w:rPr>
              <w:t>区</w:t>
            </w:r>
            <w:r>
              <w:rPr>
                <w:rFonts w:hint="eastAsia" w:ascii="仿宋_GB2312" w:hAnsi="仿宋_GB2312" w:eastAsia="仿宋_GB2312"/>
                <w:sz w:val="18"/>
              </w:rPr>
              <w:t>政府网站</w:t>
            </w:r>
          </w:p>
          <w:p w14:paraId="7AD4DEFA">
            <w:pPr>
              <w:pStyle w:val="11"/>
              <w:numPr>
                <w:ilvl w:val="0"/>
                <w:numId w:val="99"/>
              </w:numPr>
              <w:tabs>
                <w:tab w:val="left" w:pos="317"/>
              </w:tabs>
              <w:spacing w:before="2" w:after="0" w:line="310" w:lineRule="atLeast"/>
              <w:ind w:left="107" w:right="96" w:firstLine="0"/>
              <w:jc w:val="left"/>
              <w:rPr>
                <w:rFonts w:hint="eastAsia" w:ascii="仿宋_GB2312" w:hAnsi="仿宋_GB2312" w:eastAsia="仿宋_GB2312"/>
                <w:sz w:val="18"/>
              </w:rPr>
            </w:pPr>
            <w:r>
              <w:rPr>
                <w:rFonts w:hint="eastAsia" w:ascii="仿宋_GB2312" w:hAnsi="仿宋_GB2312" w:eastAsia="仿宋_GB2312"/>
                <w:spacing w:val="19"/>
                <w:sz w:val="18"/>
              </w:rPr>
              <w:t>政务服务中</w:t>
            </w:r>
            <w:r>
              <w:rPr>
                <w:rFonts w:hint="eastAsia" w:ascii="仿宋_GB2312" w:hAnsi="仿宋_GB2312" w:eastAsia="仿宋_GB2312"/>
                <w:sz w:val="18"/>
              </w:rPr>
              <w:t>心</w:t>
            </w:r>
          </w:p>
        </w:tc>
        <w:tc>
          <w:tcPr>
            <w:tcW w:w="720" w:type="dxa"/>
          </w:tcPr>
          <w:p w14:paraId="00B78341">
            <w:pPr>
              <w:pStyle w:val="11"/>
              <w:rPr>
                <w:rFonts w:ascii="Times New Roman"/>
                <w:sz w:val="18"/>
              </w:rPr>
            </w:pPr>
          </w:p>
          <w:p w14:paraId="7234C25E">
            <w:pPr>
              <w:pStyle w:val="11"/>
              <w:spacing w:before="7"/>
              <w:rPr>
                <w:rFonts w:ascii="Times New Roman"/>
                <w:sz w:val="17"/>
              </w:rPr>
            </w:pPr>
          </w:p>
          <w:p w14:paraId="317B5AE2">
            <w:pPr>
              <w:pStyle w:val="11"/>
              <w:ind w:left="108"/>
              <w:rPr>
                <w:rFonts w:ascii="仿宋_GB2312" w:hAnsi="仿宋_GB2312"/>
                <w:sz w:val="18"/>
              </w:rPr>
            </w:pPr>
            <w:r>
              <w:rPr>
                <w:rFonts w:ascii="仿宋_GB2312" w:hAnsi="仿宋_GB2312"/>
                <w:sz w:val="18"/>
              </w:rPr>
              <w:t>√</w:t>
            </w:r>
          </w:p>
        </w:tc>
        <w:tc>
          <w:tcPr>
            <w:tcW w:w="709" w:type="dxa"/>
          </w:tcPr>
          <w:p w14:paraId="5D5B3DA2">
            <w:pPr>
              <w:pStyle w:val="11"/>
              <w:rPr>
                <w:rFonts w:ascii="Times New Roman"/>
                <w:sz w:val="18"/>
              </w:rPr>
            </w:pPr>
          </w:p>
        </w:tc>
        <w:tc>
          <w:tcPr>
            <w:tcW w:w="551" w:type="dxa"/>
          </w:tcPr>
          <w:p w14:paraId="6694002D">
            <w:pPr>
              <w:pStyle w:val="11"/>
              <w:rPr>
                <w:rFonts w:ascii="Times New Roman"/>
                <w:sz w:val="18"/>
              </w:rPr>
            </w:pPr>
          </w:p>
          <w:p w14:paraId="724E340E">
            <w:pPr>
              <w:pStyle w:val="11"/>
              <w:spacing w:before="7"/>
              <w:rPr>
                <w:rFonts w:ascii="Times New Roman"/>
                <w:sz w:val="17"/>
              </w:rPr>
            </w:pPr>
          </w:p>
          <w:p w14:paraId="5BB06EF4">
            <w:pPr>
              <w:pStyle w:val="11"/>
              <w:ind w:left="107"/>
              <w:rPr>
                <w:rFonts w:ascii="仿宋_GB2312" w:hAnsi="仿宋_GB2312"/>
                <w:sz w:val="18"/>
              </w:rPr>
            </w:pPr>
            <w:r>
              <w:rPr>
                <w:rFonts w:ascii="仿宋_GB2312" w:hAnsi="仿宋_GB2312"/>
                <w:sz w:val="18"/>
              </w:rPr>
              <w:t>√</w:t>
            </w:r>
          </w:p>
        </w:tc>
        <w:tc>
          <w:tcPr>
            <w:tcW w:w="720" w:type="dxa"/>
          </w:tcPr>
          <w:p w14:paraId="43D59A60">
            <w:pPr>
              <w:pStyle w:val="11"/>
              <w:rPr>
                <w:rFonts w:ascii="Times New Roman"/>
                <w:sz w:val="18"/>
              </w:rPr>
            </w:pPr>
          </w:p>
        </w:tc>
      </w:tr>
    </w:tbl>
    <w:p w14:paraId="4D47FF89">
      <w:pPr>
        <w:spacing w:after="0"/>
        <w:rPr>
          <w:rFonts w:ascii="Times New Roman"/>
          <w:sz w:val="18"/>
        </w:rPr>
        <w:sectPr>
          <w:pgSz w:w="16840" w:h="11910" w:orient="landscape"/>
          <w:pgMar w:top="1100" w:right="1000" w:bottom="280" w:left="1020" w:header="720" w:footer="720" w:gutter="0"/>
          <w:pgNumType w:fmt="decimal"/>
          <w:cols w:space="720" w:num="1"/>
        </w:sectPr>
      </w:pPr>
    </w:p>
    <w:p w14:paraId="19E6BC4C">
      <w:pPr>
        <w:pStyle w:val="3"/>
        <w:rPr>
          <w:rFonts w:ascii="Times New Roman"/>
          <w:sz w:val="20"/>
        </w:rPr>
      </w:pPr>
      <w:r>
        <mc:AlternateContent>
          <mc:Choice Requires="wps">
            <w:drawing>
              <wp:anchor distT="0" distB="0" distL="114300" distR="114300" simplePos="0" relativeHeight="251692032"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33" name="文本框 32"/>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1E260B30">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32" o:spid="_x0000_s1026" o:spt="202" type="#_x0000_t202" style="position:absolute;left:0pt;margin-left:39.55pt;margin-top:444.7pt;height:58pt;width:18pt;mso-position-horizontal-relative:page;mso-position-vertical-relative:page;z-index:251692032;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FWchxb8BAAB/AwAADgAAAGRycy9lMm9Eb2MueG1s&#10;rVNLjhMxEN0jcQfLe+KejhRGrXRGQtEgJARIAwdw3Hbakn8qO+nOBeAGrNiw51w5B2V3OgPDZhZs&#10;7HJV+VW9V/b6brSGHCVE7V1LbxYVJdIJ32m3b+mXz/evbimJibuOG+9kS08y0rvNyxfrITSy9r03&#10;nQSCIC42Q2hpn1JoGIuil5bHhQ/SYVB5sDzhEfasAz4gujWsrqoVGzx0AbyQMaJ3OwXpBRGeA+iV&#10;0kJuvThY6dKECtLwhJRir0Okm9KtUlKkj0pFmYhpKTJNZcUiaO/yyjZr3uyBh16LSwv8OS084WS5&#10;dlj0CrXliZMD6H+grBbgo1dpIbxlE5GiCLK4qZ5o89DzIAsXlDqGq+jx/8GKD8dPQHTX0uWSEsct&#10;Tvz8/dv5x6/zz69kWWeBhhAbzHsImJnGN37EZzP7Izoz71GBzTsyIhhHeU9XeeWYiEBnXd+uKowI&#10;DL1errKN6OzxcoCY3kpvSTZaCji9Iio/vo9pSp1Tci3n77UxZYLG/eVAzOxhufOpw2ylcTde6Ox8&#10;d0I2+A2wTl4pMe8c6prfyGzAbOxm4xBA73u8UvgXeJxL4XB5Q3nwf55LE4//ZvM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hXV49sAAAALAQAADwAAAAAAAAABACAAAAAiAAAAZHJzL2Rvd25yZXYu&#10;eG1sUEsBAhQAFAAAAAgAh07iQBVnIcW/AQAAfwMAAA4AAAAAAAAAAQAgAAAAKgEAAGRycy9lMm9E&#10;b2MueG1sUEsFBgAAAAAGAAYAWQEAAFsFAAAAAA==&#10;">
                <v:fill on="f" focussize="0,0"/>
                <v:stroke on="f"/>
                <v:imagedata o:title=""/>
                <o:lock v:ext="edit" aspectratio="f"/>
                <v:textbox inset="0mm,0mm,0mm,0mm" style="layout-flow:vertical;">
                  <w:txbxContent>
                    <w:p w14:paraId="1E260B30">
                      <w:pPr>
                        <w:spacing w:before="0" w:line="339" w:lineRule="exact"/>
                        <w:ind w:left="20" w:right="0" w:firstLine="0"/>
                        <w:jc w:val="left"/>
                        <w:rPr>
                          <w:rFonts w:ascii="宋体" w:hAnsi="宋体"/>
                          <w:sz w:val="28"/>
                        </w:rPr>
                      </w:pPr>
                    </w:p>
                  </w:txbxContent>
                </v:textbox>
              </v:shape>
            </w:pict>
          </mc:Fallback>
        </mc:AlternateContent>
      </w:r>
    </w:p>
    <w:p w14:paraId="70615D98">
      <w:pPr>
        <w:pStyle w:val="3"/>
        <w:rPr>
          <w:rFonts w:ascii="Times New Roman"/>
          <w:sz w:val="20"/>
        </w:rPr>
      </w:pPr>
    </w:p>
    <w:p w14:paraId="0524C015">
      <w:pPr>
        <w:pStyle w:val="3"/>
        <w:spacing w:before="10"/>
        <w:rPr>
          <w:rFonts w:ascii="Times New Roman"/>
          <w:sz w:val="21"/>
        </w:rPr>
      </w:pPr>
    </w:p>
    <w:p w14:paraId="106524DF">
      <w:pPr>
        <w:pStyle w:val="3"/>
        <w:spacing w:before="52"/>
        <w:ind w:left="1602" w:right="1620"/>
        <w:jc w:val="center"/>
        <w:rPr>
          <w:b/>
          <w:bCs/>
        </w:rPr>
      </w:pPr>
      <w:r>
        <w:rPr>
          <w:b/>
          <w:bCs/>
        </w:rPr>
        <w:t>（十三）卫生健康领域基层政务公开标准目录</w:t>
      </w:r>
    </w:p>
    <w:p w14:paraId="50306126">
      <w:pPr>
        <w:pStyle w:val="3"/>
        <w:rPr>
          <w:b/>
          <w:bCs/>
          <w:sz w:val="20"/>
        </w:rPr>
      </w:pPr>
    </w:p>
    <w:p w14:paraId="3C95DDD2">
      <w:pPr>
        <w:pStyle w:val="3"/>
        <w:spacing w:before="2" w:after="1"/>
        <w:rPr>
          <w:sz w:val="19"/>
        </w:rPr>
      </w:pPr>
    </w:p>
    <w:tbl>
      <w:tblPr>
        <w:tblStyle w:val="7"/>
        <w:tblW w:w="14031" w:type="dxa"/>
        <w:tblInd w:w="4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762"/>
        <w:gridCol w:w="1368"/>
        <w:gridCol w:w="15"/>
        <w:gridCol w:w="2431"/>
        <w:gridCol w:w="64"/>
        <w:gridCol w:w="2602"/>
        <w:gridCol w:w="1740"/>
        <w:gridCol w:w="975"/>
        <w:gridCol w:w="1123"/>
        <w:gridCol w:w="655"/>
        <w:gridCol w:w="5"/>
        <w:gridCol w:w="650"/>
        <w:gridCol w:w="559"/>
        <w:gridCol w:w="572"/>
      </w:tblGrid>
      <w:tr w14:paraId="1974F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510" w:type="dxa"/>
            <w:vMerge w:val="restart"/>
            <w:vAlign w:val="top"/>
          </w:tcPr>
          <w:p w14:paraId="63B8C461">
            <w:pPr>
              <w:pStyle w:val="11"/>
              <w:spacing w:before="12"/>
              <w:rPr>
                <w:rFonts w:ascii="宋体"/>
                <w:b w:val="0"/>
                <w:bCs w:val="0"/>
                <w:sz w:val="25"/>
              </w:rPr>
            </w:pPr>
          </w:p>
          <w:p w14:paraId="1021860A">
            <w:pPr>
              <w:pStyle w:val="11"/>
              <w:spacing w:line="266" w:lineRule="auto"/>
              <w:ind w:left="160" w:leftChars="0" w:right="146" w:rightChars="0"/>
              <w:rPr>
                <w:rFonts w:hint="eastAsia" w:ascii="黑体" w:eastAsia="黑体"/>
                <w:sz w:val="22"/>
                <w:szCs w:val="22"/>
              </w:rPr>
            </w:pPr>
            <w:r>
              <w:rPr>
                <w:rFonts w:hint="eastAsia" w:ascii="宋体" w:eastAsia="宋体"/>
                <w:b w:val="0"/>
                <w:bCs w:val="0"/>
                <w:sz w:val="22"/>
              </w:rPr>
              <w:t>序号</w:t>
            </w:r>
          </w:p>
        </w:tc>
        <w:tc>
          <w:tcPr>
            <w:tcW w:w="2145" w:type="dxa"/>
            <w:gridSpan w:val="3"/>
            <w:vAlign w:val="top"/>
          </w:tcPr>
          <w:p w14:paraId="33268F3E">
            <w:pPr>
              <w:pStyle w:val="11"/>
              <w:spacing w:before="15" w:line="276" w:lineRule="exact"/>
              <w:ind w:left="736" w:leftChars="0" w:right="0" w:rightChars="0"/>
              <w:rPr>
                <w:rFonts w:hint="eastAsia" w:ascii="黑体" w:eastAsia="黑体"/>
                <w:b w:val="0"/>
                <w:bCs w:val="0"/>
                <w:sz w:val="22"/>
              </w:rPr>
            </w:pPr>
          </w:p>
          <w:p w14:paraId="24293AE7">
            <w:pPr>
              <w:pStyle w:val="11"/>
              <w:spacing w:before="15" w:line="276" w:lineRule="exact"/>
              <w:ind w:left="736" w:leftChars="0" w:right="0" w:rightChars="0"/>
              <w:rPr>
                <w:rFonts w:hint="eastAsia" w:ascii="黑体" w:eastAsia="黑体"/>
                <w:sz w:val="22"/>
                <w:szCs w:val="22"/>
              </w:rPr>
            </w:pPr>
            <w:r>
              <w:rPr>
                <w:rFonts w:hint="eastAsia" w:ascii="黑体" w:eastAsia="黑体"/>
                <w:b w:val="0"/>
                <w:bCs w:val="0"/>
                <w:sz w:val="22"/>
              </w:rPr>
              <w:t>公开事项</w:t>
            </w:r>
          </w:p>
        </w:tc>
        <w:tc>
          <w:tcPr>
            <w:tcW w:w="2495" w:type="dxa"/>
            <w:gridSpan w:val="2"/>
            <w:vMerge w:val="restart"/>
            <w:vAlign w:val="top"/>
          </w:tcPr>
          <w:p w14:paraId="15C19177">
            <w:pPr>
              <w:pStyle w:val="11"/>
              <w:rPr>
                <w:rFonts w:ascii="宋体"/>
                <w:b w:val="0"/>
                <w:bCs w:val="0"/>
                <w:sz w:val="22"/>
              </w:rPr>
            </w:pPr>
          </w:p>
          <w:p w14:paraId="196C7B20">
            <w:pPr>
              <w:pStyle w:val="11"/>
              <w:spacing w:before="1"/>
              <w:jc w:val="center"/>
              <w:rPr>
                <w:rFonts w:ascii="宋体"/>
                <w:b w:val="0"/>
                <w:bCs w:val="0"/>
                <w:sz w:val="16"/>
              </w:rPr>
            </w:pPr>
          </w:p>
          <w:p w14:paraId="3D633C35">
            <w:pPr>
              <w:pStyle w:val="11"/>
              <w:ind w:left="108" w:leftChars="0" w:right="-15" w:rightChars="0"/>
              <w:jc w:val="center"/>
              <w:rPr>
                <w:rFonts w:hint="eastAsia" w:ascii="黑体" w:eastAsia="黑体"/>
                <w:b w:val="0"/>
                <w:bCs w:val="0"/>
                <w:spacing w:val="-22"/>
                <w:sz w:val="22"/>
              </w:rPr>
            </w:pPr>
          </w:p>
          <w:p w14:paraId="36DD0C64">
            <w:pPr>
              <w:pStyle w:val="11"/>
              <w:ind w:left="108" w:leftChars="0" w:right="-15" w:rightChars="0"/>
              <w:jc w:val="center"/>
              <w:rPr>
                <w:rFonts w:hint="eastAsia" w:ascii="黑体" w:eastAsia="黑体"/>
                <w:b w:val="0"/>
                <w:bCs w:val="0"/>
                <w:spacing w:val="-22"/>
                <w:sz w:val="22"/>
              </w:rPr>
            </w:pPr>
          </w:p>
          <w:p w14:paraId="00B44964">
            <w:pPr>
              <w:pStyle w:val="11"/>
              <w:ind w:left="108" w:leftChars="0" w:right="-15" w:rightChars="0"/>
              <w:jc w:val="center"/>
              <w:rPr>
                <w:rFonts w:hint="eastAsia" w:ascii="黑体" w:eastAsia="黑体"/>
                <w:sz w:val="22"/>
                <w:szCs w:val="22"/>
              </w:rPr>
            </w:pPr>
            <w:r>
              <w:rPr>
                <w:rFonts w:hint="eastAsia" w:ascii="黑体" w:eastAsia="黑体"/>
                <w:b w:val="0"/>
                <w:bCs w:val="0"/>
                <w:spacing w:val="-22"/>
                <w:sz w:val="22"/>
              </w:rPr>
              <w:t>公开内容</w:t>
            </w:r>
            <w:r>
              <w:rPr>
                <w:rFonts w:hint="eastAsia" w:ascii="黑体" w:eastAsia="黑体"/>
                <w:b w:val="0"/>
                <w:bCs w:val="0"/>
                <w:sz w:val="22"/>
              </w:rPr>
              <w:t>（</w:t>
            </w:r>
            <w:r>
              <w:rPr>
                <w:rFonts w:hint="eastAsia" w:ascii="黑体" w:eastAsia="黑体"/>
                <w:b w:val="0"/>
                <w:bCs w:val="0"/>
                <w:spacing w:val="-2"/>
                <w:sz w:val="22"/>
              </w:rPr>
              <w:t>要素</w:t>
            </w:r>
            <w:r>
              <w:rPr>
                <w:rFonts w:hint="eastAsia" w:ascii="黑体" w:eastAsia="黑体"/>
                <w:b w:val="0"/>
                <w:bCs w:val="0"/>
                <w:spacing w:val="-13"/>
                <w:sz w:val="22"/>
              </w:rPr>
              <w:t>）</w:t>
            </w:r>
          </w:p>
        </w:tc>
        <w:tc>
          <w:tcPr>
            <w:tcW w:w="2602" w:type="dxa"/>
            <w:vMerge w:val="restart"/>
            <w:vAlign w:val="top"/>
          </w:tcPr>
          <w:p w14:paraId="3ED89F7F">
            <w:pPr>
              <w:pStyle w:val="11"/>
              <w:rPr>
                <w:rFonts w:ascii="宋体"/>
                <w:b w:val="0"/>
                <w:bCs w:val="0"/>
                <w:sz w:val="22"/>
              </w:rPr>
            </w:pPr>
          </w:p>
          <w:p w14:paraId="7990CD70">
            <w:pPr>
              <w:pStyle w:val="11"/>
              <w:spacing w:before="1"/>
              <w:rPr>
                <w:rFonts w:ascii="宋体"/>
                <w:b w:val="0"/>
                <w:bCs w:val="0"/>
                <w:sz w:val="16"/>
              </w:rPr>
            </w:pPr>
          </w:p>
          <w:p w14:paraId="27186840">
            <w:pPr>
              <w:pStyle w:val="11"/>
              <w:ind w:left="549" w:leftChars="0" w:right="0" w:rightChars="0"/>
              <w:jc w:val="center"/>
              <w:rPr>
                <w:rFonts w:hint="eastAsia" w:ascii="黑体" w:eastAsia="黑体"/>
                <w:b w:val="0"/>
                <w:bCs w:val="0"/>
                <w:sz w:val="22"/>
              </w:rPr>
            </w:pPr>
          </w:p>
          <w:p w14:paraId="3018FED3">
            <w:pPr>
              <w:pStyle w:val="11"/>
              <w:ind w:left="549" w:leftChars="0" w:right="0" w:rightChars="0"/>
              <w:jc w:val="center"/>
              <w:rPr>
                <w:rFonts w:hint="eastAsia" w:ascii="黑体" w:eastAsia="黑体"/>
                <w:b w:val="0"/>
                <w:bCs w:val="0"/>
                <w:sz w:val="22"/>
              </w:rPr>
            </w:pPr>
          </w:p>
          <w:p w14:paraId="692C9010">
            <w:pPr>
              <w:pStyle w:val="11"/>
              <w:ind w:left="549" w:leftChars="0" w:right="0" w:rightChars="0" w:firstLine="220" w:firstLineChars="100"/>
              <w:jc w:val="both"/>
              <w:rPr>
                <w:rFonts w:hint="eastAsia" w:ascii="黑体" w:eastAsia="黑体"/>
                <w:sz w:val="22"/>
                <w:szCs w:val="22"/>
              </w:rPr>
            </w:pPr>
            <w:r>
              <w:rPr>
                <w:rFonts w:hint="eastAsia" w:ascii="黑体" w:eastAsia="黑体"/>
                <w:b w:val="0"/>
                <w:bCs w:val="0"/>
                <w:sz w:val="22"/>
              </w:rPr>
              <w:t>公开依据</w:t>
            </w:r>
          </w:p>
        </w:tc>
        <w:tc>
          <w:tcPr>
            <w:tcW w:w="1740" w:type="dxa"/>
            <w:vMerge w:val="restart"/>
            <w:vAlign w:val="top"/>
          </w:tcPr>
          <w:p w14:paraId="4079493A">
            <w:pPr>
              <w:pStyle w:val="11"/>
              <w:rPr>
                <w:rFonts w:ascii="宋体"/>
                <w:b w:val="0"/>
                <w:bCs w:val="0"/>
                <w:sz w:val="22"/>
              </w:rPr>
            </w:pPr>
          </w:p>
          <w:p w14:paraId="372B3A82">
            <w:pPr>
              <w:pStyle w:val="11"/>
              <w:spacing w:before="1"/>
              <w:rPr>
                <w:rFonts w:ascii="宋体"/>
                <w:b w:val="0"/>
                <w:bCs w:val="0"/>
                <w:sz w:val="16"/>
              </w:rPr>
            </w:pPr>
          </w:p>
          <w:p w14:paraId="162A1837">
            <w:pPr>
              <w:pStyle w:val="11"/>
              <w:ind w:left="465" w:leftChars="0" w:right="0" w:rightChars="0"/>
              <w:rPr>
                <w:rFonts w:hint="eastAsia" w:ascii="黑体" w:eastAsia="黑体"/>
                <w:b w:val="0"/>
                <w:bCs w:val="0"/>
                <w:sz w:val="22"/>
              </w:rPr>
            </w:pPr>
          </w:p>
          <w:p w14:paraId="3DEF5174">
            <w:pPr>
              <w:pStyle w:val="11"/>
              <w:ind w:left="465" w:leftChars="0" w:right="0" w:rightChars="0"/>
              <w:rPr>
                <w:rFonts w:hint="eastAsia" w:ascii="黑体" w:eastAsia="黑体"/>
                <w:b w:val="0"/>
                <w:bCs w:val="0"/>
                <w:sz w:val="22"/>
              </w:rPr>
            </w:pPr>
          </w:p>
          <w:p w14:paraId="536A9E08">
            <w:pPr>
              <w:pStyle w:val="11"/>
              <w:ind w:left="465" w:leftChars="0" w:right="0" w:rightChars="0"/>
              <w:rPr>
                <w:rFonts w:hint="eastAsia" w:ascii="黑体" w:eastAsia="黑体"/>
                <w:sz w:val="22"/>
                <w:szCs w:val="22"/>
              </w:rPr>
            </w:pPr>
            <w:r>
              <w:rPr>
                <w:rFonts w:hint="eastAsia" w:ascii="黑体" w:eastAsia="黑体"/>
                <w:b w:val="0"/>
                <w:bCs w:val="0"/>
                <w:sz w:val="22"/>
              </w:rPr>
              <w:t>公开时限</w:t>
            </w:r>
          </w:p>
        </w:tc>
        <w:tc>
          <w:tcPr>
            <w:tcW w:w="975" w:type="dxa"/>
            <w:vMerge w:val="restart"/>
            <w:vAlign w:val="top"/>
          </w:tcPr>
          <w:p w14:paraId="6AF3C1E2">
            <w:pPr>
              <w:pStyle w:val="11"/>
              <w:rPr>
                <w:rFonts w:ascii="宋体"/>
                <w:b w:val="0"/>
                <w:bCs w:val="0"/>
                <w:sz w:val="22"/>
              </w:rPr>
            </w:pPr>
          </w:p>
          <w:p w14:paraId="6E768CD6">
            <w:pPr>
              <w:pStyle w:val="11"/>
              <w:spacing w:before="1"/>
              <w:rPr>
                <w:rFonts w:ascii="宋体"/>
                <w:b w:val="0"/>
                <w:bCs w:val="0"/>
                <w:sz w:val="16"/>
              </w:rPr>
            </w:pPr>
          </w:p>
          <w:p w14:paraId="4733EE6C">
            <w:pPr>
              <w:pStyle w:val="11"/>
              <w:ind w:left="271" w:leftChars="0" w:right="0" w:rightChars="0"/>
              <w:rPr>
                <w:rFonts w:hint="eastAsia" w:ascii="黑体" w:eastAsia="黑体"/>
                <w:b w:val="0"/>
                <w:bCs w:val="0"/>
                <w:sz w:val="22"/>
              </w:rPr>
            </w:pPr>
          </w:p>
          <w:p w14:paraId="33BA40AB">
            <w:pPr>
              <w:pStyle w:val="11"/>
              <w:ind w:left="271" w:leftChars="0" w:right="0" w:rightChars="0"/>
              <w:rPr>
                <w:rFonts w:hint="eastAsia" w:ascii="黑体" w:eastAsia="黑体"/>
                <w:sz w:val="22"/>
                <w:szCs w:val="22"/>
              </w:rPr>
            </w:pPr>
            <w:r>
              <w:rPr>
                <w:rFonts w:hint="eastAsia" w:ascii="黑体" w:eastAsia="黑体"/>
                <w:b w:val="0"/>
                <w:bCs w:val="0"/>
                <w:sz w:val="22"/>
              </w:rPr>
              <w:t>公开主体</w:t>
            </w:r>
          </w:p>
        </w:tc>
        <w:tc>
          <w:tcPr>
            <w:tcW w:w="1123" w:type="dxa"/>
            <w:vMerge w:val="restart"/>
            <w:vAlign w:val="top"/>
          </w:tcPr>
          <w:p w14:paraId="405BAA6F">
            <w:pPr>
              <w:pStyle w:val="11"/>
              <w:spacing w:before="12"/>
              <w:rPr>
                <w:rFonts w:ascii="宋体"/>
                <w:b w:val="0"/>
                <w:bCs w:val="0"/>
                <w:sz w:val="25"/>
              </w:rPr>
            </w:pPr>
          </w:p>
          <w:p w14:paraId="09C2C49A">
            <w:pPr>
              <w:pStyle w:val="11"/>
              <w:spacing w:line="266" w:lineRule="auto"/>
              <w:ind w:left="499" w:leftChars="0" w:right="155" w:rightChars="0" w:hanging="329" w:firstLineChars="0"/>
              <w:rPr>
                <w:rFonts w:hint="eastAsia" w:ascii="黑体" w:eastAsia="黑体"/>
                <w:b w:val="0"/>
                <w:bCs w:val="0"/>
                <w:sz w:val="22"/>
              </w:rPr>
            </w:pPr>
          </w:p>
          <w:p w14:paraId="6CFF4594">
            <w:pPr>
              <w:pStyle w:val="11"/>
              <w:spacing w:line="266" w:lineRule="auto"/>
              <w:ind w:left="499" w:leftChars="0" w:right="155" w:rightChars="0" w:hanging="329" w:firstLineChars="0"/>
              <w:rPr>
                <w:rFonts w:hint="eastAsia" w:ascii="黑体" w:eastAsia="黑体"/>
                <w:sz w:val="22"/>
                <w:szCs w:val="22"/>
              </w:rPr>
            </w:pPr>
            <w:r>
              <w:rPr>
                <w:rFonts w:hint="eastAsia" w:ascii="黑体" w:eastAsia="黑体"/>
                <w:b w:val="0"/>
                <w:bCs w:val="0"/>
                <w:sz w:val="22"/>
              </w:rPr>
              <w:t>公开渠道和载体</w:t>
            </w:r>
          </w:p>
        </w:tc>
        <w:tc>
          <w:tcPr>
            <w:tcW w:w="1310" w:type="dxa"/>
            <w:gridSpan w:val="3"/>
            <w:vAlign w:val="top"/>
          </w:tcPr>
          <w:p w14:paraId="1B140E57">
            <w:pPr>
              <w:pStyle w:val="11"/>
              <w:spacing w:before="15" w:line="276" w:lineRule="exact"/>
              <w:ind w:left="273" w:leftChars="0" w:right="0" w:rightChars="0"/>
              <w:jc w:val="center"/>
              <w:rPr>
                <w:rFonts w:hint="eastAsia" w:ascii="黑体" w:eastAsia="黑体"/>
                <w:b w:val="0"/>
                <w:bCs w:val="0"/>
                <w:sz w:val="22"/>
              </w:rPr>
            </w:pPr>
          </w:p>
          <w:p w14:paraId="79D17D90">
            <w:pPr>
              <w:pStyle w:val="11"/>
              <w:spacing w:before="15" w:line="276" w:lineRule="exact"/>
              <w:ind w:left="273" w:leftChars="0" w:right="0" w:rightChars="0"/>
              <w:jc w:val="center"/>
              <w:rPr>
                <w:rFonts w:hint="eastAsia" w:ascii="黑体" w:eastAsia="黑体"/>
                <w:sz w:val="22"/>
                <w:szCs w:val="22"/>
              </w:rPr>
            </w:pPr>
            <w:r>
              <w:rPr>
                <w:rFonts w:hint="eastAsia" w:ascii="黑体" w:eastAsia="黑体"/>
                <w:b w:val="0"/>
                <w:bCs w:val="0"/>
                <w:sz w:val="22"/>
              </w:rPr>
              <w:t>公开对象</w:t>
            </w:r>
          </w:p>
        </w:tc>
        <w:tc>
          <w:tcPr>
            <w:tcW w:w="1131" w:type="dxa"/>
            <w:gridSpan w:val="2"/>
            <w:vAlign w:val="top"/>
          </w:tcPr>
          <w:p w14:paraId="0EADB75C">
            <w:pPr>
              <w:pStyle w:val="11"/>
              <w:spacing w:before="15" w:line="276" w:lineRule="exact"/>
              <w:ind w:left="195" w:leftChars="0" w:right="0" w:rightChars="0"/>
              <w:rPr>
                <w:rFonts w:hint="eastAsia" w:ascii="黑体" w:eastAsia="黑体"/>
                <w:b w:val="0"/>
                <w:bCs w:val="0"/>
                <w:sz w:val="22"/>
              </w:rPr>
            </w:pPr>
          </w:p>
          <w:p w14:paraId="3E3FFE31">
            <w:pPr>
              <w:pStyle w:val="11"/>
              <w:spacing w:before="15" w:line="276" w:lineRule="exact"/>
              <w:ind w:left="195" w:leftChars="0" w:right="0" w:rightChars="0"/>
              <w:rPr>
                <w:rFonts w:hint="eastAsia" w:ascii="黑体" w:eastAsia="黑体"/>
                <w:sz w:val="22"/>
                <w:szCs w:val="22"/>
              </w:rPr>
            </w:pPr>
            <w:r>
              <w:rPr>
                <w:rFonts w:hint="eastAsia" w:ascii="黑体" w:eastAsia="黑体"/>
                <w:b w:val="0"/>
                <w:bCs w:val="0"/>
                <w:sz w:val="22"/>
              </w:rPr>
              <w:t>公开方式</w:t>
            </w:r>
          </w:p>
        </w:tc>
      </w:tr>
      <w:tr w14:paraId="76490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atLeast"/>
        </w:trPr>
        <w:tc>
          <w:tcPr>
            <w:tcW w:w="510" w:type="dxa"/>
            <w:vMerge w:val="continue"/>
            <w:tcBorders>
              <w:top w:val="nil"/>
            </w:tcBorders>
            <w:vAlign w:val="top"/>
          </w:tcPr>
          <w:p w14:paraId="25AF80F3">
            <w:pPr>
              <w:ind w:left="0" w:leftChars="0" w:right="0" w:rightChars="0"/>
              <w:rPr>
                <w:sz w:val="22"/>
                <w:szCs w:val="22"/>
              </w:rPr>
            </w:pPr>
          </w:p>
        </w:tc>
        <w:tc>
          <w:tcPr>
            <w:tcW w:w="762" w:type="dxa"/>
            <w:vAlign w:val="top"/>
          </w:tcPr>
          <w:p w14:paraId="09C0DC9D">
            <w:pPr>
              <w:pStyle w:val="11"/>
              <w:spacing w:before="171" w:line="266" w:lineRule="auto"/>
              <w:ind w:left="146" w:leftChars="0" w:right="133" w:rightChars="0"/>
              <w:rPr>
                <w:rFonts w:hint="eastAsia" w:ascii="黑体" w:eastAsia="黑体"/>
                <w:sz w:val="22"/>
                <w:szCs w:val="22"/>
              </w:rPr>
            </w:pPr>
            <w:r>
              <w:rPr>
                <w:rFonts w:hint="eastAsia" w:ascii="黑体" w:eastAsia="黑体"/>
                <w:b w:val="0"/>
                <w:bCs w:val="0"/>
                <w:sz w:val="22"/>
              </w:rPr>
              <w:t>一级事项</w:t>
            </w:r>
          </w:p>
        </w:tc>
        <w:tc>
          <w:tcPr>
            <w:tcW w:w="1383" w:type="dxa"/>
            <w:gridSpan w:val="2"/>
            <w:vAlign w:val="top"/>
          </w:tcPr>
          <w:p w14:paraId="4F4BA091">
            <w:pPr>
              <w:pStyle w:val="11"/>
              <w:spacing w:before="6"/>
              <w:rPr>
                <w:rFonts w:ascii="宋体"/>
                <w:b w:val="0"/>
                <w:bCs w:val="0"/>
                <w:sz w:val="25"/>
              </w:rPr>
            </w:pPr>
          </w:p>
          <w:p w14:paraId="0AA5E687">
            <w:pPr>
              <w:pStyle w:val="11"/>
              <w:spacing w:before="1"/>
              <w:ind w:left="369" w:leftChars="0" w:right="0" w:rightChars="0"/>
              <w:rPr>
                <w:rFonts w:hint="eastAsia" w:ascii="黑体" w:eastAsia="黑体"/>
                <w:sz w:val="22"/>
                <w:szCs w:val="22"/>
              </w:rPr>
            </w:pPr>
            <w:r>
              <w:rPr>
                <w:rFonts w:hint="eastAsia" w:ascii="黑体" w:eastAsia="黑体"/>
                <w:b w:val="0"/>
                <w:bCs w:val="0"/>
                <w:sz w:val="22"/>
              </w:rPr>
              <w:t>二级事项</w:t>
            </w:r>
          </w:p>
        </w:tc>
        <w:tc>
          <w:tcPr>
            <w:tcW w:w="2495" w:type="dxa"/>
            <w:gridSpan w:val="2"/>
            <w:vMerge w:val="continue"/>
            <w:tcBorders>
              <w:top w:val="nil"/>
            </w:tcBorders>
            <w:vAlign w:val="top"/>
          </w:tcPr>
          <w:p w14:paraId="0C8F4B74">
            <w:pPr>
              <w:ind w:left="0" w:leftChars="0" w:right="0" w:rightChars="0"/>
              <w:rPr>
                <w:sz w:val="22"/>
                <w:szCs w:val="22"/>
              </w:rPr>
            </w:pPr>
          </w:p>
        </w:tc>
        <w:tc>
          <w:tcPr>
            <w:tcW w:w="2602" w:type="dxa"/>
            <w:vMerge w:val="continue"/>
            <w:tcBorders>
              <w:top w:val="nil"/>
            </w:tcBorders>
            <w:vAlign w:val="top"/>
          </w:tcPr>
          <w:p w14:paraId="1A8A56A9">
            <w:pPr>
              <w:ind w:left="0" w:leftChars="0" w:right="0" w:rightChars="0"/>
              <w:rPr>
                <w:sz w:val="22"/>
                <w:szCs w:val="22"/>
              </w:rPr>
            </w:pPr>
          </w:p>
        </w:tc>
        <w:tc>
          <w:tcPr>
            <w:tcW w:w="1740" w:type="dxa"/>
            <w:vMerge w:val="continue"/>
            <w:tcBorders>
              <w:top w:val="nil"/>
            </w:tcBorders>
            <w:vAlign w:val="top"/>
          </w:tcPr>
          <w:p w14:paraId="0CFFC4E8">
            <w:pPr>
              <w:ind w:left="0" w:leftChars="0" w:right="0" w:rightChars="0"/>
              <w:rPr>
                <w:sz w:val="22"/>
                <w:szCs w:val="22"/>
              </w:rPr>
            </w:pPr>
          </w:p>
        </w:tc>
        <w:tc>
          <w:tcPr>
            <w:tcW w:w="975" w:type="dxa"/>
            <w:vMerge w:val="continue"/>
            <w:tcBorders>
              <w:top w:val="nil"/>
            </w:tcBorders>
            <w:vAlign w:val="top"/>
          </w:tcPr>
          <w:p w14:paraId="793A121F">
            <w:pPr>
              <w:ind w:left="0" w:leftChars="0" w:right="0" w:rightChars="0"/>
              <w:rPr>
                <w:sz w:val="22"/>
                <w:szCs w:val="22"/>
              </w:rPr>
            </w:pPr>
          </w:p>
        </w:tc>
        <w:tc>
          <w:tcPr>
            <w:tcW w:w="1123" w:type="dxa"/>
            <w:vMerge w:val="continue"/>
            <w:tcBorders>
              <w:top w:val="nil"/>
            </w:tcBorders>
            <w:vAlign w:val="top"/>
          </w:tcPr>
          <w:p w14:paraId="1CC9D86C">
            <w:pPr>
              <w:ind w:left="0" w:leftChars="0" w:right="0" w:rightChars="0"/>
              <w:rPr>
                <w:sz w:val="22"/>
                <w:szCs w:val="22"/>
              </w:rPr>
            </w:pPr>
          </w:p>
        </w:tc>
        <w:tc>
          <w:tcPr>
            <w:tcW w:w="660" w:type="dxa"/>
            <w:gridSpan w:val="2"/>
            <w:vAlign w:val="top"/>
          </w:tcPr>
          <w:p w14:paraId="1E32C02E">
            <w:pPr>
              <w:pStyle w:val="11"/>
              <w:spacing w:before="171" w:line="266" w:lineRule="auto"/>
              <w:ind w:left="249" w:leftChars="0" w:right="127" w:rightChars="0" w:hanging="111" w:firstLineChars="0"/>
              <w:rPr>
                <w:rFonts w:hint="eastAsia" w:ascii="黑体" w:eastAsia="黑体"/>
                <w:sz w:val="22"/>
                <w:szCs w:val="22"/>
              </w:rPr>
            </w:pPr>
            <w:r>
              <w:rPr>
                <w:rFonts w:hint="eastAsia" w:ascii="黑体" w:eastAsia="黑体"/>
                <w:b w:val="0"/>
                <w:bCs w:val="0"/>
                <w:sz w:val="22"/>
              </w:rPr>
              <w:t>全社会</w:t>
            </w:r>
          </w:p>
        </w:tc>
        <w:tc>
          <w:tcPr>
            <w:tcW w:w="650" w:type="dxa"/>
            <w:vAlign w:val="top"/>
          </w:tcPr>
          <w:p w14:paraId="6A433788">
            <w:pPr>
              <w:pStyle w:val="11"/>
              <w:spacing w:before="171" w:line="266" w:lineRule="auto"/>
              <w:ind w:left="134" w:leftChars="0" w:right="120" w:rightChars="0"/>
              <w:rPr>
                <w:rFonts w:hint="eastAsia" w:ascii="黑体" w:eastAsia="黑体"/>
                <w:sz w:val="22"/>
                <w:szCs w:val="22"/>
              </w:rPr>
            </w:pPr>
            <w:r>
              <w:rPr>
                <w:rFonts w:hint="eastAsia" w:ascii="黑体" w:eastAsia="黑体"/>
                <w:b w:val="0"/>
                <w:bCs w:val="0"/>
                <w:sz w:val="22"/>
              </w:rPr>
              <w:t>特定群众</w:t>
            </w:r>
          </w:p>
        </w:tc>
        <w:tc>
          <w:tcPr>
            <w:tcW w:w="559" w:type="dxa"/>
            <w:vAlign w:val="top"/>
          </w:tcPr>
          <w:p w14:paraId="6EEE4BA0">
            <w:pPr>
              <w:pStyle w:val="11"/>
              <w:spacing w:before="171" w:line="266" w:lineRule="auto"/>
              <w:ind w:left="164" w:leftChars="0" w:right="153" w:rightChars="0"/>
              <w:rPr>
                <w:rFonts w:hint="eastAsia" w:ascii="黑体" w:eastAsia="黑体"/>
                <w:sz w:val="22"/>
                <w:szCs w:val="22"/>
              </w:rPr>
            </w:pPr>
            <w:r>
              <w:rPr>
                <w:rFonts w:hint="eastAsia" w:ascii="黑体" w:eastAsia="黑体"/>
                <w:b w:val="0"/>
                <w:bCs w:val="0"/>
                <w:sz w:val="22"/>
              </w:rPr>
              <w:t>主动</w:t>
            </w:r>
          </w:p>
        </w:tc>
        <w:tc>
          <w:tcPr>
            <w:tcW w:w="572" w:type="dxa"/>
            <w:vAlign w:val="top"/>
          </w:tcPr>
          <w:p w14:paraId="6002D49D">
            <w:pPr>
              <w:pStyle w:val="11"/>
              <w:spacing w:before="15" w:line="266" w:lineRule="auto"/>
              <w:ind w:left="139" w:right="127"/>
              <w:jc w:val="center"/>
              <w:rPr>
                <w:rFonts w:hint="eastAsia" w:ascii="黑体" w:eastAsia="黑体"/>
                <w:b w:val="0"/>
                <w:bCs w:val="0"/>
                <w:sz w:val="22"/>
              </w:rPr>
            </w:pPr>
            <w:r>
              <w:rPr>
                <w:rFonts w:hint="eastAsia" w:ascii="黑体" w:eastAsia="黑体"/>
                <w:b w:val="0"/>
                <w:bCs w:val="0"/>
                <w:sz w:val="22"/>
              </w:rPr>
              <w:t>依申请公</w:t>
            </w:r>
          </w:p>
          <w:p w14:paraId="19E240DA">
            <w:pPr>
              <w:pStyle w:val="11"/>
              <w:spacing w:line="275" w:lineRule="exact"/>
              <w:ind w:left="10" w:leftChars="0" w:right="0" w:rightChars="0"/>
              <w:jc w:val="center"/>
              <w:rPr>
                <w:rFonts w:hint="eastAsia" w:ascii="黑体" w:eastAsia="黑体"/>
                <w:sz w:val="22"/>
                <w:szCs w:val="22"/>
              </w:rPr>
            </w:pPr>
            <w:r>
              <w:rPr>
                <w:rFonts w:hint="eastAsia" w:ascii="黑体" w:eastAsia="黑体"/>
                <w:b w:val="0"/>
                <w:bCs w:val="0"/>
                <w:w w:val="100"/>
                <w:sz w:val="22"/>
              </w:rPr>
              <w:t>开</w:t>
            </w:r>
          </w:p>
        </w:tc>
      </w:tr>
      <w:tr w14:paraId="5DA74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6" w:hRule="atLeast"/>
        </w:trPr>
        <w:tc>
          <w:tcPr>
            <w:tcW w:w="510" w:type="dxa"/>
          </w:tcPr>
          <w:p w14:paraId="13917571">
            <w:pPr>
              <w:pStyle w:val="11"/>
              <w:rPr>
                <w:rFonts w:hint="eastAsia" w:ascii="仿宋_GB2312" w:hAnsi="仿宋_GB2312" w:eastAsia="仿宋_GB2312" w:cs="仿宋_GB2312"/>
                <w:sz w:val="18"/>
                <w:szCs w:val="18"/>
              </w:rPr>
            </w:pPr>
          </w:p>
          <w:p w14:paraId="017C8FC1">
            <w:pPr>
              <w:pStyle w:val="11"/>
              <w:rPr>
                <w:rFonts w:hint="eastAsia" w:ascii="仿宋_GB2312" w:hAnsi="仿宋_GB2312" w:eastAsia="仿宋_GB2312" w:cs="仿宋_GB2312"/>
                <w:sz w:val="18"/>
                <w:szCs w:val="18"/>
              </w:rPr>
            </w:pPr>
          </w:p>
          <w:p w14:paraId="15D72E85">
            <w:pPr>
              <w:pStyle w:val="11"/>
              <w:rPr>
                <w:rFonts w:hint="eastAsia" w:ascii="仿宋_GB2312" w:hAnsi="仿宋_GB2312" w:eastAsia="仿宋_GB2312" w:cs="仿宋_GB2312"/>
                <w:sz w:val="18"/>
                <w:szCs w:val="18"/>
              </w:rPr>
            </w:pPr>
          </w:p>
          <w:p w14:paraId="19853838">
            <w:pPr>
              <w:pStyle w:val="11"/>
              <w:spacing w:before="146"/>
              <w:ind w:left="21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762" w:type="dxa"/>
          </w:tcPr>
          <w:p w14:paraId="2AE5522D">
            <w:pPr>
              <w:pStyle w:val="11"/>
              <w:rPr>
                <w:rFonts w:hint="eastAsia" w:ascii="仿宋_GB2312" w:hAnsi="仿宋_GB2312" w:eastAsia="仿宋_GB2312" w:cs="仿宋_GB2312"/>
                <w:sz w:val="18"/>
                <w:szCs w:val="18"/>
              </w:rPr>
            </w:pPr>
          </w:p>
          <w:p w14:paraId="0E76F2DD">
            <w:pPr>
              <w:pStyle w:val="11"/>
              <w:rPr>
                <w:rFonts w:hint="eastAsia" w:ascii="仿宋_GB2312" w:hAnsi="仿宋_GB2312" w:eastAsia="仿宋_GB2312" w:cs="仿宋_GB2312"/>
                <w:sz w:val="18"/>
                <w:szCs w:val="18"/>
              </w:rPr>
            </w:pPr>
          </w:p>
          <w:p w14:paraId="5CD86CD1">
            <w:pPr>
              <w:pStyle w:val="11"/>
              <w:spacing w:before="2"/>
              <w:rPr>
                <w:rFonts w:hint="eastAsia" w:ascii="仿宋_GB2312" w:hAnsi="仿宋_GB2312" w:eastAsia="仿宋_GB2312" w:cs="仿宋_GB2312"/>
                <w:sz w:val="18"/>
                <w:szCs w:val="18"/>
              </w:rPr>
            </w:pPr>
          </w:p>
          <w:p w14:paraId="3334121E">
            <w:pPr>
              <w:pStyle w:val="11"/>
              <w:spacing w:line="324" w:lineRule="auto"/>
              <w:ind w:left="14" w:righ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行政许可类事项</w:t>
            </w:r>
          </w:p>
        </w:tc>
        <w:tc>
          <w:tcPr>
            <w:tcW w:w="1383" w:type="dxa"/>
            <w:gridSpan w:val="2"/>
          </w:tcPr>
          <w:p w14:paraId="4D21AED3">
            <w:pPr>
              <w:pStyle w:val="11"/>
              <w:rPr>
                <w:rFonts w:hint="eastAsia" w:ascii="仿宋_GB2312" w:hAnsi="仿宋_GB2312" w:eastAsia="仿宋_GB2312" w:cs="仿宋_GB2312"/>
                <w:sz w:val="18"/>
                <w:szCs w:val="18"/>
              </w:rPr>
            </w:pPr>
          </w:p>
          <w:p w14:paraId="06477AC0">
            <w:pPr>
              <w:pStyle w:val="11"/>
              <w:spacing w:before="139" w:line="324" w:lineRule="auto"/>
              <w:ind w:left="15" w:right="4"/>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医疗机构设置审批（</w:t>
            </w:r>
            <w:r>
              <w:rPr>
                <w:rFonts w:hint="eastAsia" w:ascii="仿宋_GB2312" w:hAnsi="仿宋_GB2312" w:eastAsia="仿宋_GB2312" w:cs="仿宋_GB2312"/>
                <w:spacing w:val="-18"/>
                <w:sz w:val="18"/>
                <w:szCs w:val="18"/>
              </w:rPr>
              <w:t>含港澳台，外</w:t>
            </w:r>
            <w:r>
              <w:rPr>
                <w:rFonts w:hint="eastAsia" w:ascii="仿宋_GB2312" w:hAnsi="仿宋_GB2312" w:eastAsia="仿宋_GB2312" w:cs="仿宋_GB2312"/>
                <w:sz w:val="18"/>
                <w:szCs w:val="18"/>
              </w:rPr>
              <w:t>商独资除外</w:t>
            </w:r>
            <w:r>
              <w:rPr>
                <w:rFonts w:hint="eastAsia" w:ascii="仿宋_GB2312" w:hAnsi="仿宋_GB2312" w:eastAsia="仿宋_GB2312" w:cs="仿宋_GB2312"/>
                <w:spacing w:val="-89"/>
                <w:sz w:val="18"/>
                <w:szCs w:val="18"/>
              </w:rPr>
              <w:t>）</w:t>
            </w:r>
            <w:r>
              <w:rPr>
                <w:rFonts w:hint="eastAsia" w:ascii="仿宋_GB2312" w:hAnsi="仿宋_GB2312" w:eastAsia="仿宋_GB2312" w:cs="仿宋_GB2312"/>
                <w:sz w:val="18"/>
                <w:szCs w:val="18"/>
              </w:rPr>
              <w:t>（</w:t>
            </w:r>
            <w:r>
              <w:rPr>
                <w:rFonts w:hint="eastAsia" w:ascii="仿宋_GB2312" w:hAnsi="仿宋_GB2312" w:eastAsia="仿宋_GB2312" w:cs="仿宋_GB2312"/>
                <w:spacing w:val="-17"/>
                <w:sz w:val="18"/>
                <w:szCs w:val="18"/>
              </w:rPr>
              <w:t>权</w:t>
            </w:r>
            <w:r>
              <w:rPr>
                <w:rFonts w:hint="eastAsia" w:ascii="仿宋_GB2312" w:hAnsi="仿宋_GB2312" w:eastAsia="仿宋_GB2312" w:cs="仿宋_GB2312"/>
                <w:sz w:val="18"/>
                <w:szCs w:val="18"/>
              </w:rPr>
              <w:t>限内）</w:t>
            </w:r>
          </w:p>
        </w:tc>
        <w:tc>
          <w:tcPr>
            <w:tcW w:w="2495" w:type="dxa"/>
            <w:gridSpan w:val="2"/>
          </w:tcPr>
          <w:p w14:paraId="4BC17463">
            <w:pPr>
              <w:pStyle w:val="11"/>
              <w:rPr>
                <w:rFonts w:hint="eastAsia" w:ascii="仿宋_GB2312" w:hAnsi="仿宋_GB2312" w:eastAsia="仿宋_GB2312" w:cs="仿宋_GB2312"/>
                <w:sz w:val="18"/>
                <w:szCs w:val="18"/>
              </w:rPr>
            </w:pPr>
          </w:p>
          <w:p w14:paraId="38B8085E">
            <w:pPr>
              <w:pStyle w:val="11"/>
              <w:rPr>
                <w:rFonts w:hint="eastAsia" w:ascii="仿宋_GB2312" w:hAnsi="仿宋_GB2312" w:eastAsia="仿宋_GB2312" w:cs="仿宋_GB2312"/>
                <w:sz w:val="18"/>
                <w:szCs w:val="18"/>
              </w:rPr>
            </w:pPr>
          </w:p>
          <w:p w14:paraId="4AB8E5DB">
            <w:pPr>
              <w:pStyle w:val="11"/>
              <w:rPr>
                <w:rFonts w:hint="eastAsia" w:ascii="仿宋_GB2312" w:hAnsi="仿宋_GB2312" w:eastAsia="仿宋_GB2312" w:cs="仿宋_GB2312"/>
                <w:sz w:val="18"/>
                <w:szCs w:val="18"/>
              </w:rPr>
            </w:pPr>
          </w:p>
          <w:p w14:paraId="01021172">
            <w:pPr>
              <w:pStyle w:val="11"/>
              <w:spacing w:before="146"/>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highlight w:val="none"/>
              </w:rPr>
              <w:t>医师申请个体行医审批</w:t>
            </w:r>
          </w:p>
        </w:tc>
        <w:tc>
          <w:tcPr>
            <w:tcW w:w="2602" w:type="dxa"/>
          </w:tcPr>
          <w:p w14:paraId="7ACBA73B">
            <w:pPr>
              <w:pStyle w:val="11"/>
              <w:rPr>
                <w:rFonts w:hint="eastAsia" w:ascii="仿宋_GB2312" w:hAnsi="仿宋_GB2312" w:eastAsia="仿宋_GB2312" w:cs="仿宋_GB2312"/>
                <w:sz w:val="18"/>
                <w:szCs w:val="18"/>
              </w:rPr>
            </w:pPr>
          </w:p>
          <w:p w14:paraId="0036B4D7">
            <w:pPr>
              <w:pStyle w:val="11"/>
              <w:spacing w:before="139" w:line="324" w:lineRule="auto"/>
              <w:ind w:left="15" w:right="3"/>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【法律】《中华人民共和国执业医</w:t>
            </w:r>
            <w:r>
              <w:rPr>
                <w:rFonts w:hint="eastAsia" w:ascii="仿宋_GB2312" w:hAnsi="仿宋_GB2312" w:eastAsia="仿宋_GB2312" w:cs="仿宋_GB2312"/>
                <w:sz w:val="18"/>
                <w:szCs w:val="18"/>
              </w:rPr>
              <w:t>师法》第十九条</w:t>
            </w:r>
          </w:p>
          <w:p w14:paraId="6B4A696E">
            <w:pPr>
              <w:pStyle w:val="11"/>
              <w:spacing w:before="1" w:line="324" w:lineRule="auto"/>
              <w:ind w:left="15" w:right="3"/>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【行政法规】《医疗机构管理条例</w:t>
            </w:r>
            <w:r>
              <w:rPr>
                <w:rFonts w:hint="eastAsia" w:ascii="仿宋_GB2312" w:hAnsi="仿宋_GB2312" w:eastAsia="仿宋_GB2312" w:cs="仿宋_GB2312"/>
                <w:sz w:val="18"/>
                <w:szCs w:val="18"/>
              </w:rPr>
              <w:t>实施细则》第二十五条</w:t>
            </w:r>
          </w:p>
        </w:tc>
        <w:tc>
          <w:tcPr>
            <w:tcW w:w="1740" w:type="dxa"/>
          </w:tcPr>
          <w:p w14:paraId="668470F8">
            <w:pPr>
              <w:pStyle w:val="11"/>
              <w:rPr>
                <w:rFonts w:hint="eastAsia" w:ascii="仿宋_GB2312" w:hAnsi="仿宋_GB2312" w:eastAsia="仿宋_GB2312" w:cs="仿宋_GB2312"/>
                <w:color w:val="auto"/>
                <w:sz w:val="18"/>
                <w:szCs w:val="18"/>
                <w:highlight w:val="none"/>
              </w:rPr>
            </w:pPr>
          </w:p>
          <w:p w14:paraId="40394835">
            <w:pPr>
              <w:pStyle w:val="11"/>
              <w:rPr>
                <w:rFonts w:hint="eastAsia" w:ascii="仿宋_GB2312" w:hAnsi="仿宋_GB2312" w:eastAsia="仿宋_GB2312" w:cs="仿宋_GB2312"/>
                <w:color w:val="auto"/>
                <w:sz w:val="18"/>
                <w:szCs w:val="18"/>
                <w:highlight w:val="none"/>
              </w:rPr>
            </w:pPr>
          </w:p>
          <w:p w14:paraId="75108F13">
            <w:pPr>
              <w:pStyle w:val="11"/>
              <w:spacing w:line="324" w:lineRule="auto"/>
              <w:ind w:left="15" w:right="92"/>
              <w:jc w:val="both"/>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自信息形成或者变更之日起 20 个工作日内予以公开</w:t>
            </w:r>
          </w:p>
        </w:tc>
        <w:tc>
          <w:tcPr>
            <w:tcW w:w="975" w:type="dxa"/>
            <w:vAlign w:val="center"/>
          </w:tcPr>
          <w:p w14:paraId="271B2D5F">
            <w:pPr>
              <w:pStyle w:val="11"/>
              <w:spacing w:line="324" w:lineRule="auto"/>
              <w:ind w:left="37" w:right="25"/>
              <w:jc w:val="left"/>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sz w:val="18"/>
                <w:szCs w:val="18"/>
                <w:highlight w:val="none"/>
                <w:lang w:eastAsia="zh-CN"/>
              </w:rPr>
              <w:t>乡镇政府</w:t>
            </w:r>
          </w:p>
        </w:tc>
        <w:tc>
          <w:tcPr>
            <w:tcW w:w="1123" w:type="dxa"/>
          </w:tcPr>
          <w:p w14:paraId="244D4778">
            <w:pPr>
              <w:pStyle w:val="11"/>
              <w:numPr>
                <w:ilvl w:val="0"/>
                <w:numId w:val="100"/>
              </w:numPr>
              <w:tabs>
                <w:tab w:val="left" w:pos="196"/>
              </w:tabs>
              <w:spacing w:before="57" w:after="0" w:line="324" w:lineRule="auto"/>
              <w:ind w:left="15" w:right="107" w:firstLine="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社区/</w:t>
            </w:r>
            <w:r>
              <w:rPr>
                <w:rFonts w:hint="eastAsia" w:ascii="仿宋_GB2312" w:hAnsi="仿宋_GB2312" w:eastAsia="仿宋_GB2312" w:cs="仿宋_GB2312"/>
                <w:color w:val="auto"/>
                <w:spacing w:val="-9"/>
                <w:sz w:val="18"/>
                <w:szCs w:val="18"/>
                <w:highlight w:val="none"/>
              </w:rPr>
              <w:t>村公</w:t>
            </w:r>
            <w:r>
              <w:rPr>
                <w:rFonts w:hint="eastAsia" w:ascii="仿宋_GB2312" w:hAnsi="仿宋_GB2312" w:eastAsia="仿宋_GB2312" w:cs="仿宋_GB2312"/>
                <w:color w:val="auto"/>
                <w:sz w:val="18"/>
                <w:szCs w:val="18"/>
                <w:highlight w:val="none"/>
              </w:rPr>
              <w:t>示栏</w:t>
            </w:r>
          </w:p>
          <w:p w14:paraId="2CB6DBAD">
            <w:pPr>
              <w:pStyle w:val="11"/>
              <w:numPr>
                <w:ilvl w:val="0"/>
                <w:numId w:val="100"/>
              </w:numPr>
              <w:tabs>
                <w:tab w:val="left" w:pos="196"/>
              </w:tabs>
              <w:spacing w:before="2" w:after="0" w:line="324" w:lineRule="auto"/>
              <w:ind w:left="15" w:right="17" w:firstLine="0"/>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pacing w:val="-4"/>
                <w:sz w:val="18"/>
                <w:szCs w:val="18"/>
                <w:highlight w:val="none"/>
              </w:rPr>
              <w:t>政务服务中</w:t>
            </w:r>
            <w:r>
              <w:rPr>
                <w:rFonts w:hint="eastAsia" w:ascii="仿宋_GB2312" w:hAnsi="仿宋_GB2312" w:eastAsia="仿宋_GB2312" w:cs="仿宋_GB2312"/>
                <w:color w:val="auto"/>
                <w:sz w:val="18"/>
                <w:szCs w:val="18"/>
                <w:highlight w:val="none"/>
              </w:rPr>
              <w:t>心</w:t>
            </w:r>
          </w:p>
          <w:p w14:paraId="2613CFBD">
            <w:pPr>
              <w:pStyle w:val="11"/>
              <w:numPr>
                <w:ilvl w:val="0"/>
                <w:numId w:val="101"/>
              </w:numPr>
              <w:tabs>
                <w:tab w:val="left" w:pos="196"/>
              </w:tabs>
              <w:spacing w:before="1" w:after="0" w:line="240" w:lineRule="auto"/>
              <w:ind w:left="196" w:right="0" w:hanging="181"/>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信用中国网</w:t>
            </w:r>
          </w:p>
          <w:p w14:paraId="3BE6EF47">
            <w:pPr>
              <w:pStyle w:val="11"/>
              <w:spacing w:before="81"/>
              <w:ind w:left="15"/>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站</w:t>
            </w:r>
          </w:p>
        </w:tc>
        <w:tc>
          <w:tcPr>
            <w:tcW w:w="655" w:type="dxa"/>
          </w:tcPr>
          <w:p w14:paraId="0B4A2E70">
            <w:pPr>
              <w:pStyle w:val="11"/>
              <w:rPr>
                <w:rFonts w:ascii="宋体"/>
                <w:sz w:val="18"/>
              </w:rPr>
            </w:pPr>
          </w:p>
          <w:p w14:paraId="2E979378">
            <w:pPr>
              <w:pStyle w:val="11"/>
              <w:rPr>
                <w:rFonts w:ascii="宋体"/>
                <w:sz w:val="18"/>
              </w:rPr>
            </w:pPr>
          </w:p>
          <w:p w14:paraId="662CB0F6">
            <w:pPr>
              <w:pStyle w:val="11"/>
              <w:rPr>
                <w:rFonts w:ascii="宋体"/>
                <w:sz w:val="18"/>
              </w:rPr>
            </w:pPr>
          </w:p>
          <w:p w14:paraId="37B0BAA6">
            <w:pPr>
              <w:pStyle w:val="11"/>
              <w:spacing w:before="146"/>
              <w:ind w:left="15"/>
              <w:rPr>
                <w:sz w:val="18"/>
              </w:rPr>
            </w:pPr>
            <w:r>
              <w:rPr>
                <w:sz w:val="18"/>
              </w:rPr>
              <w:t>√</w:t>
            </w:r>
          </w:p>
        </w:tc>
        <w:tc>
          <w:tcPr>
            <w:tcW w:w="655" w:type="dxa"/>
            <w:gridSpan w:val="2"/>
          </w:tcPr>
          <w:p w14:paraId="387B05C0">
            <w:pPr>
              <w:pStyle w:val="11"/>
              <w:rPr>
                <w:rFonts w:ascii="Times New Roman"/>
                <w:sz w:val="18"/>
              </w:rPr>
            </w:pPr>
          </w:p>
        </w:tc>
        <w:tc>
          <w:tcPr>
            <w:tcW w:w="559" w:type="dxa"/>
          </w:tcPr>
          <w:p w14:paraId="56A7D0D6">
            <w:pPr>
              <w:pStyle w:val="11"/>
              <w:rPr>
                <w:rFonts w:ascii="宋体"/>
                <w:sz w:val="18"/>
              </w:rPr>
            </w:pPr>
          </w:p>
          <w:p w14:paraId="692CEE40">
            <w:pPr>
              <w:pStyle w:val="11"/>
              <w:rPr>
                <w:rFonts w:ascii="宋体"/>
                <w:sz w:val="18"/>
              </w:rPr>
            </w:pPr>
          </w:p>
          <w:p w14:paraId="381927A2">
            <w:pPr>
              <w:pStyle w:val="11"/>
              <w:rPr>
                <w:rFonts w:ascii="宋体"/>
                <w:sz w:val="18"/>
              </w:rPr>
            </w:pPr>
          </w:p>
          <w:p w14:paraId="5AE3B72D">
            <w:pPr>
              <w:pStyle w:val="11"/>
              <w:spacing w:before="146"/>
              <w:ind w:left="15"/>
              <w:rPr>
                <w:sz w:val="18"/>
              </w:rPr>
            </w:pPr>
            <w:r>
              <w:rPr>
                <w:sz w:val="18"/>
              </w:rPr>
              <w:t>√</w:t>
            </w:r>
          </w:p>
        </w:tc>
        <w:tc>
          <w:tcPr>
            <w:tcW w:w="572" w:type="dxa"/>
          </w:tcPr>
          <w:p w14:paraId="240469C8">
            <w:pPr>
              <w:pStyle w:val="11"/>
              <w:rPr>
                <w:rFonts w:ascii="Times New Roman"/>
                <w:sz w:val="18"/>
              </w:rPr>
            </w:pPr>
          </w:p>
        </w:tc>
      </w:tr>
      <w:tr w14:paraId="5D76C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510" w:type="dxa"/>
            <w:vMerge w:val="restart"/>
          </w:tcPr>
          <w:p w14:paraId="4BE6FC8D">
            <w:pPr>
              <w:pStyle w:val="11"/>
              <w:rPr>
                <w:rFonts w:hint="eastAsia" w:ascii="仿宋_GB2312" w:hAnsi="仿宋_GB2312" w:eastAsia="仿宋_GB2312" w:cs="仿宋_GB2312"/>
                <w:sz w:val="18"/>
                <w:szCs w:val="18"/>
              </w:rPr>
            </w:pPr>
          </w:p>
          <w:p w14:paraId="567BB048">
            <w:pPr>
              <w:pStyle w:val="11"/>
              <w:rPr>
                <w:rFonts w:hint="eastAsia" w:ascii="仿宋_GB2312" w:hAnsi="仿宋_GB2312" w:eastAsia="仿宋_GB2312" w:cs="仿宋_GB2312"/>
                <w:sz w:val="18"/>
                <w:szCs w:val="18"/>
              </w:rPr>
            </w:pPr>
          </w:p>
          <w:p w14:paraId="4347DA23">
            <w:pPr>
              <w:pStyle w:val="11"/>
              <w:spacing w:before="128"/>
              <w:ind w:left="10"/>
              <w:jc w:val="center"/>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2</w:t>
            </w:r>
          </w:p>
        </w:tc>
        <w:tc>
          <w:tcPr>
            <w:tcW w:w="762" w:type="dxa"/>
            <w:vMerge w:val="restart"/>
          </w:tcPr>
          <w:p w14:paraId="29A2553D">
            <w:pPr>
              <w:pStyle w:val="11"/>
              <w:rPr>
                <w:rFonts w:hint="eastAsia" w:ascii="仿宋_GB2312" w:hAnsi="仿宋_GB2312" w:eastAsia="仿宋_GB2312" w:cs="仿宋_GB2312"/>
                <w:sz w:val="18"/>
                <w:szCs w:val="18"/>
              </w:rPr>
            </w:pPr>
          </w:p>
          <w:p w14:paraId="77456B2F">
            <w:pPr>
              <w:pStyle w:val="11"/>
              <w:rPr>
                <w:rFonts w:hint="eastAsia" w:ascii="仿宋_GB2312" w:hAnsi="仿宋_GB2312" w:eastAsia="仿宋_GB2312" w:cs="仿宋_GB2312"/>
                <w:sz w:val="18"/>
                <w:szCs w:val="18"/>
              </w:rPr>
            </w:pPr>
          </w:p>
          <w:p w14:paraId="720725B2">
            <w:pPr>
              <w:pStyle w:val="11"/>
              <w:spacing w:before="128" w:line="324" w:lineRule="auto"/>
              <w:ind w:left="14" w:righ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行政征收类事项</w:t>
            </w:r>
          </w:p>
        </w:tc>
        <w:tc>
          <w:tcPr>
            <w:tcW w:w="1368" w:type="dxa"/>
            <w:vMerge w:val="restart"/>
          </w:tcPr>
          <w:p w14:paraId="7825F675">
            <w:pPr>
              <w:pStyle w:val="11"/>
              <w:rPr>
                <w:rFonts w:hint="eastAsia" w:ascii="仿宋_GB2312" w:hAnsi="仿宋_GB2312" w:eastAsia="仿宋_GB2312" w:cs="仿宋_GB2312"/>
                <w:sz w:val="18"/>
                <w:szCs w:val="18"/>
              </w:rPr>
            </w:pPr>
          </w:p>
          <w:p w14:paraId="753C5F8D">
            <w:pPr>
              <w:pStyle w:val="11"/>
              <w:rPr>
                <w:rFonts w:hint="eastAsia" w:ascii="仿宋_GB2312" w:hAnsi="仿宋_GB2312" w:eastAsia="仿宋_GB2312" w:cs="仿宋_GB2312"/>
                <w:sz w:val="18"/>
                <w:szCs w:val="18"/>
              </w:rPr>
            </w:pPr>
          </w:p>
          <w:p w14:paraId="459FAEA6">
            <w:pPr>
              <w:pStyle w:val="11"/>
              <w:spacing w:before="128"/>
              <w:ind w:left="53"/>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社会抚养费征收</w:t>
            </w:r>
          </w:p>
        </w:tc>
        <w:tc>
          <w:tcPr>
            <w:tcW w:w="2446" w:type="dxa"/>
            <w:gridSpan w:val="2"/>
          </w:tcPr>
          <w:p w14:paraId="040E98D9">
            <w:pPr>
              <w:pStyle w:val="11"/>
              <w:spacing w:before="10"/>
              <w:rPr>
                <w:rFonts w:hint="eastAsia" w:ascii="仿宋_GB2312" w:hAnsi="仿宋_GB2312" w:eastAsia="仿宋_GB2312" w:cs="仿宋_GB2312"/>
                <w:sz w:val="18"/>
                <w:szCs w:val="18"/>
              </w:rPr>
            </w:pPr>
          </w:p>
          <w:p w14:paraId="7E05EE09">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法律法规和政策文件</w:t>
            </w:r>
          </w:p>
        </w:tc>
        <w:tc>
          <w:tcPr>
            <w:tcW w:w="2666" w:type="dxa"/>
            <w:gridSpan w:val="2"/>
            <w:vMerge w:val="restart"/>
          </w:tcPr>
          <w:p w14:paraId="27AB164E">
            <w:pPr>
              <w:pStyle w:val="11"/>
              <w:spacing w:before="5" w:line="312" w:lineRule="exact"/>
              <w:ind w:left="15" w:right="3"/>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【法律】《中华人民共和国人口与</w:t>
            </w:r>
            <w:r>
              <w:rPr>
                <w:rFonts w:hint="eastAsia" w:ascii="仿宋_GB2312" w:hAnsi="仿宋_GB2312" w:eastAsia="仿宋_GB2312" w:cs="仿宋_GB2312"/>
                <w:spacing w:val="-11"/>
                <w:sz w:val="18"/>
                <w:szCs w:val="18"/>
              </w:rPr>
              <w:t>计划生育法》</w:t>
            </w:r>
            <w:r>
              <w:rPr>
                <w:rFonts w:hint="eastAsia" w:ascii="仿宋_GB2312" w:hAnsi="仿宋_GB2312" w:eastAsia="仿宋_GB2312" w:cs="仿宋_GB2312"/>
                <w:sz w:val="18"/>
                <w:szCs w:val="18"/>
              </w:rPr>
              <w:t>（</w:t>
            </w:r>
            <w:r>
              <w:rPr>
                <w:rFonts w:hint="eastAsia" w:ascii="仿宋_GB2312" w:hAnsi="仿宋_GB2312" w:eastAsia="仿宋_GB2312" w:cs="仿宋_GB2312"/>
                <w:spacing w:val="-3"/>
                <w:sz w:val="18"/>
                <w:szCs w:val="18"/>
              </w:rPr>
              <w:t>中华人民共和国主</w:t>
            </w:r>
            <w:r>
              <w:rPr>
                <w:rFonts w:hint="eastAsia" w:ascii="仿宋_GB2312" w:hAnsi="仿宋_GB2312" w:eastAsia="仿宋_GB2312" w:cs="仿宋_GB2312"/>
                <w:spacing w:val="-1"/>
                <w:sz w:val="18"/>
                <w:szCs w:val="18"/>
              </w:rPr>
              <w:t xml:space="preserve">席令第 </w:t>
            </w:r>
            <w:r>
              <w:rPr>
                <w:rFonts w:hint="eastAsia" w:ascii="仿宋_GB2312" w:hAnsi="仿宋_GB2312" w:eastAsia="仿宋_GB2312" w:cs="仿宋_GB2312"/>
                <w:sz w:val="18"/>
                <w:szCs w:val="18"/>
              </w:rPr>
              <w:t>41</w:t>
            </w:r>
            <w:r>
              <w:rPr>
                <w:rFonts w:hint="eastAsia" w:ascii="仿宋_GB2312" w:hAnsi="仿宋_GB2312" w:eastAsia="仿宋_GB2312" w:cs="仿宋_GB2312"/>
                <w:spacing w:val="-1"/>
                <w:sz w:val="18"/>
                <w:szCs w:val="18"/>
              </w:rPr>
              <w:t xml:space="preserve"> 号 </w:t>
            </w:r>
            <w:r>
              <w:rPr>
                <w:rFonts w:hint="eastAsia" w:ascii="仿宋_GB2312" w:hAnsi="仿宋_GB2312" w:eastAsia="仿宋_GB2312" w:cs="仿宋_GB2312"/>
                <w:sz w:val="18"/>
                <w:szCs w:val="18"/>
              </w:rPr>
              <w:t>2015</w:t>
            </w:r>
            <w:r>
              <w:rPr>
                <w:rFonts w:hint="eastAsia" w:ascii="仿宋_GB2312" w:hAnsi="仿宋_GB2312" w:eastAsia="仿宋_GB2312" w:cs="仿宋_GB2312"/>
                <w:spacing w:val="-15"/>
                <w:sz w:val="18"/>
                <w:szCs w:val="18"/>
              </w:rPr>
              <w:t xml:space="preserve"> 年 </w:t>
            </w:r>
            <w:r>
              <w:rPr>
                <w:rFonts w:hint="eastAsia" w:ascii="仿宋_GB2312" w:hAnsi="仿宋_GB2312" w:eastAsia="仿宋_GB2312" w:cs="仿宋_GB2312"/>
                <w:sz w:val="18"/>
                <w:szCs w:val="18"/>
              </w:rPr>
              <w:t>12</w:t>
            </w:r>
            <w:r>
              <w:rPr>
                <w:rFonts w:hint="eastAsia" w:ascii="仿宋_GB2312" w:hAnsi="仿宋_GB2312" w:eastAsia="仿宋_GB2312" w:cs="仿宋_GB2312"/>
                <w:spacing w:val="-1"/>
                <w:sz w:val="18"/>
                <w:szCs w:val="18"/>
              </w:rPr>
              <w:t xml:space="preserve"> 月 </w:t>
            </w:r>
            <w:r>
              <w:rPr>
                <w:rFonts w:hint="eastAsia" w:ascii="仿宋_GB2312" w:hAnsi="仿宋_GB2312" w:eastAsia="仿宋_GB2312" w:cs="仿宋_GB2312"/>
                <w:sz w:val="18"/>
                <w:szCs w:val="18"/>
              </w:rPr>
              <w:t>27 日修正）</w:t>
            </w:r>
          </w:p>
        </w:tc>
        <w:tc>
          <w:tcPr>
            <w:tcW w:w="1740" w:type="dxa"/>
            <w:vMerge w:val="restart"/>
          </w:tcPr>
          <w:p w14:paraId="6F5D2B99">
            <w:pPr>
              <w:pStyle w:val="11"/>
              <w:rPr>
                <w:rFonts w:hint="eastAsia" w:ascii="仿宋_GB2312" w:hAnsi="仿宋_GB2312" w:eastAsia="仿宋_GB2312" w:cs="仿宋_GB2312"/>
                <w:sz w:val="18"/>
                <w:szCs w:val="18"/>
              </w:rPr>
            </w:pPr>
          </w:p>
          <w:p w14:paraId="7C2A34CE">
            <w:pPr>
              <w:pStyle w:val="11"/>
              <w:spacing w:line="324" w:lineRule="auto"/>
              <w:ind w:left="15" w:right="92"/>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自信息形成或者变更之日起 20 个工作日内予以公开</w:t>
            </w:r>
          </w:p>
        </w:tc>
        <w:tc>
          <w:tcPr>
            <w:tcW w:w="975" w:type="dxa"/>
            <w:vMerge w:val="restart"/>
          </w:tcPr>
          <w:p w14:paraId="564E2D01">
            <w:pPr>
              <w:pStyle w:val="11"/>
              <w:rPr>
                <w:rFonts w:hint="eastAsia" w:ascii="仿宋_GB2312" w:hAnsi="仿宋_GB2312" w:eastAsia="仿宋_GB2312" w:cs="仿宋_GB2312"/>
                <w:sz w:val="18"/>
                <w:szCs w:val="18"/>
              </w:rPr>
            </w:pPr>
          </w:p>
          <w:p w14:paraId="6043F229">
            <w:pPr>
              <w:pStyle w:val="11"/>
              <w:spacing w:before="6"/>
              <w:rPr>
                <w:rFonts w:hint="eastAsia" w:ascii="仿宋_GB2312" w:hAnsi="仿宋_GB2312" w:eastAsia="仿宋_GB2312" w:cs="仿宋_GB2312"/>
                <w:sz w:val="18"/>
                <w:szCs w:val="18"/>
              </w:rPr>
            </w:pPr>
          </w:p>
          <w:p w14:paraId="767CB8F3">
            <w:pPr>
              <w:pStyle w:val="11"/>
              <w:spacing w:before="1" w:line="324" w:lineRule="auto"/>
              <w:ind w:left="37" w:right="25"/>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123" w:type="dxa"/>
            <w:vMerge w:val="restart"/>
          </w:tcPr>
          <w:p w14:paraId="60ABCA0A">
            <w:pPr>
              <w:pStyle w:val="11"/>
              <w:numPr>
                <w:ilvl w:val="0"/>
                <w:numId w:val="102"/>
              </w:numPr>
              <w:tabs>
                <w:tab w:val="left" w:pos="196"/>
              </w:tabs>
              <w:spacing w:before="74" w:after="0" w:line="324" w:lineRule="auto"/>
              <w:ind w:left="15" w:right="107"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社区/</w:t>
            </w:r>
            <w:r>
              <w:rPr>
                <w:rFonts w:hint="eastAsia" w:ascii="仿宋_GB2312" w:hAnsi="仿宋_GB2312" w:eastAsia="仿宋_GB2312" w:cs="仿宋_GB2312"/>
                <w:spacing w:val="-9"/>
                <w:sz w:val="18"/>
                <w:szCs w:val="18"/>
              </w:rPr>
              <w:t>村公</w:t>
            </w:r>
            <w:r>
              <w:rPr>
                <w:rFonts w:hint="eastAsia" w:ascii="仿宋_GB2312" w:hAnsi="仿宋_GB2312" w:eastAsia="仿宋_GB2312" w:cs="仿宋_GB2312"/>
                <w:sz w:val="18"/>
                <w:szCs w:val="18"/>
              </w:rPr>
              <w:t>示栏</w:t>
            </w:r>
          </w:p>
          <w:p w14:paraId="046FA90E">
            <w:pPr>
              <w:pStyle w:val="11"/>
              <w:numPr>
                <w:ilvl w:val="0"/>
                <w:numId w:val="103"/>
              </w:numPr>
              <w:tabs>
                <w:tab w:val="left" w:pos="196"/>
              </w:tabs>
              <w:spacing w:before="1" w:after="0" w:line="240" w:lineRule="auto"/>
              <w:ind w:left="196" w:right="0" w:hanging="181"/>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信用中国网</w:t>
            </w:r>
          </w:p>
          <w:p w14:paraId="0A0B0A9E">
            <w:pPr>
              <w:pStyle w:val="11"/>
              <w:spacing w:before="82"/>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站</w:t>
            </w:r>
          </w:p>
        </w:tc>
        <w:tc>
          <w:tcPr>
            <w:tcW w:w="655" w:type="dxa"/>
            <w:vMerge w:val="restart"/>
          </w:tcPr>
          <w:p w14:paraId="763D44DE">
            <w:pPr>
              <w:pStyle w:val="11"/>
              <w:rPr>
                <w:rFonts w:hint="eastAsia" w:ascii="仿宋_GB2312" w:hAnsi="仿宋_GB2312" w:eastAsia="仿宋_GB2312" w:cs="仿宋_GB2312"/>
                <w:sz w:val="18"/>
                <w:szCs w:val="18"/>
              </w:rPr>
            </w:pPr>
          </w:p>
          <w:p w14:paraId="618FD26B">
            <w:pPr>
              <w:pStyle w:val="11"/>
              <w:rPr>
                <w:rFonts w:hint="eastAsia" w:ascii="仿宋_GB2312" w:hAnsi="仿宋_GB2312" w:eastAsia="仿宋_GB2312" w:cs="仿宋_GB2312"/>
                <w:sz w:val="18"/>
                <w:szCs w:val="18"/>
              </w:rPr>
            </w:pPr>
          </w:p>
          <w:p w14:paraId="3A7B1811">
            <w:pPr>
              <w:pStyle w:val="11"/>
              <w:spacing w:before="128"/>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55" w:type="dxa"/>
            <w:gridSpan w:val="2"/>
            <w:vMerge w:val="restart"/>
          </w:tcPr>
          <w:p w14:paraId="1BC7F85B">
            <w:pPr>
              <w:pStyle w:val="11"/>
              <w:rPr>
                <w:rFonts w:hint="eastAsia" w:ascii="仿宋_GB2312" w:hAnsi="仿宋_GB2312" w:eastAsia="仿宋_GB2312" w:cs="仿宋_GB2312"/>
                <w:sz w:val="18"/>
                <w:szCs w:val="18"/>
              </w:rPr>
            </w:pPr>
          </w:p>
        </w:tc>
        <w:tc>
          <w:tcPr>
            <w:tcW w:w="559" w:type="dxa"/>
            <w:vMerge w:val="restart"/>
          </w:tcPr>
          <w:p w14:paraId="0B9CB5DF">
            <w:pPr>
              <w:pStyle w:val="11"/>
              <w:rPr>
                <w:rFonts w:hint="eastAsia" w:ascii="仿宋_GB2312" w:hAnsi="仿宋_GB2312" w:eastAsia="仿宋_GB2312" w:cs="仿宋_GB2312"/>
                <w:sz w:val="18"/>
                <w:szCs w:val="18"/>
              </w:rPr>
            </w:pPr>
          </w:p>
          <w:p w14:paraId="1696E109">
            <w:pPr>
              <w:pStyle w:val="11"/>
              <w:rPr>
                <w:rFonts w:hint="eastAsia" w:ascii="仿宋_GB2312" w:hAnsi="仿宋_GB2312" w:eastAsia="仿宋_GB2312" w:cs="仿宋_GB2312"/>
                <w:sz w:val="18"/>
                <w:szCs w:val="18"/>
              </w:rPr>
            </w:pPr>
          </w:p>
          <w:p w14:paraId="1C108133">
            <w:pPr>
              <w:pStyle w:val="11"/>
              <w:spacing w:before="128"/>
              <w:ind w:left="18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72" w:type="dxa"/>
            <w:vMerge w:val="restart"/>
          </w:tcPr>
          <w:p w14:paraId="6A20F0B2">
            <w:pPr>
              <w:pStyle w:val="11"/>
              <w:rPr>
                <w:rFonts w:hint="eastAsia" w:ascii="仿宋_GB2312" w:hAnsi="仿宋_GB2312" w:eastAsia="仿宋_GB2312" w:cs="仿宋_GB2312"/>
                <w:sz w:val="18"/>
                <w:szCs w:val="18"/>
              </w:rPr>
            </w:pPr>
          </w:p>
        </w:tc>
      </w:tr>
      <w:tr w14:paraId="552C9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510" w:type="dxa"/>
            <w:vMerge w:val="continue"/>
            <w:tcBorders>
              <w:top w:val="nil"/>
            </w:tcBorders>
          </w:tcPr>
          <w:p w14:paraId="51EDE8F2">
            <w:pPr>
              <w:rPr>
                <w:rFonts w:hint="eastAsia" w:ascii="仿宋_GB2312" w:hAnsi="仿宋_GB2312" w:eastAsia="仿宋_GB2312" w:cs="仿宋_GB2312"/>
                <w:sz w:val="18"/>
                <w:szCs w:val="18"/>
              </w:rPr>
            </w:pPr>
          </w:p>
        </w:tc>
        <w:tc>
          <w:tcPr>
            <w:tcW w:w="762" w:type="dxa"/>
            <w:vMerge w:val="continue"/>
            <w:tcBorders>
              <w:top w:val="nil"/>
            </w:tcBorders>
          </w:tcPr>
          <w:p w14:paraId="182C984F">
            <w:pPr>
              <w:rPr>
                <w:rFonts w:hint="eastAsia" w:ascii="仿宋_GB2312" w:hAnsi="仿宋_GB2312" w:eastAsia="仿宋_GB2312" w:cs="仿宋_GB2312"/>
                <w:sz w:val="18"/>
                <w:szCs w:val="18"/>
              </w:rPr>
            </w:pPr>
          </w:p>
        </w:tc>
        <w:tc>
          <w:tcPr>
            <w:tcW w:w="1368" w:type="dxa"/>
            <w:vMerge w:val="continue"/>
            <w:tcBorders>
              <w:top w:val="nil"/>
            </w:tcBorders>
          </w:tcPr>
          <w:p w14:paraId="6CEA5344">
            <w:pPr>
              <w:rPr>
                <w:rFonts w:hint="eastAsia" w:ascii="仿宋_GB2312" w:hAnsi="仿宋_GB2312" w:eastAsia="仿宋_GB2312" w:cs="仿宋_GB2312"/>
                <w:sz w:val="18"/>
                <w:szCs w:val="18"/>
              </w:rPr>
            </w:pPr>
          </w:p>
        </w:tc>
        <w:tc>
          <w:tcPr>
            <w:tcW w:w="2446" w:type="dxa"/>
            <w:gridSpan w:val="2"/>
          </w:tcPr>
          <w:p w14:paraId="1954A43A">
            <w:pPr>
              <w:pStyle w:val="11"/>
              <w:spacing w:before="6"/>
              <w:rPr>
                <w:rFonts w:hint="eastAsia" w:ascii="仿宋_GB2312" w:hAnsi="仿宋_GB2312" w:eastAsia="仿宋_GB2312" w:cs="仿宋_GB2312"/>
                <w:sz w:val="18"/>
                <w:szCs w:val="18"/>
              </w:rPr>
            </w:pPr>
          </w:p>
          <w:p w14:paraId="47463FE4">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办理机构</w:t>
            </w:r>
          </w:p>
        </w:tc>
        <w:tc>
          <w:tcPr>
            <w:tcW w:w="2666" w:type="dxa"/>
            <w:gridSpan w:val="2"/>
            <w:vMerge w:val="continue"/>
            <w:tcBorders>
              <w:top w:val="nil"/>
            </w:tcBorders>
          </w:tcPr>
          <w:p w14:paraId="6D541F52">
            <w:pPr>
              <w:rPr>
                <w:rFonts w:hint="eastAsia" w:ascii="仿宋_GB2312" w:hAnsi="仿宋_GB2312" w:eastAsia="仿宋_GB2312" w:cs="仿宋_GB2312"/>
                <w:sz w:val="18"/>
                <w:szCs w:val="18"/>
              </w:rPr>
            </w:pPr>
          </w:p>
        </w:tc>
        <w:tc>
          <w:tcPr>
            <w:tcW w:w="1740" w:type="dxa"/>
            <w:vMerge w:val="continue"/>
            <w:tcBorders>
              <w:top w:val="nil"/>
            </w:tcBorders>
          </w:tcPr>
          <w:p w14:paraId="529829B5">
            <w:pPr>
              <w:rPr>
                <w:rFonts w:hint="eastAsia" w:ascii="仿宋_GB2312" w:hAnsi="仿宋_GB2312" w:eastAsia="仿宋_GB2312" w:cs="仿宋_GB2312"/>
                <w:sz w:val="18"/>
                <w:szCs w:val="18"/>
              </w:rPr>
            </w:pPr>
          </w:p>
        </w:tc>
        <w:tc>
          <w:tcPr>
            <w:tcW w:w="975" w:type="dxa"/>
            <w:vMerge w:val="continue"/>
            <w:tcBorders>
              <w:top w:val="nil"/>
            </w:tcBorders>
          </w:tcPr>
          <w:p w14:paraId="1B1CFD98">
            <w:pPr>
              <w:rPr>
                <w:rFonts w:hint="eastAsia" w:ascii="仿宋_GB2312" w:hAnsi="仿宋_GB2312" w:eastAsia="仿宋_GB2312" w:cs="仿宋_GB2312"/>
                <w:sz w:val="18"/>
                <w:szCs w:val="18"/>
              </w:rPr>
            </w:pPr>
          </w:p>
        </w:tc>
        <w:tc>
          <w:tcPr>
            <w:tcW w:w="1123" w:type="dxa"/>
            <w:vMerge w:val="continue"/>
            <w:tcBorders>
              <w:top w:val="nil"/>
            </w:tcBorders>
          </w:tcPr>
          <w:p w14:paraId="11B53C66">
            <w:pPr>
              <w:rPr>
                <w:rFonts w:hint="eastAsia" w:ascii="仿宋_GB2312" w:hAnsi="仿宋_GB2312" w:eastAsia="仿宋_GB2312" w:cs="仿宋_GB2312"/>
                <w:sz w:val="18"/>
                <w:szCs w:val="18"/>
              </w:rPr>
            </w:pPr>
          </w:p>
        </w:tc>
        <w:tc>
          <w:tcPr>
            <w:tcW w:w="655" w:type="dxa"/>
            <w:vMerge w:val="continue"/>
            <w:tcBorders>
              <w:top w:val="nil"/>
            </w:tcBorders>
          </w:tcPr>
          <w:p w14:paraId="6E48D371">
            <w:pPr>
              <w:rPr>
                <w:rFonts w:hint="eastAsia" w:ascii="仿宋_GB2312" w:hAnsi="仿宋_GB2312" w:eastAsia="仿宋_GB2312" w:cs="仿宋_GB2312"/>
                <w:sz w:val="18"/>
                <w:szCs w:val="18"/>
              </w:rPr>
            </w:pPr>
          </w:p>
        </w:tc>
        <w:tc>
          <w:tcPr>
            <w:tcW w:w="655" w:type="dxa"/>
            <w:gridSpan w:val="2"/>
            <w:vMerge w:val="continue"/>
            <w:tcBorders>
              <w:top w:val="nil"/>
            </w:tcBorders>
          </w:tcPr>
          <w:p w14:paraId="4C9F93E5">
            <w:pPr>
              <w:rPr>
                <w:rFonts w:hint="eastAsia" w:ascii="仿宋_GB2312" w:hAnsi="仿宋_GB2312" w:eastAsia="仿宋_GB2312" w:cs="仿宋_GB2312"/>
                <w:sz w:val="18"/>
                <w:szCs w:val="18"/>
              </w:rPr>
            </w:pPr>
          </w:p>
        </w:tc>
        <w:tc>
          <w:tcPr>
            <w:tcW w:w="559" w:type="dxa"/>
            <w:vMerge w:val="continue"/>
            <w:tcBorders>
              <w:top w:val="nil"/>
            </w:tcBorders>
          </w:tcPr>
          <w:p w14:paraId="5F086692">
            <w:pPr>
              <w:rPr>
                <w:rFonts w:hint="eastAsia" w:ascii="仿宋_GB2312" w:hAnsi="仿宋_GB2312" w:eastAsia="仿宋_GB2312" w:cs="仿宋_GB2312"/>
                <w:sz w:val="18"/>
                <w:szCs w:val="18"/>
              </w:rPr>
            </w:pPr>
          </w:p>
        </w:tc>
        <w:tc>
          <w:tcPr>
            <w:tcW w:w="572" w:type="dxa"/>
            <w:vMerge w:val="continue"/>
            <w:tcBorders>
              <w:top w:val="nil"/>
            </w:tcBorders>
          </w:tcPr>
          <w:p w14:paraId="1DB8C353">
            <w:pPr>
              <w:rPr>
                <w:rFonts w:hint="eastAsia" w:ascii="仿宋_GB2312" w:hAnsi="仿宋_GB2312" w:eastAsia="仿宋_GB2312" w:cs="仿宋_GB2312"/>
                <w:sz w:val="18"/>
                <w:szCs w:val="18"/>
              </w:rPr>
            </w:pPr>
          </w:p>
        </w:tc>
      </w:tr>
    </w:tbl>
    <w:p w14:paraId="136798A0">
      <w:pPr>
        <w:pStyle w:val="3"/>
        <w:rPr>
          <w:sz w:val="2"/>
          <w:szCs w:val="2"/>
        </w:rPr>
        <w:sectPr>
          <w:pgSz w:w="16840" w:h="11910" w:orient="landscape"/>
          <w:pgMar w:top="1100" w:right="1000" w:bottom="280" w:left="1020" w:header="720" w:footer="720" w:gutter="0"/>
          <w:pgNumType w:fmt="decimal"/>
          <w:cols w:space="720" w:num="1"/>
        </w:sectPr>
      </w:pPr>
      <w:r>
        <mc:AlternateContent>
          <mc:Choice Requires="wps">
            <w:drawing>
              <wp:anchor distT="0" distB="0" distL="114300" distR="114300" simplePos="0" relativeHeight="251693056" behindDoc="0" locked="0" layoutInCell="1" allowOverlap="1">
                <wp:simplePos x="0" y="0"/>
                <wp:positionH relativeFrom="page">
                  <wp:posOffset>502285</wp:posOffset>
                </wp:positionH>
                <wp:positionV relativeFrom="page">
                  <wp:posOffset>1175385</wp:posOffset>
                </wp:positionV>
                <wp:extent cx="228600" cy="736600"/>
                <wp:effectExtent l="0" t="0" r="0" b="0"/>
                <wp:wrapNone/>
                <wp:docPr id="34" name="文本框 33"/>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21DB7FF7">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33" o:spid="_x0000_s1026" o:spt="202" type="#_x0000_t202" style="position:absolute;left:0pt;margin-left:39.55pt;margin-top:92.55pt;height:58pt;width:18pt;mso-position-horizontal-relative:page;mso-position-vertical-relative:page;z-index:251693056;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AgVi67AAQAAfwMAAA4AAABkcnMvZTJvRG9jLnhtbK1T&#10;zW4TMRC+I/EOlu/E2wSFapVNJRQVISFAKn0Ax2tnLflPYye7eQF4A05cuPNceQ7G3mwK7aWHXuzx&#10;zPib+b6xVzeDNeQgIWrvGno1qyiRTvhWu11D77/dvrmmJCbuWm68kw09ykhv1q9frfpQy7nvvGkl&#10;EARxse5DQ7uUQs1YFJ20PM58kA6DyoPlCY+wYy3wHtGtYfOqWrLeQxvACxkjejdjkJ4R4TmAXikt&#10;5MaLvZUujaggDU9IKXY6RLou3SolRfqiVJSJmIYi01RWLIL2Nq9sveL1DnjotDi3wJ/TwiNOlmuH&#10;RS9QG5442YN+AmW1AB+9SjPhLRuJFEWQxVX1SJu7jgdZuKDUMVxEjy8HKz4fvgLRbUMXbylx3OLE&#10;Tz9/nH79Of3+ThaLLFAfYo15dwEz0/DeD/hsJn9EZ+Y9KLB5R0YE4yjv8SKvHBIR6JzPr5cVRgSG&#10;3i2W2UZ09nA5QEwfpLckGw0FnF4RlR8+xTSmTim5lvO32pgyQeP+cyBm9rDc+dhhttKwHc50tr49&#10;Ihv8Blgnr5SYjw51zW9kMmAytpOxD6B3HV4p/As8zqVwOL+hPPh/z6WJh3+z/g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4aBkg2QAAAAoBAAAPAAAAAAAAAAEAIAAAACIAAABkcnMvZG93bnJldi54&#10;bWxQSwECFAAUAAAACACHTuJACBWLrsABAAB/AwAADgAAAAAAAAABACAAAAAoAQAAZHJzL2Uyb0Rv&#10;Yy54bWxQSwUGAAAAAAYABgBZAQAAWgUAAAAA&#10;">
                <v:fill on="f" focussize="0,0"/>
                <v:stroke on="f"/>
                <v:imagedata o:title=""/>
                <o:lock v:ext="edit" aspectratio="f"/>
                <v:textbox inset="0mm,0mm,0mm,0mm" style="layout-flow:vertical;">
                  <w:txbxContent>
                    <w:p w14:paraId="21DB7FF7">
                      <w:pPr>
                        <w:spacing w:before="0" w:line="339" w:lineRule="exact"/>
                        <w:ind w:left="20" w:right="0" w:firstLine="0"/>
                        <w:jc w:val="left"/>
                        <w:rPr>
                          <w:rFonts w:ascii="宋体" w:hAnsi="宋体"/>
                          <w:sz w:val="28"/>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35" name="文本框 34"/>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16BAAD01">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34" o:spid="_x0000_s1026" o:spt="202" type="#_x0000_t202" style="position:absolute;left:0pt;margin-left:39.55pt;margin-top:444.7pt;height:58pt;width:18pt;mso-position-horizontal-relative:page;mso-position-vertical-relative:page;z-index:251694080;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kupu9MABAAB/AwAADgAAAGRycy9lMm9Eb2MueG1s&#10;rVPBbhMxEL0j8Q+W78TbBEK1yqYSioqQECAVPsDx2llLtseynezmB+APOHHhznflOxh7sym0lx56&#10;sccz4zfz3tirm8EacpAhanANvZpVlEgnoNVu19BvX29fXVMSE3ctN+BkQ48y0pv1yxer3tdyDh2Y&#10;VgaCIC7WvW9ol5KvGYuik5bHGXjpMKggWJ7wGHasDbxHdGvYvKqWrIfQ+gBCxojezRikZ8TwFEBQ&#10;Sgu5AbG30qURNUjDE1KKnfaRrku3SkmRPisVZSKmocg0lRWLoL3NK1uveL0L3HdanFvgT2nhASfL&#10;tcOiF6gNT5zsg34EZbUIEEGlmQDLRiJFEWRxVT3Q5q7jXhYuKHX0F9Hj88GKT4cvgei2oYs3lDhu&#10;ceKnnz9Ov/6cfn8ni9dZoN7HGvPuPGam4R0M+Gwmf0Rn5j2oYPOOjAjGUd7jRV45JCLQOZ9fLyuM&#10;CAy9XSyzjejs/rIPMb2XYEk2GhpwekVUfvgY05g6peRaDm61MWWCxv3nQMzsYbnzscNspWE7nOls&#10;oT0iG/wGWCevlJgPDnXNb2QywmRsJ2Pvg951eKXwL/A4l8Lh/Iby4P89lybu/836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IV1ePbAAAACwEAAA8AAAAAAAAAAQAgAAAAIgAAAGRycy9kb3ducmV2&#10;LnhtbFBLAQIUABQAAAAIAIdO4kCS6m70wAEAAH8DAAAOAAAAAAAAAAEAIAAAACoBAABkcnMvZTJv&#10;RG9jLnhtbFBLBQYAAAAABgAGAFkBAABcBQAAAAA=&#10;">
                <v:fill on="f" focussize="0,0"/>
                <v:stroke on="f"/>
                <v:imagedata o:title=""/>
                <o:lock v:ext="edit" aspectratio="f"/>
                <v:textbox inset="0mm,0mm,0mm,0mm" style="layout-flow:vertical;">
                  <w:txbxContent>
                    <w:p w14:paraId="16BAAD01">
                      <w:pPr>
                        <w:spacing w:before="0" w:line="339" w:lineRule="exact"/>
                        <w:ind w:left="20" w:right="0" w:firstLine="0"/>
                        <w:jc w:val="left"/>
                        <w:rPr>
                          <w:rFonts w:ascii="宋体" w:hAnsi="宋体"/>
                          <w:sz w:val="28"/>
                        </w:rPr>
                      </w:pPr>
                    </w:p>
                  </w:txbxContent>
                </v:textbox>
              </v:shape>
            </w:pict>
          </mc:Fallback>
        </mc:AlternateContent>
      </w:r>
    </w:p>
    <w:tbl>
      <w:tblPr>
        <w:tblStyle w:val="7"/>
        <w:tblW w:w="14031" w:type="dxa"/>
        <w:tblInd w:w="4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762"/>
        <w:gridCol w:w="1368"/>
        <w:gridCol w:w="2446"/>
        <w:gridCol w:w="2666"/>
        <w:gridCol w:w="1740"/>
        <w:gridCol w:w="1012"/>
        <w:gridCol w:w="1086"/>
        <w:gridCol w:w="655"/>
        <w:gridCol w:w="655"/>
        <w:gridCol w:w="559"/>
        <w:gridCol w:w="572"/>
      </w:tblGrid>
      <w:tr w14:paraId="08240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510" w:type="dxa"/>
            <w:vMerge w:val="restart"/>
          </w:tcPr>
          <w:p w14:paraId="547334BB">
            <w:pPr>
              <w:pStyle w:val="11"/>
              <w:rPr>
                <w:rFonts w:hint="eastAsia" w:ascii="仿宋_GB2312" w:hAnsi="仿宋_GB2312" w:eastAsia="仿宋_GB2312" w:cs="仿宋_GB2312"/>
                <w:sz w:val="18"/>
                <w:szCs w:val="18"/>
              </w:rPr>
            </w:pPr>
          </w:p>
        </w:tc>
        <w:tc>
          <w:tcPr>
            <w:tcW w:w="762" w:type="dxa"/>
            <w:vMerge w:val="restart"/>
          </w:tcPr>
          <w:p w14:paraId="182FBCDF">
            <w:pPr>
              <w:pStyle w:val="11"/>
              <w:rPr>
                <w:rFonts w:hint="eastAsia" w:ascii="仿宋_GB2312" w:hAnsi="仿宋_GB2312" w:eastAsia="仿宋_GB2312" w:cs="仿宋_GB2312"/>
                <w:sz w:val="18"/>
                <w:szCs w:val="18"/>
              </w:rPr>
            </w:pPr>
          </w:p>
        </w:tc>
        <w:tc>
          <w:tcPr>
            <w:tcW w:w="1368" w:type="dxa"/>
            <w:vMerge w:val="restart"/>
          </w:tcPr>
          <w:p w14:paraId="1A5A73E0">
            <w:pPr>
              <w:pStyle w:val="11"/>
              <w:rPr>
                <w:rFonts w:hint="eastAsia" w:ascii="仿宋_GB2312" w:hAnsi="仿宋_GB2312" w:eastAsia="仿宋_GB2312" w:cs="仿宋_GB2312"/>
                <w:sz w:val="18"/>
                <w:szCs w:val="18"/>
              </w:rPr>
            </w:pPr>
          </w:p>
        </w:tc>
        <w:tc>
          <w:tcPr>
            <w:tcW w:w="2446" w:type="dxa"/>
          </w:tcPr>
          <w:p w14:paraId="31124E70">
            <w:pPr>
              <w:pStyle w:val="11"/>
              <w:spacing w:before="6" w:line="310" w:lineRule="atLeast"/>
              <w:ind w:left="15" w:right="1"/>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投诉举报电话以及网上投诉渠道</w:t>
            </w:r>
          </w:p>
        </w:tc>
        <w:tc>
          <w:tcPr>
            <w:tcW w:w="2666" w:type="dxa"/>
            <w:vMerge w:val="restart"/>
          </w:tcPr>
          <w:p w14:paraId="03DE2C30">
            <w:pPr>
              <w:pStyle w:val="11"/>
              <w:spacing w:before="75" w:line="324" w:lineRule="auto"/>
              <w:ind w:left="15" w:right="3"/>
              <w:jc w:val="both"/>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【行政法规】《社会抚养费征收管</w:t>
            </w:r>
            <w:r>
              <w:rPr>
                <w:rFonts w:hint="eastAsia" w:ascii="仿宋_GB2312" w:hAnsi="仿宋_GB2312" w:eastAsia="仿宋_GB2312" w:cs="仿宋_GB2312"/>
                <w:spacing w:val="-17"/>
                <w:sz w:val="18"/>
                <w:szCs w:val="18"/>
              </w:rPr>
              <w:t>理办法》</w:t>
            </w:r>
            <w:r>
              <w:rPr>
                <w:rFonts w:hint="eastAsia" w:ascii="仿宋_GB2312" w:hAnsi="仿宋_GB2312" w:eastAsia="仿宋_GB2312" w:cs="仿宋_GB2312"/>
                <w:sz w:val="18"/>
                <w:szCs w:val="18"/>
              </w:rPr>
              <w:t>（</w:t>
            </w:r>
            <w:r>
              <w:rPr>
                <w:rFonts w:hint="eastAsia" w:ascii="仿宋_GB2312" w:hAnsi="仿宋_GB2312" w:eastAsia="仿宋_GB2312" w:cs="仿宋_GB2312"/>
                <w:spacing w:val="-2"/>
                <w:sz w:val="18"/>
                <w:szCs w:val="18"/>
              </w:rPr>
              <w:t>中华人民共和国国务院</w:t>
            </w:r>
            <w:r>
              <w:rPr>
                <w:rFonts w:hint="eastAsia" w:ascii="仿宋_GB2312" w:hAnsi="仿宋_GB2312" w:eastAsia="仿宋_GB2312" w:cs="仿宋_GB2312"/>
                <w:spacing w:val="-1"/>
                <w:sz w:val="18"/>
                <w:szCs w:val="18"/>
              </w:rPr>
              <w:t xml:space="preserve">令第 </w:t>
            </w:r>
            <w:r>
              <w:rPr>
                <w:rFonts w:hint="eastAsia" w:ascii="仿宋_GB2312" w:hAnsi="仿宋_GB2312" w:eastAsia="仿宋_GB2312" w:cs="仿宋_GB2312"/>
                <w:sz w:val="18"/>
                <w:szCs w:val="18"/>
              </w:rPr>
              <w:t>357 号）</w:t>
            </w:r>
          </w:p>
        </w:tc>
        <w:tc>
          <w:tcPr>
            <w:tcW w:w="1740" w:type="dxa"/>
            <w:vMerge w:val="restart"/>
          </w:tcPr>
          <w:p w14:paraId="1C647585">
            <w:pPr>
              <w:pStyle w:val="11"/>
              <w:rPr>
                <w:rFonts w:hint="eastAsia" w:ascii="仿宋_GB2312" w:hAnsi="仿宋_GB2312" w:eastAsia="仿宋_GB2312" w:cs="仿宋_GB2312"/>
                <w:sz w:val="18"/>
                <w:szCs w:val="18"/>
              </w:rPr>
            </w:pPr>
          </w:p>
        </w:tc>
        <w:tc>
          <w:tcPr>
            <w:tcW w:w="1012" w:type="dxa"/>
            <w:vMerge w:val="restart"/>
          </w:tcPr>
          <w:p w14:paraId="339B16C8">
            <w:pPr>
              <w:pStyle w:val="11"/>
              <w:rPr>
                <w:rFonts w:hint="eastAsia" w:ascii="仿宋_GB2312" w:hAnsi="仿宋_GB2312" w:eastAsia="仿宋_GB2312" w:cs="仿宋_GB2312"/>
                <w:sz w:val="18"/>
                <w:szCs w:val="18"/>
              </w:rPr>
            </w:pPr>
          </w:p>
        </w:tc>
        <w:tc>
          <w:tcPr>
            <w:tcW w:w="1086" w:type="dxa"/>
            <w:vMerge w:val="restart"/>
          </w:tcPr>
          <w:p w14:paraId="5BF28F92">
            <w:pPr>
              <w:pStyle w:val="11"/>
              <w:rPr>
                <w:rFonts w:hint="eastAsia" w:ascii="仿宋_GB2312" w:hAnsi="仿宋_GB2312" w:eastAsia="仿宋_GB2312" w:cs="仿宋_GB2312"/>
                <w:sz w:val="18"/>
                <w:szCs w:val="18"/>
              </w:rPr>
            </w:pPr>
          </w:p>
        </w:tc>
        <w:tc>
          <w:tcPr>
            <w:tcW w:w="655" w:type="dxa"/>
            <w:vMerge w:val="restart"/>
          </w:tcPr>
          <w:p w14:paraId="6098EC0A">
            <w:pPr>
              <w:pStyle w:val="11"/>
              <w:rPr>
                <w:rFonts w:hint="eastAsia" w:ascii="仿宋_GB2312" w:hAnsi="仿宋_GB2312" w:eastAsia="仿宋_GB2312" w:cs="仿宋_GB2312"/>
                <w:sz w:val="18"/>
                <w:szCs w:val="18"/>
              </w:rPr>
            </w:pPr>
          </w:p>
        </w:tc>
        <w:tc>
          <w:tcPr>
            <w:tcW w:w="655" w:type="dxa"/>
            <w:vMerge w:val="restart"/>
          </w:tcPr>
          <w:p w14:paraId="424FC0FC">
            <w:pPr>
              <w:pStyle w:val="11"/>
              <w:rPr>
                <w:rFonts w:hint="eastAsia" w:ascii="仿宋_GB2312" w:hAnsi="仿宋_GB2312" w:eastAsia="仿宋_GB2312" w:cs="仿宋_GB2312"/>
                <w:sz w:val="18"/>
                <w:szCs w:val="18"/>
              </w:rPr>
            </w:pPr>
          </w:p>
        </w:tc>
        <w:tc>
          <w:tcPr>
            <w:tcW w:w="559" w:type="dxa"/>
            <w:vMerge w:val="restart"/>
          </w:tcPr>
          <w:p w14:paraId="63DD7EEE">
            <w:pPr>
              <w:pStyle w:val="11"/>
              <w:rPr>
                <w:rFonts w:hint="eastAsia" w:ascii="仿宋_GB2312" w:hAnsi="仿宋_GB2312" w:eastAsia="仿宋_GB2312" w:cs="仿宋_GB2312"/>
                <w:sz w:val="18"/>
                <w:szCs w:val="18"/>
              </w:rPr>
            </w:pPr>
          </w:p>
        </w:tc>
        <w:tc>
          <w:tcPr>
            <w:tcW w:w="572" w:type="dxa"/>
            <w:vMerge w:val="restart"/>
          </w:tcPr>
          <w:p w14:paraId="3B8248AA">
            <w:pPr>
              <w:pStyle w:val="11"/>
              <w:rPr>
                <w:rFonts w:hint="eastAsia" w:ascii="仿宋_GB2312" w:hAnsi="仿宋_GB2312" w:eastAsia="仿宋_GB2312" w:cs="仿宋_GB2312"/>
                <w:sz w:val="18"/>
                <w:szCs w:val="18"/>
              </w:rPr>
            </w:pPr>
          </w:p>
        </w:tc>
      </w:tr>
      <w:tr w14:paraId="354BC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trPr>
        <w:tc>
          <w:tcPr>
            <w:tcW w:w="510" w:type="dxa"/>
            <w:vMerge w:val="continue"/>
            <w:tcBorders>
              <w:top w:val="nil"/>
            </w:tcBorders>
          </w:tcPr>
          <w:p w14:paraId="1FD07030">
            <w:pPr>
              <w:rPr>
                <w:rFonts w:hint="eastAsia" w:ascii="仿宋_GB2312" w:hAnsi="仿宋_GB2312" w:eastAsia="仿宋_GB2312" w:cs="仿宋_GB2312"/>
                <w:sz w:val="18"/>
                <w:szCs w:val="18"/>
              </w:rPr>
            </w:pPr>
          </w:p>
        </w:tc>
        <w:tc>
          <w:tcPr>
            <w:tcW w:w="762" w:type="dxa"/>
            <w:vMerge w:val="continue"/>
            <w:tcBorders>
              <w:top w:val="nil"/>
            </w:tcBorders>
          </w:tcPr>
          <w:p w14:paraId="5BDD65A1">
            <w:pPr>
              <w:rPr>
                <w:rFonts w:hint="eastAsia" w:ascii="仿宋_GB2312" w:hAnsi="仿宋_GB2312" w:eastAsia="仿宋_GB2312" w:cs="仿宋_GB2312"/>
                <w:sz w:val="18"/>
                <w:szCs w:val="18"/>
              </w:rPr>
            </w:pPr>
          </w:p>
        </w:tc>
        <w:tc>
          <w:tcPr>
            <w:tcW w:w="1368" w:type="dxa"/>
            <w:vMerge w:val="continue"/>
            <w:tcBorders>
              <w:top w:val="nil"/>
            </w:tcBorders>
          </w:tcPr>
          <w:p w14:paraId="6847F8EB">
            <w:pPr>
              <w:rPr>
                <w:rFonts w:hint="eastAsia" w:ascii="仿宋_GB2312" w:hAnsi="仿宋_GB2312" w:eastAsia="仿宋_GB2312" w:cs="仿宋_GB2312"/>
                <w:sz w:val="18"/>
                <w:szCs w:val="18"/>
              </w:rPr>
            </w:pPr>
          </w:p>
        </w:tc>
        <w:tc>
          <w:tcPr>
            <w:tcW w:w="2446" w:type="dxa"/>
          </w:tcPr>
          <w:p w14:paraId="1F1E1241">
            <w:pPr>
              <w:pStyle w:val="11"/>
              <w:rPr>
                <w:rFonts w:hint="eastAsia" w:ascii="仿宋_GB2312" w:hAnsi="仿宋_GB2312" w:eastAsia="仿宋_GB2312" w:cs="仿宋_GB2312"/>
                <w:sz w:val="18"/>
                <w:szCs w:val="18"/>
              </w:rPr>
            </w:pPr>
          </w:p>
          <w:p w14:paraId="2A87D7C9">
            <w:pPr>
              <w:pStyle w:val="11"/>
              <w:rPr>
                <w:rFonts w:hint="eastAsia" w:ascii="仿宋_GB2312" w:hAnsi="仿宋_GB2312" w:eastAsia="仿宋_GB2312" w:cs="仿宋_GB2312"/>
                <w:sz w:val="18"/>
                <w:szCs w:val="18"/>
              </w:rPr>
            </w:pPr>
          </w:p>
          <w:p w14:paraId="60A6AF5D">
            <w:pPr>
              <w:pStyle w:val="11"/>
              <w:spacing w:before="1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受理范围及条件</w:t>
            </w:r>
          </w:p>
        </w:tc>
        <w:tc>
          <w:tcPr>
            <w:tcW w:w="2666" w:type="dxa"/>
            <w:vMerge w:val="continue"/>
            <w:tcBorders>
              <w:top w:val="nil"/>
            </w:tcBorders>
          </w:tcPr>
          <w:p w14:paraId="6B062580">
            <w:pPr>
              <w:rPr>
                <w:rFonts w:hint="eastAsia" w:ascii="仿宋_GB2312" w:hAnsi="仿宋_GB2312" w:eastAsia="仿宋_GB2312" w:cs="仿宋_GB2312"/>
                <w:sz w:val="18"/>
                <w:szCs w:val="18"/>
              </w:rPr>
            </w:pPr>
          </w:p>
        </w:tc>
        <w:tc>
          <w:tcPr>
            <w:tcW w:w="1740" w:type="dxa"/>
            <w:vMerge w:val="continue"/>
            <w:tcBorders>
              <w:top w:val="nil"/>
            </w:tcBorders>
          </w:tcPr>
          <w:p w14:paraId="3EE9C66D">
            <w:pPr>
              <w:rPr>
                <w:rFonts w:hint="eastAsia" w:ascii="仿宋_GB2312" w:hAnsi="仿宋_GB2312" w:eastAsia="仿宋_GB2312" w:cs="仿宋_GB2312"/>
                <w:sz w:val="18"/>
                <w:szCs w:val="18"/>
              </w:rPr>
            </w:pPr>
          </w:p>
        </w:tc>
        <w:tc>
          <w:tcPr>
            <w:tcW w:w="1012" w:type="dxa"/>
            <w:vMerge w:val="continue"/>
            <w:tcBorders>
              <w:top w:val="nil"/>
            </w:tcBorders>
          </w:tcPr>
          <w:p w14:paraId="78386A38">
            <w:pPr>
              <w:rPr>
                <w:rFonts w:hint="eastAsia" w:ascii="仿宋_GB2312" w:hAnsi="仿宋_GB2312" w:eastAsia="仿宋_GB2312" w:cs="仿宋_GB2312"/>
                <w:sz w:val="18"/>
                <w:szCs w:val="18"/>
              </w:rPr>
            </w:pPr>
          </w:p>
        </w:tc>
        <w:tc>
          <w:tcPr>
            <w:tcW w:w="1086" w:type="dxa"/>
            <w:vMerge w:val="continue"/>
            <w:tcBorders>
              <w:top w:val="nil"/>
            </w:tcBorders>
          </w:tcPr>
          <w:p w14:paraId="4420B643">
            <w:pPr>
              <w:rPr>
                <w:rFonts w:hint="eastAsia" w:ascii="仿宋_GB2312" w:hAnsi="仿宋_GB2312" w:eastAsia="仿宋_GB2312" w:cs="仿宋_GB2312"/>
                <w:sz w:val="18"/>
                <w:szCs w:val="18"/>
              </w:rPr>
            </w:pPr>
          </w:p>
        </w:tc>
        <w:tc>
          <w:tcPr>
            <w:tcW w:w="655" w:type="dxa"/>
            <w:vMerge w:val="continue"/>
            <w:tcBorders>
              <w:top w:val="nil"/>
            </w:tcBorders>
          </w:tcPr>
          <w:p w14:paraId="206EBA01">
            <w:pPr>
              <w:rPr>
                <w:rFonts w:hint="eastAsia" w:ascii="仿宋_GB2312" w:hAnsi="仿宋_GB2312" w:eastAsia="仿宋_GB2312" w:cs="仿宋_GB2312"/>
                <w:sz w:val="18"/>
                <w:szCs w:val="18"/>
              </w:rPr>
            </w:pPr>
          </w:p>
        </w:tc>
        <w:tc>
          <w:tcPr>
            <w:tcW w:w="655" w:type="dxa"/>
            <w:vMerge w:val="continue"/>
            <w:tcBorders>
              <w:top w:val="nil"/>
            </w:tcBorders>
          </w:tcPr>
          <w:p w14:paraId="6EB92861">
            <w:pPr>
              <w:rPr>
                <w:rFonts w:hint="eastAsia" w:ascii="仿宋_GB2312" w:hAnsi="仿宋_GB2312" w:eastAsia="仿宋_GB2312" w:cs="仿宋_GB2312"/>
                <w:sz w:val="18"/>
                <w:szCs w:val="18"/>
              </w:rPr>
            </w:pPr>
          </w:p>
        </w:tc>
        <w:tc>
          <w:tcPr>
            <w:tcW w:w="559" w:type="dxa"/>
            <w:vMerge w:val="continue"/>
            <w:tcBorders>
              <w:top w:val="nil"/>
            </w:tcBorders>
          </w:tcPr>
          <w:p w14:paraId="6359D454">
            <w:pPr>
              <w:rPr>
                <w:rFonts w:hint="eastAsia" w:ascii="仿宋_GB2312" w:hAnsi="仿宋_GB2312" w:eastAsia="仿宋_GB2312" w:cs="仿宋_GB2312"/>
                <w:sz w:val="18"/>
                <w:szCs w:val="18"/>
              </w:rPr>
            </w:pPr>
          </w:p>
        </w:tc>
        <w:tc>
          <w:tcPr>
            <w:tcW w:w="572" w:type="dxa"/>
            <w:vMerge w:val="continue"/>
            <w:tcBorders>
              <w:top w:val="nil"/>
            </w:tcBorders>
          </w:tcPr>
          <w:p w14:paraId="247FE508">
            <w:pPr>
              <w:rPr>
                <w:rFonts w:hint="eastAsia" w:ascii="仿宋_GB2312" w:hAnsi="仿宋_GB2312" w:eastAsia="仿宋_GB2312" w:cs="仿宋_GB2312"/>
                <w:sz w:val="18"/>
                <w:szCs w:val="18"/>
              </w:rPr>
            </w:pPr>
          </w:p>
        </w:tc>
      </w:tr>
      <w:tr w14:paraId="374C3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510" w:type="dxa"/>
            <w:vMerge w:val="continue"/>
            <w:tcBorders>
              <w:top w:val="nil"/>
            </w:tcBorders>
          </w:tcPr>
          <w:p w14:paraId="68B873A4">
            <w:pPr>
              <w:rPr>
                <w:rFonts w:hint="eastAsia" w:ascii="仿宋_GB2312" w:hAnsi="仿宋_GB2312" w:eastAsia="仿宋_GB2312" w:cs="仿宋_GB2312"/>
                <w:sz w:val="18"/>
                <w:szCs w:val="18"/>
              </w:rPr>
            </w:pPr>
          </w:p>
        </w:tc>
        <w:tc>
          <w:tcPr>
            <w:tcW w:w="762" w:type="dxa"/>
            <w:vMerge w:val="continue"/>
            <w:tcBorders>
              <w:top w:val="nil"/>
            </w:tcBorders>
          </w:tcPr>
          <w:p w14:paraId="69CBB147">
            <w:pPr>
              <w:rPr>
                <w:rFonts w:hint="eastAsia" w:ascii="仿宋_GB2312" w:hAnsi="仿宋_GB2312" w:eastAsia="仿宋_GB2312" w:cs="仿宋_GB2312"/>
                <w:sz w:val="18"/>
                <w:szCs w:val="18"/>
              </w:rPr>
            </w:pPr>
          </w:p>
        </w:tc>
        <w:tc>
          <w:tcPr>
            <w:tcW w:w="1368" w:type="dxa"/>
            <w:vMerge w:val="continue"/>
            <w:tcBorders>
              <w:top w:val="nil"/>
            </w:tcBorders>
          </w:tcPr>
          <w:p w14:paraId="6E424390">
            <w:pPr>
              <w:rPr>
                <w:rFonts w:hint="eastAsia" w:ascii="仿宋_GB2312" w:hAnsi="仿宋_GB2312" w:eastAsia="仿宋_GB2312" w:cs="仿宋_GB2312"/>
                <w:sz w:val="18"/>
                <w:szCs w:val="18"/>
              </w:rPr>
            </w:pPr>
          </w:p>
        </w:tc>
        <w:tc>
          <w:tcPr>
            <w:tcW w:w="2446" w:type="dxa"/>
          </w:tcPr>
          <w:p w14:paraId="5AD2C740">
            <w:pPr>
              <w:pStyle w:val="11"/>
              <w:spacing w:before="9"/>
              <w:rPr>
                <w:rFonts w:hint="eastAsia" w:ascii="仿宋_GB2312" w:hAnsi="仿宋_GB2312" w:eastAsia="仿宋_GB2312" w:cs="仿宋_GB2312"/>
                <w:sz w:val="18"/>
                <w:szCs w:val="18"/>
              </w:rPr>
            </w:pPr>
          </w:p>
          <w:p w14:paraId="2702ED11">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办理流程</w:t>
            </w:r>
          </w:p>
        </w:tc>
        <w:tc>
          <w:tcPr>
            <w:tcW w:w="2666" w:type="dxa"/>
            <w:vMerge w:val="continue"/>
            <w:tcBorders>
              <w:top w:val="nil"/>
            </w:tcBorders>
          </w:tcPr>
          <w:p w14:paraId="5CCC3C46">
            <w:pPr>
              <w:rPr>
                <w:rFonts w:hint="eastAsia" w:ascii="仿宋_GB2312" w:hAnsi="仿宋_GB2312" w:eastAsia="仿宋_GB2312" w:cs="仿宋_GB2312"/>
                <w:sz w:val="18"/>
                <w:szCs w:val="18"/>
              </w:rPr>
            </w:pPr>
          </w:p>
        </w:tc>
        <w:tc>
          <w:tcPr>
            <w:tcW w:w="1740" w:type="dxa"/>
            <w:vMerge w:val="continue"/>
            <w:tcBorders>
              <w:top w:val="nil"/>
            </w:tcBorders>
          </w:tcPr>
          <w:p w14:paraId="0261542E">
            <w:pPr>
              <w:rPr>
                <w:rFonts w:hint="eastAsia" w:ascii="仿宋_GB2312" w:hAnsi="仿宋_GB2312" w:eastAsia="仿宋_GB2312" w:cs="仿宋_GB2312"/>
                <w:sz w:val="18"/>
                <w:szCs w:val="18"/>
              </w:rPr>
            </w:pPr>
          </w:p>
        </w:tc>
        <w:tc>
          <w:tcPr>
            <w:tcW w:w="1012" w:type="dxa"/>
            <w:vMerge w:val="continue"/>
            <w:tcBorders>
              <w:top w:val="nil"/>
            </w:tcBorders>
          </w:tcPr>
          <w:p w14:paraId="32A2D9F9">
            <w:pPr>
              <w:rPr>
                <w:rFonts w:hint="eastAsia" w:ascii="仿宋_GB2312" w:hAnsi="仿宋_GB2312" w:eastAsia="仿宋_GB2312" w:cs="仿宋_GB2312"/>
                <w:sz w:val="18"/>
                <w:szCs w:val="18"/>
              </w:rPr>
            </w:pPr>
          </w:p>
        </w:tc>
        <w:tc>
          <w:tcPr>
            <w:tcW w:w="1086" w:type="dxa"/>
            <w:vMerge w:val="continue"/>
            <w:tcBorders>
              <w:top w:val="nil"/>
            </w:tcBorders>
          </w:tcPr>
          <w:p w14:paraId="084271A6">
            <w:pPr>
              <w:rPr>
                <w:rFonts w:hint="eastAsia" w:ascii="仿宋_GB2312" w:hAnsi="仿宋_GB2312" w:eastAsia="仿宋_GB2312" w:cs="仿宋_GB2312"/>
                <w:sz w:val="18"/>
                <w:szCs w:val="18"/>
              </w:rPr>
            </w:pPr>
          </w:p>
        </w:tc>
        <w:tc>
          <w:tcPr>
            <w:tcW w:w="655" w:type="dxa"/>
            <w:vMerge w:val="continue"/>
            <w:tcBorders>
              <w:top w:val="nil"/>
            </w:tcBorders>
          </w:tcPr>
          <w:p w14:paraId="4F5EC652">
            <w:pPr>
              <w:rPr>
                <w:rFonts w:hint="eastAsia" w:ascii="仿宋_GB2312" w:hAnsi="仿宋_GB2312" w:eastAsia="仿宋_GB2312" w:cs="仿宋_GB2312"/>
                <w:sz w:val="18"/>
                <w:szCs w:val="18"/>
              </w:rPr>
            </w:pPr>
          </w:p>
        </w:tc>
        <w:tc>
          <w:tcPr>
            <w:tcW w:w="655" w:type="dxa"/>
            <w:vMerge w:val="continue"/>
            <w:tcBorders>
              <w:top w:val="nil"/>
            </w:tcBorders>
          </w:tcPr>
          <w:p w14:paraId="0D4532BA">
            <w:pPr>
              <w:rPr>
                <w:rFonts w:hint="eastAsia" w:ascii="仿宋_GB2312" w:hAnsi="仿宋_GB2312" w:eastAsia="仿宋_GB2312" w:cs="仿宋_GB2312"/>
                <w:sz w:val="18"/>
                <w:szCs w:val="18"/>
              </w:rPr>
            </w:pPr>
          </w:p>
        </w:tc>
        <w:tc>
          <w:tcPr>
            <w:tcW w:w="559" w:type="dxa"/>
            <w:vMerge w:val="continue"/>
            <w:tcBorders>
              <w:top w:val="nil"/>
            </w:tcBorders>
          </w:tcPr>
          <w:p w14:paraId="16EB99BF">
            <w:pPr>
              <w:rPr>
                <w:rFonts w:hint="eastAsia" w:ascii="仿宋_GB2312" w:hAnsi="仿宋_GB2312" w:eastAsia="仿宋_GB2312" w:cs="仿宋_GB2312"/>
                <w:sz w:val="18"/>
                <w:szCs w:val="18"/>
              </w:rPr>
            </w:pPr>
          </w:p>
        </w:tc>
        <w:tc>
          <w:tcPr>
            <w:tcW w:w="572" w:type="dxa"/>
            <w:vMerge w:val="continue"/>
            <w:tcBorders>
              <w:top w:val="nil"/>
            </w:tcBorders>
          </w:tcPr>
          <w:p w14:paraId="51710A35">
            <w:pPr>
              <w:rPr>
                <w:rFonts w:hint="eastAsia" w:ascii="仿宋_GB2312" w:hAnsi="仿宋_GB2312" w:eastAsia="仿宋_GB2312" w:cs="仿宋_GB2312"/>
                <w:sz w:val="18"/>
                <w:szCs w:val="18"/>
              </w:rPr>
            </w:pPr>
          </w:p>
        </w:tc>
      </w:tr>
      <w:tr w14:paraId="52C0E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510" w:type="dxa"/>
            <w:vMerge w:val="continue"/>
            <w:tcBorders>
              <w:top w:val="nil"/>
            </w:tcBorders>
          </w:tcPr>
          <w:p w14:paraId="4EE45B85">
            <w:pPr>
              <w:rPr>
                <w:rFonts w:hint="eastAsia" w:ascii="仿宋_GB2312" w:hAnsi="仿宋_GB2312" w:eastAsia="仿宋_GB2312" w:cs="仿宋_GB2312"/>
                <w:sz w:val="18"/>
                <w:szCs w:val="18"/>
              </w:rPr>
            </w:pPr>
          </w:p>
        </w:tc>
        <w:tc>
          <w:tcPr>
            <w:tcW w:w="762" w:type="dxa"/>
            <w:vMerge w:val="continue"/>
            <w:tcBorders>
              <w:top w:val="nil"/>
            </w:tcBorders>
          </w:tcPr>
          <w:p w14:paraId="262DB742">
            <w:pPr>
              <w:rPr>
                <w:rFonts w:hint="eastAsia" w:ascii="仿宋_GB2312" w:hAnsi="仿宋_GB2312" w:eastAsia="仿宋_GB2312" w:cs="仿宋_GB2312"/>
                <w:sz w:val="18"/>
                <w:szCs w:val="18"/>
              </w:rPr>
            </w:pPr>
          </w:p>
        </w:tc>
        <w:tc>
          <w:tcPr>
            <w:tcW w:w="1368" w:type="dxa"/>
            <w:vMerge w:val="continue"/>
            <w:tcBorders>
              <w:top w:val="nil"/>
            </w:tcBorders>
          </w:tcPr>
          <w:p w14:paraId="1A069B4B">
            <w:pPr>
              <w:rPr>
                <w:rFonts w:hint="eastAsia" w:ascii="仿宋_GB2312" w:hAnsi="仿宋_GB2312" w:eastAsia="仿宋_GB2312" w:cs="仿宋_GB2312"/>
                <w:sz w:val="18"/>
                <w:szCs w:val="18"/>
              </w:rPr>
            </w:pPr>
          </w:p>
        </w:tc>
        <w:tc>
          <w:tcPr>
            <w:tcW w:w="2446" w:type="dxa"/>
          </w:tcPr>
          <w:p w14:paraId="2386D356">
            <w:pPr>
              <w:pStyle w:val="11"/>
              <w:spacing w:before="10"/>
              <w:rPr>
                <w:rFonts w:hint="eastAsia" w:ascii="仿宋_GB2312" w:hAnsi="仿宋_GB2312" w:eastAsia="仿宋_GB2312" w:cs="仿宋_GB2312"/>
                <w:sz w:val="18"/>
                <w:szCs w:val="18"/>
              </w:rPr>
            </w:pPr>
          </w:p>
          <w:p w14:paraId="3459ECC6">
            <w:pPr>
              <w:pStyle w:val="11"/>
              <w:spacing w:before="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咨询投诉渠道</w:t>
            </w:r>
          </w:p>
        </w:tc>
        <w:tc>
          <w:tcPr>
            <w:tcW w:w="2666" w:type="dxa"/>
            <w:vMerge w:val="continue"/>
            <w:tcBorders>
              <w:top w:val="nil"/>
            </w:tcBorders>
          </w:tcPr>
          <w:p w14:paraId="287904F0">
            <w:pPr>
              <w:rPr>
                <w:rFonts w:hint="eastAsia" w:ascii="仿宋_GB2312" w:hAnsi="仿宋_GB2312" w:eastAsia="仿宋_GB2312" w:cs="仿宋_GB2312"/>
                <w:sz w:val="18"/>
                <w:szCs w:val="18"/>
              </w:rPr>
            </w:pPr>
          </w:p>
        </w:tc>
        <w:tc>
          <w:tcPr>
            <w:tcW w:w="1740" w:type="dxa"/>
            <w:vMerge w:val="continue"/>
            <w:tcBorders>
              <w:top w:val="nil"/>
            </w:tcBorders>
          </w:tcPr>
          <w:p w14:paraId="327C5F0E">
            <w:pPr>
              <w:rPr>
                <w:rFonts w:hint="eastAsia" w:ascii="仿宋_GB2312" w:hAnsi="仿宋_GB2312" w:eastAsia="仿宋_GB2312" w:cs="仿宋_GB2312"/>
                <w:sz w:val="18"/>
                <w:szCs w:val="18"/>
              </w:rPr>
            </w:pPr>
          </w:p>
        </w:tc>
        <w:tc>
          <w:tcPr>
            <w:tcW w:w="1012" w:type="dxa"/>
            <w:vMerge w:val="continue"/>
            <w:tcBorders>
              <w:top w:val="nil"/>
            </w:tcBorders>
          </w:tcPr>
          <w:p w14:paraId="4B915BBA">
            <w:pPr>
              <w:rPr>
                <w:rFonts w:hint="eastAsia" w:ascii="仿宋_GB2312" w:hAnsi="仿宋_GB2312" w:eastAsia="仿宋_GB2312" w:cs="仿宋_GB2312"/>
                <w:sz w:val="18"/>
                <w:szCs w:val="18"/>
              </w:rPr>
            </w:pPr>
          </w:p>
        </w:tc>
        <w:tc>
          <w:tcPr>
            <w:tcW w:w="1086" w:type="dxa"/>
            <w:vMerge w:val="continue"/>
            <w:tcBorders>
              <w:top w:val="nil"/>
            </w:tcBorders>
          </w:tcPr>
          <w:p w14:paraId="57B4E112">
            <w:pPr>
              <w:rPr>
                <w:rFonts w:hint="eastAsia" w:ascii="仿宋_GB2312" w:hAnsi="仿宋_GB2312" w:eastAsia="仿宋_GB2312" w:cs="仿宋_GB2312"/>
                <w:sz w:val="18"/>
                <w:szCs w:val="18"/>
              </w:rPr>
            </w:pPr>
          </w:p>
        </w:tc>
        <w:tc>
          <w:tcPr>
            <w:tcW w:w="655" w:type="dxa"/>
            <w:vMerge w:val="continue"/>
            <w:tcBorders>
              <w:top w:val="nil"/>
            </w:tcBorders>
          </w:tcPr>
          <w:p w14:paraId="19BD8E6D">
            <w:pPr>
              <w:rPr>
                <w:rFonts w:hint="eastAsia" w:ascii="仿宋_GB2312" w:hAnsi="仿宋_GB2312" w:eastAsia="仿宋_GB2312" w:cs="仿宋_GB2312"/>
                <w:sz w:val="18"/>
                <w:szCs w:val="18"/>
              </w:rPr>
            </w:pPr>
          </w:p>
        </w:tc>
        <w:tc>
          <w:tcPr>
            <w:tcW w:w="655" w:type="dxa"/>
            <w:vMerge w:val="continue"/>
            <w:tcBorders>
              <w:top w:val="nil"/>
            </w:tcBorders>
          </w:tcPr>
          <w:p w14:paraId="2A679E97">
            <w:pPr>
              <w:rPr>
                <w:rFonts w:hint="eastAsia" w:ascii="仿宋_GB2312" w:hAnsi="仿宋_GB2312" w:eastAsia="仿宋_GB2312" w:cs="仿宋_GB2312"/>
                <w:sz w:val="18"/>
                <w:szCs w:val="18"/>
              </w:rPr>
            </w:pPr>
          </w:p>
        </w:tc>
        <w:tc>
          <w:tcPr>
            <w:tcW w:w="559" w:type="dxa"/>
            <w:vMerge w:val="continue"/>
            <w:tcBorders>
              <w:top w:val="nil"/>
            </w:tcBorders>
          </w:tcPr>
          <w:p w14:paraId="3CF67CB4">
            <w:pPr>
              <w:rPr>
                <w:rFonts w:hint="eastAsia" w:ascii="仿宋_GB2312" w:hAnsi="仿宋_GB2312" w:eastAsia="仿宋_GB2312" w:cs="仿宋_GB2312"/>
                <w:sz w:val="18"/>
                <w:szCs w:val="18"/>
              </w:rPr>
            </w:pPr>
          </w:p>
        </w:tc>
        <w:tc>
          <w:tcPr>
            <w:tcW w:w="572" w:type="dxa"/>
            <w:vMerge w:val="continue"/>
            <w:tcBorders>
              <w:top w:val="nil"/>
            </w:tcBorders>
          </w:tcPr>
          <w:p w14:paraId="6C519DD9">
            <w:pPr>
              <w:rPr>
                <w:rFonts w:hint="eastAsia" w:ascii="仿宋_GB2312" w:hAnsi="仿宋_GB2312" w:eastAsia="仿宋_GB2312" w:cs="仿宋_GB2312"/>
                <w:sz w:val="18"/>
                <w:szCs w:val="18"/>
              </w:rPr>
            </w:pPr>
          </w:p>
        </w:tc>
      </w:tr>
      <w:tr w14:paraId="2372F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510" w:type="dxa"/>
            <w:vMerge w:val="restart"/>
          </w:tcPr>
          <w:p w14:paraId="41B4E91C">
            <w:pPr>
              <w:pStyle w:val="11"/>
              <w:rPr>
                <w:rFonts w:hint="eastAsia" w:ascii="仿宋_GB2312" w:hAnsi="仿宋_GB2312" w:eastAsia="仿宋_GB2312" w:cs="仿宋_GB2312"/>
                <w:sz w:val="18"/>
                <w:szCs w:val="18"/>
              </w:rPr>
            </w:pPr>
          </w:p>
          <w:p w14:paraId="292D6558">
            <w:pPr>
              <w:pStyle w:val="11"/>
              <w:rPr>
                <w:rFonts w:hint="eastAsia" w:ascii="仿宋_GB2312" w:hAnsi="仿宋_GB2312" w:eastAsia="仿宋_GB2312" w:cs="仿宋_GB2312"/>
                <w:sz w:val="18"/>
                <w:szCs w:val="18"/>
              </w:rPr>
            </w:pPr>
          </w:p>
          <w:p w14:paraId="08064BF9">
            <w:pPr>
              <w:pStyle w:val="11"/>
              <w:rPr>
                <w:rFonts w:hint="eastAsia" w:ascii="仿宋_GB2312" w:hAnsi="仿宋_GB2312" w:eastAsia="仿宋_GB2312" w:cs="仿宋_GB2312"/>
                <w:sz w:val="18"/>
                <w:szCs w:val="18"/>
              </w:rPr>
            </w:pPr>
          </w:p>
          <w:p w14:paraId="465F2FB4">
            <w:pPr>
              <w:pStyle w:val="11"/>
              <w:rPr>
                <w:rFonts w:hint="eastAsia" w:ascii="仿宋_GB2312" w:hAnsi="仿宋_GB2312" w:eastAsia="仿宋_GB2312" w:cs="仿宋_GB2312"/>
                <w:sz w:val="18"/>
                <w:szCs w:val="18"/>
              </w:rPr>
            </w:pPr>
          </w:p>
          <w:p w14:paraId="5687B63A">
            <w:pPr>
              <w:pStyle w:val="11"/>
              <w:rPr>
                <w:rFonts w:hint="eastAsia" w:ascii="仿宋_GB2312" w:hAnsi="仿宋_GB2312" w:eastAsia="仿宋_GB2312" w:cs="仿宋_GB2312"/>
                <w:sz w:val="18"/>
                <w:szCs w:val="18"/>
              </w:rPr>
            </w:pPr>
          </w:p>
          <w:p w14:paraId="00DB7D9B">
            <w:pPr>
              <w:pStyle w:val="11"/>
              <w:rPr>
                <w:rFonts w:hint="eastAsia" w:ascii="仿宋_GB2312" w:hAnsi="仿宋_GB2312" w:eastAsia="仿宋_GB2312" w:cs="仿宋_GB2312"/>
                <w:sz w:val="18"/>
                <w:szCs w:val="18"/>
              </w:rPr>
            </w:pPr>
          </w:p>
          <w:p w14:paraId="180E12F8">
            <w:pPr>
              <w:pStyle w:val="11"/>
              <w:spacing w:before="8"/>
              <w:rPr>
                <w:rFonts w:hint="eastAsia" w:ascii="仿宋_GB2312" w:hAnsi="仿宋_GB2312" w:eastAsia="仿宋_GB2312" w:cs="仿宋_GB2312"/>
                <w:sz w:val="18"/>
                <w:szCs w:val="18"/>
              </w:rPr>
            </w:pPr>
          </w:p>
          <w:p w14:paraId="6C9F02D7">
            <w:pPr>
              <w:pStyle w:val="11"/>
              <w:ind w:left="10"/>
              <w:jc w:val="center"/>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3</w:t>
            </w:r>
          </w:p>
        </w:tc>
        <w:tc>
          <w:tcPr>
            <w:tcW w:w="762" w:type="dxa"/>
            <w:vMerge w:val="restart"/>
          </w:tcPr>
          <w:p w14:paraId="4DEF4A8F">
            <w:pPr>
              <w:pStyle w:val="11"/>
              <w:rPr>
                <w:rFonts w:hint="eastAsia" w:ascii="仿宋_GB2312" w:hAnsi="仿宋_GB2312" w:eastAsia="仿宋_GB2312" w:cs="仿宋_GB2312"/>
                <w:sz w:val="18"/>
                <w:szCs w:val="18"/>
              </w:rPr>
            </w:pPr>
          </w:p>
          <w:p w14:paraId="0F8C3B82">
            <w:pPr>
              <w:pStyle w:val="11"/>
              <w:rPr>
                <w:rFonts w:hint="eastAsia" w:ascii="仿宋_GB2312" w:hAnsi="仿宋_GB2312" w:eastAsia="仿宋_GB2312" w:cs="仿宋_GB2312"/>
                <w:sz w:val="18"/>
                <w:szCs w:val="18"/>
              </w:rPr>
            </w:pPr>
          </w:p>
          <w:p w14:paraId="586A026E">
            <w:pPr>
              <w:pStyle w:val="11"/>
              <w:rPr>
                <w:rFonts w:hint="eastAsia" w:ascii="仿宋_GB2312" w:hAnsi="仿宋_GB2312" w:eastAsia="仿宋_GB2312" w:cs="仿宋_GB2312"/>
                <w:sz w:val="18"/>
                <w:szCs w:val="18"/>
              </w:rPr>
            </w:pPr>
          </w:p>
          <w:p w14:paraId="4F1CBAAA">
            <w:pPr>
              <w:pStyle w:val="11"/>
              <w:rPr>
                <w:rFonts w:hint="eastAsia" w:ascii="仿宋_GB2312" w:hAnsi="仿宋_GB2312" w:eastAsia="仿宋_GB2312" w:cs="仿宋_GB2312"/>
                <w:sz w:val="18"/>
                <w:szCs w:val="18"/>
              </w:rPr>
            </w:pPr>
          </w:p>
          <w:p w14:paraId="0936DD92">
            <w:pPr>
              <w:pStyle w:val="11"/>
              <w:rPr>
                <w:rFonts w:hint="eastAsia" w:ascii="仿宋_GB2312" w:hAnsi="仿宋_GB2312" w:eastAsia="仿宋_GB2312" w:cs="仿宋_GB2312"/>
                <w:sz w:val="18"/>
                <w:szCs w:val="18"/>
              </w:rPr>
            </w:pPr>
          </w:p>
          <w:p w14:paraId="44C8D0D7">
            <w:pPr>
              <w:pStyle w:val="11"/>
              <w:spacing w:before="1"/>
              <w:rPr>
                <w:rFonts w:hint="eastAsia" w:ascii="仿宋_GB2312" w:hAnsi="仿宋_GB2312" w:eastAsia="仿宋_GB2312" w:cs="仿宋_GB2312"/>
                <w:sz w:val="18"/>
                <w:szCs w:val="18"/>
              </w:rPr>
            </w:pPr>
          </w:p>
          <w:p w14:paraId="6D93DABA">
            <w:pPr>
              <w:pStyle w:val="11"/>
              <w:spacing w:before="1" w:line="324" w:lineRule="auto"/>
              <w:ind w:left="14" w:righ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行政给付类事项</w:t>
            </w:r>
          </w:p>
        </w:tc>
        <w:tc>
          <w:tcPr>
            <w:tcW w:w="1368" w:type="dxa"/>
            <w:vMerge w:val="restart"/>
          </w:tcPr>
          <w:p w14:paraId="70F21C7D">
            <w:pPr>
              <w:pStyle w:val="11"/>
              <w:rPr>
                <w:rFonts w:hint="eastAsia" w:ascii="仿宋_GB2312" w:hAnsi="仿宋_GB2312" w:eastAsia="仿宋_GB2312" w:cs="仿宋_GB2312"/>
                <w:sz w:val="18"/>
                <w:szCs w:val="18"/>
              </w:rPr>
            </w:pPr>
          </w:p>
          <w:p w14:paraId="47E0E476">
            <w:pPr>
              <w:pStyle w:val="11"/>
              <w:rPr>
                <w:rFonts w:hint="eastAsia" w:ascii="仿宋_GB2312" w:hAnsi="仿宋_GB2312" w:eastAsia="仿宋_GB2312" w:cs="仿宋_GB2312"/>
                <w:sz w:val="18"/>
                <w:szCs w:val="18"/>
              </w:rPr>
            </w:pPr>
          </w:p>
          <w:p w14:paraId="3B9C75DD">
            <w:pPr>
              <w:pStyle w:val="11"/>
              <w:rPr>
                <w:rFonts w:hint="eastAsia" w:ascii="仿宋_GB2312" w:hAnsi="仿宋_GB2312" w:eastAsia="仿宋_GB2312" w:cs="仿宋_GB2312"/>
                <w:sz w:val="18"/>
                <w:szCs w:val="18"/>
              </w:rPr>
            </w:pPr>
          </w:p>
          <w:p w14:paraId="7776DFF2">
            <w:pPr>
              <w:pStyle w:val="11"/>
              <w:rPr>
                <w:rFonts w:hint="eastAsia" w:ascii="仿宋_GB2312" w:hAnsi="仿宋_GB2312" w:eastAsia="仿宋_GB2312" w:cs="仿宋_GB2312"/>
                <w:sz w:val="18"/>
                <w:szCs w:val="18"/>
              </w:rPr>
            </w:pPr>
          </w:p>
          <w:p w14:paraId="1EAAF464">
            <w:pPr>
              <w:pStyle w:val="11"/>
              <w:rPr>
                <w:rFonts w:hint="eastAsia" w:ascii="仿宋_GB2312" w:hAnsi="仿宋_GB2312" w:eastAsia="仿宋_GB2312" w:cs="仿宋_GB2312"/>
                <w:sz w:val="18"/>
                <w:szCs w:val="18"/>
              </w:rPr>
            </w:pPr>
          </w:p>
          <w:p w14:paraId="40A4F8C0">
            <w:pPr>
              <w:pStyle w:val="11"/>
              <w:spacing w:before="1"/>
              <w:rPr>
                <w:rFonts w:hint="eastAsia" w:ascii="仿宋_GB2312" w:hAnsi="仿宋_GB2312" w:eastAsia="仿宋_GB2312" w:cs="仿宋_GB2312"/>
                <w:sz w:val="18"/>
                <w:szCs w:val="18"/>
              </w:rPr>
            </w:pPr>
          </w:p>
          <w:p w14:paraId="69091BE9">
            <w:pPr>
              <w:pStyle w:val="11"/>
              <w:spacing w:before="1" w:line="324" w:lineRule="auto"/>
              <w:ind w:left="15" w:right="8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独生子女父母奖励</w:t>
            </w:r>
          </w:p>
        </w:tc>
        <w:tc>
          <w:tcPr>
            <w:tcW w:w="2446" w:type="dxa"/>
          </w:tcPr>
          <w:p w14:paraId="007C3B49">
            <w:pPr>
              <w:pStyle w:val="11"/>
              <w:spacing w:before="10"/>
              <w:rPr>
                <w:rFonts w:hint="eastAsia" w:ascii="仿宋_GB2312" w:hAnsi="仿宋_GB2312" w:eastAsia="仿宋_GB2312" w:cs="仿宋_GB2312"/>
                <w:sz w:val="18"/>
                <w:szCs w:val="18"/>
              </w:rPr>
            </w:pPr>
          </w:p>
          <w:p w14:paraId="76F9CFCF">
            <w:pPr>
              <w:pStyle w:val="11"/>
              <w:spacing w:before="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法律法规和政策文件</w:t>
            </w:r>
          </w:p>
        </w:tc>
        <w:tc>
          <w:tcPr>
            <w:tcW w:w="2666" w:type="dxa"/>
            <w:vMerge w:val="restart"/>
          </w:tcPr>
          <w:p w14:paraId="073490D6">
            <w:pPr>
              <w:pStyle w:val="11"/>
              <w:rPr>
                <w:rFonts w:hint="eastAsia" w:ascii="仿宋_GB2312" w:hAnsi="仿宋_GB2312" w:eastAsia="仿宋_GB2312" w:cs="仿宋_GB2312"/>
                <w:sz w:val="18"/>
                <w:szCs w:val="18"/>
              </w:rPr>
            </w:pPr>
          </w:p>
          <w:p w14:paraId="5A190871">
            <w:pPr>
              <w:pStyle w:val="11"/>
              <w:rPr>
                <w:rFonts w:hint="eastAsia" w:ascii="仿宋_GB2312" w:hAnsi="仿宋_GB2312" w:eastAsia="仿宋_GB2312" w:cs="仿宋_GB2312"/>
                <w:sz w:val="18"/>
                <w:szCs w:val="18"/>
              </w:rPr>
            </w:pPr>
          </w:p>
          <w:p w14:paraId="1A59EB50">
            <w:pPr>
              <w:pStyle w:val="11"/>
              <w:rPr>
                <w:rFonts w:hint="eastAsia" w:ascii="仿宋_GB2312" w:hAnsi="仿宋_GB2312" w:eastAsia="仿宋_GB2312" w:cs="仿宋_GB2312"/>
                <w:sz w:val="18"/>
                <w:szCs w:val="18"/>
              </w:rPr>
            </w:pPr>
          </w:p>
          <w:p w14:paraId="102ED00D">
            <w:pPr>
              <w:pStyle w:val="11"/>
              <w:rPr>
                <w:rFonts w:hint="eastAsia" w:ascii="仿宋_GB2312" w:hAnsi="仿宋_GB2312" w:eastAsia="仿宋_GB2312" w:cs="仿宋_GB2312"/>
                <w:sz w:val="18"/>
                <w:szCs w:val="18"/>
              </w:rPr>
            </w:pPr>
          </w:p>
          <w:p w14:paraId="16712B75">
            <w:pPr>
              <w:pStyle w:val="11"/>
              <w:rPr>
                <w:rFonts w:hint="eastAsia" w:ascii="仿宋_GB2312" w:hAnsi="仿宋_GB2312" w:eastAsia="仿宋_GB2312" w:cs="仿宋_GB2312"/>
                <w:sz w:val="18"/>
                <w:szCs w:val="18"/>
              </w:rPr>
            </w:pPr>
          </w:p>
          <w:p w14:paraId="1DD477C2">
            <w:pPr>
              <w:pStyle w:val="11"/>
              <w:spacing w:before="110" w:line="324" w:lineRule="auto"/>
              <w:ind w:left="15" w:right="3"/>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【法律】《中华人民共和国人口与</w:t>
            </w:r>
            <w:r>
              <w:rPr>
                <w:rFonts w:hint="eastAsia" w:ascii="仿宋_GB2312" w:hAnsi="仿宋_GB2312" w:eastAsia="仿宋_GB2312" w:cs="仿宋_GB2312"/>
                <w:spacing w:val="-11"/>
                <w:sz w:val="18"/>
                <w:szCs w:val="18"/>
              </w:rPr>
              <w:t>计划生育法》</w:t>
            </w:r>
            <w:r>
              <w:rPr>
                <w:rFonts w:hint="eastAsia" w:ascii="仿宋_GB2312" w:hAnsi="仿宋_GB2312" w:eastAsia="仿宋_GB2312" w:cs="仿宋_GB2312"/>
                <w:sz w:val="18"/>
                <w:szCs w:val="18"/>
              </w:rPr>
              <w:t>（</w:t>
            </w:r>
            <w:r>
              <w:rPr>
                <w:rFonts w:hint="eastAsia" w:ascii="仿宋_GB2312" w:hAnsi="仿宋_GB2312" w:eastAsia="仿宋_GB2312" w:cs="仿宋_GB2312"/>
                <w:spacing w:val="-3"/>
                <w:sz w:val="18"/>
                <w:szCs w:val="18"/>
              </w:rPr>
              <w:t>中华人民共和国主</w:t>
            </w:r>
            <w:r>
              <w:rPr>
                <w:rFonts w:hint="eastAsia" w:ascii="仿宋_GB2312" w:hAnsi="仿宋_GB2312" w:eastAsia="仿宋_GB2312" w:cs="仿宋_GB2312"/>
                <w:spacing w:val="-1"/>
                <w:sz w:val="18"/>
                <w:szCs w:val="18"/>
              </w:rPr>
              <w:t xml:space="preserve">席令第 </w:t>
            </w:r>
            <w:r>
              <w:rPr>
                <w:rFonts w:hint="eastAsia" w:ascii="仿宋_GB2312" w:hAnsi="仿宋_GB2312" w:eastAsia="仿宋_GB2312" w:cs="仿宋_GB2312"/>
                <w:sz w:val="18"/>
                <w:szCs w:val="18"/>
              </w:rPr>
              <w:t>41</w:t>
            </w:r>
            <w:r>
              <w:rPr>
                <w:rFonts w:hint="eastAsia" w:ascii="仿宋_GB2312" w:hAnsi="仿宋_GB2312" w:eastAsia="仿宋_GB2312" w:cs="仿宋_GB2312"/>
                <w:spacing w:val="-1"/>
                <w:sz w:val="18"/>
                <w:szCs w:val="18"/>
              </w:rPr>
              <w:t xml:space="preserve"> 号 </w:t>
            </w:r>
            <w:r>
              <w:rPr>
                <w:rFonts w:hint="eastAsia" w:ascii="仿宋_GB2312" w:hAnsi="仿宋_GB2312" w:eastAsia="仿宋_GB2312" w:cs="仿宋_GB2312"/>
                <w:sz w:val="18"/>
                <w:szCs w:val="18"/>
              </w:rPr>
              <w:t>2015</w:t>
            </w:r>
            <w:r>
              <w:rPr>
                <w:rFonts w:hint="eastAsia" w:ascii="仿宋_GB2312" w:hAnsi="仿宋_GB2312" w:eastAsia="仿宋_GB2312" w:cs="仿宋_GB2312"/>
                <w:spacing w:val="-15"/>
                <w:sz w:val="18"/>
                <w:szCs w:val="18"/>
              </w:rPr>
              <w:t xml:space="preserve"> 年 </w:t>
            </w:r>
            <w:r>
              <w:rPr>
                <w:rFonts w:hint="eastAsia" w:ascii="仿宋_GB2312" w:hAnsi="仿宋_GB2312" w:eastAsia="仿宋_GB2312" w:cs="仿宋_GB2312"/>
                <w:sz w:val="18"/>
                <w:szCs w:val="18"/>
              </w:rPr>
              <w:t>12</w:t>
            </w:r>
            <w:r>
              <w:rPr>
                <w:rFonts w:hint="eastAsia" w:ascii="仿宋_GB2312" w:hAnsi="仿宋_GB2312" w:eastAsia="仿宋_GB2312" w:cs="仿宋_GB2312"/>
                <w:spacing w:val="-1"/>
                <w:sz w:val="18"/>
                <w:szCs w:val="18"/>
              </w:rPr>
              <w:t xml:space="preserve"> 月 </w:t>
            </w:r>
            <w:r>
              <w:rPr>
                <w:rFonts w:hint="eastAsia" w:ascii="仿宋_GB2312" w:hAnsi="仿宋_GB2312" w:eastAsia="仿宋_GB2312" w:cs="仿宋_GB2312"/>
                <w:sz w:val="18"/>
                <w:szCs w:val="18"/>
              </w:rPr>
              <w:t>27 日修正）</w:t>
            </w:r>
          </w:p>
        </w:tc>
        <w:tc>
          <w:tcPr>
            <w:tcW w:w="1740" w:type="dxa"/>
            <w:vMerge w:val="restart"/>
          </w:tcPr>
          <w:p w14:paraId="417B9E7E">
            <w:pPr>
              <w:pStyle w:val="11"/>
              <w:rPr>
                <w:rFonts w:hint="eastAsia" w:ascii="仿宋_GB2312" w:hAnsi="仿宋_GB2312" w:eastAsia="仿宋_GB2312" w:cs="仿宋_GB2312"/>
                <w:sz w:val="18"/>
                <w:szCs w:val="18"/>
              </w:rPr>
            </w:pPr>
          </w:p>
          <w:p w14:paraId="133E496D">
            <w:pPr>
              <w:pStyle w:val="11"/>
              <w:rPr>
                <w:rFonts w:hint="eastAsia" w:ascii="仿宋_GB2312" w:hAnsi="仿宋_GB2312" w:eastAsia="仿宋_GB2312" w:cs="仿宋_GB2312"/>
                <w:sz w:val="18"/>
                <w:szCs w:val="18"/>
              </w:rPr>
            </w:pPr>
          </w:p>
          <w:p w14:paraId="2FC0AE41">
            <w:pPr>
              <w:pStyle w:val="11"/>
              <w:rPr>
                <w:rFonts w:hint="eastAsia" w:ascii="仿宋_GB2312" w:hAnsi="仿宋_GB2312" w:eastAsia="仿宋_GB2312" w:cs="仿宋_GB2312"/>
                <w:sz w:val="18"/>
                <w:szCs w:val="18"/>
              </w:rPr>
            </w:pPr>
          </w:p>
          <w:p w14:paraId="4699BFB1">
            <w:pPr>
              <w:pStyle w:val="11"/>
              <w:rPr>
                <w:rFonts w:hint="eastAsia" w:ascii="仿宋_GB2312" w:hAnsi="仿宋_GB2312" w:eastAsia="仿宋_GB2312" w:cs="仿宋_GB2312"/>
                <w:sz w:val="18"/>
                <w:szCs w:val="18"/>
              </w:rPr>
            </w:pPr>
          </w:p>
          <w:p w14:paraId="60050DF3">
            <w:pPr>
              <w:pStyle w:val="11"/>
              <w:rPr>
                <w:rFonts w:hint="eastAsia" w:ascii="仿宋_GB2312" w:hAnsi="仿宋_GB2312" w:eastAsia="仿宋_GB2312" w:cs="仿宋_GB2312"/>
                <w:sz w:val="18"/>
                <w:szCs w:val="18"/>
              </w:rPr>
            </w:pPr>
          </w:p>
          <w:p w14:paraId="067DDB7E">
            <w:pPr>
              <w:pStyle w:val="11"/>
              <w:spacing w:before="110" w:line="324" w:lineRule="auto"/>
              <w:ind w:left="15" w:right="92"/>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自信息形成或者变更之日起 20 个工作日内予以公开</w:t>
            </w:r>
          </w:p>
        </w:tc>
        <w:tc>
          <w:tcPr>
            <w:tcW w:w="1012" w:type="dxa"/>
            <w:vMerge w:val="restart"/>
          </w:tcPr>
          <w:p w14:paraId="7FBADDB2">
            <w:pPr>
              <w:pStyle w:val="11"/>
              <w:jc w:val="center"/>
              <w:rPr>
                <w:rFonts w:hint="eastAsia" w:ascii="仿宋_GB2312" w:hAnsi="仿宋_GB2312" w:eastAsia="仿宋_GB2312" w:cs="仿宋_GB2312"/>
                <w:sz w:val="18"/>
                <w:szCs w:val="18"/>
              </w:rPr>
            </w:pPr>
          </w:p>
          <w:p w14:paraId="1C482549">
            <w:pPr>
              <w:pStyle w:val="11"/>
              <w:jc w:val="center"/>
              <w:rPr>
                <w:rFonts w:hint="eastAsia" w:ascii="仿宋_GB2312" w:hAnsi="仿宋_GB2312" w:eastAsia="仿宋_GB2312" w:cs="仿宋_GB2312"/>
                <w:sz w:val="18"/>
                <w:szCs w:val="18"/>
              </w:rPr>
            </w:pPr>
          </w:p>
          <w:p w14:paraId="5F0409E2">
            <w:pPr>
              <w:pStyle w:val="11"/>
              <w:jc w:val="center"/>
              <w:rPr>
                <w:rFonts w:hint="eastAsia" w:ascii="仿宋_GB2312" w:hAnsi="仿宋_GB2312" w:eastAsia="仿宋_GB2312" w:cs="仿宋_GB2312"/>
                <w:sz w:val="18"/>
                <w:szCs w:val="18"/>
              </w:rPr>
            </w:pPr>
          </w:p>
          <w:p w14:paraId="08B4C15C">
            <w:pPr>
              <w:pStyle w:val="11"/>
              <w:jc w:val="center"/>
              <w:rPr>
                <w:rFonts w:hint="eastAsia" w:ascii="仿宋_GB2312" w:hAnsi="仿宋_GB2312" w:eastAsia="仿宋_GB2312" w:cs="仿宋_GB2312"/>
                <w:sz w:val="18"/>
                <w:szCs w:val="18"/>
              </w:rPr>
            </w:pPr>
          </w:p>
          <w:p w14:paraId="1CB3B4DD">
            <w:pPr>
              <w:pStyle w:val="11"/>
              <w:jc w:val="center"/>
              <w:rPr>
                <w:rFonts w:hint="eastAsia" w:ascii="仿宋_GB2312" w:hAnsi="仿宋_GB2312" w:eastAsia="仿宋_GB2312" w:cs="仿宋_GB2312"/>
                <w:sz w:val="18"/>
                <w:szCs w:val="18"/>
              </w:rPr>
            </w:pPr>
          </w:p>
          <w:p w14:paraId="7F308930">
            <w:pPr>
              <w:pStyle w:val="11"/>
              <w:spacing w:before="1"/>
              <w:jc w:val="center"/>
              <w:rPr>
                <w:rFonts w:hint="eastAsia" w:ascii="仿宋_GB2312" w:hAnsi="仿宋_GB2312" w:eastAsia="仿宋_GB2312" w:cs="仿宋_GB2312"/>
                <w:sz w:val="18"/>
                <w:szCs w:val="18"/>
              </w:rPr>
            </w:pPr>
          </w:p>
          <w:p w14:paraId="6D8283BA">
            <w:pPr>
              <w:pStyle w:val="11"/>
              <w:spacing w:before="1" w:line="324" w:lineRule="auto"/>
              <w:ind w:left="15" w:right="-44"/>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086" w:type="dxa"/>
            <w:vMerge w:val="restart"/>
          </w:tcPr>
          <w:p w14:paraId="6B8318C2">
            <w:pPr>
              <w:pStyle w:val="11"/>
              <w:rPr>
                <w:rFonts w:hint="eastAsia" w:ascii="仿宋_GB2312" w:hAnsi="仿宋_GB2312" w:eastAsia="仿宋_GB2312" w:cs="仿宋_GB2312"/>
                <w:sz w:val="18"/>
                <w:szCs w:val="18"/>
              </w:rPr>
            </w:pPr>
          </w:p>
          <w:p w14:paraId="54B8BC5C">
            <w:pPr>
              <w:pStyle w:val="11"/>
              <w:rPr>
                <w:rFonts w:hint="eastAsia" w:ascii="仿宋_GB2312" w:hAnsi="仿宋_GB2312" w:eastAsia="仿宋_GB2312" w:cs="仿宋_GB2312"/>
                <w:sz w:val="18"/>
                <w:szCs w:val="18"/>
              </w:rPr>
            </w:pPr>
          </w:p>
          <w:p w14:paraId="11240878">
            <w:pPr>
              <w:pStyle w:val="11"/>
              <w:rPr>
                <w:rFonts w:hint="eastAsia" w:ascii="仿宋_GB2312" w:hAnsi="仿宋_GB2312" w:eastAsia="仿宋_GB2312" w:cs="仿宋_GB2312"/>
                <w:sz w:val="18"/>
                <w:szCs w:val="18"/>
              </w:rPr>
            </w:pPr>
          </w:p>
          <w:p w14:paraId="6D48722E">
            <w:pPr>
              <w:pStyle w:val="11"/>
              <w:rPr>
                <w:rFonts w:hint="eastAsia" w:ascii="仿宋_GB2312" w:hAnsi="仿宋_GB2312" w:eastAsia="仿宋_GB2312" w:cs="仿宋_GB2312"/>
                <w:sz w:val="18"/>
                <w:szCs w:val="18"/>
              </w:rPr>
            </w:pPr>
          </w:p>
          <w:p w14:paraId="6BB06BD6">
            <w:pPr>
              <w:pStyle w:val="11"/>
              <w:rPr>
                <w:rFonts w:hint="eastAsia" w:ascii="仿宋_GB2312" w:hAnsi="仿宋_GB2312" w:eastAsia="仿宋_GB2312" w:cs="仿宋_GB2312"/>
                <w:sz w:val="18"/>
                <w:szCs w:val="18"/>
              </w:rPr>
            </w:pPr>
          </w:p>
          <w:p w14:paraId="502F9210">
            <w:pPr>
              <w:pStyle w:val="11"/>
              <w:spacing w:before="1"/>
              <w:rPr>
                <w:rFonts w:hint="eastAsia" w:ascii="仿宋_GB2312" w:hAnsi="仿宋_GB2312" w:eastAsia="仿宋_GB2312" w:cs="仿宋_GB2312"/>
                <w:sz w:val="18"/>
                <w:szCs w:val="18"/>
              </w:rPr>
            </w:pPr>
          </w:p>
          <w:p w14:paraId="5DEFFED7">
            <w:pPr>
              <w:pStyle w:val="11"/>
              <w:numPr>
                <w:ilvl w:val="0"/>
                <w:numId w:val="104"/>
              </w:numPr>
              <w:tabs>
                <w:tab w:val="left" w:pos="234"/>
              </w:tabs>
              <w:spacing w:before="1" w:after="0" w:line="324" w:lineRule="auto"/>
              <w:ind w:left="52" w:right="32"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社区/</w:t>
            </w:r>
            <w:r>
              <w:rPr>
                <w:rFonts w:hint="eastAsia" w:ascii="仿宋_GB2312" w:hAnsi="仿宋_GB2312" w:eastAsia="仿宋_GB2312" w:cs="仿宋_GB2312"/>
                <w:spacing w:val="-8"/>
                <w:sz w:val="18"/>
                <w:szCs w:val="18"/>
              </w:rPr>
              <w:t>村公</w:t>
            </w:r>
            <w:r>
              <w:rPr>
                <w:rFonts w:hint="eastAsia" w:ascii="仿宋_GB2312" w:hAnsi="仿宋_GB2312" w:eastAsia="仿宋_GB2312" w:cs="仿宋_GB2312"/>
                <w:sz w:val="18"/>
                <w:szCs w:val="18"/>
              </w:rPr>
              <w:t>示栏</w:t>
            </w:r>
          </w:p>
        </w:tc>
        <w:tc>
          <w:tcPr>
            <w:tcW w:w="655" w:type="dxa"/>
            <w:vMerge w:val="restart"/>
          </w:tcPr>
          <w:p w14:paraId="3A72ECC0">
            <w:pPr>
              <w:pStyle w:val="11"/>
              <w:rPr>
                <w:rFonts w:hint="eastAsia" w:ascii="仿宋_GB2312" w:hAnsi="仿宋_GB2312" w:eastAsia="仿宋_GB2312" w:cs="仿宋_GB2312"/>
                <w:sz w:val="18"/>
                <w:szCs w:val="18"/>
              </w:rPr>
            </w:pPr>
          </w:p>
          <w:p w14:paraId="56896E94">
            <w:pPr>
              <w:pStyle w:val="11"/>
              <w:rPr>
                <w:rFonts w:hint="eastAsia" w:ascii="仿宋_GB2312" w:hAnsi="仿宋_GB2312" w:eastAsia="仿宋_GB2312" w:cs="仿宋_GB2312"/>
                <w:sz w:val="18"/>
                <w:szCs w:val="18"/>
              </w:rPr>
            </w:pPr>
          </w:p>
          <w:p w14:paraId="2B361D91">
            <w:pPr>
              <w:pStyle w:val="11"/>
              <w:rPr>
                <w:rFonts w:hint="eastAsia" w:ascii="仿宋_GB2312" w:hAnsi="仿宋_GB2312" w:eastAsia="仿宋_GB2312" w:cs="仿宋_GB2312"/>
                <w:sz w:val="18"/>
                <w:szCs w:val="18"/>
              </w:rPr>
            </w:pPr>
          </w:p>
          <w:p w14:paraId="41220464">
            <w:pPr>
              <w:pStyle w:val="11"/>
              <w:rPr>
                <w:rFonts w:hint="eastAsia" w:ascii="仿宋_GB2312" w:hAnsi="仿宋_GB2312" w:eastAsia="仿宋_GB2312" w:cs="仿宋_GB2312"/>
                <w:sz w:val="18"/>
                <w:szCs w:val="18"/>
              </w:rPr>
            </w:pPr>
          </w:p>
          <w:p w14:paraId="6EEAEC7C">
            <w:pPr>
              <w:pStyle w:val="11"/>
              <w:rPr>
                <w:rFonts w:hint="eastAsia" w:ascii="仿宋_GB2312" w:hAnsi="仿宋_GB2312" w:eastAsia="仿宋_GB2312" w:cs="仿宋_GB2312"/>
                <w:sz w:val="18"/>
                <w:szCs w:val="18"/>
              </w:rPr>
            </w:pPr>
          </w:p>
          <w:p w14:paraId="5241E213">
            <w:pPr>
              <w:pStyle w:val="11"/>
              <w:rPr>
                <w:rFonts w:hint="eastAsia" w:ascii="仿宋_GB2312" w:hAnsi="仿宋_GB2312" w:eastAsia="仿宋_GB2312" w:cs="仿宋_GB2312"/>
                <w:sz w:val="18"/>
                <w:szCs w:val="18"/>
              </w:rPr>
            </w:pPr>
          </w:p>
          <w:p w14:paraId="07799F6B">
            <w:pPr>
              <w:pStyle w:val="11"/>
              <w:spacing w:before="8"/>
              <w:rPr>
                <w:rFonts w:hint="eastAsia" w:ascii="仿宋_GB2312" w:hAnsi="仿宋_GB2312" w:eastAsia="仿宋_GB2312" w:cs="仿宋_GB2312"/>
                <w:sz w:val="18"/>
                <w:szCs w:val="18"/>
              </w:rPr>
            </w:pPr>
          </w:p>
          <w:p w14:paraId="1B715F80">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55" w:type="dxa"/>
            <w:vMerge w:val="restart"/>
          </w:tcPr>
          <w:p w14:paraId="4E0B085E">
            <w:pPr>
              <w:pStyle w:val="11"/>
              <w:rPr>
                <w:rFonts w:hint="eastAsia" w:ascii="仿宋_GB2312" w:hAnsi="仿宋_GB2312" w:eastAsia="仿宋_GB2312" w:cs="仿宋_GB2312"/>
                <w:sz w:val="18"/>
                <w:szCs w:val="18"/>
              </w:rPr>
            </w:pPr>
          </w:p>
        </w:tc>
        <w:tc>
          <w:tcPr>
            <w:tcW w:w="559" w:type="dxa"/>
            <w:vMerge w:val="restart"/>
          </w:tcPr>
          <w:p w14:paraId="2DB0D44C">
            <w:pPr>
              <w:pStyle w:val="11"/>
              <w:rPr>
                <w:rFonts w:hint="eastAsia" w:ascii="仿宋_GB2312" w:hAnsi="仿宋_GB2312" w:eastAsia="仿宋_GB2312" w:cs="仿宋_GB2312"/>
                <w:sz w:val="18"/>
                <w:szCs w:val="18"/>
              </w:rPr>
            </w:pPr>
          </w:p>
          <w:p w14:paraId="615D86AF">
            <w:pPr>
              <w:pStyle w:val="11"/>
              <w:rPr>
                <w:rFonts w:hint="eastAsia" w:ascii="仿宋_GB2312" w:hAnsi="仿宋_GB2312" w:eastAsia="仿宋_GB2312" w:cs="仿宋_GB2312"/>
                <w:sz w:val="18"/>
                <w:szCs w:val="18"/>
              </w:rPr>
            </w:pPr>
          </w:p>
          <w:p w14:paraId="3CF803C5">
            <w:pPr>
              <w:pStyle w:val="11"/>
              <w:rPr>
                <w:rFonts w:hint="eastAsia" w:ascii="仿宋_GB2312" w:hAnsi="仿宋_GB2312" w:eastAsia="仿宋_GB2312" w:cs="仿宋_GB2312"/>
                <w:sz w:val="18"/>
                <w:szCs w:val="18"/>
              </w:rPr>
            </w:pPr>
          </w:p>
          <w:p w14:paraId="547B1E68">
            <w:pPr>
              <w:pStyle w:val="11"/>
              <w:rPr>
                <w:rFonts w:hint="eastAsia" w:ascii="仿宋_GB2312" w:hAnsi="仿宋_GB2312" w:eastAsia="仿宋_GB2312" w:cs="仿宋_GB2312"/>
                <w:sz w:val="18"/>
                <w:szCs w:val="18"/>
              </w:rPr>
            </w:pPr>
          </w:p>
          <w:p w14:paraId="1D0FBC6D">
            <w:pPr>
              <w:pStyle w:val="11"/>
              <w:rPr>
                <w:rFonts w:hint="eastAsia" w:ascii="仿宋_GB2312" w:hAnsi="仿宋_GB2312" w:eastAsia="仿宋_GB2312" w:cs="仿宋_GB2312"/>
                <w:sz w:val="18"/>
                <w:szCs w:val="18"/>
              </w:rPr>
            </w:pPr>
          </w:p>
          <w:p w14:paraId="55F32DCF">
            <w:pPr>
              <w:pStyle w:val="11"/>
              <w:rPr>
                <w:rFonts w:hint="eastAsia" w:ascii="仿宋_GB2312" w:hAnsi="仿宋_GB2312" w:eastAsia="仿宋_GB2312" w:cs="仿宋_GB2312"/>
                <w:sz w:val="18"/>
                <w:szCs w:val="18"/>
              </w:rPr>
            </w:pPr>
          </w:p>
          <w:p w14:paraId="1DBE2563">
            <w:pPr>
              <w:pStyle w:val="11"/>
              <w:spacing w:before="8"/>
              <w:rPr>
                <w:rFonts w:hint="eastAsia" w:ascii="仿宋_GB2312" w:hAnsi="仿宋_GB2312" w:eastAsia="仿宋_GB2312" w:cs="仿宋_GB2312"/>
                <w:sz w:val="18"/>
                <w:szCs w:val="18"/>
              </w:rPr>
            </w:pPr>
          </w:p>
          <w:p w14:paraId="369E6A69">
            <w:pPr>
              <w:pStyle w:val="11"/>
              <w:ind w:left="18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72" w:type="dxa"/>
            <w:vMerge w:val="restart"/>
          </w:tcPr>
          <w:p w14:paraId="419D9162">
            <w:pPr>
              <w:pStyle w:val="11"/>
              <w:rPr>
                <w:rFonts w:hint="eastAsia" w:ascii="仿宋_GB2312" w:hAnsi="仿宋_GB2312" w:eastAsia="仿宋_GB2312" w:cs="仿宋_GB2312"/>
                <w:sz w:val="18"/>
                <w:szCs w:val="18"/>
              </w:rPr>
            </w:pPr>
          </w:p>
        </w:tc>
      </w:tr>
      <w:tr w14:paraId="0CB3C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10" w:type="dxa"/>
            <w:vMerge w:val="continue"/>
            <w:tcBorders>
              <w:top w:val="nil"/>
            </w:tcBorders>
          </w:tcPr>
          <w:p w14:paraId="32AA0F96">
            <w:pPr>
              <w:rPr>
                <w:rFonts w:hint="eastAsia" w:ascii="仿宋_GB2312" w:hAnsi="仿宋_GB2312" w:eastAsia="仿宋_GB2312" w:cs="仿宋_GB2312"/>
                <w:sz w:val="18"/>
                <w:szCs w:val="18"/>
              </w:rPr>
            </w:pPr>
          </w:p>
        </w:tc>
        <w:tc>
          <w:tcPr>
            <w:tcW w:w="762" w:type="dxa"/>
            <w:vMerge w:val="continue"/>
            <w:tcBorders>
              <w:top w:val="nil"/>
            </w:tcBorders>
          </w:tcPr>
          <w:p w14:paraId="0F368135">
            <w:pPr>
              <w:rPr>
                <w:rFonts w:hint="eastAsia" w:ascii="仿宋_GB2312" w:hAnsi="仿宋_GB2312" w:eastAsia="仿宋_GB2312" w:cs="仿宋_GB2312"/>
                <w:sz w:val="18"/>
                <w:szCs w:val="18"/>
              </w:rPr>
            </w:pPr>
          </w:p>
        </w:tc>
        <w:tc>
          <w:tcPr>
            <w:tcW w:w="1368" w:type="dxa"/>
            <w:vMerge w:val="continue"/>
            <w:tcBorders>
              <w:top w:val="nil"/>
            </w:tcBorders>
          </w:tcPr>
          <w:p w14:paraId="7AAF3E43">
            <w:pPr>
              <w:rPr>
                <w:rFonts w:hint="eastAsia" w:ascii="仿宋_GB2312" w:hAnsi="仿宋_GB2312" w:eastAsia="仿宋_GB2312" w:cs="仿宋_GB2312"/>
                <w:sz w:val="18"/>
                <w:szCs w:val="18"/>
              </w:rPr>
            </w:pPr>
          </w:p>
        </w:tc>
        <w:tc>
          <w:tcPr>
            <w:tcW w:w="2446" w:type="dxa"/>
          </w:tcPr>
          <w:p w14:paraId="6607A715">
            <w:pPr>
              <w:pStyle w:val="11"/>
              <w:spacing w:before="4"/>
              <w:rPr>
                <w:rFonts w:hint="eastAsia" w:ascii="仿宋_GB2312" w:hAnsi="仿宋_GB2312" w:eastAsia="仿宋_GB2312" w:cs="仿宋_GB2312"/>
                <w:sz w:val="18"/>
                <w:szCs w:val="18"/>
              </w:rPr>
            </w:pPr>
          </w:p>
          <w:p w14:paraId="32AD9D8F">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申请材料</w:t>
            </w:r>
          </w:p>
        </w:tc>
        <w:tc>
          <w:tcPr>
            <w:tcW w:w="2666" w:type="dxa"/>
            <w:vMerge w:val="continue"/>
            <w:tcBorders>
              <w:top w:val="nil"/>
            </w:tcBorders>
          </w:tcPr>
          <w:p w14:paraId="75CB4FDC">
            <w:pPr>
              <w:rPr>
                <w:rFonts w:hint="eastAsia" w:ascii="仿宋_GB2312" w:hAnsi="仿宋_GB2312" w:eastAsia="仿宋_GB2312" w:cs="仿宋_GB2312"/>
                <w:sz w:val="18"/>
                <w:szCs w:val="18"/>
              </w:rPr>
            </w:pPr>
          </w:p>
        </w:tc>
        <w:tc>
          <w:tcPr>
            <w:tcW w:w="1740" w:type="dxa"/>
            <w:vMerge w:val="continue"/>
            <w:tcBorders>
              <w:top w:val="nil"/>
            </w:tcBorders>
          </w:tcPr>
          <w:p w14:paraId="35116B5E">
            <w:pPr>
              <w:rPr>
                <w:rFonts w:hint="eastAsia" w:ascii="仿宋_GB2312" w:hAnsi="仿宋_GB2312" w:eastAsia="仿宋_GB2312" w:cs="仿宋_GB2312"/>
                <w:sz w:val="18"/>
                <w:szCs w:val="18"/>
              </w:rPr>
            </w:pPr>
          </w:p>
        </w:tc>
        <w:tc>
          <w:tcPr>
            <w:tcW w:w="1012" w:type="dxa"/>
            <w:vMerge w:val="continue"/>
            <w:tcBorders>
              <w:top w:val="nil"/>
            </w:tcBorders>
          </w:tcPr>
          <w:p w14:paraId="04768FB8">
            <w:pPr>
              <w:jc w:val="center"/>
              <w:rPr>
                <w:rFonts w:hint="eastAsia" w:ascii="仿宋_GB2312" w:hAnsi="仿宋_GB2312" w:eastAsia="仿宋_GB2312" w:cs="仿宋_GB2312"/>
                <w:sz w:val="18"/>
                <w:szCs w:val="18"/>
              </w:rPr>
            </w:pPr>
          </w:p>
        </w:tc>
        <w:tc>
          <w:tcPr>
            <w:tcW w:w="1086" w:type="dxa"/>
            <w:vMerge w:val="continue"/>
            <w:tcBorders>
              <w:top w:val="nil"/>
            </w:tcBorders>
          </w:tcPr>
          <w:p w14:paraId="1C581D53">
            <w:pPr>
              <w:rPr>
                <w:rFonts w:hint="eastAsia" w:ascii="仿宋_GB2312" w:hAnsi="仿宋_GB2312" w:eastAsia="仿宋_GB2312" w:cs="仿宋_GB2312"/>
                <w:sz w:val="18"/>
                <w:szCs w:val="18"/>
              </w:rPr>
            </w:pPr>
          </w:p>
        </w:tc>
        <w:tc>
          <w:tcPr>
            <w:tcW w:w="655" w:type="dxa"/>
            <w:vMerge w:val="continue"/>
            <w:tcBorders>
              <w:top w:val="nil"/>
            </w:tcBorders>
          </w:tcPr>
          <w:p w14:paraId="71F336B7">
            <w:pPr>
              <w:rPr>
                <w:rFonts w:hint="eastAsia" w:ascii="仿宋_GB2312" w:hAnsi="仿宋_GB2312" w:eastAsia="仿宋_GB2312" w:cs="仿宋_GB2312"/>
                <w:sz w:val="18"/>
                <w:szCs w:val="18"/>
              </w:rPr>
            </w:pPr>
          </w:p>
        </w:tc>
        <w:tc>
          <w:tcPr>
            <w:tcW w:w="655" w:type="dxa"/>
            <w:vMerge w:val="continue"/>
            <w:tcBorders>
              <w:top w:val="nil"/>
            </w:tcBorders>
          </w:tcPr>
          <w:p w14:paraId="022756C3">
            <w:pPr>
              <w:rPr>
                <w:rFonts w:hint="eastAsia" w:ascii="仿宋_GB2312" w:hAnsi="仿宋_GB2312" w:eastAsia="仿宋_GB2312" w:cs="仿宋_GB2312"/>
                <w:sz w:val="18"/>
                <w:szCs w:val="18"/>
              </w:rPr>
            </w:pPr>
          </w:p>
        </w:tc>
        <w:tc>
          <w:tcPr>
            <w:tcW w:w="559" w:type="dxa"/>
            <w:vMerge w:val="continue"/>
            <w:tcBorders>
              <w:top w:val="nil"/>
            </w:tcBorders>
          </w:tcPr>
          <w:p w14:paraId="2FF4A4B1">
            <w:pPr>
              <w:rPr>
                <w:rFonts w:hint="eastAsia" w:ascii="仿宋_GB2312" w:hAnsi="仿宋_GB2312" w:eastAsia="仿宋_GB2312" w:cs="仿宋_GB2312"/>
                <w:sz w:val="18"/>
                <w:szCs w:val="18"/>
              </w:rPr>
            </w:pPr>
          </w:p>
        </w:tc>
        <w:tc>
          <w:tcPr>
            <w:tcW w:w="572" w:type="dxa"/>
            <w:vMerge w:val="continue"/>
            <w:tcBorders>
              <w:top w:val="nil"/>
            </w:tcBorders>
          </w:tcPr>
          <w:p w14:paraId="4CCBB623">
            <w:pPr>
              <w:rPr>
                <w:rFonts w:hint="eastAsia" w:ascii="仿宋_GB2312" w:hAnsi="仿宋_GB2312" w:eastAsia="仿宋_GB2312" w:cs="仿宋_GB2312"/>
                <w:sz w:val="18"/>
                <w:szCs w:val="18"/>
              </w:rPr>
            </w:pPr>
          </w:p>
        </w:tc>
      </w:tr>
      <w:tr w14:paraId="467B4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510" w:type="dxa"/>
            <w:vMerge w:val="continue"/>
            <w:tcBorders>
              <w:top w:val="nil"/>
            </w:tcBorders>
          </w:tcPr>
          <w:p w14:paraId="19515FD2">
            <w:pPr>
              <w:rPr>
                <w:rFonts w:hint="eastAsia" w:ascii="仿宋_GB2312" w:hAnsi="仿宋_GB2312" w:eastAsia="仿宋_GB2312" w:cs="仿宋_GB2312"/>
                <w:sz w:val="18"/>
                <w:szCs w:val="18"/>
              </w:rPr>
            </w:pPr>
          </w:p>
        </w:tc>
        <w:tc>
          <w:tcPr>
            <w:tcW w:w="762" w:type="dxa"/>
            <w:vMerge w:val="continue"/>
            <w:tcBorders>
              <w:top w:val="nil"/>
            </w:tcBorders>
          </w:tcPr>
          <w:p w14:paraId="02054ADB">
            <w:pPr>
              <w:rPr>
                <w:rFonts w:hint="eastAsia" w:ascii="仿宋_GB2312" w:hAnsi="仿宋_GB2312" w:eastAsia="仿宋_GB2312" w:cs="仿宋_GB2312"/>
                <w:sz w:val="18"/>
                <w:szCs w:val="18"/>
              </w:rPr>
            </w:pPr>
          </w:p>
        </w:tc>
        <w:tc>
          <w:tcPr>
            <w:tcW w:w="1368" w:type="dxa"/>
            <w:vMerge w:val="continue"/>
            <w:tcBorders>
              <w:top w:val="nil"/>
            </w:tcBorders>
          </w:tcPr>
          <w:p w14:paraId="0C721136">
            <w:pPr>
              <w:rPr>
                <w:rFonts w:hint="eastAsia" w:ascii="仿宋_GB2312" w:hAnsi="仿宋_GB2312" w:eastAsia="仿宋_GB2312" w:cs="仿宋_GB2312"/>
                <w:sz w:val="18"/>
                <w:szCs w:val="18"/>
              </w:rPr>
            </w:pPr>
          </w:p>
        </w:tc>
        <w:tc>
          <w:tcPr>
            <w:tcW w:w="2446" w:type="dxa"/>
          </w:tcPr>
          <w:p w14:paraId="68FD3922">
            <w:pPr>
              <w:pStyle w:val="11"/>
              <w:spacing w:before="7"/>
              <w:rPr>
                <w:rFonts w:hint="eastAsia" w:ascii="仿宋_GB2312" w:hAnsi="仿宋_GB2312" w:eastAsia="仿宋_GB2312" w:cs="仿宋_GB2312"/>
                <w:sz w:val="18"/>
                <w:szCs w:val="18"/>
              </w:rPr>
            </w:pPr>
          </w:p>
          <w:p w14:paraId="227DF88D">
            <w:pPr>
              <w:pStyle w:val="11"/>
              <w:spacing w:before="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受理范围及条件</w:t>
            </w:r>
          </w:p>
        </w:tc>
        <w:tc>
          <w:tcPr>
            <w:tcW w:w="2666" w:type="dxa"/>
            <w:vMerge w:val="continue"/>
            <w:tcBorders>
              <w:top w:val="nil"/>
            </w:tcBorders>
          </w:tcPr>
          <w:p w14:paraId="2B47000E">
            <w:pPr>
              <w:rPr>
                <w:rFonts w:hint="eastAsia" w:ascii="仿宋_GB2312" w:hAnsi="仿宋_GB2312" w:eastAsia="仿宋_GB2312" w:cs="仿宋_GB2312"/>
                <w:sz w:val="18"/>
                <w:szCs w:val="18"/>
              </w:rPr>
            </w:pPr>
          </w:p>
        </w:tc>
        <w:tc>
          <w:tcPr>
            <w:tcW w:w="1740" w:type="dxa"/>
            <w:vMerge w:val="continue"/>
            <w:tcBorders>
              <w:top w:val="nil"/>
            </w:tcBorders>
          </w:tcPr>
          <w:p w14:paraId="32C632D8">
            <w:pPr>
              <w:rPr>
                <w:rFonts w:hint="eastAsia" w:ascii="仿宋_GB2312" w:hAnsi="仿宋_GB2312" w:eastAsia="仿宋_GB2312" w:cs="仿宋_GB2312"/>
                <w:sz w:val="18"/>
                <w:szCs w:val="18"/>
              </w:rPr>
            </w:pPr>
          </w:p>
        </w:tc>
        <w:tc>
          <w:tcPr>
            <w:tcW w:w="1012" w:type="dxa"/>
            <w:vMerge w:val="continue"/>
            <w:tcBorders>
              <w:top w:val="nil"/>
            </w:tcBorders>
          </w:tcPr>
          <w:p w14:paraId="1968FBB8">
            <w:pPr>
              <w:jc w:val="center"/>
              <w:rPr>
                <w:rFonts w:hint="eastAsia" w:ascii="仿宋_GB2312" w:hAnsi="仿宋_GB2312" w:eastAsia="仿宋_GB2312" w:cs="仿宋_GB2312"/>
                <w:sz w:val="18"/>
                <w:szCs w:val="18"/>
              </w:rPr>
            </w:pPr>
          </w:p>
        </w:tc>
        <w:tc>
          <w:tcPr>
            <w:tcW w:w="1086" w:type="dxa"/>
            <w:vMerge w:val="continue"/>
            <w:tcBorders>
              <w:top w:val="nil"/>
            </w:tcBorders>
          </w:tcPr>
          <w:p w14:paraId="33D10CAC">
            <w:pPr>
              <w:rPr>
                <w:rFonts w:hint="eastAsia" w:ascii="仿宋_GB2312" w:hAnsi="仿宋_GB2312" w:eastAsia="仿宋_GB2312" w:cs="仿宋_GB2312"/>
                <w:sz w:val="18"/>
                <w:szCs w:val="18"/>
              </w:rPr>
            </w:pPr>
          </w:p>
        </w:tc>
        <w:tc>
          <w:tcPr>
            <w:tcW w:w="655" w:type="dxa"/>
            <w:vMerge w:val="continue"/>
            <w:tcBorders>
              <w:top w:val="nil"/>
            </w:tcBorders>
          </w:tcPr>
          <w:p w14:paraId="537D3C36">
            <w:pPr>
              <w:rPr>
                <w:rFonts w:hint="eastAsia" w:ascii="仿宋_GB2312" w:hAnsi="仿宋_GB2312" w:eastAsia="仿宋_GB2312" w:cs="仿宋_GB2312"/>
                <w:sz w:val="18"/>
                <w:szCs w:val="18"/>
              </w:rPr>
            </w:pPr>
          </w:p>
        </w:tc>
        <w:tc>
          <w:tcPr>
            <w:tcW w:w="655" w:type="dxa"/>
            <w:vMerge w:val="continue"/>
            <w:tcBorders>
              <w:top w:val="nil"/>
            </w:tcBorders>
          </w:tcPr>
          <w:p w14:paraId="27543A1D">
            <w:pPr>
              <w:rPr>
                <w:rFonts w:hint="eastAsia" w:ascii="仿宋_GB2312" w:hAnsi="仿宋_GB2312" w:eastAsia="仿宋_GB2312" w:cs="仿宋_GB2312"/>
                <w:sz w:val="18"/>
                <w:szCs w:val="18"/>
              </w:rPr>
            </w:pPr>
          </w:p>
        </w:tc>
        <w:tc>
          <w:tcPr>
            <w:tcW w:w="559" w:type="dxa"/>
            <w:vMerge w:val="continue"/>
            <w:tcBorders>
              <w:top w:val="nil"/>
            </w:tcBorders>
          </w:tcPr>
          <w:p w14:paraId="3DD4A5EC">
            <w:pPr>
              <w:rPr>
                <w:rFonts w:hint="eastAsia" w:ascii="仿宋_GB2312" w:hAnsi="仿宋_GB2312" w:eastAsia="仿宋_GB2312" w:cs="仿宋_GB2312"/>
                <w:sz w:val="18"/>
                <w:szCs w:val="18"/>
              </w:rPr>
            </w:pPr>
          </w:p>
        </w:tc>
        <w:tc>
          <w:tcPr>
            <w:tcW w:w="572" w:type="dxa"/>
            <w:vMerge w:val="continue"/>
            <w:tcBorders>
              <w:top w:val="nil"/>
            </w:tcBorders>
          </w:tcPr>
          <w:p w14:paraId="05F5B089">
            <w:pPr>
              <w:rPr>
                <w:rFonts w:hint="eastAsia" w:ascii="仿宋_GB2312" w:hAnsi="仿宋_GB2312" w:eastAsia="仿宋_GB2312" w:cs="仿宋_GB2312"/>
                <w:sz w:val="18"/>
                <w:szCs w:val="18"/>
              </w:rPr>
            </w:pPr>
          </w:p>
        </w:tc>
      </w:tr>
      <w:tr w14:paraId="1C952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10" w:type="dxa"/>
            <w:vMerge w:val="continue"/>
            <w:tcBorders>
              <w:top w:val="nil"/>
            </w:tcBorders>
          </w:tcPr>
          <w:p w14:paraId="76D50C29">
            <w:pPr>
              <w:rPr>
                <w:rFonts w:hint="eastAsia" w:ascii="仿宋_GB2312" w:hAnsi="仿宋_GB2312" w:eastAsia="仿宋_GB2312" w:cs="仿宋_GB2312"/>
                <w:sz w:val="18"/>
                <w:szCs w:val="18"/>
              </w:rPr>
            </w:pPr>
          </w:p>
        </w:tc>
        <w:tc>
          <w:tcPr>
            <w:tcW w:w="762" w:type="dxa"/>
            <w:vMerge w:val="continue"/>
            <w:tcBorders>
              <w:top w:val="nil"/>
            </w:tcBorders>
          </w:tcPr>
          <w:p w14:paraId="2F5C7F44">
            <w:pPr>
              <w:rPr>
                <w:rFonts w:hint="eastAsia" w:ascii="仿宋_GB2312" w:hAnsi="仿宋_GB2312" w:eastAsia="仿宋_GB2312" w:cs="仿宋_GB2312"/>
                <w:sz w:val="18"/>
                <w:szCs w:val="18"/>
              </w:rPr>
            </w:pPr>
          </w:p>
        </w:tc>
        <w:tc>
          <w:tcPr>
            <w:tcW w:w="1368" w:type="dxa"/>
            <w:vMerge w:val="continue"/>
            <w:tcBorders>
              <w:top w:val="nil"/>
            </w:tcBorders>
          </w:tcPr>
          <w:p w14:paraId="0B3801AB">
            <w:pPr>
              <w:rPr>
                <w:rFonts w:hint="eastAsia" w:ascii="仿宋_GB2312" w:hAnsi="仿宋_GB2312" w:eastAsia="仿宋_GB2312" w:cs="仿宋_GB2312"/>
                <w:sz w:val="18"/>
                <w:szCs w:val="18"/>
              </w:rPr>
            </w:pPr>
          </w:p>
        </w:tc>
        <w:tc>
          <w:tcPr>
            <w:tcW w:w="2446" w:type="dxa"/>
          </w:tcPr>
          <w:p w14:paraId="647AF99D">
            <w:pPr>
              <w:pStyle w:val="11"/>
              <w:spacing w:before="4"/>
              <w:rPr>
                <w:rFonts w:hint="eastAsia" w:ascii="仿宋_GB2312" w:hAnsi="仿宋_GB2312" w:eastAsia="仿宋_GB2312" w:cs="仿宋_GB2312"/>
                <w:sz w:val="18"/>
                <w:szCs w:val="18"/>
              </w:rPr>
            </w:pPr>
          </w:p>
          <w:p w14:paraId="643C6F7C">
            <w:pPr>
              <w:pStyle w:val="11"/>
              <w:spacing w:before="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办理流程</w:t>
            </w:r>
          </w:p>
        </w:tc>
        <w:tc>
          <w:tcPr>
            <w:tcW w:w="2666" w:type="dxa"/>
            <w:vMerge w:val="continue"/>
            <w:tcBorders>
              <w:top w:val="nil"/>
            </w:tcBorders>
          </w:tcPr>
          <w:p w14:paraId="62B73F9F">
            <w:pPr>
              <w:rPr>
                <w:rFonts w:hint="eastAsia" w:ascii="仿宋_GB2312" w:hAnsi="仿宋_GB2312" w:eastAsia="仿宋_GB2312" w:cs="仿宋_GB2312"/>
                <w:sz w:val="18"/>
                <w:szCs w:val="18"/>
              </w:rPr>
            </w:pPr>
          </w:p>
        </w:tc>
        <w:tc>
          <w:tcPr>
            <w:tcW w:w="1740" w:type="dxa"/>
            <w:vMerge w:val="continue"/>
            <w:tcBorders>
              <w:top w:val="nil"/>
            </w:tcBorders>
          </w:tcPr>
          <w:p w14:paraId="45D74443">
            <w:pPr>
              <w:rPr>
                <w:rFonts w:hint="eastAsia" w:ascii="仿宋_GB2312" w:hAnsi="仿宋_GB2312" w:eastAsia="仿宋_GB2312" w:cs="仿宋_GB2312"/>
                <w:sz w:val="18"/>
                <w:szCs w:val="18"/>
              </w:rPr>
            </w:pPr>
          </w:p>
        </w:tc>
        <w:tc>
          <w:tcPr>
            <w:tcW w:w="1012" w:type="dxa"/>
            <w:vMerge w:val="continue"/>
            <w:tcBorders>
              <w:top w:val="nil"/>
            </w:tcBorders>
          </w:tcPr>
          <w:p w14:paraId="535AE2CA">
            <w:pPr>
              <w:jc w:val="center"/>
              <w:rPr>
                <w:rFonts w:hint="eastAsia" w:ascii="仿宋_GB2312" w:hAnsi="仿宋_GB2312" w:eastAsia="仿宋_GB2312" w:cs="仿宋_GB2312"/>
                <w:sz w:val="18"/>
                <w:szCs w:val="18"/>
              </w:rPr>
            </w:pPr>
          </w:p>
        </w:tc>
        <w:tc>
          <w:tcPr>
            <w:tcW w:w="1086" w:type="dxa"/>
            <w:vMerge w:val="continue"/>
            <w:tcBorders>
              <w:top w:val="nil"/>
            </w:tcBorders>
          </w:tcPr>
          <w:p w14:paraId="448D4674">
            <w:pPr>
              <w:rPr>
                <w:rFonts w:hint="eastAsia" w:ascii="仿宋_GB2312" w:hAnsi="仿宋_GB2312" w:eastAsia="仿宋_GB2312" w:cs="仿宋_GB2312"/>
                <w:sz w:val="18"/>
                <w:szCs w:val="18"/>
              </w:rPr>
            </w:pPr>
          </w:p>
        </w:tc>
        <w:tc>
          <w:tcPr>
            <w:tcW w:w="655" w:type="dxa"/>
            <w:vMerge w:val="continue"/>
            <w:tcBorders>
              <w:top w:val="nil"/>
            </w:tcBorders>
          </w:tcPr>
          <w:p w14:paraId="6C6C7291">
            <w:pPr>
              <w:rPr>
                <w:rFonts w:hint="eastAsia" w:ascii="仿宋_GB2312" w:hAnsi="仿宋_GB2312" w:eastAsia="仿宋_GB2312" w:cs="仿宋_GB2312"/>
                <w:sz w:val="18"/>
                <w:szCs w:val="18"/>
              </w:rPr>
            </w:pPr>
          </w:p>
        </w:tc>
        <w:tc>
          <w:tcPr>
            <w:tcW w:w="655" w:type="dxa"/>
            <w:vMerge w:val="continue"/>
            <w:tcBorders>
              <w:top w:val="nil"/>
            </w:tcBorders>
          </w:tcPr>
          <w:p w14:paraId="05FFC7FA">
            <w:pPr>
              <w:rPr>
                <w:rFonts w:hint="eastAsia" w:ascii="仿宋_GB2312" w:hAnsi="仿宋_GB2312" w:eastAsia="仿宋_GB2312" w:cs="仿宋_GB2312"/>
                <w:sz w:val="18"/>
                <w:szCs w:val="18"/>
              </w:rPr>
            </w:pPr>
          </w:p>
        </w:tc>
        <w:tc>
          <w:tcPr>
            <w:tcW w:w="559" w:type="dxa"/>
            <w:vMerge w:val="continue"/>
            <w:tcBorders>
              <w:top w:val="nil"/>
            </w:tcBorders>
          </w:tcPr>
          <w:p w14:paraId="7A2426E1">
            <w:pPr>
              <w:rPr>
                <w:rFonts w:hint="eastAsia" w:ascii="仿宋_GB2312" w:hAnsi="仿宋_GB2312" w:eastAsia="仿宋_GB2312" w:cs="仿宋_GB2312"/>
                <w:sz w:val="18"/>
                <w:szCs w:val="18"/>
              </w:rPr>
            </w:pPr>
          </w:p>
        </w:tc>
        <w:tc>
          <w:tcPr>
            <w:tcW w:w="572" w:type="dxa"/>
            <w:vMerge w:val="continue"/>
            <w:tcBorders>
              <w:top w:val="nil"/>
            </w:tcBorders>
          </w:tcPr>
          <w:p w14:paraId="71A3B63E">
            <w:pPr>
              <w:rPr>
                <w:rFonts w:hint="eastAsia" w:ascii="仿宋_GB2312" w:hAnsi="仿宋_GB2312" w:eastAsia="仿宋_GB2312" w:cs="仿宋_GB2312"/>
                <w:sz w:val="18"/>
                <w:szCs w:val="18"/>
              </w:rPr>
            </w:pPr>
          </w:p>
        </w:tc>
      </w:tr>
      <w:tr w14:paraId="1C6DD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510" w:type="dxa"/>
            <w:vMerge w:val="continue"/>
            <w:tcBorders>
              <w:top w:val="nil"/>
            </w:tcBorders>
          </w:tcPr>
          <w:p w14:paraId="033FF2A1">
            <w:pPr>
              <w:rPr>
                <w:rFonts w:hint="eastAsia" w:ascii="仿宋_GB2312" w:hAnsi="仿宋_GB2312" w:eastAsia="仿宋_GB2312" w:cs="仿宋_GB2312"/>
                <w:sz w:val="18"/>
                <w:szCs w:val="18"/>
              </w:rPr>
            </w:pPr>
          </w:p>
        </w:tc>
        <w:tc>
          <w:tcPr>
            <w:tcW w:w="762" w:type="dxa"/>
            <w:vMerge w:val="continue"/>
            <w:tcBorders>
              <w:top w:val="nil"/>
            </w:tcBorders>
          </w:tcPr>
          <w:p w14:paraId="19A59822">
            <w:pPr>
              <w:rPr>
                <w:rFonts w:hint="eastAsia" w:ascii="仿宋_GB2312" w:hAnsi="仿宋_GB2312" w:eastAsia="仿宋_GB2312" w:cs="仿宋_GB2312"/>
                <w:sz w:val="18"/>
                <w:szCs w:val="18"/>
              </w:rPr>
            </w:pPr>
          </w:p>
        </w:tc>
        <w:tc>
          <w:tcPr>
            <w:tcW w:w="1368" w:type="dxa"/>
            <w:vMerge w:val="continue"/>
            <w:tcBorders>
              <w:top w:val="nil"/>
            </w:tcBorders>
          </w:tcPr>
          <w:p w14:paraId="3FA0DBB9">
            <w:pPr>
              <w:rPr>
                <w:rFonts w:hint="eastAsia" w:ascii="仿宋_GB2312" w:hAnsi="仿宋_GB2312" w:eastAsia="仿宋_GB2312" w:cs="仿宋_GB2312"/>
                <w:sz w:val="18"/>
                <w:szCs w:val="18"/>
              </w:rPr>
            </w:pPr>
          </w:p>
        </w:tc>
        <w:tc>
          <w:tcPr>
            <w:tcW w:w="2446" w:type="dxa"/>
          </w:tcPr>
          <w:p w14:paraId="08EC26BF">
            <w:pPr>
              <w:pStyle w:val="11"/>
              <w:spacing w:before="3"/>
              <w:rPr>
                <w:rFonts w:hint="eastAsia" w:ascii="仿宋_GB2312" w:hAnsi="仿宋_GB2312" w:eastAsia="仿宋_GB2312" w:cs="仿宋_GB2312"/>
                <w:sz w:val="18"/>
                <w:szCs w:val="18"/>
              </w:rPr>
            </w:pPr>
          </w:p>
          <w:p w14:paraId="1EE99A44">
            <w:pPr>
              <w:pStyle w:val="11"/>
              <w:spacing w:before="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咨询投诉渠道</w:t>
            </w:r>
          </w:p>
        </w:tc>
        <w:tc>
          <w:tcPr>
            <w:tcW w:w="2666" w:type="dxa"/>
            <w:vMerge w:val="continue"/>
            <w:tcBorders>
              <w:top w:val="nil"/>
            </w:tcBorders>
          </w:tcPr>
          <w:p w14:paraId="05F67C71">
            <w:pPr>
              <w:rPr>
                <w:rFonts w:hint="eastAsia" w:ascii="仿宋_GB2312" w:hAnsi="仿宋_GB2312" w:eastAsia="仿宋_GB2312" w:cs="仿宋_GB2312"/>
                <w:sz w:val="18"/>
                <w:szCs w:val="18"/>
              </w:rPr>
            </w:pPr>
          </w:p>
        </w:tc>
        <w:tc>
          <w:tcPr>
            <w:tcW w:w="1740" w:type="dxa"/>
            <w:vMerge w:val="continue"/>
            <w:tcBorders>
              <w:top w:val="nil"/>
            </w:tcBorders>
          </w:tcPr>
          <w:p w14:paraId="40FCC380">
            <w:pPr>
              <w:rPr>
                <w:rFonts w:hint="eastAsia" w:ascii="仿宋_GB2312" w:hAnsi="仿宋_GB2312" w:eastAsia="仿宋_GB2312" w:cs="仿宋_GB2312"/>
                <w:sz w:val="18"/>
                <w:szCs w:val="18"/>
              </w:rPr>
            </w:pPr>
          </w:p>
        </w:tc>
        <w:tc>
          <w:tcPr>
            <w:tcW w:w="1012" w:type="dxa"/>
            <w:vMerge w:val="continue"/>
            <w:tcBorders>
              <w:top w:val="nil"/>
            </w:tcBorders>
          </w:tcPr>
          <w:p w14:paraId="36C60D6B">
            <w:pPr>
              <w:jc w:val="center"/>
              <w:rPr>
                <w:rFonts w:hint="eastAsia" w:ascii="仿宋_GB2312" w:hAnsi="仿宋_GB2312" w:eastAsia="仿宋_GB2312" w:cs="仿宋_GB2312"/>
                <w:sz w:val="18"/>
                <w:szCs w:val="18"/>
              </w:rPr>
            </w:pPr>
          </w:p>
        </w:tc>
        <w:tc>
          <w:tcPr>
            <w:tcW w:w="1086" w:type="dxa"/>
            <w:vMerge w:val="continue"/>
            <w:tcBorders>
              <w:top w:val="nil"/>
            </w:tcBorders>
          </w:tcPr>
          <w:p w14:paraId="184257A6">
            <w:pPr>
              <w:rPr>
                <w:rFonts w:hint="eastAsia" w:ascii="仿宋_GB2312" w:hAnsi="仿宋_GB2312" w:eastAsia="仿宋_GB2312" w:cs="仿宋_GB2312"/>
                <w:sz w:val="18"/>
                <w:szCs w:val="18"/>
              </w:rPr>
            </w:pPr>
          </w:p>
        </w:tc>
        <w:tc>
          <w:tcPr>
            <w:tcW w:w="655" w:type="dxa"/>
            <w:vMerge w:val="continue"/>
            <w:tcBorders>
              <w:top w:val="nil"/>
            </w:tcBorders>
          </w:tcPr>
          <w:p w14:paraId="0B894340">
            <w:pPr>
              <w:rPr>
                <w:rFonts w:hint="eastAsia" w:ascii="仿宋_GB2312" w:hAnsi="仿宋_GB2312" w:eastAsia="仿宋_GB2312" w:cs="仿宋_GB2312"/>
                <w:sz w:val="18"/>
                <w:szCs w:val="18"/>
              </w:rPr>
            </w:pPr>
          </w:p>
        </w:tc>
        <w:tc>
          <w:tcPr>
            <w:tcW w:w="655" w:type="dxa"/>
            <w:vMerge w:val="continue"/>
            <w:tcBorders>
              <w:top w:val="nil"/>
            </w:tcBorders>
          </w:tcPr>
          <w:p w14:paraId="02963FCE">
            <w:pPr>
              <w:rPr>
                <w:rFonts w:hint="eastAsia" w:ascii="仿宋_GB2312" w:hAnsi="仿宋_GB2312" w:eastAsia="仿宋_GB2312" w:cs="仿宋_GB2312"/>
                <w:sz w:val="18"/>
                <w:szCs w:val="18"/>
              </w:rPr>
            </w:pPr>
          </w:p>
        </w:tc>
        <w:tc>
          <w:tcPr>
            <w:tcW w:w="559" w:type="dxa"/>
            <w:vMerge w:val="continue"/>
            <w:tcBorders>
              <w:top w:val="nil"/>
            </w:tcBorders>
          </w:tcPr>
          <w:p w14:paraId="2344A65F">
            <w:pPr>
              <w:rPr>
                <w:rFonts w:hint="eastAsia" w:ascii="仿宋_GB2312" w:hAnsi="仿宋_GB2312" w:eastAsia="仿宋_GB2312" w:cs="仿宋_GB2312"/>
                <w:sz w:val="18"/>
                <w:szCs w:val="18"/>
              </w:rPr>
            </w:pPr>
          </w:p>
        </w:tc>
        <w:tc>
          <w:tcPr>
            <w:tcW w:w="572" w:type="dxa"/>
            <w:vMerge w:val="continue"/>
            <w:tcBorders>
              <w:top w:val="nil"/>
            </w:tcBorders>
          </w:tcPr>
          <w:p w14:paraId="2A7B572D">
            <w:pPr>
              <w:rPr>
                <w:rFonts w:hint="eastAsia" w:ascii="仿宋_GB2312" w:hAnsi="仿宋_GB2312" w:eastAsia="仿宋_GB2312" w:cs="仿宋_GB2312"/>
                <w:sz w:val="18"/>
                <w:szCs w:val="18"/>
              </w:rPr>
            </w:pPr>
          </w:p>
        </w:tc>
      </w:tr>
      <w:tr w14:paraId="4AEA5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5" w:hRule="atLeast"/>
        </w:trPr>
        <w:tc>
          <w:tcPr>
            <w:tcW w:w="510" w:type="dxa"/>
          </w:tcPr>
          <w:p w14:paraId="0AF9EDE2">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1B3922F0">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3539C1EB">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5663EBC7">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0"/>
              <w:jc w:val="center"/>
              <w:textAlignment w:val="auto"/>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4</w:t>
            </w:r>
          </w:p>
        </w:tc>
        <w:tc>
          <w:tcPr>
            <w:tcW w:w="762" w:type="dxa"/>
          </w:tcPr>
          <w:p w14:paraId="2C80DAA2">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678BD30C">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44F9F54E">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67EA7DF6">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4" w:right="15"/>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行政给付类事项</w:t>
            </w:r>
          </w:p>
        </w:tc>
        <w:tc>
          <w:tcPr>
            <w:tcW w:w="1368" w:type="dxa"/>
          </w:tcPr>
          <w:p w14:paraId="408E6E5B">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3C565622">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759D6BBA">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7D642FF7">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53" w:right="43"/>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农村部分计划生育家庭奖励扶助</w:t>
            </w:r>
          </w:p>
        </w:tc>
        <w:tc>
          <w:tcPr>
            <w:tcW w:w="2446" w:type="dxa"/>
          </w:tcPr>
          <w:p w14:paraId="59C57633">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3433B840">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44A166C0">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4823AFF4">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法律法规和政策文件</w:t>
            </w:r>
          </w:p>
        </w:tc>
        <w:tc>
          <w:tcPr>
            <w:tcW w:w="2666" w:type="dxa"/>
          </w:tcPr>
          <w:p w14:paraId="72C73735">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right="3"/>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【法律】《中华人民共和国人口与</w:t>
            </w:r>
            <w:r>
              <w:rPr>
                <w:rFonts w:hint="eastAsia" w:ascii="仿宋_GB2312" w:hAnsi="仿宋_GB2312" w:eastAsia="仿宋_GB2312" w:cs="仿宋_GB2312"/>
                <w:spacing w:val="-11"/>
                <w:sz w:val="18"/>
                <w:szCs w:val="18"/>
              </w:rPr>
              <w:t>计划生育法》</w:t>
            </w:r>
            <w:r>
              <w:rPr>
                <w:rFonts w:hint="eastAsia" w:ascii="仿宋_GB2312" w:hAnsi="仿宋_GB2312" w:eastAsia="仿宋_GB2312" w:cs="仿宋_GB2312"/>
                <w:sz w:val="18"/>
                <w:szCs w:val="18"/>
              </w:rPr>
              <w:t>（</w:t>
            </w:r>
            <w:r>
              <w:rPr>
                <w:rFonts w:hint="eastAsia" w:ascii="仿宋_GB2312" w:hAnsi="仿宋_GB2312" w:eastAsia="仿宋_GB2312" w:cs="仿宋_GB2312"/>
                <w:spacing w:val="-3"/>
                <w:sz w:val="18"/>
                <w:szCs w:val="18"/>
              </w:rPr>
              <w:t>中华人民共和国主</w:t>
            </w:r>
            <w:r>
              <w:rPr>
                <w:rFonts w:hint="eastAsia" w:ascii="仿宋_GB2312" w:hAnsi="仿宋_GB2312" w:eastAsia="仿宋_GB2312" w:cs="仿宋_GB2312"/>
                <w:spacing w:val="-1"/>
                <w:sz w:val="18"/>
                <w:szCs w:val="18"/>
              </w:rPr>
              <w:t xml:space="preserve">席令第 </w:t>
            </w:r>
            <w:r>
              <w:rPr>
                <w:rFonts w:hint="eastAsia" w:ascii="仿宋_GB2312" w:hAnsi="仿宋_GB2312" w:eastAsia="仿宋_GB2312" w:cs="仿宋_GB2312"/>
                <w:sz w:val="18"/>
                <w:szCs w:val="18"/>
              </w:rPr>
              <w:t>41</w:t>
            </w:r>
            <w:r>
              <w:rPr>
                <w:rFonts w:hint="eastAsia" w:ascii="仿宋_GB2312" w:hAnsi="仿宋_GB2312" w:eastAsia="仿宋_GB2312" w:cs="仿宋_GB2312"/>
                <w:spacing w:val="-1"/>
                <w:sz w:val="18"/>
                <w:szCs w:val="18"/>
              </w:rPr>
              <w:t xml:space="preserve"> 号 </w:t>
            </w:r>
            <w:r>
              <w:rPr>
                <w:rFonts w:hint="eastAsia" w:ascii="仿宋_GB2312" w:hAnsi="仿宋_GB2312" w:eastAsia="仿宋_GB2312" w:cs="仿宋_GB2312"/>
                <w:sz w:val="18"/>
                <w:szCs w:val="18"/>
              </w:rPr>
              <w:t>2015</w:t>
            </w:r>
            <w:r>
              <w:rPr>
                <w:rFonts w:hint="eastAsia" w:ascii="仿宋_GB2312" w:hAnsi="仿宋_GB2312" w:eastAsia="仿宋_GB2312" w:cs="仿宋_GB2312"/>
                <w:spacing w:val="-15"/>
                <w:sz w:val="18"/>
                <w:szCs w:val="18"/>
              </w:rPr>
              <w:t xml:space="preserve"> 年 </w:t>
            </w:r>
            <w:r>
              <w:rPr>
                <w:rFonts w:hint="eastAsia" w:ascii="仿宋_GB2312" w:hAnsi="仿宋_GB2312" w:eastAsia="仿宋_GB2312" w:cs="仿宋_GB2312"/>
                <w:sz w:val="18"/>
                <w:szCs w:val="18"/>
              </w:rPr>
              <w:t>12</w:t>
            </w:r>
            <w:r>
              <w:rPr>
                <w:rFonts w:hint="eastAsia" w:ascii="仿宋_GB2312" w:hAnsi="仿宋_GB2312" w:eastAsia="仿宋_GB2312" w:cs="仿宋_GB2312"/>
                <w:spacing w:val="-1"/>
                <w:sz w:val="18"/>
                <w:szCs w:val="18"/>
              </w:rPr>
              <w:t xml:space="preserve"> 月 </w:t>
            </w:r>
            <w:r>
              <w:rPr>
                <w:rFonts w:hint="eastAsia" w:ascii="仿宋_GB2312" w:hAnsi="仿宋_GB2312" w:eastAsia="仿宋_GB2312" w:cs="仿宋_GB2312"/>
                <w:sz w:val="18"/>
                <w:szCs w:val="18"/>
              </w:rPr>
              <w:t>27 日修正）</w:t>
            </w:r>
          </w:p>
          <w:p w14:paraId="2B97A599">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【部门规章及规范性文件】《国务</w:t>
            </w:r>
          </w:p>
        </w:tc>
        <w:tc>
          <w:tcPr>
            <w:tcW w:w="1740" w:type="dxa"/>
          </w:tcPr>
          <w:p w14:paraId="602160AC">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03189FA1">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3BF2C350">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right="92"/>
              <w:jc w:val="both"/>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自信息形成或者变更之日起 20 个工作日内予以公开</w:t>
            </w:r>
          </w:p>
        </w:tc>
        <w:tc>
          <w:tcPr>
            <w:tcW w:w="1012" w:type="dxa"/>
          </w:tcPr>
          <w:p w14:paraId="6D508713">
            <w:pPr>
              <w:pStyle w:val="11"/>
              <w:keepNext w:val="0"/>
              <w:keepLines w:val="0"/>
              <w:pageBreakBefore w:val="0"/>
              <w:widowControl w:val="0"/>
              <w:kinsoku/>
              <w:wordWrap/>
              <w:overflowPunct/>
              <w:topLinePunct w:val="0"/>
              <w:autoSpaceDE w:val="0"/>
              <w:autoSpaceDN w:val="0"/>
              <w:bidi w:val="0"/>
              <w:adjustRightInd/>
              <w:snapToGrid/>
              <w:spacing w:before="0" w:line="240" w:lineRule="exact"/>
              <w:jc w:val="center"/>
              <w:textAlignment w:val="auto"/>
              <w:rPr>
                <w:rFonts w:hint="eastAsia" w:ascii="仿宋_GB2312" w:hAnsi="仿宋_GB2312" w:eastAsia="仿宋_GB2312" w:cs="仿宋_GB2312"/>
                <w:sz w:val="18"/>
                <w:szCs w:val="18"/>
              </w:rPr>
            </w:pPr>
          </w:p>
          <w:p w14:paraId="0A05D940">
            <w:pPr>
              <w:pStyle w:val="11"/>
              <w:keepNext w:val="0"/>
              <w:keepLines w:val="0"/>
              <w:pageBreakBefore w:val="0"/>
              <w:widowControl w:val="0"/>
              <w:kinsoku/>
              <w:wordWrap/>
              <w:overflowPunct/>
              <w:topLinePunct w:val="0"/>
              <w:autoSpaceDE w:val="0"/>
              <w:autoSpaceDN w:val="0"/>
              <w:bidi w:val="0"/>
              <w:adjustRightInd/>
              <w:snapToGrid/>
              <w:spacing w:before="0" w:line="240" w:lineRule="exact"/>
              <w:jc w:val="center"/>
              <w:textAlignment w:val="auto"/>
              <w:rPr>
                <w:rFonts w:hint="eastAsia" w:ascii="仿宋_GB2312" w:hAnsi="仿宋_GB2312" w:eastAsia="仿宋_GB2312" w:cs="仿宋_GB2312"/>
                <w:sz w:val="18"/>
                <w:szCs w:val="18"/>
              </w:rPr>
            </w:pPr>
          </w:p>
          <w:p w14:paraId="2A0F044B">
            <w:pPr>
              <w:pStyle w:val="11"/>
              <w:keepNext w:val="0"/>
              <w:keepLines w:val="0"/>
              <w:pageBreakBefore w:val="0"/>
              <w:widowControl w:val="0"/>
              <w:kinsoku/>
              <w:wordWrap/>
              <w:overflowPunct/>
              <w:topLinePunct w:val="0"/>
              <w:autoSpaceDE w:val="0"/>
              <w:autoSpaceDN w:val="0"/>
              <w:bidi w:val="0"/>
              <w:adjustRightInd/>
              <w:snapToGrid/>
              <w:spacing w:before="0" w:line="240" w:lineRule="exact"/>
              <w:jc w:val="center"/>
              <w:textAlignment w:val="auto"/>
              <w:rPr>
                <w:rFonts w:hint="eastAsia" w:ascii="仿宋_GB2312" w:hAnsi="仿宋_GB2312" w:eastAsia="仿宋_GB2312" w:cs="仿宋_GB2312"/>
                <w:sz w:val="18"/>
                <w:szCs w:val="18"/>
              </w:rPr>
            </w:pPr>
          </w:p>
          <w:p w14:paraId="531185D9">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right="-44"/>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086" w:type="dxa"/>
          </w:tcPr>
          <w:p w14:paraId="52EBD3B2">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1F50A834">
            <w:pPr>
              <w:pStyle w:val="11"/>
              <w:keepNext w:val="0"/>
              <w:keepLines w:val="0"/>
              <w:pageBreakBefore w:val="0"/>
              <w:widowControl w:val="0"/>
              <w:numPr>
                <w:ilvl w:val="0"/>
                <w:numId w:val="105"/>
              </w:numPr>
              <w:tabs>
                <w:tab w:val="left" w:pos="234"/>
              </w:tabs>
              <w:kinsoku/>
              <w:wordWrap/>
              <w:overflowPunct/>
              <w:topLinePunct w:val="0"/>
              <w:autoSpaceDE w:val="0"/>
              <w:autoSpaceDN w:val="0"/>
              <w:bidi w:val="0"/>
              <w:adjustRightInd/>
              <w:snapToGrid/>
              <w:spacing w:before="0" w:after="0" w:line="240" w:lineRule="exact"/>
              <w:ind w:left="52" w:right="32" w:firstLine="0"/>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社区/</w:t>
            </w:r>
            <w:r>
              <w:rPr>
                <w:rFonts w:hint="eastAsia" w:ascii="仿宋_GB2312" w:hAnsi="仿宋_GB2312" w:eastAsia="仿宋_GB2312" w:cs="仿宋_GB2312"/>
                <w:spacing w:val="-8"/>
                <w:sz w:val="18"/>
                <w:szCs w:val="18"/>
              </w:rPr>
              <w:t>村公</w:t>
            </w:r>
            <w:r>
              <w:rPr>
                <w:rFonts w:hint="eastAsia" w:ascii="仿宋_GB2312" w:hAnsi="仿宋_GB2312" w:eastAsia="仿宋_GB2312" w:cs="仿宋_GB2312"/>
                <w:sz w:val="18"/>
                <w:szCs w:val="18"/>
              </w:rPr>
              <w:t>示栏</w:t>
            </w:r>
          </w:p>
          <w:p w14:paraId="2332E0A3">
            <w:pPr>
              <w:pStyle w:val="11"/>
              <w:keepNext w:val="0"/>
              <w:keepLines w:val="0"/>
              <w:pageBreakBefore w:val="0"/>
              <w:widowControl w:val="0"/>
              <w:numPr>
                <w:ilvl w:val="0"/>
                <w:numId w:val="105"/>
              </w:numPr>
              <w:tabs>
                <w:tab w:val="left" w:pos="234"/>
              </w:tabs>
              <w:kinsoku/>
              <w:wordWrap/>
              <w:overflowPunct/>
              <w:topLinePunct w:val="0"/>
              <w:autoSpaceDE w:val="0"/>
              <w:autoSpaceDN w:val="0"/>
              <w:bidi w:val="0"/>
              <w:adjustRightInd/>
              <w:snapToGrid/>
              <w:spacing w:before="0" w:after="0" w:line="240" w:lineRule="exact"/>
              <w:ind w:left="52" w:right="121" w:firstLine="0"/>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5"/>
                <w:sz w:val="18"/>
                <w:szCs w:val="18"/>
              </w:rPr>
              <w:t>政务服务</w:t>
            </w:r>
            <w:r>
              <w:rPr>
                <w:rFonts w:hint="eastAsia" w:ascii="仿宋_GB2312" w:hAnsi="仿宋_GB2312" w:eastAsia="仿宋_GB2312" w:cs="仿宋_GB2312"/>
                <w:sz w:val="18"/>
                <w:szCs w:val="18"/>
              </w:rPr>
              <w:t>中心</w:t>
            </w:r>
          </w:p>
        </w:tc>
        <w:tc>
          <w:tcPr>
            <w:tcW w:w="655" w:type="dxa"/>
          </w:tcPr>
          <w:p w14:paraId="59CDA1F6">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0478BBF2">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28A7FF95">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126CF6DF">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7"/>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55" w:type="dxa"/>
          </w:tcPr>
          <w:p w14:paraId="086EEDCA">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tc>
        <w:tc>
          <w:tcPr>
            <w:tcW w:w="559" w:type="dxa"/>
          </w:tcPr>
          <w:p w14:paraId="6C2BF283">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0AB0CBFA">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331C0FF7">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77055B55">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88"/>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72" w:type="dxa"/>
          </w:tcPr>
          <w:p w14:paraId="32BD4B4E">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tc>
      </w:tr>
    </w:tbl>
    <w:p w14:paraId="619A177F">
      <w:pPr>
        <w:pStyle w:val="3"/>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sz w:val="2"/>
          <w:szCs w:val="2"/>
        </w:rPr>
        <w:sectPr>
          <w:pgSz w:w="16840" w:h="11910" w:orient="landscape"/>
          <w:pgMar w:top="1100" w:right="1000" w:bottom="280" w:left="1020" w:header="720" w:footer="720" w:gutter="0"/>
          <w:pgNumType w:fmt="decimal"/>
          <w:cols w:space="720" w:num="1"/>
        </w:sectPr>
      </w:pPr>
      <w:r>
        <mc:AlternateContent>
          <mc:Choice Requires="wps">
            <w:drawing>
              <wp:anchor distT="0" distB="0" distL="114300" distR="114300" simplePos="0" relativeHeight="251695104" behindDoc="0" locked="0" layoutInCell="1" allowOverlap="1">
                <wp:simplePos x="0" y="0"/>
                <wp:positionH relativeFrom="page">
                  <wp:posOffset>502285</wp:posOffset>
                </wp:positionH>
                <wp:positionV relativeFrom="page">
                  <wp:posOffset>1175385</wp:posOffset>
                </wp:positionV>
                <wp:extent cx="228600" cy="736600"/>
                <wp:effectExtent l="0" t="0" r="0" b="0"/>
                <wp:wrapNone/>
                <wp:docPr id="36" name="文本框 35"/>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33E2D2D7">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35" o:spid="_x0000_s1026" o:spt="202" type="#_x0000_t202" style="position:absolute;left:0pt;margin-left:39.55pt;margin-top:92.55pt;height:58pt;width:18pt;mso-position-horizontal-relative:page;mso-position-vertical-relative:page;z-index:251695104;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LLtS93AAQAAfwMAAA4AAABkcnMvZTJvRG9jLnhtbK1T&#10;wW4bIRC9V+o/IO41G1t1o5XXkSorVaWqrZTmAzALXiRgEGDv+gfaP+ipl977Xf6ODqzXaZNLDrnA&#10;MDO8mfcGVjeDNeQgQ9TgGno1qyiRTkCr3a6h999u31xTEhN3LTfgZEOPMtKb9etXq97Xcg4dmFYG&#10;giAu1r1vaJeSrxmLopOWxxl46TCoIFie8Bh2rA28R3Rr2LyqlqyH0PoAQsaI3s0YpGfE8BxAUEoL&#10;uQGxt9KlETVIwxNSip32ka5Lt0pJkb4oFWUipqHINJUVi6C9zStbr3i9C9x3Wpxb4M9p4REny7XD&#10;oheoDU+c7IN+AmW1CBBBpZkAy0YiRRFkcVU90uau414WLih19BfR48vBis+Hr4HotqGLJSWOW5z4&#10;6eeP068/p9/fyeJtFqj3sca8O4+ZaXgPAz6byR/RmXkPKti8IyOCcZT3eJFXDokIdM7n18sKIwJD&#10;7xbLbCM6e7jsQ0wfJFiSjYYGnF4RlR8+xTSmTim5loNbbUyZoHH/ORAze1jufOwwW2nYDmc6W2iP&#10;yAa/AdbJKyXmo0Nd8xuZjDAZ28nY+6B3HV4p/As8zqVwOL+hPPh/z6WJh3+z/g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4aBkg2QAAAAoBAAAPAAAAAAAAAAEAIAAAACIAAABkcnMvZG93bnJldi54&#10;bWxQSwECFAAUAAAACACHTuJAsu1L3cABAAB/AwAADgAAAAAAAAABACAAAAAoAQAAZHJzL2Uyb0Rv&#10;Yy54bWxQSwUGAAAAAAYABgBZAQAAWgUAAAAA&#10;">
                <v:fill on="f" focussize="0,0"/>
                <v:stroke on="f"/>
                <v:imagedata o:title=""/>
                <o:lock v:ext="edit" aspectratio="f"/>
                <v:textbox inset="0mm,0mm,0mm,0mm" style="layout-flow:vertical;">
                  <w:txbxContent>
                    <w:p w14:paraId="33E2D2D7">
                      <w:pPr>
                        <w:spacing w:before="0" w:line="339" w:lineRule="exact"/>
                        <w:ind w:left="20" w:right="0" w:firstLine="0"/>
                        <w:jc w:val="left"/>
                        <w:rPr>
                          <w:rFonts w:ascii="宋体" w:hAnsi="宋体"/>
                          <w:sz w:val="28"/>
                        </w:rPr>
                      </w:pPr>
                    </w:p>
                  </w:txbxContent>
                </v:textbox>
              </v:shape>
            </w:pict>
          </mc:Fallback>
        </mc:AlternateContent>
      </w:r>
    </w:p>
    <w:p w14:paraId="1512B66A">
      <w:pPr>
        <w:pStyle w:val="3"/>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ascii="Times New Roman"/>
          <w:sz w:val="20"/>
        </w:rPr>
      </w:pPr>
      <w:r>
        <mc:AlternateContent>
          <mc:Choice Requires="wps">
            <w:drawing>
              <wp:anchor distT="0" distB="0" distL="114300" distR="114300" simplePos="0" relativeHeight="251696128"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37" name="文本框 36"/>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3E928999">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36" o:spid="_x0000_s1026" o:spt="202" type="#_x0000_t202" style="position:absolute;left:0pt;margin-left:39.55pt;margin-top:444.7pt;height:58pt;width:18pt;mso-position-horizontal-relative:page;mso-position-vertical-relative:page;z-index:251696128;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75Gr5MABAAB/AwAADgAAAGRycy9lMm9Eb2MueG1s&#10;rVPNahsxEL4X+g5C91obG5yweB0IJqVQ2kLaB5C1klegP0ayd/0C7Rv01EvvfS4/R0dar5Omlxxy&#10;kUYzo2/m+0Za3Q7WkIOEqL1r6NWsokQ64Vvtdg399vX+3Q0lMXHXcuOdbOhRRnq7fvtm1Ydazn3n&#10;TSuBIIiLdR8a2qUUasai6KTlceaDdBhUHixPeIQda4H3iG4Nm1fVkvUe2gBeyBjRuxmD9IwILwH0&#10;SmkhN17srXRpRAVpeEJKsdMh0nXpVikp0melokzENBSZprJiEbS3eWXrFa93wEOnxbkF/pIWnnGy&#10;XDsseoHa8MTJHvR/UFYL8NGrNBPespFIUQRZXFXPtHnoeJCFC0odw0X0+Hqw4tPhCxDdNnRxTYnj&#10;Fid++vnj9OvP6fd3slhmgfoQa8x7CJiZhjs/4LOZ/BGdmfegwOYdGRGMo7zHi7xySESgcz6/WVYY&#10;ERi6Xiyzjejs8XKAmN5Lb0k2Ggo4vSIqP3yMaUydUnIt5++1MWWCxv3jQMzsYbnzscNspWE7nOls&#10;fXtENvgNsE5eKTEfHOqa38hkwGRsJ2MfQO86vFL4F3icS+FwfkN58E/PpYnHf7P+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IV1ePbAAAACwEAAA8AAAAAAAAAAQAgAAAAIgAAAGRycy9kb3ducmV2&#10;LnhtbFBLAQIUABQAAAAIAIdO4kDvkavkwAEAAH8DAAAOAAAAAAAAAAEAIAAAACoBAABkcnMvZTJv&#10;RG9jLnhtbFBLBQYAAAAABgAGAFkBAABcBQAAAAA=&#10;">
                <v:fill on="f" focussize="0,0"/>
                <v:stroke on="f"/>
                <v:imagedata o:title=""/>
                <o:lock v:ext="edit" aspectratio="f"/>
                <v:textbox inset="0mm,0mm,0mm,0mm" style="layout-flow:vertical;">
                  <w:txbxContent>
                    <w:p w14:paraId="3E928999">
                      <w:pPr>
                        <w:spacing w:before="0" w:line="339" w:lineRule="exact"/>
                        <w:ind w:left="20" w:right="0" w:firstLine="0"/>
                        <w:jc w:val="left"/>
                        <w:rPr>
                          <w:rFonts w:ascii="宋体" w:hAnsi="宋体"/>
                          <w:sz w:val="28"/>
                        </w:rPr>
                      </w:pPr>
                    </w:p>
                  </w:txbxContent>
                </v:textbox>
              </v:shape>
            </w:pict>
          </mc:Fallback>
        </mc:AlternateContent>
      </w:r>
    </w:p>
    <w:p w14:paraId="087A2CDF">
      <w:pPr>
        <w:pStyle w:val="3"/>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ascii="Times New Roman"/>
          <w:sz w:val="20"/>
        </w:rPr>
      </w:pPr>
    </w:p>
    <w:p w14:paraId="4BD96901">
      <w:pPr>
        <w:pStyle w:val="3"/>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ascii="Times New Roman"/>
          <w:sz w:val="11"/>
        </w:rPr>
      </w:pPr>
    </w:p>
    <w:tbl>
      <w:tblPr>
        <w:tblStyle w:val="7"/>
        <w:tblW w:w="14031" w:type="dxa"/>
        <w:tblInd w:w="4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762"/>
        <w:gridCol w:w="1368"/>
        <w:gridCol w:w="2446"/>
        <w:gridCol w:w="2666"/>
        <w:gridCol w:w="1740"/>
        <w:gridCol w:w="1049"/>
        <w:gridCol w:w="1049"/>
        <w:gridCol w:w="655"/>
        <w:gridCol w:w="655"/>
        <w:gridCol w:w="559"/>
        <w:gridCol w:w="572"/>
      </w:tblGrid>
      <w:tr w14:paraId="3840F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0" w:hRule="atLeast"/>
        </w:trPr>
        <w:tc>
          <w:tcPr>
            <w:tcW w:w="510" w:type="dxa"/>
            <w:vMerge w:val="restart"/>
          </w:tcPr>
          <w:p w14:paraId="29225EA6">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tc>
        <w:tc>
          <w:tcPr>
            <w:tcW w:w="762" w:type="dxa"/>
            <w:vMerge w:val="restart"/>
          </w:tcPr>
          <w:p w14:paraId="60E59792">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tc>
        <w:tc>
          <w:tcPr>
            <w:tcW w:w="1368" w:type="dxa"/>
            <w:vMerge w:val="restart"/>
          </w:tcPr>
          <w:p w14:paraId="228828F0">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tc>
        <w:tc>
          <w:tcPr>
            <w:tcW w:w="2446" w:type="dxa"/>
          </w:tcPr>
          <w:p w14:paraId="0C7C73EB">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0F23D3BF">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39612688">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73C44CFD">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申请材料</w:t>
            </w:r>
          </w:p>
        </w:tc>
        <w:tc>
          <w:tcPr>
            <w:tcW w:w="2666" w:type="dxa"/>
            <w:vMerge w:val="restart"/>
          </w:tcPr>
          <w:p w14:paraId="7A01F796">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right="3"/>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院关于印发国家基本公共服务体</w:t>
            </w:r>
            <w:r>
              <w:rPr>
                <w:rFonts w:hint="eastAsia" w:ascii="仿宋_GB2312" w:hAnsi="仿宋_GB2312" w:eastAsia="仿宋_GB2312" w:cs="仿宋_GB2312"/>
                <w:spacing w:val="-9"/>
                <w:sz w:val="18"/>
                <w:szCs w:val="18"/>
              </w:rPr>
              <w:t>系“十二五”规划的通知》</w:t>
            </w:r>
            <w:r>
              <w:rPr>
                <w:rFonts w:hint="eastAsia" w:ascii="仿宋_GB2312" w:hAnsi="仿宋_GB2312" w:eastAsia="仿宋_GB2312" w:cs="仿宋_GB2312"/>
                <w:sz w:val="18"/>
                <w:szCs w:val="18"/>
              </w:rPr>
              <w:t>（</w:t>
            </w:r>
            <w:r>
              <w:rPr>
                <w:rFonts w:hint="eastAsia" w:ascii="仿宋_GB2312" w:hAnsi="仿宋_GB2312" w:eastAsia="仿宋_GB2312" w:cs="仿宋_GB2312"/>
                <w:spacing w:val="-8"/>
                <w:sz w:val="18"/>
                <w:szCs w:val="18"/>
              </w:rPr>
              <w:t>国发</w:t>
            </w:r>
          </w:p>
          <w:p w14:paraId="5DD4E8EA">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﹝2012﹞29 号）</w:t>
            </w:r>
          </w:p>
          <w:p w14:paraId="7266C757">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right="3"/>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【部门规章及规范性文件】《关于</w:t>
            </w:r>
            <w:r>
              <w:rPr>
                <w:rFonts w:hint="eastAsia" w:ascii="仿宋_GB2312" w:hAnsi="仿宋_GB2312" w:eastAsia="仿宋_GB2312" w:cs="仿宋_GB2312"/>
                <w:sz w:val="18"/>
                <w:szCs w:val="18"/>
              </w:rPr>
              <w:t>开展对农村部分计划生育家庭实行奖励扶助制度试点工作意见</w:t>
            </w:r>
            <w:r>
              <w:rPr>
                <w:rFonts w:hint="eastAsia" w:ascii="仿宋_GB2312" w:hAnsi="仿宋_GB2312" w:eastAsia="仿宋_GB2312" w:cs="仿宋_GB2312"/>
                <w:spacing w:val="-180"/>
                <w:sz w:val="18"/>
                <w:szCs w:val="18"/>
              </w:rPr>
              <w:t>（</w:t>
            </w:r>
            <w:r>
              <w:rPr>
                <w:rFonts w:hint="eastAsia" w:ascii="仿宋_GB2312" w:hAnsi="仿宋_GB2312" w:eastAsia="仿宋_GB2312" w:cs="仿宋_GB2312"/>
                <w:sz w:val="18"/>
                <w:szCs w:val="18"/>
              </w:rPr>
              <w:t>》办发〔2004〕21</w:t>
            </w:r>
            <w:r>
              <w:rPr>
                <w:rFonts w:hint="eastAsia" w:ascii="仿宋_GB2312" w:hAnsi="仿宋_GB2312" w:eastAsia="仿宋_GB2312" w:cs="仿宋_GB2312"/>
                <w:spacing w:val="-2"/>
                <w:sz w:val="18"/>
                <w:szCs w:val="18"/>
              </w:rPr>
              <w:t xml:space="preserve"> 号</w:t>
            </w:r>
            <w:r>
              <w:rPr>
                <w:rFonts w:hint="eastAsia" w:ascii="仿宋_GB2312" w:hAnsi="仿宋_GB2312" w:eastAsia="仿宋_GB2312" w:cs="仿宋_GB2312"/>
                <w:sz w:val="18"/>
                <w:szCs w:val="18"/>
              </w:rPr>
              <w:t>）</w:t>
            </w:r>
          </w:p>
          <w:p w14:paraId="3D69DFC4">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right="2"/>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【部门规章及规范性文件】《关于</w:t>
            </w:r>
            <w:r>
              <w:rPr>
                <w:rFonts w:hint="eastAsia" w:ascii="仿宋_GB2312" w:hAnsi="仿宋_GB2312" w:eastAsia="仿宋_GB2312" w:cs="仿宋_GB2312"/>
                <w:sz w:val="18"/>
                <w:szCs w:val="18"/>
              </w:rPr>
              <w:t>调整全国农村部分计划生育家庭奖励扶助和计划生育家庭特别扶</w:t>
            </w:r>
            <w:r>
              <w:rPr>
                <w:rFonts w:hint="eastAsia" w:ascii="仿宋_GB2312" w:hAnsi="仿宋_GB2312" w:eastAsia="仿宋_GB2312" w:cs="仿宋_GB2312"/>
                <w:spacing w:val="-11"/>
                <w:sz w:val="18"/>
                <w:szCs w:val="18"/>
              </w:rPr>
              <w:t>助标准的通知》</w:t>
            </w:r>
            <w:r>
              <w:rPr>
                <w:rFonts w:hint="eastAsia" w:ascii="仿宋_GB2312" w:hAnsi="仿宋_GB2312" w:eastAsia="仿宋_GB2312" w:cs="仿宋_GB2312"/>
                <w:sz w:val="18"/>
                <w:szCs w:val="18"/>
              </w:rPr>
              <w:t>（</w:t>
            </w:r>
            <w:r>
              <w:rPr>
                <w:rFonts w:hint="eastAsia" w:ascii="仿宋_GB2312" w:hAnsi="仿宋_GB2312" w:eastAsia="仿宋_GB2312" w:cs="仿宋_GB2312"/>
                <w:spacing w:val="-15"/>
                <w:sz w:val="18"/>
                <w:szCs w:val="18"/>
              </w:rPr>
              <w:t>财教〔</w:t>
            </w:r>
            <w:r>
              <w:rPr>
                <w:rFonts w:hint="eastAsia" w:ascii="仿宋_GB2312" w:hAnsi="仿宋_GB2312" w:eastAsia="仿宋_GB2312" w:cs="仿宋_GB2312"/>
                <w:sz w:val="18"/>
                <w:szCs w:val="18"/>
              </w:rPr>
              <w:t>2011</w:t>
            </w:r>
            <w:r>
              <w:rPr>
                <w:rFonts w:hint="eastAsia" w:ascii="仿宋_GB2312" w:hAnsi="仿宋_GB2312" w:eastAsia="仿宋_GB2312" w:cs="仿宋_GB2312"/>
                <w:spacing w:val="-36"/>
                <w:sz w:val="18"/>
                <w:szCs w:val="18"/>
              </w:rPr>
              <w:t>〕</w:t>
            </w:r>
            <w:r>
              <w:rPr>
                <w:rFonts w:hint="eastAsia" w:ascii="仿宋_GB2312" w:hAnsi="仿宋_GB2312" w:eastAsia="仿宋_GB2312" w:cs="仿宋_GB2312"/>
                <w:spacing w:val="-6"/>
                <w:sz w:val="18"/>
                <w:szCs w:val="18"/>
              </w:rPr>
              <w:t xml:space="preserve">623 </w:t>
            </w:r>
            <w:r>
              <w:rPr>
                <w:rFonts w:hint="eastAsia" w:ascii="仿宋_GB2312" w:hAnsi="仿宋_GB2312" w:eastAsia="仿宋_GB2312" w:cs="仿宋_GB2312"/>
                <w:sz w:val="18"/>
                <w:szCs w:val="18"/>
              </w:rPr>
              <w:t>号）</w:t>
            </w:r>
          </w:p>
          <w:p w14:paraId="73C1138F">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right="3"/>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【部门规章及规范性文件】《关于</w:t>
            </w:r>
            <w:r>
              <w:rPr>
                <w:rFonts w:hint="eastAsia" w:ascii="仿宋_GB2312" w:hAnsi="仿宋_GB2312" w:eastAsia="仿宋_GB2312" w:cs="仿宋_GB2312"/>
                <w:sz w:val="18"/>
                <w:szCs w:val="18"/>
              </w:rPr>
              <w:t>印发全国农村部分计划生育家庭奖励扶助制度管理规范的通知</w:t>
            </w:r>
            <w:r>
              <w:rPr>
                <w:rFonts w:hint="eastAsia" w:ascii="仿宋_GB2312" w:hAnsi="仿宋_GB2312" w:eastAsia="仿宋_GB2312" w:cs="仿宋_GB2312"/>
                <w:spacing w:val="-180"/>
                <w:sz w:val="18"/>
                <w:szCs w:val="18"/>
              </w:rPr>
              <w:t>》</w:t>
            </w:r>
            <w:r>
              <w:rPr>
                <w:rFonts w:hint="eastAsia" w:ascii="仿宋_GB2312" w:hAnsi="仿宋_GB2312" w:eastAsia="仿宋_GB2312" w:cs="仿宋_GB2312"/>
                <w:sz w:val="18"/>
                <w:szCs w:val="18"/>
              </w:rPr>
              <w:t>（</w:t>
            </w:r>
          </w:p>
          <w:p w14:paraId="7C36E3DB">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5"/>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口厅发〔2006〕122 号）</w:t>
            </w:r>
          </w:p>
        </w:tc>
        <w:tc>
          <w:tcPr>
            <w:tcW w:w="1740" w:type="dxa"/>
            <w:vMerge w:val="restart"/>
          </w:tcPr>
          <w:p w14:paraId="7505CCAB">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744203E9">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2D3C5420">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19685A6E">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18C2C4FC">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6BEF2C00">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5A585DC6">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1BD44EFD">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081D2ECE">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31"/>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国</w:t>
            </w:r>
          </w:p>
          <w:p w14:paraId="116DC028">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42B041D4">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32DA09AA">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7CE3DFB9">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5D884210">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3897FB8B">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27B467DD">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7825655C">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0DF43E09">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1A4DE265">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17912AA4">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7F36D33E">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p w14:paraId="38143772">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131"/>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人</w:t>
            </w:r>
          </w:p>
        </w:tc>
        <w:tc>
          <w:tcPr>
            <w:tcW w:w="1049" w:type="dxa"/>
            <w:vMerge w:val="restart"/>
          </w:tcPr>
          <w:p w14:paraId="2BAA4ECD">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tc>
        <w:tc>
          <w:tcPr>
            <w:tcW w:w="1049" w:type="dxa"/>
            <w:vMerge w:val="restart"/>
          </w:tcPr>
          <w:p w14:paraId="78D4BC27">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tc>
        <w:tc>
          <w:tcPr>
            <w:tcW w:w="655" w:type="dxa"/>
            <w:vMerge w:val="restart"/>
          </w:tcPr>
          <w:p w14:paraId="1E042FBA">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tc>
        <w:tc>
          <w:tcPr>
            <w:tcW w:w="655" w:type="dxa"/>
            <w:vMerge w:val="restart"/>
          </w:tcPr>
          <w:p w14:paraId="7EE5B218">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tc>
        <w:tc>
          <w:tcPr>
            <w:tcW w:w="559" w:type="dxa"/>
            <w:vMerge w:val="restart"/>
          </w:tcPr>
          <w:p w14:paraId="07A62A8C">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tc>
        <w:tc>
          <w:tcPr>
            <w:tcW w:w="572" w:type="dxa"/>
            <w:vMerge w:val="restart"/>
          </w:tcPr>
          <w:p w14:paraId="4012CED4">
            <w:pPr>
              <w:pStyle w:val="11"/>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hint="eastAsia" w:ascii="仿宋_GB2312" w:hAnsi="仿宋_GB2312" w:eastAsia="仿宋_GB2312" w:cs="仿宋_GB2312"/>
                <w:sz w:val="18"/>
                <w:szCs w:val="18"/>
              </w:rPr>
            </w:pPr>
          </w:p>
        </w:tc>
      </w:tr>
      <w:tr w14:paraId="30C19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1" w:hRule="atLeast"/>
        </w:trPr>
        <w:tc>
          <w:tcPr>
            <w:tcW w:w="510" w:type="dxa"/>
            <w:vMerge w:val="continue"/>
            <w:tcBorders>
              <w:top w:val="nil"/>
            </w:tcBorders>
          </w:tcPr>
          <w:p w14:paraId="5D8FABAA">
            <w:pPr>
              <w:rPr>
                <w:rFonts w:hint="eastAsia" w:ascii="仿宋_GB2312" w:hAnsi="仿宋_GB2312" w:eastAsia="仿宋_GB2312" w:cs="仿宋_GB2312"/>
                <w:sz w:val="18"/>
                <w:szCs w:val="18"/>
              </w:rPr>
            </w:pPr>
          </w:p>
        </w:tc>
        <w:tc>
          <w:tcPr>
            <w:tcW w:w="762" w:type="dxa"/>
            <w:vMerge w:val="continue"/>
            <w:tcBorders>
              <w:top w:val="nil"/>
            </w:tcBorders>
          </w:tcPr>
          <w:p w14:paraId="3A6B856B">
            <w:pPr>
              <w:rPr>
                <w:rFonts w:hint="eastAsia" w:ascii="仿宋_GB2312" w:hAnsi="仿宋_GB2312" w:eastAsia="仿宋_GB2312" w:cs="仿宋_GB2312"/>
                <w:sz w:val="18"/>
                <w:szCs w:val="18"/>
              </w:rPr>
            </w:pPr>
          </w:p>
        </w:tc>
        <w:tc>
          <w:tcPr>
            <w:tcW w:w="1368" w:type="dxa"/>
            <w:vMerge w:val="continue"/>
            <w:tcBorders>
              <w:top w:val="nil"/>
            </w:tcBorders>
          </w:tcPr>
          <w:p w14:paraId="132D8325">
            <w:pPr>
              <w:rPr>
                <w:rFonts w:hint="eastAsia" w:ascii="仿宋_GB2312" w:hAnsi="仿宋_GB2312" w:eastAsia="仿宋_GB2312" w:cs="仿宋_GB2312"/>
                <w:sz w:val="18"/>
                <w:szCs w:val="18"/>
              </w:rPr>
            </w:pPr>
          </w:p>
        </w:tc>
        <w:tc>
          <w:tcPr>
            <w:tcW w:w="2446" w:type="dxa"/>
          </w:tcPr>
          <w:p w14:paraId="2C5AA9EF">
            <w:pPr>
              <w:pStyle w:val="11"/>
              <w:rPr>
                <w:rFonts w:hint="eastAsia" w:ascii="仿宋_GB2312" w:hAnsi="仿宋_GB2312" w:eastAsia="仿宋_GB2312" w:cs="仿宋_GB2312"/>
                <w:sz w:val="18"/>
                <w:szCs w:val="18"/>
              </w:rPr>
            </w:pPr>
          </w:p>
          <w:p w14:paraId="247B6475">
            <w:pPr>
              <w:pStyle w:val="11"/>
              <w:spacing w:before="10"/>
              <w:rPr>
                <w:rFonts w:hint="eastAsia" w:ascii="仿宋_GB2312" w:hAnsi="仿宋_GB2312" w:eastAsia="仿宋_GB2312" w:cs="仿宋_GB2312"/>
                <w:sz w:val="18"/>
                <w:szCs w:val="18"/>
              </w:rPr>
            </w:pPr>
          </w:p>
          <w:p w14:paraId="019BE885">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受理范围及条件</w:t>
            </w:r>
          </w:p>
        </w:tc>
        <w:tc>
          <w:tcPr>
            <w:tcW w:w="2666" w:type="dxa"/>
            <w:vMerge w:val="continue"/>
            <w:tcBorders>
              <w:top w:val="nil"/>
            </w:tcBorders>
          </w:tcPr>
          <w:p w14:paraId="670C6CF4">
            <w:pPr>
              <w:rPr>
                <w:rFonts w:hint="eastAsia" w:ascii="仿宋_GB2312" w:hAnsi="仿宋_GB2312" w:eastAsia="仿宋_GB2312" w:cs="仿宋_GB2312"/>
                <w:sz w:val="18"/>
                <w:szCs w:val="18"/>
              </w:rPr>
            </w:pPr>
          </w:p>
        </w:tc>
        <w:tc>
          <w:tcPr>
            <w:tcW w:w="1740" w:type="dxa"/>
            <w:vMerge w:val="continue"/>
            <w:tcBorders>
              <w:top w:val="nil"/>
            </w:tcBorders>
          </w:tcPr>
          <w:p w14:paraId="200EF22B">
            <w:pPr>
              <w:rPr>
                <w:rFonts w:hint="eastAsia" w:ascii="仿宋_GB2312" w:hAnsi="仿宋_GB2312" w:eastAsia="仿宋_GB2312" w:cs="仿宋_GB2312"/>
                <w:sz w:val="18"/>
                <w:szCs w:val="18"/>
              </w:rPr>
            </w:pPr>
          </w:p>
        </w:tc>
        <w:tc>
          <w:tcPr>
            <w:tcW w:w="1049" w:type="dxa"/>
            <w:vMerge w:val="continue"/>
            <w:tcBorders>
              <w:top w:val="nil"/>
            </w:tcBorders>
          </w:tcPr>
          <w:p w14:paraId="51BEE8C2">
            <w:pPr>
              <w:rPr>
                <w:rFonts w:hint="eastAsia" w:ascii="仿宋_GB2312" w:hAnsi="仿宋_GB2312" w:eastAsia="仿宋_GB2312" w:cs="仿宋_GB2312"/>
                <w:sz w:val="18"/>
                <w:szCs w:val="18"/>
              </w:rPr>
            </w:pPr>
          </w:p>
        </w:tc>
        <w:tc>
          <w:tcPr>
            <w:tcW w:w="1049" w:type="dxa"/>
            <w:vMerge w:val="continue"/>
            <w:tcBorders>
              <w:top w:val="nil"/>
            </w:tcBorders>
          </w:tcPr>
          <w:p w14:paraId="67E3B367">
            <w:pPr>
              <w:rPr>
                <w:rFonts w:hint="eastAsia" w:ascii="仿宋_GB2312" w:hAnsi="仿宋_GB2312" w:eastAsia="仿宋_GB2312" w:cs="仿宋_GB2312"/>
                <w:sz w:val="18"/>
                <w:szCs w:val="18"/>
              </w:rPr>
            </w:pPr>
          </w:p>
        </w:tc>
        <w:tc>
          <w:tcPr>
            <w:tcW w:w="655" w:type="dxa"/>
            <w:vMerge w:val="continue"/>
            <w:tcBorders>
              <w:top w:val="nil"/>
            </w:tcBorders>
          </w:tcPr>
          <w:p w14:paraId="5BA81CC7">
            <w:pPr>
              <w:rPr>
                <w:rFonts w:hint="eastAsia" w:ascii="仿宋_GB2312" w:hAnsi="仿宋_GB2312" w:eastAsia="仿宋_GB2312" w:cs="仿宋_GB2312"/>
                <w:sz w:val="18"/>
                <w:szCs w:val="18"/>
              </w:rPr>
            </w:pPr>
          </w:p>
        </w:tc>
        <w:tc>
          <w:tcPr>
            <w:tcW w:w="655" w:type="dxa"/>
            <w:vMerge w:val="continue"/>
            <w:tcBorders>
              <w:top w:val="nil"/>
            </w:tcBorders>
          </w:tcPr>
          <w:p w14:paraId="7AC9E22D">
            <w:pPr>
              <w:rPr>
                <w:rFonts w:hint="eastAsia" w:ascii="仿宋_GB2312" w:hAnsi="仿宋_GB2312" w:eastAsia="仿宋_GB2312" w:cs="仿宋_GB2312"/>
                <w:sz w:val="18"/>
                <w:szCs w:val="18"/>
              </w:rPr>
            </w:pPr>
          </w:p>
        </w:tc>
        <w:tc>
          <w:tcPr>
            <w:tcW w:w="559" w:type="dxa"/>
            <w:vMerge w:val="continue"/>
            <w:tcBorders>
              <w:top w:val="nil"/>
            </w:tcBorders>
          </w:tcPr>
          <w:p w14:paraId="06E388D1">
            <w:pPr>
              <w:rPr>
                <w:rFonts w:hint="eastAsia" w:ascii="仿宋_GB2312" w:hAnsi="仿宋_GB2312" w:eastAsia="仿宋_GB2312" w:cs="仿宋_GB2312"/>
                <w:sz w:val="18"/>
                <w:szCs w:val="18"/>
              </w:rPr>
            </w:pPr>
          </w:p>
        </w:tc>
        <w:tc>
          <w:tcPr>
            <w:tcW w:w="572" w:type="dxa"/>
            <w:vMerge w:val="continue"/>
            <w:tcBorders>
              <w:top w:val="nil"/>
            </w:tcBorders>
          </w:tcPr>
          <w:p w14:paraId="0686CBD5">
            <w:pPr>
              <w:rPr>
                <w:rFonts w:hint="eastAsia" w:ascii="仿宋_GB2312" w:hAnsi="仿宋_GB2312" w:eastAsia="仿宋_GB2312" w:cs="仿宋_GB2312"/>
                <w:sz w:val="18"/>
                <w:szCs w:val="18"/>
              </w:rPr>
            </w:pPr>
          </w:p>
        </w:tc>
      </w:tr>
      <w:tr w14:paraId="2036B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0" w:hRule="atLeast"/>
        </w:trPr>
        <w:tc>
          <w:tcPr>
            <w:tcW w:w="510" w:type="dxa"/>
            <w:vMerge w:val="continue"/>
            <w:tcBorders>
              <w:top w:val="nil"/>
            </w:tcBorders>
          </w:tcPr>
          <w:p w14:paraId="41452304">
            <w:pPr>
              <w:rPr>
                <w:rFonts w:hint="eastAsia" w:ascii="仿宋_GB2312" w:hAnsi="仿宋_GB2312" w:eastAsia="仿宋_GB2312" w:cs="仿宋_GB2312"/>
                <w:sz w:val="18"/>
                <w:szCs w:val="18"/>
              </w:rPr>
            </w:pPr>
          </w:p>
        </w:tc>
        <w:tc>
          <w:tcPr>
            <w:tcW w:w="762" w:type="dxa"/>
            <w:vMerge w:val="continue"/>
            <w:tcBorders>
              <w:top w:val="nil"/>
            </w:tcBorders>
          </w:tcPr>
          <w:p w14:paraId="21886AFA">
            <w:pPr>
              <w:rPr>
                <w:rFonts w:hint="eastAsia" w:ascii="仿宋_GB2312" w:hAnsi="仿宋_GB2312" w:eastAsia="仿宋_GB2312" w:cs="仿宋_GB2312"/>
                <w:sz w:val="18"/>
                <w:szCs w:val="18"/>
              </w:rPr>
            </w:pPr>
          </w:p>
        </w:tc>
        <w:tc>
          <w:tcPr>
            <w:tcW w:w="1368" w:type="dxa"/>
            <w:vMerge w:val="continue"/>
            <w:tcBorders>
              <w:top w:val="nil"/>
            </w:tcBorders>
          </w:tcPr>
          <w:p w14:paraId="0FFF7A81">
            <w:pPr>
              <w:rPr>
                <w:rFonts w:hint="eastAsia" w:ascii="仿宋_GB2312" w:hAnsi="仿宋_GB2312" w:eastAsia="仿宋_GB2312" w:cs="仿宋_GB2312"/>
                <w:sz w:val="18"/>
                <w:szCs w:val="18"/>
              </w:rPr>
            </w:pPr>
          </w:p>
        </w:tc>
        <w:tc>
          <w:tcPr>
            <w:tcW w:w="2446" w:type="dxa"/>
          </w:tcPr>
          <w:p w14:paraId="6018DF74">
            <w:pPr>
              <w:pStyle w:val="11"/>
              <w:rPr>
                <w:rFonts w:hint="eastAsia" w:ascii="仿宋_GB2312" w:hAnsi="仿宋_GB2312" w:eastAsia="仿宋_GB2312" w:cs="仿宋_GB2312"/>
                <w:sz w:val="18"/>
                <w:szCs w:val="18"/>
              </w:rPr>
            </w:pPr>
          </w:p>
          <w:p w14:paraId="54CBF0B3">
            <w:pPr>
              <w:pStyle w:val="11"/>
              <w:spacing w:before="7"/>
              <w:rPr>
                <w:rFonts w:hint="eastAsia" w:ascii="仿宋_GB2312" w:hAnsi="仿宋_GB2312" w:eastAsia="仿宋_GB2312" w:cs="仿宋_GB2312"/>
                <w:sz w:val="18"/>
                <w:szCs w:val="18"/>
              </w:rPr>
            </w:pPr>
          </w:p>
          <w:p w14:paraId="7213A1AC">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办理流程</w:t>
            </w:r>
          </w:p>
        </w:tc>
        <w:tc>
          <w:tcPr>
            <w:tcW w:w="2666" w:type="dxa"/>
            <w:vMerge w:val="continue"/>
            <w:tcBorders>
              <w:top w:val="nil"/>
            </w:tcBorders>
          </w:tcPr>
          <w:p w14:paraId="1CF3A682">
            <w:pPr>
              <w:rPr>
                <w:rFonts w:hint="eastAsia" w:ascii="仿宋_GB2312" w:hAnsi="仿宋_GB2312" w:eastAsia="仿宋_GB2312" w:cs="仿宋_GB2312"/>
                <w:sz w:val="18"/>
                <w:szCs w:val="18"/>
              </w:rPr>
            </w:pPr>
          </w:p>
        </w:tc>
        <w:tc>
          <w:tcPr>
            <w:tcW w:w="1740" w:type="dxa"/>
            <w:vMerge w:val="continue"/>
            <w:tcBorders>
              <w:top w:val="nil"/>
            </w:tcBorders>
          </w:tcPr>
          <w:p w14:paraId="08B7BF1E">
            <w:pPr>
              <w:rPr>
                <w:rFonts w:hint="eastAsia" w:ascii="仿宋_GB2312" w:hAnsi="仿宋_GB2312" w:eastAsia="仿宋_GB2312" w:cs="仿宋_GB2312"/>
                <w:sz w:val="18"/>
                <w:szCs w:val="18"/>
              </w:rPr>
            </w:pPr>
          </w:p>
        </w:tc>
        <w:tc>
          <w:tcPr>
            <w:tcW w:w="1049" w:type="dxa"/>
            <w:vMerge w:val="continue"/>
            <w:tcBorders>
              <w:top w:val="nil"/>
            </w:tcBorders>
          </w:tcPr>
          <w:p w14:paraId="15C3D26A">
            <w:pPr>
              <w:rPr>
                <w:rFonts w:hint="eastAsia" w:ascii="仿宋_GB2312" w:hAnsi="仿宋_GB2312" w:eastAsia="仿宋_GB2312" w:cs="仿宋_GB2312"/>
                <w:sz w:val="18"/>
                <w:szCs w:val="18"/>
              </w:rPr>
            </w:pPr>
          </w:p>
        </w:tc>
        <w:tc>
          <w:tcPr>
            <w:tcW w:w="1049" w:type="dxa"/>
            <w:vMerge w:val="continue"/>
            <w:tcBorders>
              <w:top w:val="nil"/>
            </w:tcBorders>
          </w:tcPr>
          <w:p w14:paraId="24B11B13">
            <w:pPr>
              <w:rPr>
                <w:rFonts w:hint="eastAsia" w:ascii="仿宋_GB2312" w:hAnsi="仿宋_GB2312" w:eastAsia="仿宋_GB2312" w:cs="仿宋_GB2312"/>
                <w:sz w:val="18"/>
                <w:szCs w:val="18"/>
              </w:rPr>
            </w:pPr>
          </w:p>
        </w:tc>
        <w:tc>
          <w:tcPr>
            <w:tcW w:w="655" w:type="dxa"/>
            <w:vMerge w:val="continue"/>
            <w:tcBorders>
              <w:top w:val="nil"/>
            </w:tcBorders>
          </w:tcPr>
          <w:p w14:paraId="6D223B06">
            <w:pPr>
              <w:rPr>
                <w:rFonts w:hint="eastAsia" w:ascii="仿宋_GB2312" w:hAnsi="仿宋_GB2312" w:eastAsia="仿宋_GB2312" w:cs="仿宋_GB2312"/>
                <w:sz w:val="18"/>
                <w:szCs w:val="18"/>
              </w:rPr>
            </w:pPr>
          </w:p>
        </w:tc>
        <w:tc>
          <w:tcPr>
            <w:tcW w:w="655" w:type="dxa"/>
            <w:vMerge w:val="continue"/>
            <w:tcBorders>
              <w:top w:val="nil"/>
            </w:tcBorders>
          </w:tcPr>
          <w:p w14:paraId="7051CB83">
            <w:pPr>
              <w:rPr>
                <w:rFonts w:hint="eastAsia" w:ascii="仿宋_GB2312" w:hAnsi="仿宋_GB2312" w:eastAsia="仿宋_GB2312" w:cs="仿宋_GB2312"/>
                <w:sz w:val="18"/>
                <w:szCs w:val="18"/>
              </w:rPr>
            </w:pPr>
          </w:p>
        </w:tc>
        <w:tc>
          <w:tcPr>
            <w:tcW w:w="559" w:type="dxa"/>
            <w:vMerge w:val="continue"/>
            <w:tcBorders>
              <w:top w:val="nil"/>
            </w:tcBorders>
          </w:tcPr>
          <w:p w14:paraId="365C01F6">
            <w:pPr>
              <w:rPr>
                <w:rFonts w:hint="eastAsia" w:ascii="仿宋_GB2312" w:hAnsi="仿宋_GB2312" w:eastAsia="仿宋_GB2312" w:cs="仿宋_GB2312"/>
                <w:sz w:val="18"/>
                <w:szCs w:val="18"/>
              </w:rPr>
            </w:pPr>
          </w:p>
        </w:tc>
        <w:tc>
          <w:tcPr>
            <w:tcW w:w="572" w:type="dxa"/>
            <w:vMerge w:val="continue"/>
            <w:tcBorders>
              <w:top w:val="nil"/>
            </w:tcBorders>
          </w:tcPr>
          <w:p w14:paraId="0CC4AFA4">
            <w:pPr>
              <w:rPr>
                <w:rFonts w:hint="eastAsia" w:ascii="仿宋_GB2312" w:hAnsi="仿宋_GB2312" w:eastAsia="仿宋_GB2312" w:cs="仿宋_GB2312"/>
                <w:sz w:val="18"/>
                <w:szCs w:val="18"/>
              </w:rPr>
            </w:pPr>
          </w:p>
        </w:tc>
      </w:tr>
      <w:tr w14:paraId="4E823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5" w:hRule="atLeast"/>
        </w:trPr>
        <w:tc>
          <w:tcPr>
            <w:tcW w:w="510" w:type="dxa"/>
            <w:vMerge w:val="continue"/>
            <w:tcBorders>
              <w:top w:val="nil"/>
            </w:tcBorders>
          </w:tcPr>
          <w:p w14:paraId="2C57596A">
            <w:pPr>
              <w:rPr>
                <w:rFonts w:hint="eastAsia" w:ascii="仿宋_GB2312" w:hAnsi="仿宋_GB2312" w:eastAsia="仿宋_GB2312" w:cs="仿宋_GB2312"/>
                <w:sz w:val="18"/>
                <w:szCs w:val="18"/>
              </w:rPr>
            </w:pPr>
          </w:p>
        </w:tc>
        <w:tc>
          <w:tcPr>
            <w:tcW w:w="762" w:type="dxa"/>
            <w:vMerge w:val="continue"/>
            <w:tcBorders>
              <w:top w:val="nil"/>
            </w:tcBorders>
          </w:tcPr>
          <w:p w14:paraId="40A16480">
            <w:pPr>
              <w:rPr>
                <w:rFonts w:hint="eastAsia" w:ascii="仿宋_GB2312" w:hAnsi="仿宋_GB2312" w:eastAsia="仿宋_GB2312" w:cs="仿宋_GB2312"/>
                <w:sz w:val="18"/>
                <w:szCs w:val="18"/>
              </w:rPr>
            </w:pPr>
          </w:p>
        </w:tc>
        <w:tc>
          <w:tcPr>
            <w:tcW w:w="1368" w:type="dxa"/>
            <w:vMerge w:val="continue"/>
            <w:tcBorders>
              <w:top w:val="nil"/>
            </w:tcBorders>
          </w:tcPr>
          <w:p w14:paraId="693AA180">
            <w:pPr>
              <w:rPr>
                <w:rFonts w:hint="eastAsia" w:ascii="仿宋_GB2312" w:hAnsi="仿宋_GB2312" w:eastAsia="仿宋_GB2312" w:cs="仿宋_GB2312"/>
                <w:sz w:val="18"/>
                <w:szCs w:val="18"/>
              </w:rPr>
            </w:pPr>
          </w:p>
        </w:tc>
        <w:tc>
          <w:tcPr>
            <w:tcW w:w="2446" w:type="dxa"/>
          </w:tcPr>
          <w:p w14:paraId="753B9014">
            <w:pPr>
              <w:pStyle w:val="11"/>
              <w:rPr>
                <w:rFonts w:hint="eastAsia" w:ascii="仿宋_GB2312" w:hAnsi="仿宋_GB2312" w:eastAsia="仿宋_GB2312" w:cs="仿宋_GB2312"/>
                <w:sz w:val="18"/>
                <w:szCs w:val="18"/>
              </w:rPr>
            </w:pPr>
          </w:p>
          <w:p w14:paraId="69B2539C">
            <w:pPr>
              <w:pStyle w:val="11"/>
              <w:spacing w:before="11"/>
              <w:rPr>
                <w:rFonts w:hint="eastAsia" w:ascii="仿宋_GB2312" w:hAnsi="仿宋_GB2312" w:eastAsia="仿宋_GB2312" w:cs="仿宋_GB2312"/>
                <w:sz w:val="18"/>
                <w:szCs w:val="18"/>
              </w:rPr>
            </w:pPr>
          </w:p>
          <w:p w14:paraId="03E0464B">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咨询投诉渠道</w:t>
            </w:r>
          </w:p>
        </w:tc>
        <w:tc>
          <w:tcPr>
            <w:tcW w:w="2666" w:type="dxa"/>
            <w:vMerge w:val="continue"/>
            <w:tcBorders>
              <w:top w:val="nil"/>
            </w:tcBorders>
          </w:tcPr>
          <w:p w14:paraId="20F55F89">
            <w:pPr>
              <w:rPr>
                <w:rFonts w:hint="eastAsia" w:ascii="仿宋_GB2312" w:hAnsi="仿宋_GB2312" w:eastAsia="仿宋_GB2312" w:cs="仿宋_GB2312"/>
                <w:sz w:val="18"/>
                <w:szCs w:val="18"/>
              </w:rPr>
            </w:pPr>
          </w:p>
        </w:tc>
        <w:tc>
          <w:tcPr>
            <w:tcW w:w="1740" w:type="dxa"/>
            <w:vMerge w:val="continue"/>
            <w:tcBorders>
              <w:top w:val="nil"/>
            </w:tcBorders>
          </w:tcPr>
          <w:p w14:paraId="5BD1D47A">
            <w:pPr>
              <w:rPr>
                <w:rFonts w:hint="eastAsia" w:ascii="仿宋_GB2312" w:hAnsi="仿宋_GB2312" w:eastAsia="仿宋_GB2312" w:cs="仿宋_GB2312"/>
                <w:sz w:val="18"/>
                <w:szCs w:val="18"/>
              </w:rPr>
            </w:pPr>
          </w:p>
        </w:tc>
        <w:tc>
          <w:tcPr>
            <w:tcW w:w="1049" w:type="dxa"/>
            <w:vMerge w:val="continue"/>
            <w:tcBorders>
              <w:top w:val="nil"/>
            </w:tcBorders>
          </w:tcPr>
          <w:p w14:paraId="2E20D774">
            <w:pPr>
              <w:rPr>
                <w:rFonts w:hint="eastAsia" w:ascii="仿宋_GB2312" w:hAnsi="仿宋_GB2312" w:eastAsia="仿宋_GB2312" w:cs="仿宋_GB2312"/>
                <w:sz w:val="18"/>
                <w:szCs w:val="18"/>
              </w:rPr>
            </w:pPr>
          </w:p>
        </w:tc>
        <w:tc>
          <w:tcPr>
            <w:tcW w:w="1049" w:type="dxa"/>
            <w:vMerge w:val="continue"/>
            <w:tcBorders>
              <w:top w:val="nil"/>
            </w:tcBorders>
          </w:tcPr>
          <w:p w14:paraId="5A48EFDD">
            <w:pPr>
              <w:rPr>
                <w:rFonts w:hint="eastAsia" w:ascii="仿宋_GB2312" w:hAnsi="仿宋_GB2312" w:eastAsia="仿宋_GB2312" w:cs="仿宋_GB2312"/>
                <w:sz w:val="18"/>
                <w:szCs w:val="18"/>
              </w:rPr>
            </w:pPr>
          </w:p>
        </w:tc>
        <w:tc>
          <w:tcPr>
            <w:tcW w:w="655" w:type="dxa"/>
            <w:vMerge w:val="continue"/>
            <w:tcBorders>
              <w:top w:val="nil"/>
            </w:tcBorders>
          </w:tcPr>
          <w:p w14:paraId="2439B1E0">
            <w:pPr>
              <w:rPr>
                <w:rFonts w:hint="eastAsia" w:ascii="仿宋_GB2312" w:hAnsi="仿宋_GB2312" w:eastAsia="仿宋_GB2312" w:cs="仿宋_GB2312"/>
                <w:sz w:val="18"/>
                <w:szCs w:val="18"/>
              </w:rPr>
            </w:pPr>
          </w:p>
        </w:tc>
        <w:tc>
          <w:tcPr>
            <w:tcW w:w="655" w:type="dxa"/>
            <w:vMerge w:val="continue"/>
            <w:tcBorders>
              <w:top w:val="nil"/>
            </w:tcBorders>
          </w:tcPr>
          <w:p w14:paraId="77D519A9">
            <w:pPr>
              <w:rPr>
                <w:rFonts w:hint="eastAsia" w:ascii="仿宋_GB2312" w:hAnsi="仿宋_GB2312" w:eastAsia="仿宋_GB2312" w:cs="仿宋_GB2312"/>
                <w:sz w:val="18"/>
                <w:szCs w:val="18"/>
              </w:rPr>
            </w:pPr>
          </w:p>
        </w:tc>
        <w:tc>
          <w:tcPr>
            <w:tcW w:w="559" w:type="dxa"/>
            <w:vMerge w:val="continue"/>
            <w:tcBorders>
              <w:top w:val="nil"/>
            </w:tcBorders>
          </w:tcPr>
          <w:p w14:paraId="26A0691E">
            <w:pPr>
              <w:rPr>
                <w:rFonts w:hint="eastAsia" w:ascii="仿宋_GB2312" w:hAnsi="仿宋_GB2312" w:eastAsia="仿宋_GB2312" w:cs="仿宋_GB2312"/>
                <w:sz w:val="18"/>
                <w:szCs w:val="18"/>
              </w:rPr>
            </w:pPr>
          </w:p>
        </w:tc>
        <w:tc>
          <w:tcPr>
            <w:tcW w:w="572" w:type="dxa"/>
            <w:vMerge w:val="continue"/>
            <w:tcBorders>
              <w:top w:val="nil"/>
            </w:tcBorders>
          </w:tcPr>
          <w:p w14:paraId="30EE570B">
            <w:pPr>
              <w:rPr>
                <w:rFonts w:hint="eastAsia" w:ascii="仿宋_GB2312" w:hAnsi="仿宋_GB2312" w:eastAsia="仿宋_GB2312" w:cs="仿宋_GB2312"/>
                <w:sz w:val="18"/>
                <w:szCs w:val="18"/>
              </w:rPr>
            </w:pPr>
          </w:p>
        </w:tc>
      </w:tr>
      <w:tr w14:paraId="68497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510" w:type="dxa"/>
            <w:vMerge w:val="restart"/>
          </w:tcPr>
          <w:p w14:paraId="1BE7AEEA">
            <w:pPr>
              <w:pStyle w:val="11"/>
              <w:rPr>
                <w:rFonts w:hint="eastAsia" w:ascii="仿宋_GB2312" w:hAnsi="仿宋_GB2312" w:eastAsia="仿宋_GB2312" w:cs="仿宋_GB2312"/>
                <w:sz w:val="18"/>
                <w:szCs w:val="18"/>
              </w:rPr>
            </w:pPr>
          </w:p>
          <w:p w14:paraId="73BC6967">
            <w:pPr>
              <w:pStyle w:val="11"/>
              <w:rPr>
                <w:rFonts w:hint="eastAsia" w:ascii="仿宋_GB2312" w:hAnsi="仿宋_GB2312" w:eastAsia="仿宋_GB2312" w:cs="仿宋_GB2312"/>
                <w:sz w:val="18"/>
                <w:szCs w:val="18"/>
              </w:rPr>
            </w:pPr>
          </w:p>
          <w:p w14:paraId="57BE44FC">
            <w:pPr>
              <w:pStyle w:val="11"/>
              <w:rPr>
                <w:rFonts w:hint="eastAsia" w:ascii="仿宋_GB2312" w:hAnsi="仿宋_GB2312" w:eastAsia="仿宋_GB2312" w:cs="仿宋_GB2312"/>
                <w:sz w:val="18"/>
                <w:szCs w:val="18"/>
              </w:rPr>
            </w:pPr>
          </w:p>
          <w:p w14:paraId="317707EA">
            <w:pPr>
              <w:pStyle w:val="11"/>
              <w:rPr>
                <w:rFonts w:hint="eastAsia" w:ascii="仿宋_GB2312" w:hAnsi="仿宋_GB2312" w:eastAsia="仿宋_GB2312" w:cs="仿宋_GB2312"/>
                <w:sz w:val="18"/>
                <w:szCs w:val="18"/>
              </w:rPr>
            </w:pPr>
          </w:p>
          <w:p w14:paraId="2DFA678E">
            <w:pPr>
              <w:pStyle w:val="11"/>
              <w:rPr>
                <w:rFonts w:hint="eastAsia" w:ascii="仿宋_GB2312" w:hAnsi="仿宋_GB2312" w:eastAsia="仿宋_GB2312" w:cs="仿宋_GB2312"/>
                <w:sz w:val="18"/>
                <w:szCs w:val="18"/>
              </w:rPr>
            </w:pPr>
          </w:p>
          <w:p w14:paraId="6D12C9EE">
            <w:pPr>
              <w:pStyle w:val="11"/>
              <w:rPr>
                <w:rFonts w:hint="eastAsia" w:ascii="仿宋_GB2312" w:hAnsi="仿宋_GB2312" w:eastAsia="仿宋_GB2312" w:cs="仿宋_GB2312"/>
                <w:sz w:val="18"/>
                <w:szCs w:val="18"/>
              </w:rPr>
            </w:pPr>
          </w:p>
          <w:p w14:paraId="21FB3D96">
            <w:pPr>
              <w:pStyle w:val="11"/>
              <w:rPr>
                <w:rFonts w:hint="eastAsia" w:ascii="仿宋_GB2312" w:hAnsi="仿宋_GB2312" w:eastAsia="仿宋_GB2312" w:cs="仿宋_GB2312"/>
                <w:sz w:val="18"/>
                <w:szCs w:val="18"/>
              </w:rPr>
            </w:pPr>
          </w:p>
          <w:p w14:paraId="39D3A9B0">
            <w:pPr>
              <w:pStyle w:val="11"/>
              <w:spacing w:before="133"/>
              <w:ind w:left="10"/>
              <w:jc w:val="center"/>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5</w:t>
            </w:r>
          </w:p>
        </w:tc>
        <w:tc>
          <w:tcPr>
            <w:tcW w:w="762" w:type="dxa"/>
            <w:vMerge w:val="restart"/>
          </w:tcPr>
          <w:p w14:paraId="15A5FD8A">
            <w:pPr>
              <w:pStyle w:val="11"/>
              <w:rPr>
                <w:rFonts w:hint="eastAsia" w:ascii="仿宋_GB2312" w:hAnsi="仿宋_GB2312" w:eastAsia="仿宋_GB2312" w:cs="仿宋_GB2312"/>
                <w:sz w:val="18"/>
                <w:szCs w:val="18"/>
              </w:rPr>
            </w:pPr>
          </w:p>
          <w:p w14:paraId="549A7568">
            <w:pPr>
              <w:pStyle w:val="11"/>
              <w:rPr>
                <w:rFonts w:hint="eastAsia" w:ascii="仿宋_GB2312" w:hAnsi="仿宋_GB2312" w:eastAsia="仿宋_GB2312" w:cs="仿宋_GB2312"/>
                <w:sz w:val="18"/>
                <w:szCs w:val="18"/>
              </w:rPr>
            </w:pPr>
          </w:p>
          <w:p w14:paraId="770028D2">
            <w:pPr>
              <w:pStyle w:val="11"/>
              <w:rPr>
                <w:rFonts w:hint="eastAsia" w:ascii="仿宋_GB2312" w:hAnsi="仿宋_GB2312" w:eastAsia="仿宋_GB2312" w:cs="仿宋_GB2312"/>
                <w:sz w:val="18"/>
                <w:szCs w:val="18"/>
              </w:rPr>
            </w:pPr>
          </w:p>
          <w:p w14:paraId="7C9CA402">
            <w:pPr>
              <w:pStyle w:val="11"/>
              <w:rPr>
                <w:rFonts w:hint="eastAsia" w:ascii="仿宋_GB2312" w:hAnsi="仿宋_GB2312" w:eastAsia="仿宋_GB2312" w:cs="仿宋_GB2312"/>
                <w:sz w:val="18"/>
                <w:szCs w:val="18"/>
              </w:rPr>
            </w:pPr>
          </w:p>
          <w:p w14:paraId="654127EF">
            <w:pPr>
              <w:pStyle w:val="11"/>
              <w:rPr>
                <w:rFonts w:hint="eastAsia" w:ascii="仿宋_GB2312" w:hAnsi="仿宋_GB2312" w:eastAsia="仿宋_GB2312" w:cs="仿宋_GB2312"/>
                <w:sz w:val="18"/>
                <w:szCs w:val="18"/>
              </w:rPr>
            </w:pPr>
          </w:p>
          <w:p w14:paraId="29CDBA0B">
            <w:pPr>
              <w:pStyle w:val="11"/>
              <w:rPr>
                <w:rFonts w:hint="eastAsia" w:ascii="仿宋_GB2312" w:hAnsi="仿宋_GB2312" w:eastAsia="仿宋_GB2312" w:cs="仿宋_GB2312"/>
                <w:sz w:val="18"/>
                <w:szCs w:val="18"/>
              </w:rPr>
            </w:pPr>
          </w:p>
          <w:p w14:paraId="795DBC93">
            <w:pPr>
              <w:pStyle w:val="11"/>
              <w:rPr>
                <w:rFonts w:hint="eastAsia" w:ascii="仿宋_GB2312" w:hAnsi="仿宋_GB2312" w:eastAsia="仿宋_GB2312" w:cs="仿宋_GB2312"/>
                <w:sz w:val="18"/>
                <w:szCs w:val="18"/>
              </w:rPr>
            </w:pPr>
          </w:p>
          <w:p w14:paraId="1983275A">
            <w:pPr>
              <w:pStyle w:val="11"/>
              <w:spacing w:line="324" w:lineRule="auto"/>
              <w:ind w:left="14" w:righ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行政给付类事项</w:t>
            </w:r>
          </w:p>
        </w:tc>
        <w:tc>
          <w:tcPr>
            <w:tcW w:w="1368" w:type="dxa"/>
            <w:vMerge w:val="restart"/>
          </w:tcPr>
          <w:p w14:paraId="3C661FED">
            <w:pPr>
              <w:pStyle w:val="11"/>
              <w:rPr>
                <w:rFonts w:hint="eastAsia" w:ascii="仿宋_GB2312" w:hAnsi="仿宋_GB2312" w:eastAsia="仿宋_GB2312" w:cs="仿宋_GB2312"/>
                <w:sz w:val="18"/>
                <w:szCs w:val="18"/>
              </w:rPr>
            </w:pPr>
          </w:p>
          <w:p w14:paraId="391E6595">
            <w:pPr>
              <w:pStyle w:val="11"/>
              <w:rPr>
                <w:rFonts w:hint="eastAsia" w:ascii="仿宋_GB2312" w:hAnsi="仿宋_GB2312" w:eastAsia="仿宋_GB2312" w:cs="仿宋_GB2312"/>
                <w:sz w:val="18"/>
                <w:szCs w:val="18"/>
              </w:rPr>
            </w:pPr>
          </w:p>
          <w:p w14:paraId="71A3060B">
            <w:pPr>
              <w:pStyle w:val="11"/>
              <w:rPr>
                <w:rFonts w:hint="eastAsia" w:ascii="仿宋_GB2312" w:hAnsi="仿宋_GB2312" w:eastAsia="仿宋_GB2312" w:cs="仿宋_GB2312"/>
                <w:sz w:val="18"/>
                <w:szCs w:val="18"/>
              </w:rPr>
            </w:pPr>
          </w:p>
          <w:p w14:paraId="1E3550DB">
            <w:pPr>
              <w:pStyle w:val="11"/>
              <w:rPr>
                <w:rFonts w:hint="eastAsia" w:ascii="仿宋_GB2312" w:hAnsi="仿宋_GB2312" w:eastAsia="仿宋_GB2312" w:cs="仿宋_GB2312"/>
                <w:sz w:val="18"/>
                <w:szCs w:val="18"/>
              </w:rPr>
            </w:pPr>
          </w:p>
          <w:p w14:paraId="002C9BB3">
            <w:pPr>
              <w:pStyle w:val="11"/>
              <w:rPr>
                <w:rFonts w:hint="eastAsia" w:ascii="仿宋_GB2312" w:hAnsi="仿宋_GB2312" w:eastAsia="仿宋_GB2312" w:cs="仿宋_GB2312"/>
                <w:sz w:val="18"/>
                <w:szCs w:val="18"/>
              </w:rPr>
            </w:pPr>
          </w:p>
          <w:p w14:paraId="1E28B2AC">
            <w:pPr>
              <w:pStyle w:val="11"/>
              <w:rPr>
                <w:rFonts w:hint="eastAsia" w:ascii="仿宋_GB2312" w:hAnsi="仿宋_GB2312" w:eastAsia="仿宋_GB2312" w:cs="仿宋_GB2312"/>
                <w:sz w:val="18"/>
                <w:szCs w:val="18"/>
              </w:rPr>
            </w:pPr>
          </w:p>
          <w:p w14:paraId="22CB867D">
            <w:pPr>
              <w:pStyle w:val="11"/>
              <w:rPr>
                <w:rFonts w:hint="eastAsia" w:ascii="仿宋_GB2312" w:hAnsi="仿宋_GB2312" w:eastAsia="仿宋_GB2312" w:cs="仿宋_GB2312"/>
                <w:sz w:val="18"/>
                <w:szCs w:val="18"/>
              </w:rPr>
            </w:pPr>
          </w:p>
          <w:p w14:paraId="7A5D3686">
            <w:pPr>
              <w:pStyle w:val="11"/>
              <w:spacing w:line="324" w:lineRule="auto"/>
              <w:ind w:left="15" w:right="8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计划生育家庭特别扶助</w:t>
            </w:r>
          </w:p>
        </w:tc>
        <w:tc>
          <w:tcPr>
            <w:tcW w:w="2446" w:type="dxa"/>
          </w:tcPr>
          <w:p w14:paraId="1E5F4727">
            <w:pPr>
              <w:pStyle w:val="11"/>
              <w:spacing w:before="9"/>
              <w:rPr>
                <w:rFonts w:hint="eastAsia" w:ascii="仿宋_GB2312" w:hAnsi="仿宋_GB2312" w:eastAsia="仿宋_GB2312" w:cs="仿宋_GB2312"/>
                <w:sz w:val="18"/>
                <w:szCs w:val="18"/>
              </w:rPr>
            </w:pPr>
          </w:p>
          <w:p w14:paraId="07DC766F">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法律法规和政策文件</w:t>
            </w:r>
          </w:p>
        </w:tc>
        <w:tc>
          <w:tcPr>
            <w:tcW w:w="2666" w:type="dxa"/>
            <w:vMerge w:val="restart"/>
          </w:tcPr>
          <w:p w14:paraId="1A4D36B4">
            <w:pPr>
              <w:pStyle w:val="11"/>
              <w:spacing w:before="5"/>
              <w:rPr>
                <w:rFonts w:hint="eastAsia" w:ascii="仿宋_GB2312" w:hAnsi="仿宋_GB2312" w:eastAsia="仿宋_GB2312" w:cs="仿宋_GB2312"/>
                <w:sz w:val="18"/>
                <w:szCs w:val="18"/>
              </w:rPr>
            </w:pPr>
          </w:p>
          <w:p w14:paraId="5FB56761">
            <w:pPr>
              <w:pStyle w:val="11"/>
              <w:spacing w:line="324" w:lineRule="auto"/>
              <w:ind w:left="15" w:right="3"/>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【法律】《中华人民共和国人口与</w:t>
            </w:r>
            <w:r>
              <w:rPr>
                <w:rFonts w:hint="eastAsia" w:ascii="仿宋_GB2312" w:hAnsi="仿宋_GB2312" w:eastAsia="仿宋_GB2312" w:cs="仿宋_GB2312"/>
                <w:spacing w:val="-11"/>
                <w:sz w:val="18"/>
                <w:szCs w:val="18"/>
              </w:rPr>
              <w:t>计划生育法》</w:t>
            </w:r>
            <w:r>
              <w:rPr>
                <w:rFonts w:hint="eastAsia" w:ascii="仿宋_GB2312" w:hAnsi="仿宋_GB2312" w:eastAsia="仿宋_GB2312" w:cs="仿宋_GB2312"/>
                <w:sz w:val="18"/>
                <w:szCs w:val="18"/>
              </w:rPr>
              <w:t>（</w:t>
            </w:r>
            <w:r>
              <w:rPr>
                <w:rFonts w:hint="eastAsia" w:ascii="仿宋_GB2312" w:hAnsi="仿宋_GB2312" w:eastAsia="仿宋_GB2312" w:cs="仿宋_GB2312"/>
                <w:spacing w:val="-3"/>
                <w:sz w:val="18"/>
                <w:szCs w:val="18"/>
              </w:rPr>
              <w:t>中华人民共和国主</w:t>
            </w:r>
            <w:r>
              <w:rPr>
                <w:rFonts w:hint="eastAsia" w:ascii="仿宋_GB2312" w:hAnsi="仿宋_GB2312" w:eastAsia="仿宋_GB2312" w:cs="仿宋_GB2312"/>
                <w:spacing w:val="-1"/>
                <w:sz w:val="18"/>
                <w:szCs w:val="18"/>
              </w:rPr>
              <w:t xml:space="preserve">席令第 </w:t>
            </w:r>
            <w:r>
              <w:rPr>
                <w:rFonts w:hint="eastAsia" w:ascii="仿宋_GB2312" w:hAnsi="仿宋_GB2312" w:eastAsia="仿宋_GB2312" w:cs="仿宋_GB2312"/>
                <w:sz w:val="18"/>
                <w:szCs w:val="18"/>
              </w:rPr>
              <w:t>41</w:t>
            </w:r>
            <w:r>
              <w:rPr>
                <w:rFonts w:hint="eastAsia" w:ascii="仿宋_GB2312" w:hAnsi="仿宋_GB2312" w:eastAsia="仿宋_GB2312" w:cs="仿宋_GB2312"/>
                <w:spacing w:val="-1"/>
                <w:sz w:val="18"/>
                <w:szCs w:val="18"/>
              </w:rPr>
              <w:t xml:space="preserve"> 号 </w:t>
            </w:r>
            <w:r>
              <w:rPr>
                <w:rFonts w:hint="eastAsia" w:ascii="仿宋_GB2312" w:hAnsi="仿宋_GB2312" w:eastAsia="仿宋_GB2312" w:cs="仿宋_GB2312"/>
                <w:sz w:val="18"/>
                <w:szCs w:val="18"/>
              </w:rPr>
              <w:t>2015</w:t>
            </w:r>
            <w:r>
              <w:rPr>
                <w:rFonts w:hint="eastAsia" w:ascii="仿宋_GB2312" w:hAnsi="仿宋_GB2312" w:eastAsia="仿宋_GB2312" w:cs="仿宋_GB2312"/>
                <w:spacing w:val="-15"/>
                <w:sz w:val="18"/>
                <w:szCs w:val="18"/>
              </w:rPr>
              <w:t xml:space="preserve"> 年 </w:t>
            </w:r>
            <w:r>
              <w:rPr>
                <w:rFonts w:hint="eastAsia" w:ascii="仿宋_GB2312" w:hAnsi="仿宋_GB2312" w:eastAsia="仿宋_GB2312" w:cs="仿宋_GB2312"/>
                <w:sz w:val="18"/>
                <w:szCs w:val="18"/>
              </w:rPr>
              <w:t>12</w:t>
            </w:r>
            <w:r>
              <w:rPr>
                <w:rFonts w:hint="eastAsia" w:ascii="仿宋_GB2312" w:hAnsi="仿宋_GB2312" w:eastAsia="仿宋_GB2312" w:cs="仿宋_GB2312"/>
                <w:spacing w:val="-1"/>
                <w:sz w:val="18"/>
                <w:szCs w:val="18"/>
              </w:rPr>
              <w:t xml:space="preserve"> 月 </w:t>
            </w:r>
            <w:r>
              <w:rPr>
                <w:rFonts w:hint="eastAsia" w:ascii="仿宋_GB2312" w:hAnsi="仿宋_GB2312" w:eastAsia="仿宋_GB2312" w:cs="仿宋_GB2312"/>
                <w:sz w:val="18"/>
                <w:szCs w:val="18"/>
              </w:rPr>
              <w:t>27 日修正）</w:t>
            </w:r>
            <w:r>
              <w:rPr>
                <w:rFonts w:hint="eastAsia" w:ascii="仿宋_GB2312" w:hAnsi="仿宋_GB2312" w:eastAsia="仿宋_GB2312" w:cs="仿宋_GB2312"/>
                <w:spacing w:val="-1"/>
                <w:sz w:val="18"/>
                <w:szCs w:val="18"/>
              </w:rPr>
              <w:t xml:space="preserve"> , 《关于调整计划生育家庭特别扶助制度扶助标准的通</w:t>
            </w:r>
            <w:r>
              <w:rPr>
                <w:rFonts w:hint="eastAsia" w:ascii="仿宋_GB2312" w:hAnsi="仿宋_GB2312" w:eastAsia="仿宋_GB2312" w:cs="仿宋_GB2312"/>
                <w:spacing w:val="-47"/>
                <w:sz w:val="18"/>
                <w:szCs w:val="18"/>
              </w:rPr>
              <w:t>知》</w:t>
            </w:r>
            <w:r>
              <w:rPr>
                <w:rFonts w:hint="eastAsia" w:ascii="仿宋_GB2312" w:hAnsi="仿宋_GB2312" w:eastAsia="仿宋_GB2312" w:cs="仿宋_GB2312"/>
                <w:sz w:val="18"/>
                <w:szCs w:val="18"/>
              </w:rPr>
              <w:t>（财社〔2018〕22</w:t>
            </w:r>
            <w:r>
              <w:rPr>
                <w:rFonts w:hint="eastAsia" w:ascii="仿宋_GB2312" w:hAnsi="仿宋_GB2312" w:eastAsia="仿宋_GB2312" w:cs="仿宋_GB2312"/>
                <w:spacing w:val="-24"/>
                <w:sz w:val="18"/>
                <w:szCs w:val="18"/>
              </w:rPr>
              <w:t xml:space="preserve"> 号</w:t>
            </w:r>
            <w:r>
              <w:rPr>
                <w:rFonts w:hint="eastAsia" w:ascii="仿宋_GB2312" w:hAnsi="仿宋_GB2312" w:eastAsia="仿宋_GB2312" w:cs="仿宋_GB2312"/>
                <w:sz w:val="18"/>
                <w:szCs w:val="18"/>
              </w:rPr>
              <w:t>）</w:t>
            </w:r>
          </w:p>
          <w:p w14:paraId="14BEE5B8">
            <w:pPr>
              <w:pStyle w:val="11"/>
              <w:spacing w:before="4" w:line="324" w:lineRule="auto"/>
              <w:ind w:left="15" w:right="3"/>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【部门规章及规范性文件】《关于</w:t>
            </w:r>
            <w:r>
              <w:rPr>
                <w:rFonts w:hint="eastAsia" w:ascii="仿宋_GB2312" w:hAnsi="仿宋_GB2312" w:eastAsia="仿宋_GB2312" w:cs="仿宋_GB2312"/>
                <w:sz w:val="18"/>
                <w:szCs w:val="18"/>
              </w:rPr>
              <w:t>印发全国独生子女伤残死亡家庭特别扶助制度试点方案的通知</w:t>
            </w:r>
            <w:r>
              <w:rPr>
                <w:rFonts w:hint="eastAsia" w:ascii="仿宋_GB2312" w:hAnsi="仿宋_GB2312" w:eastAsia="仿宋_GB2312" w:cs="仿宋_GB2312"/>
                <w:spacing w:val="-180"/>
                <w:sz w:val="18"/>
                <w:szCs w:val="18"/>
              </w:rPr>
              <w:t>（</w:t>
            </w:r>
            <w:r>
              <w:rPr>
                <w:rFonts w:hint="eastAsia" w:ascii="仿宋_GB2312" w:hAnsi="仿宋_GB2312" w:eastAsia="仿宋_GB2312" w:cs="仿宋_GB2312"/>
                <w:sz w:val="18"/>
                <w:szCs w:val="18"/>
              </w:rPr>
              <w:t>》人口发〔2007〕78</w:t>
            </w:r>
            <w:r>
              <w:rPr>
                <w:rFonts w:hint="eastAsia" w:ascii="仿宋_GB2312" w:hAnsi="仿宋_GB2312" w:eastAsia="仿宋_GB2312" w:cs="仿宋_GB2312"/>
                <w:spacing w:val="-2"/>
                <w:sz w:val="18"/>
                <w:szCs w:val="18"/>
              </w:rPr>
              <w:t xml:space="preserve"> 号</w:t>
            </w:r>
            <w:r>
              <w:rPr>
                <w:rFonts w:hint="eastAsia" w:ascii="仿宋_GB2312" w:hAnsi="仿宋_GB2312" w:eastAsia="仿宋_GB2312" w:cs="仿宋_GB2312"/>
                <w:sz w:val="18"/>
                <w:szCs w:val="18"/>
              </w:rPr>
              <w:t>）</w:t>
            </w:r>
          </w:p>
        </w:tc>
        <w:tc>
          <w:tcPr>
            <w:tcW w:w="1740" w:type="dxa"/>
            <w:vMerge w:val="restart"/>
          </w:tcPr>
          <w:p w14:paraId="4326DE2A">
            <w:pPr>
              <w:pStyle w:val="11"/>
              <w:rPr>
                <w:rFonts w:hint="eastAsia" w:ascii="仿宋_GB2312" w:hAnsi="仿宋_GB2312" w:eastAsia="仿宋_GB2312" w:cs="仿宋_GB2312"/>
                <w:sz w:val="18"/>
                <w:szCs w:val="18"/>
              </w:rPr>
            </w:pPr>
          </w:p>
          <w:p w14:paraId="1630F848">
            <w:pPr>
              <w:pStyle w:val="11"/>
              <w:rPr>
                <w:rFonts w:hint="eastAsia" w:ascii="仿宋_GB2312" w:hAnsi="仿宋_GB2312" w:eastAsia="仿宋_GB2312" w:cs="仿宋_GB2312"/>
                <w:sz w:val="18"/>
                <w:szCs w:val="18"/>
              </w:rPr>
            </w:pPr>
          </w:p>
          <w:p w14:paraId="45B0DAE7">
            <w:pPr>
              <w:pStyle w:val="11"/>
              <w:rPr>
                <w:rFonts w:hint="eastAsia" w:ascii="仿宋_GB2312" w:hAnsi="仿宋_GB2312" w:eastAsia="仿宋_GB2312" w:cs="仿宋_GB2312"/>
                <w:sz w:val="18"/>
                <w:szCs w:val="18"/>
              </w:rPr>
            </w:pPr>
          </w:p>
          <w:p w14:paraId="477F4EE1">
            <w:pPr>
              <w:pStyle w:val="11"/>
              <w:rPr>
                <w:rFonts w:hint="eastAsia" w:ascii="仿宋_GB2312" w:hAnsi="仿宋_GB2312" w:eastAsia="仿宋_GB2312" w:cs="仿宋_GB2312"/>
                <w:sz w:val="18"/>
                <w:szCs w:val="18"/>
              </w:rPr>
            </w:pPr>
          </w:p>
          <w:p w14:paraId="46D65D0C">
            <w:pPr>
              <w:pStyle w:val="11"/>
              <w:rPr>
                <w:rFonts w:hint="eastAsia" w:ascii="仿宋_GB2312" w:hAnsi="仿宋_GB2312" w:eastAsia="仿宋_GB2312" w:cs="仿宋_GB2312"/>
                <w:sz w:val="18"/>
                <w:szCs w:val="18"/>
              </w:rPr>
            </w:pPr>
          </w:p>
          <w:p w14:paraId="4738ABE0">
            <w:pPr>
              <w:pStyle w:val="11"/>
              <w:spacing w:before="5"/>
              <w:rPr>
                <w:rFonts w:hint="eastAsia" w:ascii="仿宋_GB2312" w:hAnsi="仿宋_GB2312" w:eastAsia="仿宋_GB2312" w:cs="仿宋_GB2312"/>
                <w:sz w:val="18"/>
                <w:szCs w:val="18"/>
              </w:rPr>
            </w:pPr>
          </w:p>
          <w:p w14:paraId="2EF5ECC0">
            <w:pPr>
              <w:pStyle w:val="11"/>
              <w:spacing w:line="324" w:lineRule="auto"/>
              <w:ind w:left="15" w:right="92"/>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自信息形成或者变更之日起 20 个工作日内予以公开</w:t>
            </w:r>
          </w:p>
          <w:p w14:paraId="05448DE9">
            <w:pPr>
              <w:pStyle w:val="11"/>
              <w:rPr>
                <w:rFonts w:hint="eastAsia" w:ascii="仿宋_GB2312" w:hAnsi="仿宋_GB2312" w:eastAsia="仿宋_GB2312" w:cs="仿宋_GB2312"/>
                <w:sz w:val="18"/>
                <w:szCs w:val="18"/>
              </w:rPr>
            </w:pPr>
          </w:p>
          <w:p w14:paraId="7B1E4274">
            <w:pPr>
              <w:pStyle w:val="11"/>
              <w:spacing w:before="10"/>
              <w:rPr>
                <w:rFonts w:hint="eastAsia" w:ascii="仿宋_GB2312" w:hAnsi="仿宋_GB2312" w:eastAsia="仿宋_GB2312" w:cs="仿宋_GB2312"/>
                <w:sz w:val="18"/>
                <w:szCs w:val="18"/>
              </w:rPr>
            </w:pPr>
          </w:p>
          <w:p w14:paraId="7E3E9031">
            <w:pPr>
              <w:pStyle w:val="11"/>
              <w:ind w:left="-131"/>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国</w:t>
            </w:r>
          </w:p>
        </w:tc>
        <w:tc>
          <w:tcPr>
            <w:tcW w:w="1049" w:type="dxa"/>
            <w:vMerge w:val="restart"/>
          </w:tcPr>
          <w:p w14:paraId="63D36F90">
            <w:pPr>
              <w:pStyle w:val="11"/>
              <w:rPr>
                <w:rFonts w:hint="eastAsia" w:ascii="仿宋_GB2312" w:hAnsi="仿宋_GB2312" w:eastAsia="仿宋_GB2312" w:cs="仿宋_GB2312"/>
                <w:sz w:val="18"/>
                <w:szCs w:val="18"/>
              </w:rPr>
            </w:pPr>
          </w:p>
          <w:p w14:paraId="10E36B83">
            <w:pPr>
              <w:pStyle w:val="11"/>
              <w:rPr>
                <w:rFonts w:hint="eastAsia" w:ascii="仿宋_GB2312" w:hAnsi="仿宋_GB2312" w:eastAsia="仿宋_GB2312" w:cs="仿宋_GB2312"/>
                <w:sz w:val="18"/>
                <w:szCs w:val="18"/>
              </w:rPr>
            </w:pPr>
          </w:p>
          <w:p w14:paraId="66E6F270">
            <w:pPr>
              <w:pStyle w:val="11"/>
              <w:rPr>
                <w:rFonts w:hint="eastAsia" w:ascii="仿宋_GB2312" w:hAnsi="仿宋_GB2312" w:eastAsia="仿宋_GB2312" w:cs="仿宋_GB2312"/>
                <w:sz w:val="18"/>
                <w:szCs w:val="18"/>
              </w:rPr>
            </w:pPr>
          </w:p>
          <w:p w14:paraId="7EEE9223">
            <w:pPr>
              <w:pStyle w:val="11"/>
              <w:rPr>
                <w:rFonts w:hint="eastAsia" w:ascii="仿宋_GB2312" w:hAnsi="仿宋_GB2312" w:eastAsia="仿宋_GB2312" w:cs="仿宋_GB2312"/>
                <w:sz w:val="18"/>
                <w:szCs w:val="18"/>
              </w:rPr>
            </w:pPr>
          </w:p>
          <w:p w14:paraId="1E93410B">
            <w:pPr>
              <w:pStyle w:val="11"/>
              <w:rPr>
                <w:rFonts w:hint="eastAsia" w:ascii="仿宋_GB2312" w:hAnsi="仿宋_GB2312" w:eastAsia="仿宋_GB2312" w:cs="仿宋_GB2312"/>
                <w:sz w:val="18"/>
                <w:szCs w:val="18"/>
              </w:rPr>
            </w:pPr>
          </w:p>
          <w:p w14:paraId="4A04EF83">
            <w:pPr>
              <w:pStyle w:val="11"/>
              <w:rPr>
                <w:rFonts w:hint="eastAsia" w:ascii="仿宋_GB2312" w:hAnsi="仿宋_GB2312" w:eastAsia="仿宋_GB2312" w:cs="仿宋_GB2312"/>
                <w:sz w:val="18"/>
                <w:szCs w:val="18"/>
              </w:rPr>
            </w:pPr>
          </w:p>
          <w:p w14:paraId="54B1B5B8">
            <w:pPr>
              <w:pStyle w:val="11"/>
              <w:rPr>
                <w:rFonts w:hint="eastAsia" w:ascii="仿宋_GB2312" w:hAnsi="仿宋_GB2312" w:eastAsia="仿宋_GB2312" w:cs="仿宋_GB2312"/>
                <w:sz w:val="18"/>
                <w:szCs w:val="18"/>
              </w:rPr>
            </w:pPr>
          </w:p>
          <w:p w14:paraId="2647F551">
            <w:pPr>
              <w:pStyle w:val="11"/>
              <w:spacing w:line="324" w:lineRule="auto"/>
              <w:ind w:left="15" w:right="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049" w:type="dxa"/>
            <w:vMerge w:val="restart"/>
          </w:tcPr>
          <w:p w14:paraId="59EA77C1">
            <w:pPr>
              <w:pStyle w:val="11"/>
              <w:rPr>
                <w:rFonts w:hint="eastAsia" w:ascii="仿宋_GB2312" w:hAnsi="仿宋_GB2312" w:eastAsia="仿宋_GB2312" w:cs="仿宋_GB2312"/>
                <w:sz w:val="18"/>
                <w:szCs w:val="18"/>
              </w:rPr>
            </w:pPr>
          </w:p>
          <w:p w14:paraId="0CE7E9AA">
            <w:pPr>
              <w:pStyle w:val="11"/>
              <w:rPr>
                <w:rFonts w:hint="eastAsia" w:ascii="仿宋_GB2312" w:hAnsi="仿宋_GB2312" w:eastAsia="仿宋_GB2312" w:cs="仿宋_GB2312"/>
                <w:sz w:val="18"/>
                <w:szCs w:val="18"/>
              </w:rPr>
            </w:pPr>
          </w:p>
          <w:p w14:paraId="5B76D42A">
            <w:pPr>
              <w:pStyle w:val="11"/>
              <w:rPr>
                <w:rFonts w:hint="eastAsia" w:ascii="仿宋_GB2312" w:hAnsi="仿宋_GB2312" w:eastAsia="仿宋_GB2312" w:cs="仿宋_GB2312"/>
                <w:sz w:val="18"/>
                <w:szCs w:val="18"/>
              </w:rPr>
            </w:pPr>
          </w:p>
          <w:p w14:paraId="47286EF4">
            <w:pPr>
              <w:pStyle w:val="11"/>
              <w:rPr>
                <w:rFonts w:hint="eastAsia" w:ascii="仿宋_GB2312" w:hAnsi="仿宋_GB2312" w:eastAsia="仿宋_GB2312" w:cs="仿宋_GB2312"/>
                <w:sz w:val="18"/>
                <w:szCs w:val="18"/>
              </w:rPr>
            </w:pPr>
          </w:p>
          <w:p w14:paraId="3FD53E26">
            <w:pPr>
              <w:pStyle w:val="11"/>
              <w:spacing w:before="10"/>
              <w:rPr>
                <w:rFonts w:hint="eastAsia" w:ascii="仿宋_GB2312" w:hAnsi="仿宋_GB2312" w:eastAsia="仿宋_GB2312" w:cs="仿宋_GB2312"/>
                <w:sz w:val="18"/>
                <w:szCs w:val="18"/>
              </w:rPr>
            </w:pPr>
          </w:p>
          <w:p w14:paraId="22942ED8">
            <w:pPr>
              <w:pStyle w:val="11"/>
              <w:numPr>
                <w:ilvl w:val="0"/>
                <w:numId w:val="106"/>
              </w:numPr>
              <w:tabs>
                <w:tab w:val="left" w:pos="197"/>
              </w:tabs>
              <w:spacing w:before="0" w:after="0" w:line="324" w:lineRule="auto"/>
              <w:ind w:left="15" w:right="32"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社区/</w:t>
            </w:r>
            <w:r>
              <w:rPr>
                <w:rFonts w:hint="eastAsia" w:ascii="仿宋_GB2312" w:hAnsi="仿宋_GB2312" w:eastAsia="仿宋_GB2312" w:cs="仿宋_GB2312"/>
                <w:spacing w:val="-8"/>
                <w:sz w:val="18"/>
                <w:szCs w:val="18"/>
              </w:rPr>
              <w:t>村公</w:t>
            </w:r>
            <w:r>
              <w:rPr>
                <w:rFonts w:hint="eastAsia" w:ascii="仿宋_GB2312" w:hAnsi="仿宋_GB2312" w:eastAsia="仿宋_GB2312" w:cs="仿宋_GB2312"/>
                <w:sz w:val="18"/>
                <w:szCs w:val="18"/>
              </w:rPr>
              <w:t>示栏</w:t>
            </w:r>
          </w:p>
          <w:p w14:paraId="6F01EC3F">
            <w:pPr>
              <w:pStyle w:val="11"/>
              <w:numPr>
                <w:ilvl w:val="0"/>
                <w:numId w:val="106"/>
              </w:numPr>
              <w:tabs>
                <w:tab w:val="left" w:pos="197"/>
              </w:tabs>
              <w:spacing w:before="1" w:after="0" w:line="324" w:lineRule="auto"/>
              <w:ind w:left="15" w:right="12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5"/>
                <w:sz w:val="18"/>
                <w:szCs w:val="18"/>
              </w:rPr>
              <w:t>政务服务</w:t>
            </w:r>
            <w:r>
              <w:rPr>
                <w:rFonts w:hint="eastAsia" w:ascii="仿宋_GB2312" w:hAnsi="仿宋_GB2312" w:eastAsia="仿宋_GB2312" w:cs="仿宋_GB2312"/>
                <w:sz w:val="18"/>
                <w:szCs w:val="18"/>
              </w:rPr>
              <w:t>中心</w:t>
            </w:r>
          </w:p>
        </w:tc>
        <w:tc>
          <w:tcPr>
            <w:tcW w:w="655" w:type="dxa"/>
            <w:vMerge w:val="restart"/>
          </w:tcPr>
          <w:p w14:paraId="3FE45D99">
            <w:pPr>
              <w:pStyle w:val="11"/>
              <w:rPr>
                <w:rFonts w:hint="eastAsia" w:ascii="仿宋_GB2312" w:hAnsi="仿宋_GB2312" w:eastAsia="仿宋_GB2312" w:cs="仿宋_GB2312"/>
                <w:sz w:val="18"/>
                <w:szCs w:val="18"/>
              </w:rPr>
            </w:pPr>
          </w:p>
          <w:p w14:paraId="669AF2B1">
            <w:pPr>
              <w:pStyle w:val="11"/>
              <w:rPr>
                <w:rFonts w:hint="eastAsia" w:ascii="仿宋_GB2312" w:hAnsi="仿宋_GB2312" w:eastAsia="仿宋_GB2312" w:cs="仿宋_GB2312"/>
                <w:sz w:val="18"/>
                <w:szCs w:val="18"/>
              </w:rPr>
            </w:pPr>
          </w:p>
          <w:p w14:paraId="240E69A2">
            <w:pPr>
              <w:pStyle w:val="11"/>
              <w:rPr>
                <w:rFonts w:hint="eastAsia" w:ascii="仿宋_GB2312" w:hAnsi="仿宋_GB2312" w:eastAsia="仿宋_GB2312" w:cs="仿宋_GB2312"/>
                <w:sz w:val="18"/>
                <w:szCs w:val="18"/>
              </w:rPr>
            </w:pPr>
          </w:p>
          <w:p w14:paraId="22DBC6BD">
            <w:pPr>
              <w:pStyle w:val="11"/>
              <w:rPr>
                <w:rFonts w:hint="eastAsia" w:ascii="仿宋_GB2312" w:hAnsi="仿宋_GB2312" w:eastAsia="仿宋_GB2312" w:cs="仿宋_GB2312"/>
                <w:sz w:val="18"/>
                <w:szCs w:val="18"/>
              </w:rPr>
            </w:pPr>
          </w:p>
          <w:p w14:paraId="0429A64F">
            <w:pPr>
              <w:pStyle w:val="11"/>
              <w:rPr>
                <w:rFonts w:hint="eastAsia" w:ascii="仿宋_GB2312" w:hAnsi="仿宋_GB2312" w:eastAsia="仿宋_GB2312" w:cs="仿宋_GB2312"/>
                <w:sz w:val="18"/>
                <w:szCs w:val="18"/>
              </w:rPr>
            </w:pPr>
          </w:p>
          <w:p w14:paraId="7E6C04A9">
            <w:pPr>
              <w:pStyle w:val="11"/>
              <w:rPr>
                <w:rFonts w:hint="eastAsia" w:ascii="仿宋_GB2312" w:hAnsi="仿宋_GB2312" w:eastAsia="仿宋_GB2312" w:cs="仿宋_GB2312"/>
                <w:sz w:val="18"/>
                <w:szCs w:val="18"/>
              </w:rPr>
            </w:pPr>
          </w:p>
          <w:p w14:paraId="73222BA6">
            <w:pPr>
              <w:pStyle w:val="11"/>
              <w:rPr>
                <w:rFonts w:hint="eastAsia" w:ascii="仿宋_GB2312" w:hAnsi="仿宋_GB2312" w:eastAsia="仿宋_GB2312" w:cs="仿宋_GB2312"/>
                <w:sz w:val="18"/>
                <w:szCs w:val="18"/>
              </w:rPr>
            </w:pPr>
          </w:p>
          <w:p w14:paraId="4175108E">
            <w:pPr>
              <w:pStyle w:val="11"/>
              <w:spacing w:before="133"/>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55" w:type="dxa"/>
            <w:vMerge w:val="restart"/>
          </w:tcPr>
          <w:p w14:paraId="6CF35527">
            <w:pPr>
              <w:pStyle w:val="11"/>
              <w:rPr>
                <w:rFonts w:hint="eastAsia" w:ascii="仿宋_GB2312" w:hAnsi="仿宋_GB2312" w:eastAsia="仿宋_GB2312" w:cs="仿宋_GB2312"/>
                <w:sz w:val="18"/>
                <w:szCs w:val="18"/>
              </w:rPr>
            </w:pPr>
          </w:p>
        </w:tc>
        <w:tc>
          <w:tcPr>
            <w:tcW w:w="559" w:type="dxa"/>
            <w:vMerge w:val="restart"/>
          </w:tcPr>
          <w:p w14:paraId="32F2BEAA">
            <w:pPr>
              <w:pStyle w:val="11"/>
              <w:rPr>
                <w:rFonts w:hint="eastAsia" w:ascii="仿宋_GB2312" w:hAnsi="仿宋_GB2312" w:eastAsia="仿宋_GB2312" w:cs="仿宋_GB2312"/>
                <w:sz w:val="18"/>
                <w:szCs w:val="18"/>
              </w:rPr>
            </w:pPr>
          </w:p>
          <w:p w14:paraId="53BE4E83">
            <w:pPr>
              <w:pStyle w:val="11"/>
              <w:rPr>
                <w:rFonts w:hint="eastAsia" w:ascii="仿宋_GB2312" w:hAnsi="仿宋_GB2312" w:eastAsia="仿宋_GB2312" w:cs="仿宋_GB2312"/>
                <w:sz w:val="18"/>
                <w:szCs w:val="18"/>
              </w:rPr>
            </w:pPr>
          </w:p>
          <w:p w14:paraId="0A6D1F8D">
            <w:pPr>
              <w:pStyle w:val="11"/>
              <w:rPr>
                <w:rFonts w:hint="eastAsia" w:ascii="仿宋_GB2312" w:hAnsi="仿宋_GB2312" w:eastAsia="仿宋_GB2312" w:cs="仿宋_GB2312"/>
                <w:sz w:val="18"/>
                <w:szCs w:val="18"/>
              </w:rPr>
            </w:pPr>
          </w:p>
          <w:p w14:paraId="2BC9EB74">
            <w:pPr>
              <w:pStyle w:val="11"/>
              <w:rPr>
                <w:rFonts w:hint="eastAsia" w:ascii="仿宋_GB2312" w:hAnsi="仿宋_GB2312" w:eastAsia="仿宋_GB2312" w:cs="仿宋_GB2312"/>
                <w:sz w:val="18"/>
                <w:szCs w:val="18"/>
              </w:rPr>
            </w:pPr>
          </w:p>
          <w:p w14:paraId="0DB48D90">
            <w:pPr>
              <w:pStyle w:val="11"/>
              <w:rPr>
                <w:rFonts w:hint="eastAsia" w:ascii="仿宋_GB2312" w:hAnsi="仿宋_GB2312" w:eastAsia="仿宋_GB2312" w:cs="仿宋_GB2312"/>
                <w:sz w:val="18"/>
                <w:szCs w:val="18"/>
              </w:rPr>
            </w:pPr>
          </w:p>
          <w:p w14:paraId="302BF341">
            <w:pPr>
              <w:pStyle w:val="11"/>
              <w:rPr>
                <w:rFonts w:hint="eastAsia" w:ascii="仿宋_GB2312" w:hAnsi="仿宋_GB2312" w:eastAsia="仿宋_GB2312" w:cs="仿宋_GB2312"/>
                <w:sz w:val="18"/>
                <w:szCs w:val="18"/>
              </w:rPr>
            </w:pPr>
          </w:p>
          <w:p w14:paraId="7280A60A">
            <w:pPr>
              <w:pStyle w:val="11"/>
              <w:rPr>
                <w:rFonts w:hint="eastAsia" w:ascii="仿宋_GB2312" w:hAnsi="仿宋_GB2312" w:eastAsia="仿宋_GB2312" w:cs="仿宋_GB2312"/>
                <w:sz w:val="18"/>
                <w:szCs w:val="18"/>
              </w:rPr>
            </w:pPr>
          </w:p>
          <w:p w14:paraId="37428CA1">
            <w:pPr>
              <w:pStyle w:val="11"/>
              <w:spacing w:before="133"/>
              <w:ind w:left="18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72" w:type="dxa"/>
            <w:vMerge w:val="restart"/>
          </w:tcPr>
          <w:p w14:paraId="124C6429">
            <w:pPr>
              <w:pStyle w:val="11"/>
              <w:rPr>
                <w:rFonts w:hint="eastAsia" w:ascii="仿宋_GB2312" w:hAnsi="仿宋_GB2312" w:eastAsia="仿宋_GB2312" w:cs="仿宋_GB2312"/>
                <w:sz w:val="18"/>
                <w:szCs w:val="18"/>
              </w:rPr>
            </w:pPr>
          </w:p>
        </w:tc>
      </w:tr>
      <w:tr w14:paraId="2089C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510" w:type="dxa"/>
            <w:vMerge w:val="continue"/>
            <w:tcBorders>
              <w:top w:val="nil"/>
            </w:tcBorders>
          </w:tcPr>
          <w:p w14:paraId="61DBDA75">
            <w:pPr>
              <w:rPr>
                <w:rFonts w:hint="eastAsia" w:ascii="仿宋_GB2312" w:hAnsi="仿宋_GB2312" w:eastAsia="仿宋_GB2312" w:cs="仿宋_GB2312"/>
                <w:sz w:val="18"/>
                <w:szCs w:val="18"/>
              </w:rPr>
            </w:pPr>
          </w:p>
        </w:tc>
        <w:tc>
          <w:tcPr>
            <w:tcW w:w="762" w:type="dxa"/>
            <w:vMerge w:val="continue"/>
            <w:tcBorders>
              <w:top w:val="nil"/>
            </w:tcBorders>
          </w:tcPr>
          <w:p w14:paraId="41C42790">
            <w:pPr>
              <w:rPr>
                <w:rFonts w:hint="eastAsia" w:ascii="仿宋_GB2312" w:hAnsi="仿宋_GB2312" w:eastAsia="仿宋_GB2312" w:cs="仿宋_GB2312"/>
                <w:sz w:val="18"/>
                <w:szCs w:val="18"/>
              </w:rPr>
            </w:pPr>
          </w:p>
        </w:tc>
        <w:tc>
          <w:tcPr>
            <w:tcW w:w="1368" w:type="dxa"/>
            <w:vMerge w:val="continue"/>
            <w:tcBorders>
              <w:top w:val="nil"/>
            </w:tcBorders>
          </w:tcPr>
          <w:p w14:paraId="3B05AF54">
            <w:pPr>
              <w:rPr>
                <w:rFonts w:hint="eastAsia" w:ascii="仿宋_GB2312" w:hAnsi="仿宋_GB2312" w:eastAsia="仿宋_GB2312" w:cs="仿宋_GB2312"/>
                <w:sz w:val="18"/>
                <w:szCs w:val="18"/>
              </w:rPr>
            </w:pPr>
          </w:p>
        </w:tc>
        <w:tc>
          <w:tcPr>
            <w:tcW w:w="2446" w:type="dxa"/>
          </w:tcPr>
          <w:p w14:paraId="66EA7C38">
            <w:pPr>
              <w:pStyle w:val="11"/>
              <w:rPr>
                <w:rFonts w:hint="eastAsia" w:ascii="仿宋_GB2312" w:hAnsi="仿宋_GB2312" w:eastAsia="仿宋_GB2312" w:cs="仿宋_GB2312"/>
                <w:sz w:val="18"/>
                <w:szCs w:val="18"/>
              </w:rPr>
            </w:pPr>
          </w:p>
          <w:p w14:paraId="448F321E">
            <w:pPr>
              <w:pStyle w:val="11"/>
              <w:spacing w:before="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申请材料</w:t>
            </w:r>
          </w:p>
        </w:tc>
        <w:tc>
          <w:tcPr>
            <w:tcW w:w="2666" w:type="dxa"/>
            <w:vMerge w:val="continue"/>
            <w:tcBorders>
              <w:top w:val="nil"/>
            </w:tcBorders>
          </w:tcPr>
          <w:p w14:paraId="301AA6F2">
            <w:pPr>
              <w:rPr>
                <w:rFonts w:hint="eastAsia" w:ascii="仿宋_GB2312" w:hAnsi="仿宋_GB2312" w:eastAsia="仿宋_GB2312" w:cs="仿宋_GB2312"/>
                <w:sz w:val="18"/>
                <w:szCs w:val="18"/>
              </w:rPr>
            </w:pPr>
          </w:p>
        </w:tc>
        <w:tc>
          <w:tcPr>
            <w:tcW w:w="1740" w:type="dxa"/>
            <w:vMerge w:val="continue"/>
            <w:tcBorders>
              <w:top w:val="nil"/>
            </w:tcBorders>
          </w:tcPr>
          <w:p w14:paraId="36BE3FDA">
            <w:pPr>
              <w:rPr>
                <w:rFonts w:hint="eastAsia" w:ascii="仿宋_GB2312" w:hAnsi="仿宋_GB2312" w:eastAsia="仿宋_GB2312" w:cs="仿宋_GB2312"/>
                <w:sz w:val="18"/>
                <w:szCs w:val="18"/>
              </w:rPr>
            </w:pPr>
          </w:p>
        </w:tc>
        <w:tc>
          <w:tcPr>
            <w:tcW w:w="1049" w:type="dxa"/>
            <w:vMerge w:val="continue"/>
            <w:tcBorders>
              <w:top w:val="nil"/>
            </w:tcBorders>
          </w:tcPr>
          <w:p w14:paraId="762E9F3E">
            <w:pPr>
              <w:rPr>
                <w:rFonts w:hint="eastAsia" w:ascii="仿宋_GB2312" w:hAnsi="仿宋_GB2312" w:eastAsia="仿宋_GB2312" w:cs="仿宋_GB2312"/>
                <w:sz w:val="18"/>
                <w:szCs w:val="18"/>
              </w:rPr>
            </w:pPr>
          </w:p>
        </w:tc>
        <w:tc>
          <w:tcPr>
            <w:tcW w:w="1049" w:type="dxa"/>
            <w:vMerge w:val="continue"/>
            <w:tcBorders>
              <w:top w:val="nil"/>
            </w:tcBorders>
          </w:tcPr>
          <w:p w14:paraId="5F0A8184">
            <w:pPr>
              <w:rPr>
                <w:rFonts w:hint="eastAsia" w:ascii="仿宋_GB2312" w:hAnsi="仿宋_GB2312" w:eastAsia="仿宋_GB2312" w:cs="仿宋_GB2312"/>
                <w:sz w:val="18"/>
                <w:szCs w:val="18"/>
              </w:rPr>
            </w:pPr>
          </w:p>
        </w:tc>
        <w:tc>
          <w:tcPr>
            <w:tcW w:w="655" w:type="dxa"/>
            <w:vMerge w:val="continue"/>
            <w:tcBorders>
              <w:top w:val="nil"/>
            </w:tcBorders>
          </w:tcPr>
          <w:p w14:paraId="03ACF137">
            <w:pPr>
              <w:rPr>
                <w:rFonts w:hint="eastAsia" w:ascii="仿宋_GB2312" w:hAnsi="仿宋_GB2312" w:eastAsia="仿宋_GB2312" w:cs="仿宋_GB2312"/>
                <w:sz w:val="18"/>
                <w:szCs w:val="18"/>
              </w:rPr>
            </w:pPr>
          </w:p>
        </w:tc>
        <w:tc>
          <w:tcPr>
            <w:tcW w:w="655" w:type="dxa"/>
            <w:vMerge w:val="continue"/>
            <w:tcBorders>
              <w:top w:val="nil"/>
            </w:tcBorders>
          </w:tcPr>
          <w:p w14:paraId="7172EE38">
            <w:pPr>
              <w:rPr>
                <w:rFonts w:hint="eastAsia" w:ascii="仿宋_GB2312" w:hAnsi="仿宋_GB2312" w:eastAsia="仿宋_GB2312" w:cs="仿宋_GB2312"/>
                <w:sz w:val="18"/>
                <w:szCs w:val="18"/>
              </w:rPr>
            </w:pPr>
          </w:p>
        </w:tc>
        <w:tc>
          <w:tcPr>
            <w:tcW w:w="559" w:type="dxa"/>
            <w:vMerge w:val="continue"/>
            <w:tcBorders>
              <w:top w:val="nil"/>
            </w:tcBorders>
          </w:tcPr>
          <w:p w14:paraId="0F5BEF41">
            <w:pPr>
              <w:rPr>
                <w:rFonts w:hint="eastAsia" w:ascii="仿宋_GB2312" w:hAnsi="仿宋_GB2312" w:eastAsia="仿宋_GB2312" w:cs="仿宋_GB2312"/>
                <w:sz w:val="18"/>
                <w:szCs w:val="18"/>
              </w:rPr>
            </w:pPr>
          </w:p>
        </w:tc>
        <w:tc>
          <w:tcPr>
            <w:tcW w:w="572" w:type="dxa"/>
            <w:vMerge w:val="continue"/>
            <w:tcBorders>
              <w:top w:val="nil"/>
            </w:tcBorders>
          </w:tcPr>
          <w:p w14:paraId="0A030C7B">
            <w:pPr>
              <w:rPr>
                <w:rFonts w:hint="eastAsia" w:ascii="仿宋_GB2312" w:hAnsi="仿宋_GB2312" w:eastAsia="仿宋_GB2312" w:cs="仿宋_GB2312"/>
                <w:sz w:val="18"/>
                <w:szCs w:val="18"/>
              </w:rPr>
            </w:pPr>
          </w:p>
        </w:tc>
      </w:tr>
      <w:tr w14:paraId="78326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510" w:type="dxa"/>
            <w:vMerge w:val="continue"/>
            <w:tcBorders>
              <w:top w:val="nil"/>
            </w:tcBorders>
          </w:tcPr>
          <w:p w14:paraId="6E533D46">
            <w:pPr>
              <w:rPr>
                <w:rFonts w:hint="eastAsia" w:ascii="仿宋_GB2312" w:hAnsi="仿宋_GB2312" w:eastAsia="仿宋_GB2312" w:cs="仿宋_GB2312"/>
                <w:sz w:val="18"/>
                <w:szCs w:val="18"/>
              </w:rPr>
            </w:pPr>
          </w:p>
        </w:tc>
        <w:tc>
          <w:tcPr>
            <w:tcW w:w="762" w:type="dxa"/>
            <w:vMerge w:val="continue"/>
            <w:tcBorders>
              <w:top w:val="nil"/>
            </w:tcBorders>
          </w:tcPr>
          <w:p w14:paraId="0FB683BB">
            <w:pPr>
              <w:rPr>
                <w:rFonts w:hint="eastAsia" w:ascii="仿宋_GB2312" w:hAnsi="仿宋_GB2312" w:eastAsia="仿宋_GB2312" w:cs="仿宋_GB2312"/>
                <w:sz w:val="18"/>
                <w:szCs w:val="18"/>
              </w:rPr>
            </w:pPr>
          </w:p>
        </w:tc>
        <w:tc>
          <w:tcPr>
            <w:tcW w:w="1368" w:type="dxa"/>
            <w:vMerge w:val="continue"/>
            <w:tcBorders>
              <w:top w:val="nil"/>
            </w:tcBorders>
          </w:tcPr>
          <w:p w14:paraId="213F1A9D">
            <w:pPr>
              <w:rPr>
                <w:rFonts w:hint="eastAsia" w:ascii="仿宋_GB2312" w:hAnsi="仿宋_GB2312" w:eastAsia="仿宋_GB2312" w:cs="仿宋_GB2312"/>
                <w:sz w:val="18"/>
                <w:szCs w:val="18"/>
              </w:rPr>
            </w:pPr>
          </w:p>
        </w:tc>
        <w:tc>
          <w:tcPr>
            <w:tcW w:w="2446" w:type="dxa"/>
          </w:tcPr>
          <w:p w14:paraId="736A527F">
            <w:pPr>
              <w:pStyle w:val="11"/>
              <w:rPr>
                <w:rFonts w:hint="eastAsia" w:ascii="仿宋_GB2312" w:hAnsi="仿宋_GB2312" w:eastAsia="仿宋_GB2312" w:cs="仿宋_GB2312"/>
                <w:sz w:val="18"/>
                <w:szCs w:val="18"/>
              </w:rPr>
            </w:pPr>
          </w:p>
          <w:p w14:paraId="43CC4C8B">
            <w:pPr>
              <w:pStyle w:val="11"/>
              <w:spacing w:before="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受理范围及条件</w:t>
            </w:r>
          </w:p>
        </w:tc>
        <w:tc>
          <w:tcPr>
            <w:tcW w:w="2666" w:type="dxa"/>
            <w:vMerge w:val="continue"/>
            <w:tcBorders>
              <w:top w:val="nil"/>
            </w:tcBorders>
          </w:tcPr>
          <w:p w14:paraId="7F0A1942">
            <w:pPr>
              <w:rPr>
                <w:rFonts w:hint="eastAsia" w:ascii="仿宋_GB2312" w:hAnsi="仿宋_GB2312" w:eastAsia="仿宋_GB2312" w:cs="仿宋_GB2312"/>
                <w:sz w:val="18"/>
                <w:szCs w:val="18"/>
              </w:rPr>
            </w:pPr>
          </w:p>
        </w:tc>
        <w:tc>
          <w:tcPr>
            <w:tcW w:w="1740" w:type="dxa"/>
            <w:vMerge w:val="continue"/>
            <w:tcBorders>
              <w:top w:val="nil"/>
            </w:tcBorders>
          </w:tcPr>
          <w:p w14:paraId="7FE2B95E">
            <w:pPr>
              <w:rPr>
                <w:rFonts w:hint="eastAsia" w:ascii="仿宋_GB2312" w:hAnsi="仿宋_GB2312" w:eastAsia="仿宋_GB2312" w:cs="仿宋_GB2312"/>
                <w:sz w:val="18"/>
                <w:szCs w:val="18"/>
              </w:rPr>
            </w:pPr>
          </w:p>
        </w:tc>
        <w:tc>
          <w:tcPr>
            <w:tcW w:w="1049" w:type="dxa"/>
            <w:vMerge w:val="continue"/>
            <w:tcBorders>
              <w:top w:val="nil"/>
            </w:tcBorders>
          </w:tcPr>
          <w:p w14:paraId="746364C3">
            <w:pPr>
              <w:rPr>
                <w:rFonts w:hint="eastAsia" w:ascii="仿宋_GB2312" w:hAnsi="仿宋_GB2312" w:eastAsia="仿宋_GB2312" w:cs="仿宋_GB2312"/>
                <w:sz w:val="18"/>
                <w:szCs w:val="18"/>
              </w:rPr>
            </w:pPr>
          </w:p>
        </w:tc>
        <w:tc>
          <w:tcPr>
            <w:tcW w:w="1049" w:type="dxa"/>
            <w:vMerge w:val="continue"/>
            <w:tcBorders>
              <w:top w:val="nil"/>
            </w:tcBorders>
          </w:tcPr>
          <w:p w14:paraId="1D8FCEE7">
            <w:pPr>
              <w:rPr>
                <w:rFonts w:hint="eastAsia" w:ascii="仿宋_GB2312" w:hAnsi="仿宋_GB2312" w:eastAsia="仿宋_GB2312" w:cs="仿宋_GB2312"/>
                <w:sz w:val="18"/>
                <w:szCs w:val="18"/>
              </w:rPr>
            </w:pPr>
          </w:p>
        </w:tc>
        <w:tc>
          <w:tcPr>
            <w:tcW w:w="655" w:type="dxa"/>
            <w:vMerge w:val="continue"/>
            <w:tcBorders>
              <w:top w:val="nil"/>
            </w:tcBorders>
          </w:tcPr>
          <w:p w14:paraId="0A328B67">
            <w:pPr>
              <w:rPr>
                <w:rFonts w:hint="eastAsia" w:ascii="仿宋_GB2312" w:hAnsi="仿宋_GB2312" w:eastAsia="仿宋_GB2312" w:cs="仿宋_GB2312"/>
                <w:sz w:val="18"/>
                <w:szCs w:val="18"/>
              </w:rPr>
            </w:pPr>
          </w:p>
        </w:tc>
        <w:tc>
          <w:tcPr>
            <w:tcW w:w="655" w:type="dxa"/>
            <w:vMerge w:val="continue"/>
            <w:tcBorders>
              <w:top w:val="nil"/>
            </w:tcBorders>
          </w:tcPr>
          <w:p w14:paraId="4C490B93">
            <w:pPr>
              <w:rPr>
                <w:rFonts w:hint="eastAsia" w:ascii="仿宋_GB2312" w:hAnsi="仿宋_GB2312" w:eastAsia="仿宋_GB2312" w:cs="仿宋_GB2312"/>
                <w:sz w:val="18"/>
                <w:szCs w:val="18"/>
              </w:rPr>
            </w:pPr>
          </w:p>
        </w:tc>
        <w:tc>
          <w:tcPr>
            <w:tcW w:w="559" w:type="dxa"/>
            <w:vMerge w:val="continue"/>
            <w:tcBorders>
              <w:top w:val="nil"/>
            </w:tcBorders>
          </w:tcPr>
          <w:p w14:paraId="3833BE8A">
            <w:pPr>
              <w:rPr>
                <w:rFonts w:hint="eastAsia" w:ascii="仿宋_GB2312" w:hAnsi="仿宋_GB2312" w:eastAsia="仿宋_GB2312" w:cs="仿宋_GB2312"/>
                <w:sz w:val="18"/>
                <w:szCs w:val="18"/>
              </w:rPr>
            </w:pPr>
          </w:p>
        </w:tc>
        <w:tc>
          <w:tcPr>
            <w:tcW w:w="572" w:type="dxa"/>
            <w:vMerge w:val="continue"/>
            <w:tcBorders>
              <w:top w:val="nil"/>
            </w:tcBorders>
          </w:tcPr>
          <w:p w14:paraId="76E70F5C">
            <w:pPr>
              <w:rPr>
                <w:rFonts w:hint="eastAsia" w:ascii="仿宋_GB2312" w:hAnsi="仿宋_GB2312" w:eastAsia="仿宋_GB2312" w:cs="仿宋_GB2312"/>
                <w:sz w:val="18"/>
                <w:szCs w:val="18"/>
              </w:rPr>
            </w:pPr>
          </w:p>
        </w:tc>
      </w:tr>
      <w:tr w14:paraId="53D89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510" w:type="dxa"/>
            <w:vMerge w:val="continue"/>
            <w:tcBorders>
              <w:top w:val="nil"/>
            </w:tcBorders>
          </w:tcPr>
          <w:p w14:paraId="11A9974B">
            <w:pPr>
              <w:rPr>
                <w:rFonts w:hint="eastAsia" w:ascii="仿宋_GB2312" w:hAnsi="仿宋_GB2312" w:eastAsia="仿宋_GB2312" w:cs="仿宋_GB2312"/>
                <w:sz w:val="18"/>
                <w:szCs w:val="18"/>
              </w:rPr>
            </w:pPr>
          </w:p>
        </w:tc>
        <w:tc>
          <w:tcPr>
            <w:tcW w:w="762" w:type="dxa"/>
            <w:vMerge w:val="continue"/>
            <w:tcBorders>
              <w:top w:val="nil"/>
            </w:tcBorders>
          </w:tcPr>
          <w:p w14:paraId="10DCF40E">
            <w:pPr>
              <w:rPr>
                <w:rFonts w:hint="eastAsia" w:ascii="仿宋_GB2312" w:hAnsi="仿宋_GB2312" w:eastAsia="仿宋_GB2312" w:cs="仿宋_GB2312"/>
                <w:sz w:val="18"/>
                <w:szCs w:val="18"/>
              </w:rPr>
            </w:pPr>
          </w:p>
        </w:tc>
        <w:tc>
          <w:tcPr>
            <w:tcW w:w="1368" w:type="dxa"/>
            <w:vMerge w:val="continue"/>
            <w:tcBorders>
              <w:top w:val="nil"/>
            </w:tcBorders>
          </w:tcPr>
          <w:p w14:paraId="6548CDAD">
            <w:pPr>
              <w:rPr>
                <w:rFonts w:hint="eastAsia" w:ascii="仿宋_GB2312" w:hAnsi="仿宋_GB2312" w:eastAsia="仿宋_GB2312" w:cs="仿宋_GB2312"/>
                <w:sz w:val="18"/>
                <w:szCs w:val="18"/>
              </w:rPr>
            </w:pPr>
          </w:p>
        </w:tc>
        <w:tc>
          <w:tcPr>
            <w:tcW w:w="2446" w:type="dxa"/>
          </w:tcPr>
          <w:p w14:paraId="178E9456">
            <w:pPr>
              <w:pStyle w:val="11"/>
              <w:spacing w:before="8"/>
              <w:rPr>
                <w:rFonts w:hint="eastAsia" w:ascii="仿宋_GB2312" w:hAnsi="仿宋_GB2312" w:eastAsia="仿宋_GB2312" w:cs="仿宋_GB2312"/>
                <w:sz w:val="18"/>
                <w:szCs w:val="18"/>
              </w:rPr>
            </w:pPr>
          </w:p>
          <w:p w14:paraId="55F86A86">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办理流程</w:t>
            </w:r>
          </w:p>
        </w:tc>
        <w:tc>
          <w:tcPr>
            <w:tcW w:w="2666" w:type="dxa"/>
            <w:vMerge w:val="continue"/>
            <w:tcBorders>
              <w:top w:val="nil"/>
            </w:tcBorders>
          </w:tcPr>
          <w:p w14:paraId="34BE5BCE">
            <w:pPr>
              <w:rPr>
                <w:rFonts w:hint="eastAsia" w:ascii="仿宋_GB2312" w:hAnsi="仿宋_GB2312" w:eastAsia="仿宋_GB2312" w:cs="仿宋_GB2312"/>
                <w:sz w:val="18"/>
                <w:szCs w:val="18"/>
              </w:rPr>
            </w:pPr>
          </w:p>
        </w:tc>
        <w:tc>
          <w:tcPr>
            <w:tcW w:w="1740" w:type="dxa"/>
            <w:vMerge w:val="continue"/>
            <w:tcBorders>
              <w:top w:val="nil"/>
            </w:tcBorders>
          </w:tcPr>
          <w:p w14:paraId="2A4D9E47">
            <w:pPr>
              <w:rPr>
                <w:rFonts w:hint="eastAsia" w:ascii="仿宋_GB2312" w:hAnsi="仿宋_GB2312" w:eastAsia="仿宋_GB2312" w:cs="仿宋_GB2312"/>
                <w:sz w:val="18"/>
                <w:szCs w:val="18"/>
              </w:rPr>
            </w:pPr>
          </w:p>
        </w:tc>
        <w:tc>
          <w:tcPr>
            <w:tcW w:w="1049" w:type="dxa"/>
            <w:vMerge w:val="continue"/>
            <w:tcBorders>
              <w:top w:val="nil"/>
            </w:tcBorders>
          </w:tcPr>
          <w:p w14:paraId="43928EF8">
            <w:pPr>
              <w:rPr>
                <w:rFonts w:hint="eastAsia" w:ascii="仿宋_GB2312" w:hAnsi="仿宋_GB2312" w:eastAsia="仿宋_GB2312" w:cs="仿宋_GB2312"/>
                <w:sz w:val="18"/>
                <w:szCs w:val="18"/>
              </w:rPr>
            </w:pPr>
          </w:p>
        </w:tc>
        <w:tc>
          <w:tcPr>
            <w:tcW w:w="1049" w:type="dxa"/>
            <w:vMerge w:val="continue"/>
            <w:tcBorders>
              <w:top w:val="nil"/>
            </w:tcBorders>
          </w:tcPr>
          <w:p w14:paraId="06592CE4">
            <w:pPr>
              <w:rPr>
                <w:rFonts w:hint="eastAsia" w:ascii="仿宋_GB2312" w:hAnsi="仿宋_GB2312" w:eastAsia="仿宋_GB2312" w:cs="仿宋_GB2312"/>
                <w:sz w:val="18"/>
                <w:szCs w:val="18"/>
              </w:rPr>
            </w:pPr>
          </w:p>
        </w:tc>
        <w:tc>
          <w:tcPr>
            <w:tcW w:w="655" w:type="dxa"/>
            <w:vMerge w:val="continue"/>
            <w:tcBorders>
              <w:top w:val="nil"/>
            </w:tcBorders>
          </w:tcPr>
          <w:p w14:paraId="6D794EA1">
            <w:pPr>
              <w:rPr>
                <w:rFonts w:hint="eastAsia" w:ascii="仿宋_GB2312" w:hAnsi="仿宋_GB2312" w:eastAsia="仿宋_GB2312" w:cs="仿宋_GB2312"/>
                <w:sz w:val="18"/>
                <w:szCs w:val="18"/>
              </w:rPr>
            </w:pPr>
          </w:p>
        </w:tc>
        <w:tc>
          <w:tcPr>
            <w:tcW w:w="655" w:type="dxa"/>
            <w:vMerge w:val="continue"/>
            <w:tcBorders>
              <w:top w:val="nil"/>
            </w:tcBorders>
          </w:tcPr>
          <w:p w14:paraId="3DD803AA">
            <w:pPr>
              <w:rPr>
                <w:rFonts w:hint="eastAsia" w:ascii="仿宋_GB2312" w:hAnsi="仿宋_GB2312" w:eastAsia="仿宋_GB2312" w:cs="仿宋_GB2312"/>
                <w:sz w:val="18"/>
                <w:szCs w:val="18"/>
              </w:rPr>
            </w:pPr>
          </w:p>
        </w:tc>
        <w:tc>
          <w:tcPr>
            <w:tcW w:w="559" w:type="dxa"/>
            <w:vMerge w:val="continue"/>
            <w:tcBorders>
              <w:top w:val="nil"/>
            </w:tcBorders>
          </w:tcPr>
          <w:p w14:paraId="6C0694A5">
            <w:pPr>
              <w:rPr>
                <w:rFonts w:hint="eastAsia" w:ascii="仿宋_GB2312" w:hAnsi="仿宋_GB2312" w:eastAsia="仿宋_GB2312" w:cs="仿宋_GB2312"/>
                <w:sz w:val="18"/>
                <w:szCs w:val="18"/>
              </w:rPr>
            </w:pPr>
          </w:p>
        </w:tc>
        <w:tc>
          <w:tcPr>
            <w:tcW w:w="572" w:type="dxa"/>
            <w:vMerge w:val="continue"/>
            <w:tcBorders>
              <w:top w:val="nil"/>
            </w:tcBorders>
          </w:tcPr>
          <w:p w14:paraId="432FEC5F">
            <w:pPr>
              <w:rPr>
                <w:rFonts w:hint="eastAsia" w:ascii="仿宋_GB2312" w:hAnsi="仿宋_GB2312" w:eastAsia="仿宋_GB2312" w:cs="仿宋_GB2312"/>
                <w:sz w:val="18"/>
                <w:szCs w:val="18"/>
              </w:rPr>
            </w:pPr>
          </w:p>
        </w:tc>
      </w:tr>
      <w:tr w14:paraId="33D80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510" w:type="dxa"/>
            <w:vMerge w:val="continue"/>
            <w:tcBorders>
              <w:top w:val="nil"/>
            </w:tcBorders>
          </w:tcPr>
          <w:p w14:paraId="5CA96C1F">
            <w:pPr>
              <w:rPr>
                <w:rFonts w:hint="eastAsia" w:ascii="仿宋_GB2312" w:hAnsi="仿宋_GB2312" w:eastAsia="仿宋_GB2312" w:cs="仿宋_GB2312"/>
                <w:sz w:val="18"/>
                <w:szCs w:val="18"/>
              </w:rPr>
            </w:pPr>
          </w:p>
        </w:tc>
        <w:tc>
          <w:tcPr>
            <w:tcW w:w="762" w:type="dxa"/>
            <w:vMerge w:val="continue"/>
            <w:tcBorders>
              <w:top w:val="nil"/>
            </w:tcBorders>
          </w:tcPr>
          <w:p w14:paraId="5437478A">
            <w:pPr>
              <w:rPr>
                <w:rFonts w:hint="eastAsia" w:ascii="仿宋_GB2312" w:hAnsi="仿宋_GB2312" w:eastAsia="仿宋_GB2312" w:cs="仿宋_GB2312"/>
                <w:sz w:val="18"/>
                <w:szCs w:val="18"/>
              </w:rPr>
            </w:pPr>
          </w:p>
        </w:tc>
        <w:tc>
          <w:tcPr>
            <w:tcW w:w="1368" w:type="dxa"/>
            <w:vMerge w:val="continue"/>
            <w:tcBorders>
              <w:top w:val="nil"/>
            </w:tcBorders>
          </w:tcPr>
          <w:p w14:paraId="23D73932">
            <w:pPr>
              <w:rPr>
                <w:rFonts w:hint="eastAsia" w:ascii="仿宋_GB2312" w:hAnsi="仿宋_GB2312" w:eastAsia="仿宋_GB2312" w:cs="仿宋_GB2312"/>
                <w:sz w:val="18"/>
                <w:szCs w:val="18"/>
              </w:rPr>
            </w:pPr>
          </w:p>
        </w:tc>
        <w:tc>
          <w:tcPr>
            <w:tcW w:w="2446" w:type="dxa"/>
          </w:tcPr>
          <w:p w14:paraId="3C35F605">
            <w:pPr>
              <w:pStyle w:val="11"/>
              <w:rPr>
                <w:rFonts w:hint="eastAsia" w:ascii="仿宋_GB2312" w:hAnsi="仿宋_GB2312" w:eastAsia="仿宋_GB2312" w:cs="仿宋_GB2312"/>
                <w:sz w:val="18"/>
                <w:szCs w:val="18"/>
              </w:rPr>
            </w:pPr>
          </w:p>
          <w:p w14:paraId="32131A7F">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咨询投诉渠道</w:t>
            </w:r>
          </w:p>
        </w:tc>
        <w:tc>
          <w:tcPr>
            <w:tcW w:w="2666" w:type="dxa"/>
            <w:vMerge w:val="continue"/>
            <w:tcBorders>
              <w:top w:val="nil"/>
            </w:tcBorders>
          </w:tcPr>
          <w:p w14:paraId="093BC744">
            <w:pPr>
              <w:rPr>
                <w:rFonts w:hint="eastAsia" w:ascii="仿宋_GB2312" w:hAnsi="仿宋_GB2312" w:eastAsia="仿宋_GB2312" w:cs="仿宋_GB2312"/>
                <w:sz w:val="18"/>
                <w:szCs w:val="18"/>
              </w:rPr>
            </w:pPr>
          </w:p>
        </w:tc>
        <w:tc>
          <w:tcPr>
            <w:tcW w:w="1740" w:type="dxa"/>
            <w:vMerge w:val="continue"/>
            <w:tcBorders>
              <w:top w:val="nil"/>
            </w:tcBorders>
          </w:tcPr>
          <w:p w14:paraId="7A02E4BF">
            <w:pPr>
              <w:rPr>
                <w:rFonts w:hint="eastAsia" w:ascii="仿宋_GB2312" w:hAnsi="仿宋_GB2312" w:eastAsia="仿宋_GB2312" w:cs="仿宋_GB2312"/>
                <w:sz w:val="18"/>
                <w:szCs w:val="18"/>
              </w:rPr>
            </w:pPr>
          </w:p>
        </w:tc>
        <w:tc>
          <w:tcPr>
            <w:tcW w:w="1049" w:type="dxa"/>
            <w:vMerge w:val="continue"/>
            <w:tcBorders>
              <w:top w:val="nil"/>
            </w:tcBorders>
          </w:tcPr>
          <w:p w14:paraId="4CF735B5">
            <w:pPr>
              <w:rPr>
                <w:rFonts w:hint="eastAsia" w:ascii="仿宋_GB2312" w:hAnsi="仿宋_GB2312" w:eastAsia="仿宋_GB2312" w:cs="仿宋_GB2312"/>
                <w:sz w:val="18"/>
                <w:szCs w:val="18"/>
              </w:rPr>
            </w:pPr>
          </w:p>
        </w:tc>
        <w:tc>
          <w:tcPr>
            <w:tcW w:w="1049" w:type="dxa"/>
            <w:vMerge w:val="continue"/>
            <w:tcBorders>
              <w:top w:val="nil"/>
            </w:tcBorders>
          </w:tcPr>
          <w:p w14:paraId="61F31903">
            <w:pPr>
              <w:rPr>
                <w:rFonts w:hint="eastAsia" w:ascii="仿宋_GB2312" w:hAnsi="仿宋_GB2312" w:eastAsia="仿宋_GB2312" w:cs="仿宋_GB2312"/>
                <w:sz w:val="18"/>
                <w:szCs w:val="18"/>
              </w:rPr>
            </w:pPr>
          </w:p>
        </w:tc>
        <w:tc>
          <w:tcPr>
            <w:tcW w:w="655" w:type="dxa"/>
            <w:vMerge w:val="continue"/>
            <w:tcBorders>
              <w:top w:val="nil"/>
            </w:tcBorders>
          </w:tcPr>
          <w:p w14:paraId="0C5266E0">
            <w:pPr>
              <w:rPr>
                <w:rFonts w:hint="eastAsia" w:ascii="仿宋_GB2312" w:hAnsi="仿宋_GB2312" w:eastAsia="仿宋_GB2312" w:cs="仿宋_GB2312"/>
                <w:sz w:val="18"/>
                <w:szCs w:val="18"/>
              </w:rPr>
            </w:pPr>
          </w:p>
        </w:tc>
        <w:tc>
          <w:tcPr>
            <w:tcW w:w="655" w:type="dxa"/>
            <w:vMerge w:val="continue"/>
            <w:tcBorders>
              <w:top w:val="nil"/>
            </w:tcBorders>
          </w:tcPr>
          <w:p w14:paraId="26DF3E58">
            <w:pPr>
              <w:rPr>
                <w:rFonts w:hint="eastAsia" w:ascii="仿宋_GB2312" w:hAnsi="仿宋_GB2312" w:eastAsia="仿宋_GB2312" w:cs="仿宋_GB2312"/>
                <w:sz w:val="18"/>
                <w:szCs w:val="18"/>
              </w:rPr>
            </w:pPr>
          </w:p>
        </w:tc>
        <w:tc>
          <w:tcPr>
            <w:tcW w:w="559" w:type="dxa"/>
            <w:vMerge w:val="continue"/>
            <w:tcBorders>
              <w:top w:val="nil"/>
            </w:tcBorders>
          </w:tcPr>
          <w:p w14:paraId="3B63ED0D">
            <w:pPr>
              <w:rPr>
                <w:rFonts w:hint="eastAsia" w:ascii="仿宋_GB2312" w:hAnsi="仿宋_GB2312" w:eastAsia="仿宋_GB2312" w:cs="仿宋_GB2312"/>
                <w:sz w:val="18"/>
                <w:szCs w:val="18"/>
              </w:rPr>
            </w:pPr>
          </w:p>
        </w:tc>
        <w:tc>
          <w:tcPr>
            <w:tcW w:w="572" w:type="dxa"/>
            <w:vMerge w:val="continue"/>
            <w:tcBorders>
              <w:top w:val="nil"/>
            </w:tcBorders>
          </w:tcPr>
          <w:p w14:paraId="763F3D43">
            <w:pPr>
              <w:rPr>
                <w:rFonts w:hint="eastAsia" w:ascii="仿宋_GB2312" w:hAnsi="仿宋_GB2312" w:eastAsia="仿宋_GB2312" w:cs="仿宋_GB2312"/>
                <w:sz w:val="18"/>
                <w:szCs w:val="18"/>
              </w:rPr>
            </w:pPr>
          </w:p>
        </w:tc>
      </w:tr>
    </w:tbl>
    <w:p w14:paraId="1316904A">
      <w:pPr>
        <w:spacing w:after="0"/>
        <w:rPr>
          <w:rFonts w:ascii="Times New Roman"/>
          <w:sz w:val="18"/>
        </w:rPr>
        <w:sectPr>
          <w:pgSz w:w="16840" w:h="11910" w:orient="landscape"/>
          <w:pgMar w:top="1100" w:right="1000" w:bottom="280" w:left="1020" w:header="720" w:footer="720" w:gutter="0"/>
          <w:pgNumType w:fmt="decimal"/>
          <w:cols w:space="720" w:num="1"/>
        </w:sectPr>
      </w:pPr>
    </w:p>
    <w:tbl>
      <w:tblPr>
        <w:tblStyle w:val="7"/>
        <w:tblW w:w="14031" w:type="dxa"/>
        <w:tblInd w:w="4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762"/>
        <w:gridCol w:w="1368"/>
        <w:gridCol w:w="2446"/>
        <w:gridCol w:w="2666"/>
        <w:gridCol w:w="1740"/>
        <w:gridCol w:w="1049"/>
        <w:gridCol w:w="1049"/>
        <w:gridCol w:w="655"/>
        <w:gridCol w:w="655"/>
        <w:gridCol w:w="559"/>
        <w:gridCol w:w="572"/>
      </w:tblGrid>
      <w:tr w14:paraId="67089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510" w:type="dxa"/>
            <w:vMerge w:val="restart"/>
          </w:tcPr>
          <w:p w14:paraId="1702727D">
            <w:pPr>
              <w:pStyle w:val="11"/>
              <w:rPr>
                <w:rFonts w:hint="eastAsia" w:ascii="仿宋_GB2312" w:hAnsi="仿宋_GB2312" w:eastAsia="仿宋_GB2312" w:cs="仿宋_GB2312"/>
                <w:sz w:val="18"/>
                <w:szCs w:val="18"/>
              </w:rPr>
            </w:pPr>
          </w:p>
          <w:p w14:paraId="108F7143">
            <w:pPr>
              <w:pStyle w:val="11"/>
              <w:rPr>
                <w:rFonts w:hint="eastAsia" w:ascii="仿宋_GB2312" w:hAnsi="仿宋_GB2312" w:eastAsia="仿宋_GB2312" w:cs="仿宋_GB2312"/>
                <w:sz w:val="18"/>
                <w:szCs w:val="18"/>
              </w:rPr>
            </w:pPr>
          </w:p>
          <w:p w14:paraId="1CB92CF3">
            <w:pPr>
              <w:pStyle w:val="11"/>
              <w:rPr>
                <w:rFonts w:hint="eastAsia" w:ascii="仿宋_GB2312" w:hAnsi="仿宋_GB2312" w:eastAsia="仿宋_GB2312" w:cs="仿宋_GB2312"/>
                <w:sz w:val="18"/>
                <w:szCs w:val="18"/>
              </w:rPr>
            </w:pPr>
          </w:p>
          <w:p w14:paraId="0BA00244">
            <w:pPr>
              <w:pStyle w:val="11"/>
              <w:rPr>
                <w:rFonts w:hint="eastAsia" w:ascii="仿宋_GB2312" w:hAnsi="仿宋_GB2312" w:eastAsia="仿宋_GB2312" w:cs="仿宋_GB2312"/>
                <w:sz w:val="18"/>
                <w:szCs w:val="18"/>
              </w:rPr>
            </w:pPr>
          </w:p>
          <w:p w14:paraId="3BA61804">
            <w:pPr>
              <w:pStyle w:val="11"/>
              <w:rPr>
                <w:rFonts w:hint="eastAsia" w:ascii="仿宋_GB2312" w:hAnsi="仿宋_GB2312" w:eastAsia="仿宋_GB2312" w:cs="仿宋_GB2312"/>
                <w:sz w:val="18"/>
                <w:szCs w:val="18"/>
              </w:rPr>
            </w:pPr>
          </w:p>
          <w:p w14:paraId="743CE12E">
            <w:pPr>
              <w:pStyle w:val="11"/>
              <w:rPr>
                <w:rFonts w:hint="eastAsia" w:ascii="仿宋_GB2312" w:hAnsi="仿宋_GB2312" w:eastAsia="仿宋_GB2312" w:cs="仿宋_GB2312"/>
                <w:sz w:val="18"/>
                <w:szCs w:val="18"/>
              </w:rPr>
            </w:pPr>
          </w:p>
          <w:p w14:paraId="0E5D133C">
            <w:pPr>
              <w:pStyle w:val="11"/>
              <w:rPr>
                <w:rFonts w:hint="eastAsia" w:ascii="仿宋_GB2312" w:hAnsi="仿宋_GB2312" w:eastAsia="仿宋_GB2312" w:cs="仿宋_GB2312"/>
                <w:sz w:val="18"/>
                <w:szCs w:val="18"/>
              </w:rPr>
            </w:pPr>
          </w:p>
          <w:p w14:paraId="33E55642">
            <w:pPr>
              <w:pStyle w:val="11"/>
              <w:rPr>
                <w:rFonts w:hint="eastAsia" w:ascii="仿宋_GB2312" w:hAnsi="仿宋_GB2312" w:eastAsia="仿宋_GB2312" w:cs="仿宋_GB2312"/>
                <w:sz w:val="18"/>
                <w:szCs w:val="18"/>
              </w:rPr>
            </w:pPr>
          </w:p>
          <w:p w14:paraId="2488A4B6">
            <w:pPr>
              <w:pStyle w:val="11"/>
              <w:spacing w:before="8"/>
              <w:rPr>
                <w:rFonts w:hint="eastAsia" w:ascii="仿宋_GB2312" w:hAnsi="仿宋_GB2312" w:eastAsia="仿宋_GB2312" w:cs="仿宋_GB2312"/>
                <w:sz w:val="18"/>
                <w:szCs w:val="18"/>
              </w:rPr>
            </w:pPr>
          </w:p>
          <w:p w14:paraId="77CC517C">
            <w:pPr>
              <w:pStyle w:val="11"/>
              <w:ind w:left="10"/>
              <w:jc w:val="center"/>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6</w:t>
            </w:r>
          </w:p>
        </w:tc>
        <w:tc>
          <w:tcPr>
            <w:tcW w:w="762" w:type="dxa"/>
            <w:vMerge w:val="restart"/>
          </w:tcPr>
          <w:p w14:paraId="4FD6D394">
            <w:pPr>
              <w:pStyle w:val="11"/>
              <w:rPr>
                <w:rFonts w:hint="eastAsia" w:ascii="仿宋_GB2312" w:hAnsi="仿宋_GB2312" w:eastAsia="仿宋_GB2312" w:cs="仿宋_GB2312"/>
                <w:sz w:val="18"/>
                <w:szCs w:val="18"/>
              </w:rPr>
            </w:pPr>
          </w:p>
          <w:p w14:paraId="3F1449AF">
            <w:pPr>
              <w:pStyle w:val="11"/>
              <w:rPr>
                <w:rFonts w:hint="eastAsia" w:ascii="仿宋_GB2312" w:hAnsi="仿宋_GB2312" w:eastAsia="仿宋_GB2312" w:cs="仿宋_GB2312"/>
                <w:sz w:val="18"/>
                <w:szCs w:val="18"/>
              </w:rPr>
            </w:pPr>
          </w:p>
          <w:p w14:paraId="17FBD544">
            <w:pPr>
              <w:pStyle w:val="11"/>
              <w:rPr>
                <w:rFonts w:hint="eastAsia" w:ascii="仿宋_GB2312" w:hAnsi="仿宋_GB2312" w:eastAsia="仿宋_GB2312" w:cs="仿宋_GB2312"/>
                <w:sz w:val="18"/>
                <w:szCs w:val="18"/>
              </w:rPr>
            </w:pPr>
          </w:p>
          <w:p w14:paraId="2D9F1629">
            <w:pPr>
              <w:pStyle w:val="11"/>
              <w:rPr>
                <w:rFonts w:hint="eastAsia" w:ascii="仿宋_GB2312" w:hAnsi="仿宋_GB2312" w:eastAsia="仿宋_GB2312" w:cs="仿宋_GB2312"/>
                <w:sz w:val="18"/>
                <w:szCs w:val="18"/>
              </w:rPr>
            </w:pPr>
          </w:p>
          <w:p w14:paraId="12E78430">
            <w:pPr>
              <w:pStyle w:val="11"/>
              <w:rPr>
                <w:rFonts w:hint="eastAsia" w:ascii="仿宋_GB2312" w:hAnsi="仿宋_GB2312" w:eastAsia="仿宋_GB2312" w:cs="仿宋_GB2312"/>
                <w:sz w:val="18"/>
                <w:szCs w:val="18"/>
              </w:rPr>
            </w:pPr>
          </w:p>
          <w:p w14:paraId="72B9B314">
            <w:pPr>
              <w:pStyle w:val="11"/>
              <w:rPr>
                <w:rFonts w:hint="eastAsia" w:ascii="仿宋_GB2312" w:hAnsi="仿宋_GB2312" w:eastAsia="仿宋_GB2312" w:cs="仿宋_GB2312"/>
                <w:sz w:val="18"/>
                <w:szCs w:val="18"/>
              </w:rPr>
            </w:pPr>
          </w:p>
          <w:p w14:paraId="4FB4B16C">
            <w:pPr>
              <w:pStyle w:val="11"/>
              <w:rPr>
                <w:rFonts w:hint="eastAsia" w:ascii="仿宋_GB2312" w:hAnsi="仿宋_GB2312" w:eastAsia="仿宋_GB2312" w:cs="仿宋_GB2312"/>
                <w:sz w:val="18"/>
                <w:szCs w:val="18"/>
              </w:rPr>
            </w:pPr>
          </w:p>
          <w:p w14:paraId="7881E146">
            <w:pPr>
              <w:pStyle w:val="11"/>
              <w:spacing w:before="1"/>
              <w:rPr>
                <w:rFonts w:hint="eastAsia" w:ascii="仿宋_GB2312" w:hAnsi="仿宋_GB2312" w:eastAsia="仿宋_GB2312" w:cs="仿宋_GB2312"/>
                <w:sz w:val="18"/>
                <w:szCs w:val="18"/>
              </w:rPr>
            </w:pPr>
          </w:p>
          <w:p w14:paraId="3A1102D1">
            <w:pPr>
              <w:pStyle w:val="11"/>
              <w:spacing w:line="324" w:lineRule="auto"/>
              <w:ind w:left="14" w:righ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行政备案类事项</w:t>
            </w:r>
          </w:p>
        </w:tc>
        <w:tc>
          <w:tcPr>
            <w:tcW w:w="1368" w:type="dxa"/>
            <w:vMerge w:val="restart"/>
          </w:tcPr>
          <w:p w14:paraId="1976CC2A">
            <w:pPr>
              <w:pStyle w:val="11"/>
              <w:rPr>
                <w:rFonts w:hint="eastAsia" w:ascii="仿宋_GB2312" w:hAnsi="仿宋_GB2312" w:eastAsia="仿宋_GB2312" w:cs="仿宋_GB2312"/>
                <w:sz w:val="18"/>
                <w:szCs w:val="18"/>
              </w:rPr>
            </w:pPr>
          </w:p>
          <w:p w14:paraId="35F385BD">
            <w:pPr>
              <w:pStyle w:val="11"/>
              <w:rPr>
                <w:rFonts w:hint="eastAsia" w:ascii="仿宋_GB2312" w:hAnsi="仿宋_GB2312" w:eastAsia="仿宋_GB2312" w:cs="仿宋_GB2312"/>
                <w:sz w:val="18"/>
                <w:szCs w:val="18"/>
              </w:rPr>
            </w:pPr>
          </w:p>
          <w:p w14:paraId="09DAAFEE">
            <w:pPr>
              <w:pStyle w:val="11"/>
              <w:rPr>
                <w:rFonts w:hint="eastAsia" w:ascii="仿宋_GB2312" w:hAnsi="仿宋_GB2312" w:eastAsia="仿宋_GB2312" w:cs="仿宋_GB2312"/>
                <w:sz w:val="18"/>
                <w:szCs w:val="18"/>
              </w:rPr>
            </w:pPr>
          </w:p>
          <w:p w14:paraId="1BDE9BD0">
            <w:pPr>
              <w:pStyle w:val="11"/>
              <w:rPr>
                <w:rFonts w:hint="eastAsia" w:ascii="仿宋_GB2312" w:hAnsi="仿宋_GB2312" w:eastAsia="仿宋_GB2312" w:cs="仿宋_GB2312"/>
                <w:sz w:val="18"/>
                <w:szCs w:val="18"/>
              </w:rPr>
            </w:pPr>
          </w:p>
          <w:p w14:paraId="798EA8DE">
            <w:pPr>
              <w:pStyle w:val="11"/>
              <w:rPr>
                <w:rFonts w:hint="eastAsia" w:ascii="仿宋_GB2312" w:hAnsi="仿宋_GB2312" w:eastAsia="仿宋_GB2312" w:cs="仿宋_GB2312"/>
                <w:sz w:val="18"/>
                <w:szCs w:val="18"/>
              </w:rPr>
            </w:pPr>
          </w:p>
          <w:p w14:paraId="064851FF">
            <w:pPr>
              <w:pStyle w:val="11"/>
              <w:rPr>
                <w:rFonts w:hint="eastAsia" w:ascii="仿宋_GB2312" w:hAnsi="仿宋_GB2312" w:eastAsia="仿宋_GB2312" w:cs="仿宋_GB2312"/>
                <w:sz w:val="18"/>
                <w:szCs w:val="18"/>
              </w:rPr>
            </w:pPr>
          </w:p>
          <w:p w14:paraId="7D92B1A4">
            <w:pPr>
              <w:pStyle w:val="11"/>
              <w:rPr>
                <w:rFonts w:hint="eastAsia" w:ascii="仿宋_GB2312" w:hAnsi="仿宋_GB2312" w:eastAsia="仿宋_GB2312" w:cs="仿宋_GB2312"/>
                <w:sz w:val="18"/>
                <w:szCs w:val="18"/>
              </w:rPr>
            </w:pPr>
          </w:p>
          <w:p w14:paraId="23E82965">
            <w:pPr>
              <w:pStyle w:val="11"/>
              <w:rPr>
                <w:rFonts w:hint="eastAsia" w:ascii="仿宋_GB2312" w:hAnsi="仿宋_GB2312" w:eastAsia="仿宋_GB2312" w:cs="仿宋_GB2312"/>
                <w:sz w:val="18"/>
                <w:szCs w:val="18"/>
              </w:rPr>
            </w:pPr>
          </w:p>
          <w:p w14:paraId="62E4A2D2">
            <w:pPr>
              <w:pStyle w:val="11"/>
              <w:spacing w:before="8"/>
              <w:rPr>
                <w:rFonts w:hint="eastAsia" w:ascii="仿宋_GB2312" w:hAnsi="仿宋_GB2312" w:eastAsia="仿宋_GB2312" w:cs="仿宋_GB2312"/>
                <w:sz w:val="18"/>
                <w:szCs w:val="18"/>
              </w:rPr>
            </w:pPr>
          </w:p>
          <w:p w14:paraId="57948BAB">
            <w:pPr>
              <w:pStyle w:val="11"/>
              <w:ind w:left="142"/>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生育登记服务</w:t>
            </w:r>
          </w:p>
        </w:tc>
        <w:tc>
          <w:tcPr>
            <w:tcW w:w="2446" w:type="dxa"/>
          </w:tcPr>
          <w:p w14:paraId="205D0C43">
            <w:pPr>
              <w:pStyle w:val="11"/>
              <w:spacing w:before="10"/>
              <w:rPr>
                <w:rFonts w:hint="eastAsia" w:ascii="仿宋_GB2312" w:hAnsi="仿宋_GB2312" w:eastAsia="仿宋_GB2312" w:cs="仿宋_GB2312"/>
                <w:sz w:val="18"/>
                <w:szCs w:val="18"/>
              </w:rPr>
            </w:pPr>
          </w:p>
          <w:p w14:paraId="29CC980B">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法律法规和政策文件</w:t>
            </w:r>
          </w:p>
        </w:tc>
        <w:tc>
          <w:tcPr>
            <w:tcW w:w="2666" w:type="dxa"/>
            <w:vMerge w:val="restart"/>
          </w:tcPr>
          <w:p w14:paraId="3093DF91">
            <w:pPr>
              <w:pStyle w:val="11"/>
              <w:rPr>
                <w:rFonts w:hint="eastAsia" w:ascii="仿宋_GB2312" w:hAnsi="仿宋_GB2312" w:eastAsia="仿宋_GB2312" w:cs="仿宋_GB2312"/>
                <w:sz w:val="18"/>
                <w:szCs w:val="18"/>
              </w:rPr>
            </w:pPr>
          </w:p>
          <w:p w14:paraId="61D73E5F">
            <w:pPr>
              <w:pStyle w:val="11"/>
              <w:rPr>
                <w:rFonts w:hint="eastAsia" w:ascii="仿宋_GB2312" w:hAnsi="仿宋_GB2312" w:eastAsia="仿宋_GB2312" w:cs="仿宋_GB2312"/>
                <w:sz w:val="18"/>
                <w:szCs w:val="18"/>
              </w:rPr>
            </w:pPr>
          </w:p>
          <w:p w14:paraId="3AADC25F">
            <w:pPr>
              <w:pStyle w:val="11"/>
              <w:rPr>
                <w:rFonts w:hint="eastAsia" w:ascii="仿宋_GB2312" w:hAnsi="仿宋_GB2312" w:eastAsia="仿宋_GB2312" w:cs="仿宋_GB2312"/>
                <w:sz w:val="18"/>
                <w:szCs w:val="18"/>
              </w:rPr>
            </w:pPr>
          </w:p>
          <w:p w14:paraId="2144A095">
            <w:pPr>
              <w:pStyle w:val="11"/>
              <w:rPr>
                <w:rFonts w:hint="eastAsia" w:ascii="仿宋_GB2312" w:hAnsi="仿宋_GB2312" w:eastAsia="仿宋_GB2312" w:cs="仿宋_GB2312"/>
                <w:sz w:val="18"/>
                <w:szCs w:val="18"/>
              </w:rPr>
            </w:pPr>
          </w:p>
          <w:p w14:paraId="3AEA3435">
            <w:pPr>
              <w:pStyle w:val="11"/>
              <w:rPr>
                <w:rFonts w:hint="eastAsia" w:ascii="仿宋_GB2312" w:hAnsi="仿宋_GB2312" w:eastAsia="仿宋_GB2312" w:cs="仿宋_GB2312"/>
                <w:sz w:val="18"/>
                <w:szCs w:val="18"/>
              </w:rPr>
            </w:pPr>
          </w:p>
          <w:p w14:paraId="1D4108D7">
            <w:pPr>
              <w:pStyle w:val="11"/>
              <w:rPr>
                <w:rFonts w:hint="eastAsia" w:ascii="仿宋_GB2312" w:hAnsi="仿宋_GB2312" w:eastAsia="仿宋_GB2312" w:cs="仿宋_GB2312"/>
                <w:sz w:val="18"/>
                <w:szCs w:val="18"/>
              </w:rPr>
            </w:pPr>
          </w:p>
          <w:p w14:paraId="7FF15593">
            <w:pPr>
              <w:pStyle w:val="11"/>
              <w:spacing w:before="161" w:line="324" w:lineRule="auto"/>
              <w:ind w:left="15" w:right="3"/>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【部门规章及规范性文件】《国家</w:t>
            </w:r>
            <w:r>
              <w:rPr>
                <w:rFonts w:hint="eastAsia" w:ascii="仿宋_GB2312" w:hAnsi="仿宋_GB2312" w:eastAsia="仿宋_GB2312" w:cs="仿宋_GB2312"/>
                <w:sz w:val="18"/>
                <w:szCs w:val="18"/>
              </w:rPr>
              <w:t>卫生健康委办公厅关于做好生育</w:t>
            </w:r>
            <w:r>
              <w:rPr>
                <w:rFonts w:hint="eastAsia" w:ascii="仿宋_GB2312" w:hAnsi="仿宋_GB2312" w:eastAsia="仿宋_GB2312" w:cs="仿宋_GB2312"/>
                <w:spacing w:val="-6"/>
                <w:sz w:val="18"/>
                <w:szCs w:val="18"/>
              </w:rPr>
              <w:t>登记服务工作的指导意见》</w:t>
            </w:r>
            <w:r>
              <w:rPr>
                <w:rFonts w:hint="eastAsia" w:ascii="仿宋_GB2312" w:hAnsi="仿宋_GB2312" w:eastAsia="仿宋_GB2312" w:cs="仿宋_GB2312"/>
                <w:sz w:val="18"/>
                <w:szCs w:val="18"/>
              </w:rPr>
              <w:t>（</w:t>
            </w:r>
            <w:r>
              <w:rPr>
                <w:rFonts w:hint="eastAsia" w:ascii="仿宋_GB2312" w:hAnsi="仿宋_GB2312" w:eastAsia="仿宋_GB2312" w:cs="仿宋_GB2312"/>
                <w:spacing w:val="-9"/>
                <w:sz w:val="18"/>
                <w:szCs w:val="18"/>
              </w:rPr>
              <w:t>国卫</w:t>
            </w:r>
            <w:r>
              <w:rPr>
                <w:rFonts w:hint="eastAsia" w:ascii="仿宋_GB2312" w:hAnsi="仿宋_GB2312" w:eastAsia="仿宋_GB2312" w:cs="仿宋_GB2312"/>
                <w:sz w:val="18"/>
                <w:szCs w:val="18"/>
              </w:rPr>
              <w:t>办指导发〔2016〕20</w:t>
            </w:r>
            <w:r>
              <w:rPr>
                <w:rFonts w:hint="eastAsia" w:ascii="仿宋_GB2312" w:hAnsi="仿宋_GB2312" w:eastAsia="仿宋_GB2312" w:cs="仿宋_GB2312"/>
                <w:spacing w:val="-2"/>
                <w:sz w:val="18"/>
                <w:szCs w:val="18"/>
              </w:rPr>
              <w:t xml:space="preserve"> 号</w:t>
            </w:r>
            <w:r>
              <w:rPr>
                <w:rFonts w:hint="eastAsia" w:ascii="仿宋_GB2312" w:hAnsi="仿宋_GB2312" w:eastAsia="仿宋_GB2312" w:cs="仿宋_GB2312"/>
                <w:sz w:val="18"/>
                <w:szCs w:val="18"/>
              </w:rPr>
              <w:t>）</w:t>
            </w:r>
          </w:p>
        </w:tc>
        <w:tc>
          <w:tcPr>
            <w:tcW w:w="1740" w:type="dxa"/>
            <w:vMerge w:val="restart"/>
          </w:tcPr>
          <w:p w14:paraId="336FAA29">
            <w:pPr>
              <w:pStyle w:val="11"/>
              <w:rPr>
                <w:rFonts w:hint="eastAsia" w:ascii="仿宋_GB2312" w:hAnsi="仿宋_GB2312" w:eastAsia="仿宋_GB2312" w:cs="仿宋_GB2312"/>
                <w:sz w:val="18"/>
                <w:szCs w:val="18"/>
              </w:rPr>
            </w:pPr>
          </w:p>
          <w:p w14:paraId="4AADF20F">
            <w:pPr>
              <w:pStyle w:val="11"/>
              <w:rPr>
                <w:rFonts w:hint="eastAsia" w:ascii="仿宋_GB2312" w:hAnsi="仿宋_GB2312" w:eastAsia="仿宋_GB2312" w:cs="仿宋_GB2312"/>
                <w:sz w:val="18"/>
                <w:szCs w:val="18"/>
              </w:rPr>
            </w:pPr>
          </w:p>
          <w:p w14:paraId="753F5180">
            <w:pPr>
              <w:pStyle w:val="11"/>
              <w:rPr>
                <w:rFonts w:hint="eastAsia" w:ascii="仿宋_GB2312" w:hAnsi="仿宋_GB2312" w:eastAsia="仿宋_GB2312" w:cs="仿宋_GB2312"/>
                <w:sz w:val="18"/>
                <w:szCs w:val="18"/>
              </w:rPr>
            </w:pPr>
          </w:p>
          <w:p w14:paraId="69D531CF">
            <w:pPr>
              <w:pStyle w:val="11"/>
              <w:rPr>
                <w:rFonts w:hint="eastAsia" w:ascii="仿宋_GB2312" w:hAnsi="仿宋_GB2312" w:eastAsia="仿宋_GB2312" w:cs="仿宋_GB2312"/>
                <w:sz w:val="18"/>
                <w:szCs w:val="18"/>
              </w:rPr>
            </w:pPr>
          </w:p>
          <w:p w14:paraId="7F2F2B95">
            <w:pPr>
              <w:pStyle w:val="11"/>
              <w:rPr>
                <w:rFonts w:hint="eastAsia" w:ascii="仿宋_GB2312" w:hAnsi="仿宋_GB2312" w:eastAsia="仿宋_GB2312" w:cs="仿宋_GB2312"/>
                <w:sz w:val="18"/>
                <w:szCs w:val="18"/>
              </w:rPr>
            </w:pPr>
          </w:p>
          <w:p w14:paraId="1C0976EE">
            <w:pPr>
              <w:pStyle w:val="11"/>
              <w:rPr>
                <w:rFonts w:hint="eastAsia" w:ascii="仿宋_GB2312" w:hAnsi="仿宋_GB2312" w:eastAsia="仿宋_GB2312" w:cs="仿宋_GB2312"/>
                <w:sz w:val="18"/>
                <w:szCs w:val="18"/>
              </w:rPr>
            </w:pPr>
          </w:p>
          <w:p w14:paraId="21FFE259">
            <w:pPr>
              <w:pStyle w:val="11"/>
              <w:rPr>
                <w:rFonts w:hint="eastAsia" w:ascii="仿宋_GB2312" w:hAnsi="仿宋_GB2312" w:eastAsia="仿宋_GB2312" w:cs="仿宋_GB2312"/>
                <w:sz w:val="18"/>
                <w:szCs w:val="18"/>
              </w:rPr>
            </w:pPr>
          </w:p>
          <w:p w14:paraId="76E49664">
            <w:pPr>
              <w:pStyle w:val="11"/>
              <w:spacing w:before="110" w:line="324" w:lineRule="auto"/>
              <w:ind w:left="15" w:right="92"/>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自信息形成或者变更之日起 20 个工作日内予以公开</w:t>
            </w:r>
          </w:p>
        </w:tc>
        <w:tc>
          <w:tcPr>
            <w:tcW w:w="1049" w:type="dxa"/>
            <w:vMerge w:val="restart"/>
          </w:tcPr>
          <w:p w14:paraId="2F4B9251">
            <w:pPr>
              <w:pStyle w:val="11"/>
              <w:jc w:val="center"/>
              <w:rPr>
                <w:rFonts w:hint="eastAsia" w:ascii="仿宋_GB2312" w:hAnsi="仿宋_GB2312" w:eastAsia="仿宋_GB2312" w:cs="仿宋_GB2312"/>
                <w:sz w:val="18"/>
                <w:szCs w:val="18"/>
              </w:rPr>
            </w:pPr>
          </w:p>
          <w:p w14:paraId="2613C0CA">
            <w:pPr>
              <w:pStyle w:val="11"/>
              <w:jc w:val="center"/>
              <w:rPr>
                <w:rFonts w:hint="eastAsia" w:ascii="仿宋_GB2312" w:hAnsi="仿宋_GB2312" w:eastAsia="仿宋_GB2312" w:cs="仿宋_GB2312"/>
                <w:sz w:val="18"/>
                <w:szCs w:val="18"/>
              </w:rPr>
            </w:pPr>
          </w:p>
          <w:p w14:paraId="1697F081">
            <w:pPr>
              <w:pStyle w:val="11"/>
              <w:jc w:val="center"/>
              <w:rPr>
                <w:rFonts w:hint="eastAsia" w:ascii="仿宋_GB2312" w:hAnsi="仿宋_GB2312" w:eastAsia="仿宋_GB2312" w:cs="仿宋_GB2312"/>
                <w:sz w:val="18"/>
                <w:szCs w:val="18"/>
              </w:rPr>
            </w:pPr>
          </w:p>
          <w:p w14:paraId="73274A19">
            <w:pPr>
              <w:pStyle w:val="11"/>
              <w:jc w:val="center"/>
              <w:rPr>
                <w:rFonts w:hint="eastAsia" w:ascii="仿宋_GB2312" w:hAnsi="仿宋_GB2312" w:eastAsia="仿宋_GB2312" w:cs="仿宋_GB2312"/>
                <w:sz w:val="18"/>
                <w:szCs w:val="18"/>
              </w:rPr>
            </w:pPr>
          </w:p>
          <w:p w14:paraId="746D2855">
            <w:pPr>
              <w:pStyle w:val="11"/>
              <w:jc w:val="center"/>
              <w:rPr>
                <w:rFonts w:hint="eastAsia" w:ascii="仿宋_GB2312" w:hAnsi="仿宋_GB2312" w:eastAsia="仿宋_GB2312" w:cs="仿宋_GB2312"/>
                <w:sz w:val="18"/>
                <w:szCs w:val="18"/>
              </w:rPr>
            </w:pPr>
          </w:p>
          <w:p w14:paraId="73FD5467">
            <w:pPr>
              <w:pStyle w:val="11"/>
              <w:jc w:val="center"/>
              <w:rPr>
                <w:rFonts w:hint="eastAsia" w:ascii="仿宋_GB2312" w:hAnsi="仿宋_GB2312" w:eastAsia="仿宋_GB2312" w:cs="仿宋_GB2312"/>
                <w:sz w:val="18"/>
                <w:szCs w:val="18"/>
              </w:rPr>
            </w:pPr>
          </w:p>
          <w:p w14:paraId="2C29E159">
            <w:pPr>
              <w:pStyle w:val="11"/>
              <w:jc w:val="center"/>
              <w:rPr>
                <w:rFonts w:hint="eastAsia" w:ascii="仿宋_GB2312" w:hAnsi="仿宋_GB2312" w:eastAsia="仿宋_GB2312" w:cs="仿宋_GB2312"/>
                <w:sz w:val="18"/>
                <w:szCs w:val="18"/>
              </w:rPr>
            </w:pPr>
          </w:p>
          <w:p w14:paraId="362F9DBF">
            <w:pPr>
              <w:pStyle w:val="11"/>
              <w:spacing w:before="1"/>
              <w:jc w:val="center"/>
              <w:rPr>
                <w:rFonts w:hint="eastAsia" w:ascii="仿宋_GB2312" w:hAnsi="仿宋_GB2312" w:eastAsia="仿宋_GB2312" w:cs="仿宋_GB2312"/>
                <w:sz w:val="18"/>
                <w:szCs w:val="18"/>
              </w:rPr>
            </w:pPr>
          </w:p>
          <w:p w14:paraId="00AFDDDD">
            <w:pPr>
              <w:pStyle w:val="11"/>
              <w:spacing w:line="324" w:lineRule="auto"/>
              <w:ind w:left="15" w:right="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049" w:type="dxa"/>
            <w:vMerge w:val="restart"/>
          </w:tcPr>
          <w:p w14:paraId="6EBB4E66">
            <w:pPr>
              <w:pStyle w:val="11"/>
              <w:rPr>
                <w:rFonts w:hint="eastAsia" w:ascii="仿宋_GB2312" w:hAnsi="仿宋_GB2312" w:eastAsia="仿宋_GB2312" w:cs="仿宋_GB2312"/>
                <w:sz w:val="18"/>
                <w:szCs w:val="18"/>
              </w:rPr>
            </w:pPr>
          </w:p>
          <w:p w14:paraId="3D71CBB9">
            <w:pPr>
              <w:pStyle w:val="11"/>
              <w:rPr>
                <w:rFonts w:hint="eastAsia" w:ascii="仿宋_GB2312" w:hAnsi="仿宋_GB2312" w:eastAsia="仿宋_GB2312" w:cs="仿宋_GB2312"/>
                <w:sz w:val="18"/>
                <w:szCs w:val="18"/>
              </w:rPr>
            </w:pPr>
          </w:p>
          <w:p w14:paraId="27ED3116">
            <w:pPr>
              <w:pStyle w:val="11"/>
              <w:rPr>
                <w:rFonts w:hint="eastAsia" w:ascii="仿宋_GB2312" w:hAnsi="仿宋_GB2312" w:eastAsia="仿宋_GB2312" w:cs="仿宋_GB2312"/>
                <w:sz w:val="18"/>
                <w:szCs w:val="18"/>
              </w:rPr>
            </w:pPr>
          </w:p>
          <w:p w14:paraId="5114CF61">
            <w:pPr>
              <w:pStyle w:val="11"/>
              <w:rPr>
                <w:rFonts w:hint="eastAsia" w:ascii="仿宋_GB2312" w:hAnsi="仿宋_GB2312" w:eastAsia="仿宋_GB2312" w:cs="仿宋_GB2312"/>
                <w:sz w:val="18"/>
                <w:szCs w:val="18"/>
              </w:rPr>
            </w:pPr>
          </w:p>
          <w:p w14:paraId="7F3D6B28">
            <w:pPr>
              <w:pStyle w:val="11"/>
              <w:rPr>
                <w:rFonts w:hint="eastAsia" w:ascii="仿宋_GB2312" w:hAnsi="仿宋_GB2312" w:eastAsia="仿宋_GB2312" w:cs="仿宋_GB2312"/>
                <w:sz w:val="18"/>
                <w:szCs w:val="18"/>
              </w:rPr>
            </w:pPr>
          </w:p>
          <w:p w14:paraId="3657CE54">
            <w:pPr>
              <w:pStyle w:val="11"/>
              <w:rPr>
                <w:rFonts w:hint="eastAsia" w:ascii="仿宋_GB2312" w:hAnsi="仿宋_GB2312" w:eastAsia="仿宋_GB2312" w:cs="仿宋_GB2312"/>
                <w:sz w:val="18"/>
                <w:szCs w:val="18"/>
              </w:rPr>
            </w:pPr>
          </w:p>
          <w:p w14:paraId="70AA7F29">
            <w:pPr>
              <w:pStyle w:val="11"/>
              <w:numPr>
                <w:ilvl w:val="0"/>
                <w:numId w:val="107"/>
              </w:numPr>
              <w:tabs>
                <w:tab w:val="left" w:pos="197"/>
              </w:tabs>
              <w:spacing w:before="161" w:after="0" w:line="324" w:lineRule="auto"/>
              <w:ind w:left="15" w:right="32"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社区/</w:t>
            </w:r>
            <w:r>
              <w:rPr>
                <w:rFonts w:hint="eastAsia" w:ascii="仿宋_GB2312" w:hAnsi="仿宋_GB2312" w:eastAsia="仿宋_GB2312" w:cs="仿宋_GB2312"/>
                <w:spacing w:val="-8"/>
                <w:sz w:val="18"/>
                <w:szCs w:val="18"/>
              </w:rPr>
              <w:t>村公</w:t>
            </w:r>
            <w:r>
              <w:rPr>
                <w:rFonts w:hint="eastAsia" w:ascii="仿宋_GB2312" w:hAnsi="仿宋_GB2312" w:eastAsia="仿宋_GB2312" w:cs="仿宋_GB2312"/>
                <w:sz w:val="18"/>
                <w:szCs w:val="18"/>
              </w:rPr>
              <w:t>示栏</w:t>
            </w:r>
          </w:p>
          <w:p w14:paraId="01105BA0">
            <w:pPr>
              <w:pStyle w:val="11"/>
              <w:numPr>
                <w:ilvl w:val="0"/>
                <w:numId w:val="107"/>
              </w:numPr>
              <w:tabs>
                <w:tab w:val="left" w:pos="197"/>
              </w:tabs>
              <w:spacing w:before="1" w:after="0" w:line="324" w:lineRule="auto"/>
              <w:ind w:left="15" w:right="12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5"/>
                <w:sz w:val="18"/>
                <w:szCs w:val="18"/>
              </w:rPr>
              <w:t>政务服务</w:t>
            </w:r>
            <w:r>
              <w:rPr>
                <w:rFonts w:hint="eastAsia" w:ascii="仿宋_GB2312" w:hAnsi="仿宋_GB2312" w:eastAsia="仿宋_GB2312" w:cs="仿宋_GB2312"/>
                <w:sz w:val="18"/>
                <w:szCs w:val="18"/>
              </w:rPr>
              <w:t>中心</w:t>
            </w:r>
          </w:p>
        </w:tc>
        <w:tc>
          <w:tcPr>
            <w:tcW w:w="655" w:type="dxa"/>
            <w:vMerge w:val="restart"/>
          </w:tcPr>
          <w:p w14:paraId="63E3D0BB">
            <w:pPr>
              <w:pStyle w:val="11"/>
              <w:rPr>
                <w:rFonts w:hint="eastAsia" w:ascii="仿宋_GB2312" w:hAnsi="仿宋_GB2312" w:eastAsia="仿宋_GB2312" w:cs="仿宋_GB2312"/>
                <w:sz w:val="18"/>
                <w:szCs w:val="18"/>
              </w:rPr>
            </w:pPr>
          </w:p>
          <w:p w14:paraId="11B834C2">
            <w:pPr>
              <w:pStyle w:val="11"/>
              <w:rPr>
                <w:rFonts w:hint="eastAsia" w:ascii="仿宋_GB2312" w:hAnsi="仿宋_GB2312" w:eastAsia="仿宋_GB2312" w:cs="仿宋_GB2312"/>
                <w:sz w:val="18"/>
                <w:szCs w:val="18"/>
              </w:rPr>
            </w:pPr>
          </w:p>
          <w:p w14:paraId="7BAFAD0B">
            <w:pPr>
              <w:pStyle w:val="11"/>
              <w:rPr>
                <w:rFonts w:hint="eastAsia" w:ascii="仿宋_GB2312" w:hAnsi="仿宋_GB2312" w:eastAsia="仿宋_GB2312" w:cs="仿宋_GB2312"/>
                <w:sz w:val="18"/>
                <w:szCs w:val="18"/>
              </w:rPr>
            </w:pPr>
          </w:p>
          <w:p w14:paraId="77FD3A05">
            <w:pPr>
              <w:pStyle w:val="11"/>
              <w:rPr>
                <w:rFonts w:hint="eastAsia" w:ascii="仿宋_GB2312" w:hAnsi="仿宋_GB2312" w:eastAsia="仿宋_GB2312" w:cs="仿宋_GB2312"/>
                <w:sz w:val="18"/>
                <w:szCs w:val="18"/>
              </w:rPr>
            </w:pPr>
          </w:p>
          <w:p w14:paraId="76827212">
            <w:pPr>
              <w:pStyle w:val="11"/>
              <w:rPr>
                <w:rFonts w:hint="eastAsia" w:ascii="仿宋_GB2312" w:hAnsi="仿宋_GB2312" w:eastAsia="仿宋_GB2312" w:cs="仿宋_GB2312"/>
                <w:sz w:val="18"/>
                <w:szCs w:val="18"/>
              </w:rPr>
            </w:pPr>
          </w:p>
          <w:p w14:paraId="429D1FD7">
            <w:pPr>
              <w:pStyle w:val="11"/>
              <w:rPr>
                <w:rFonts w:hint="eastAsia" w:ascii="仿宋_GB2312" w:hAnsi="仿宋_GB2312" w:eastAsia="仿宋_GB2312" w:cs="仿宋_GB2312"/>
                <w:sz w:val="18"/>
                <w:szCs w:val="18"/>
              </w:rPr>
            </w:pPr>
          </w:p>
          <w:p w14:paraId="32105507">
            <w:pPr>
              <w:pStyle w:val="11"/>
              <w:rPr>
                <w:rFonts w:hint="eastAsia" w:ascii="仿宋_GB2312" w:hAnsi="仿宋_GB2312" w:eastAsia="仿宋_GB2312" w:cs="仿宋_GB2312"/>
                <w:sz w:val="18"/>
                <w:szCs w:val="18"/>
              </w:rPr>
            </w:pPr>
          </w:p>
          <w:p w14:paraId="6EC6077F">
            <w:pPr>
              <w:pStyle w:val="11"/>
              <w:rPr>
                <w:rFonts w:hint="eastAsia" w:ascii="仿宋_GB2312" w:hAnsi="仿宋_GB2312" w:eastAsia="仿宋_GB2312" w:cs="仿宋_GB2312"/>
                <w:sz w:val="18"/>
                <w:szCs w:val="18"/>
              </w:rPr>
            </w:pPr>
          </w:p>
          <w:p w14:paraId="2909DA42">
            <w:pPr>
              <w:pStyle w:val="11"/>
              <w:spacing w:before="8"/>
              <w:rPr>
                <w:rFonts w:hint="eastAsia" w:ascii="仿宋_GB2312" w:hAnsi="仿宋_GB2312" w:eastAsia="仿宋_GB2312" w:cs="仿宋_GB2312"/>
                <w:sz w:val="18"/>
                <w:szCs w:val="18"/>
              </w:rPr>
            </w:pPr>
          </w:p>
          <w:p w14:paraId="31EF785A">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55" w:type="dxa"/>
            <w:vMerge w:val="restart"/>
          </w:tcPr>
          <w:p w14:paraId="37E8330C">
            <w:pPr>
              <w:pStyle w:val="11"/>
              <w:rPr>
                <w:rFonts w:hint="eastAsia" w:ascii="仿宋_GB2312" w:hAnsi="仿宋_GB2312" w:eastAsia="仿宋_GB2312" w:cs="仿宋_GB2312"/>
                <w:sz w:val="18"/>
                <w:szCs w:val="18"/>
              </w:rPr>
            </w:pPr>
          </w:p>
        </w:tc>
        <w:tc>
          <w:tcPr>
            <w:tcW w:w="559" w:type="dxa"/>
            <w:vMerge w:val="restart"/>
          </w:tcPr>
          <w:p w14:paraId="0629E75E">
            <w:pPr>
              <w:pStyle w:val="11"/>
              <w:rPr>
                <w:rFonts w:hint="eastAsia" w:ascii="仿宋_GB2312" w:hAnsi="仿宋_GB2312" w:eastAsia="仿宋_GB2312" w:cs="仿宋_GB2312"/>
                <w:sz w:val="18"/>
                <w:szCs w:val="18"/>
              </w:rPr>
            </w:pPr>
          </w:p>
          <w:p w14:paraId="11E9975C">
            <w:pPr>
              <w:pStyle w:val="11"/>
              <w:rPr>
                <w:rFonts w:hint="eastAsia" w:ascii="仿宋_GB2312" w:hAnsi="仿宋_GB2312" w:eastAsia="仿宋_GB2312" w:cs="仿宋_GB2312"/>
                <w:sz w:val="18"/>
                <w:szCs w:val="18"/>
              </w:rPr>
            </w:pPr>
          </w:p>
          <w:p w14:paraId="34D8F98D">
            <w:pPr>
              <w:pStyle w:val="11"/>
              <w:rPr>
                <w:rFonts w:hint="eastAsia" w:ascii="仿宋_GB2312" w:hAnsi="仿宋_GB2312" w:eastAsia="仿宋_GB2312" w:cs="仿宋_GB2312"/>
                <w:sz w:val="18"/>
                <w:szCs w:val="18"/>
              </w:rPr>
            </w:pPr>
          </w:p>
          <w:p w14:paraId="109F5373">
            <w:pPr>
              <w:pStyle w:val="11"/>
              <w:rPr>
                <w:rFonts w:hint="eastAsia" w:ascii="仿宋_GB2312" w:hAnsi="仿宋_GB2312" w:eastAsia="仿宋_GB2312" w:cs="仿宋_GB2312"/>
                <w:sz w:val="18"/>
                <w:szCs w:val="18"/>
              </w:rPr>
            </w:pPr>
          </w:p>
          <w:p w14:paraId="31807AC5">
            <w:pPr>
              <w:pStyle w:val="11"/>
              <w:rPr>
                <w:rFonts w:hint="eastAsia" w:ascii="仿宋_GB2312" w:hAnsi="仿宋_GB2312" w:eastAsia="仿宋_GB2312" w:cs="仿宋_GB2312"/>
                <w:sz w:val="18"/>
                <w:szCs w:val="18"/>
              </w:rPr>
            </w:pPr>
          </w:p>
          <w:p w14:paraId="1157342B">
            <w:pPr>
              <w:pStyle w:val="11"/>
              <w:rPr>
                <w:rFonts w:hint="eastAsia" w:ascii="仿宋_GB2312" w:hAnsi="仿宋_GB2312" w:eastAsia="仿宋_GB2312" w:cs="仿宋_GB2312"/>
                <w:sz w:val="18"/>
                <w:szCs w:val="18"/>
              </w:rPr>
            </w:pPr>
          </w:p>
          <w:p w14:paraId="20779F32">
            <w:pPr>
              <w:pStyle w:val="11"/>
              <w:rPr>
                <w:rFonts w:hint="eastAsia" w:ascii="仿宋_GB2312" w:hAnsi="仿宋_GB2312" w:eastAsia="仿宋_GB2312" w:cs="仿宋_GB2312"/>
                <w:sz w:val="18"/>
                <w:szCs w:val="18"/>
              </w:rPr>
            </w:pPr>
          </w:p>
          <w:p w14:paraId="70ADDEDC">
            <w:pPr>
              <w:pStyle w:val="11"/>
              <w:rPr>
                <w:rFonts w:hint="eastAsia" w:ascii="仿宋_GB2312" w:hAnsi="仿宋_GB2312" w:eastAsia="仿宋_GB2312" w:cs="仿宋_GB2312"/>
                <w:sz w:val="18"/>
                <w:szCs w:val="18"/>
              </w:rPr>
            </w:pPr>
          </w:p>
          <w:p w14:paraId="4060BB1C">
            <w:pPr>
              <w:pStyle w:val="11"/>
              <w:spacing w:before="8"/>
              <w:rPr>
                <w:rFonts w:hint="eastAsia" w:ascii="仿宋_GB2312" w:hAnsi="仿宋_GB2312" w:eastAsia="仿宋_GB2312" w:cs="仿宋_GB2312"/>
                <w:sz w:val="18"/>
                <w:szCs w:val="18"/>
              </w:rPr>
            </w:pPr>
          </w:p>
          <w:p w14:paraId="100E2376">
            <w:pPr>
              <w:pStyle w:val="11"/>
              <w:ind w:left="18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72" w:type="dxa"/>
            <w:vMerge w:val="restart"/>
          </w:tcPr>
          <w:p w14:paraId="4EB4CED9">
            <w:pPr>
              <w:pStyle w:val="11"/>
              <w:rPr>
                <w:rFonts w:hint="eastAsia" w:ascii="仿宋_GB2312" w:hAnsi="仿宋_GB2312" w:eastAsia="仿宋_GB2312" w:cs="仿宋_GB2312"/>
                <w:sz w:val="18"/>
                <w:szCs w:val="18"/>
              </w:rPr>
            </w:pPr>
          </w:p>
        </w:tc>
      </w:tr>
      <w:tr w14:paraId="24937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5" w:hRule="atLeast"/>
        </w:trPr>
        <w:tc>
          <w:tcPr>
            <w:tcW w:w="510" w:type="dxa"/>
            <w:vMerge w:val="continue"/>
            <w:tcBorders>
              <w:top w:val="nil"/>
            </w:tcBorders>
          </w:tcPr>
          <w:p w14:paraId="1DADBDDA">
            <w:pPr>
              <w:rPr>
                <w:rFonts w:hint="eastAsia" w:ascii="仿宋_GB2312" w:hAnsi="仿宋_GB2312" w:eastAsia="仿宋_GB2312" w:cs="仿宋_GB2312"/>
                <w:sz w:val="18"/>
                <w:szCs w:val="18"/>
              </w:rPr>
            </w:pPr>
          </w:p>
        </w:tc>
        <w:tc>
          <w:tcPr>
            <w:tcW w:w="762" w:type="dxa"/>
            <w:vMerge w:val="continue"/>
            <w:tcBorders>
              <w:top w:val="nil"/>
            </w:tcBorders>
          </w:tcPr>
          <w:p w14:paraId="609DE8DC">
            <w:pPr>
              <w:rPr>
                <w:rFonts w:hint="eastAsia" w:ascii="仿宋_GB2312" w:hAnsi="仿宋_GB2312" w:eastAsia="仿宋_GB2312" w:cs="仿宋_GB2312"/>
                <w:sz w:val="18"/>
                <w:szCs w:val="18"/>
              </w:rPr>
            </w:pPr>
          </w:p>
        </w:tc>
        <w:tc>
          <w:tcPr>
            <w:tcW w:w="1368" w:type="dxa"/>
            <w:vMerge w:val="continue"/>
            <w:tcBorders>
              <w:top w:val="nil"/>
            </w:tcBorders>
          </w:tcPr>
          <w:p w14:paraId="76C4822D">
            <w:pPr>
              <w:rPr>
                <w:rFonts w:hint="eastAsia" w:ascii="仿宋_GB2312" w:hAnsi="仿宋_GB2312" w:eastAsia="仿宋_GB2312" w:cs="仿宋_GB2312"/>
                <w:sz w:val="18"/>
                <w:szCs w:val="18"/>
              </w:rPr>
            </w:pPr>
          </w:p>
        </w:tc>
        <w:tc>
          <w:tcPr>
            <w:tcW w:w="2446" w:type="dxa"/>
          </w:tcPr>
          <w:p w14:paraId="64A8CDA6">
            <w:pPr>
              <w:pStyle w:val="11"/>
              <w:spacing w:before="2"/>
              <w:rPr>
                <w:rFonts w:hint="eastAsia" w:ascii="仿宋_GB2312" w:hAnsi="仿宋_GB2312" w:eastAsia="仿宋_GB2312" w:cs="仿宋_GB2312"/>
                <w:sz w:val="18"/>
                <w:szCs w:val="18"/>
              </w:rPr>
            </w:pPr>
          </w:p>
          <w:p w14:paraId="09FDB17F">
            <w:pPr>
              <w:pStyle w:val="11"/>
              <w:spacing w:before="1" w:line="324" w:lineRule="auto"/>
              <w:ind w:left="15" w:right="1"/>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办事指南，包括：适用范围、</w:t>
            </w:r>
            <w:r>
              <w:rPr>
                <w:rFonts w:hint="eastAsia" w:ascii="仿宋_GB2312" w:hAnsi="仿宋_GB2312" w:eastAsia="仿宋_GB2312" w:cs="仿宋_GB2312"/>
                <w:spacing w:val="-5"/>
                <w:sz w:val="18"/>
                <w:szCs w:val="18"/>
              </w:rPr>
              <w:t>办理依 据、办理条件、申办材</w:t>
            </w:r>
            <w:r>
              <w:rPr>
                <w:rFonts w:hint="eastAsia" w:ascii="仿宋_GB2312" w:hAnsi="仿宋_GB2312" w:eastAsia="仿宋_GB2312" w:cs="仿宋_GB2312"/>
                <w:spacing w:val="2"/>
                <w:sz w:val="18"/>
                <w:szCs w:val="18"/>
              </w:rPr>
              <w:t>料、办理方式、办理流程、办</w:t>
            </w:r>
            <w:r>
              <w:rPr>
                <w:rFonts w:hint="eastAsia" w:ascii="仿宋_GB2312" w:hAnsi="仿宋_GB2312" w:eastAsia="仿宋_GB2312" w:cs="仿宋_GB2312"/>
                <w:spacing w:val="-4"/>
                <w:sz w:val="18"/>
                <w:szCs w:val="18"/>
              </w:rPr>
              <w:t>理时限、收费依据及标 准、结</w:t>
            </w:r>
            <w:r>
              <w:rPr>
                <w:rFonts w:hint="eastAsia" w:ascii="仿宋_GB2312" w:hAnsi="仿宋_GB2312" w:eastAsia="仿宋_GB2312" w:cs="仿宋_GB2312"/>
                <w:spacing w:val="2"/>
                <w:sz w:val="18"/>
                <w:szCs w:val="18"/>
              </w:rPr>
              <w:t>果送达、咨询方式、监督投诉渠道、办理地址和时间、办理</w:t>
            </w:r>
            <w:r>
              <w:rPr>
                <w:rFonts w:hint="eastAsia" w:ascii="仿宋_GB2312" w:hAnsi="仿宋_GB2312" w:eastAsia="仿宋_GB2312" w:cs="仿宋_GB2312"/>
                <w:sz w:val="18"/>
                <w:szCs w:val="18"/>
              </w:rPr>
              <w:t>进程、结果查询</w:t>
            </w:r>
          </w:p>
        </w:tc>
        <w:tc>
          <w:tcPr>
            <w:tcW w:w="2666" w:type="dxa"/>
            <w:vMerge w:val="continue"/>
            <w:tcBorders>
              <w:top w:val="nil"/>
            </w:tcBorders>
          </w:tcPr>
          <w:p w14:paraId="5946A1BF">
            <w:pPr>
              <w:rPr>
                <w:rFonts w:hint="eastAsia" w:ascii="仿宋_GB2312" w:hAnsi="仿宋_GB2312" w:eastAsia="仿宋_GB2312" w:cs="仿宋_GB2312"/>
                <w:sz w:val="18"/>
                <w:szCs w:val="18"/>
              </w:rPr>
            </w:pPr>
          </w:p>
        </w:tc>
        <w:tc>
          <w:tcPr>
            <w:tcW w:w="1740" w:type="dxa"/>
            <w:vMerge w:val="continue"/>
            <w:tcBorders>
              <w:top w:val="nil"/>
            </w:tcBorders>
          </w:tcPr>
          <w:p w14:paraId="0623DBD0">
            <w:pPr>
              <w:rPr>
                <w:rFonts w:hint="eastAsia" w:ascii="仿宋_GB2312" w:hAnsi="仿宋_GB2312" w:eastAsia="仿宋_GB2312" w:cs="仿宋_GB2312"/>
                <w:sz w:val="18"/>
                <w:szCs w:val="18"/>
              </w:rPr>
            </w:pPr>
          </w:p>
        </w:tc>
        <w:tc>
          <w:tcPr>
            <w:tcW w:w="1049" w:type="dxa"/>
            <w:vMerge w:val="continue"/>
            <w:tcBorders>
              <w:top w:val="nil"/>
            </w:tcBorders>
          </w:tcPr>
          <w:p w14:paraId="577907CE">
            <w:pPr>
              <w:jc w:val="center"/>
              <w:rPr>
                <w:rFonts w:hint="eastAsia" w:ascii="仿宋_GB2312" w:hAnsi="仿宋_GB2312" w:eastAsia="仿宋_GB2312" w:cs="仿宋_GB2312"/>
                <w:sz w:val="18"/>
                <w:szCs w:val="18"/>
              </w:rPr>
            </w:pPr>
          </w:p>
        </w:tc>
        <w:tc>
          <w:tcPr>
            <w:tcW w:w="1049" w:type="dxa"/>
            <w:vMerge w:val="continue"/>
            <w:tcBorders>
              <w:top w:val="nil"/>
            </w:tcBorders>
          </w:tcPr>
          <w:p w14:paraId="054EDE7C">
            <w:pPr>
              <w:rPr>
                <w:rFonts w:hint="eastAsia" w:ascii="仿宋_GB2312" w:hAnsi="仿宋_GB2312" w:eastAsia="仿宋_GB2312" w:cs="仿宋_GB2312"/>
                <w:sz w:val="18"/>
                <w:szCs w:val="18"/>
              </w:rPr>
            </w:pPr>
          </w:p>
        </w:tc>
        <w:tc>
          <w:tcPr>
            <w:tcW w:w="655" w:type="dxa"/>
            <w:vMerge w:val="continue"/>
            <w:tcBorders>
              <w:top w:val="nil"/>
            </w:tcBorders>
          </w:tcPr>
          <w:p w14:paraId="04E9AA6D">
            <w:pPr>
              <w:rPr>
                <w:rFonts w:hint="eastAsia" w:ascii="仿宋_GB2312" w:hAnsi="仿宋_GB2312" w:eastAsia="仿宋_GB2312" w:cs="仿宋_GB2312"/>
                <w:sz w:val="18"/>
                <w:szCs w:val="18"/>
              </w:rPr>
            </w:pPr>
          </w:p>
        </w:tc>
        <w:tc>
          <w:tcPr>
            <w:tcW w:w="655" w:type="dxa"/>
            <w:vMerge w:val="continue"/>
            <w:tcBorders>
              <w:top w:val="nil"/>
            </w:tcBorders>
          </w:tcPr>
          <w:p w14:paraId="170EECC3">
            <w:pPr>
              <w:rPr>
                <w:rFonts w:hint="eastAsia" w:ascii="仿宋_GB2312" w:hAnsi="仿宋_GB2312" w:eastAsia="仿宋_GB2312" w:cs="仿宋_GB2312"/>
                <w:sz w:val="18"/>
                <w:szCs w:val="18"/>
              </w:rPr>
            </w:pPr>
          </w:p>
        </w:tc>
        <w:tc>
          <w:tcPr>
            <w:tcW w:w="559" w:type="dxa"/>
            <w:vMerge w:val="continue"/>
            <w:tcBorders>
              <w:top w:val="nil"/>
            </w:tcBorders>
          </w:tcPr>
          <w:p w14:paraId="04E789AD">
            <w:pPr>
              <w:rPr>
                <w:rFonts w:hint="eastAsia" w:ascii="仿宋_GB2312" w:hAnsi="仿宋_GB2312" w:eastAsia="仿宋_GB2312" w:cs="仿宋_GB2312"/>
                <w:sz w:val="18"/>
                <w:szCs w:val="18"/>
              </w:rPr>
            </w:pPr>
          </w:p>
        </w:tc>
        <w:tc>
          <w:tcPr>
            <w:tcW w:w="572" w:type="dxa"/>
            <w:vMerge w:val="continue"/>
            <w:tcBorders>
              <w:top w:val="nil"/>
            </w:tcBorders>
          </w:tcPr>
          <w:p w14:paraId="225C694C">
            <w:pPr>
              <w:rPr>
                <w:rFonts w:hint="eastAsia" w:ascii="仿宋_GB2312" w:hAnsi="仿宋_GB2312" w:eastAsia="仿宋_GB2312" w:cs="仿宋_GB2312"/>
                <w:sz w:val="18"/>
                <w:szCs w:val="18"/>
              </w:rPr>
            </w:pPr>
          </w:p>
        </w:tc>
      </w:tr>
      <w:tr w14:paraId="5792B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510" w:type="dxa"/>
            <w:vMerge w:val="continue"/>
            <w:tcBorders>
              <w:top w:val="nil"/>
            </w:tcBorders>
          </w:tcPr>
          <w:p w14:paraId="1B10E711">
            <w:pPr>
              <w:rPr>
                <w:rFonts w:hint="eastAsia" w:ascii="仿宋_GB2312" w:hAnsi="仿宋_GB2312" w:eastAsia="仿宋_GB2312" w:cs="仿宋_GB2312"/>
                <w:sz w:val="18"/>
                <w:szCs w:val="18"/>
              </w:rPr>
            </w:pPr>
          </w:p>
        </w:tc>
        <w:tc>
          <w:tcPr>
            <w:tcW w:w="762" w:type="dxa"/>
            <w:vMerge w:val="continue"/>
            <w:tcBorders>
              <w:top w:val="nil"/>
            </w:tcBorders>
          </w:tcPr>
          <w:p w14:paraId="5A849E80">
            <w:pPr>
              <w:rPr>
                <w:rFonts w:hint="eastAsia" w:ascii="仿宋_GB2312" w:hAnsi="仿宋_GB2312" w:eastAsia="仿宋_GB2312" w:cs="仿宋_GB2312"/>
                <w:sz w:val="18"/>
                <w:szCs w:val="18"/>
              </w:rPr>
            </w:pPr>
          </w:p>
        </w:tc>
        <w:tc>
          <w:tcPr>
            <w:tcW w:w="1368" w:type="dxa"/>
            <w:vMerge w:val="continue"/>
            <w:tcBorders>
              <w:top w:val="nil"/>
            </w:tcBorders>
          </w:tcPr>
          <w:p w14:paraId="273A0014">
            <w:pPr>
              <w:rPr>
                <w:rFonts w:hint="eastAsia" w:ascii="仿宋_GB2312" w:hAnsi="仿宋_GB2312" w:eastAsia="仿宋_GB2312" w:cs="仿宋_GB2312"/>
                <w:sz w:val="18"/>
                <w:szCs w:val="18"/>
              </w:rPr>
            </w:pPr>
          </w:p>
        </w:tc>
        <w:tc>
          <w:tcPr>
            <w:tcW w:w="2446" w:type="dxa"/>
          </w:tcPr>
          <w:p w14:paraId="0654AC1A">
            <w:pPr>
              <w:pStyle w:val="11"/>
              <w:spacing w:before="116" w:line="324" w:lineRule="auto"/>
              <w:ind w:left="15" w:right="1"/>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投诉举报电话以及网上投诉渠道</w:t>
            </w:r>
          </w:p>
        </w:tc>
        <w:tc>
          <w:tcPr>
            <w:tcW w:w="2666" w:type="dxa"/>
            <w:vMerge w:val="continue"/>
            <w:tcBorders>
              <w:top w:val="nil"/>
            </w:tcBorders>
          </w:tcPr>
          <w:p w14:paraId="7EB1452B">
            <w:pPr>
              <w:rPr>
                <w:rFonts w:hint="eastAsia" w:ascii="仿宋_GB2312" w:hAnsi="仿宋_GB2312" w:eastAsia="仿宋_GB2312" w:cs="仿宋_GB2312"/>
                <w:sz w:val="18"/>
                <w:szCs w:val="18"/>
              </w:rPr>
            </w:pPr>
          </w:p>
        </w:tc>
        <w:tc>
          <w:tcPr>
            <w:tcW w:w="1740" w:type="dxa"/>
            <w:vMerge w:val="continue"/>
            <w:tcBorders>
              <w:top w:val="nil"/>
            </w:tcBorders>
          </w:tcPr>
          <w:p w14:paraId="3200A8A1">
            <w:pPr>
              <w:rPr>
                <w:rFonts w:hint="eastAsia" w:ascii="仿宋_GB2312" w:hAnsi="仿宋_GB2312" w:eastAsia="仿宋_GB2312" w:cs="仿宋_GB2312"/>
                <w:sz w:val="18"/>
                <w:szCs w:val="18"/>
              </w:rPr>
            </w:pPr>
          </w:p>
        </w:tc>
        <w:tc>
          <w:tcPr>
            <w:tcW w:w="1049" w:type="dxa"/>
            <w:vMerge w:val="continue"/>
            <w:tcBorders>
              <w:top w:val="nil"/>
            </w:tcBorders>
          </w:tcPr>
          <w:p w14:paraId="3B5B9671">
            <w:pPr>
              <w:jc w:val="center"/>
              <w:rPr>
                <w:rFonts w:hint="eastAsia" w:ascii="仿宋_GB2312" w:hAnsi="仿宋_GB2312" w:eastAsia="仿宋_GB2312" w:cs="仿宋_GB2312"/>
                <w:sz w:val="18"/>
                <w:szCs w:val="18"/>
              </w:rPr>
            </w:pPr>
          </w:p>
        </w:tc>
        <w:tc>
          <w:tcPr>
            <w:tcW w:w="1049" w:type="dxa"/>
            <w:vMerge w:val="continue"/>
            <w:tcBorders>
              <w:top w:val="nil"/>
            </w:tcBorders>
          </w:tcPr>
          <w:p w14:paraId="49E235F3">
            <w:pPr>
              <w:rPr>
                <w:rFonts w:hint="eastAsia" w:ascii="仿宋_GB2312" w:hAnsi="仿宋_GB2312" w:eastAsia="仿宋_GB2312" w:cs="仿宋_GB2312"/>
                <w:sz w:val="18"/>
                <w:szCs w:val="18"/>
              </w:rPr>
            </w:pPr>
          </w:p>
        </w:tc>
        <w:tc>
          <w:tcPr>
            <w:tcW w:w="655" w:type="dxa"/>
            <w:vMerge w:val="continue"/>
            <w:tcBorders>
              <w:top w:val="nil"/>
            </w:tcBorders>
          </w:tcPr>
          <w:p w14:paraId="0D321D8C">
            <w:pPr>
              <w:rPr>
                <w:rFonts w:hint="eastAsia" w:ascii="仿宋_GB2312" w:hAnsi="仿宋_GB2312" w:eastAsia="仿宋_GB2312" w:cs="仿宋_GB2312"/>
                <w:sz w:val="18"/>
                <w:szCs w:val="18"/>
              </w:rPr>
            </w:pPr>
          </w:p>
        </w:tc>
        <w:tc>
          <w:tcPr>
            <w:tcW w:w="655" w:type="dxa"/>
            <w:vMerge w:val="continue"/>
            <w:tcBorders>
              <w:top w:val="nil"/>
            </w:tcBorders>
          </w:tcPr>
          <w:p w14:paraId="6215B09A">
            <w:pPr>
              <w:rPr>
                <w:rFonts w:hint="eastAsia" w:ascii="仿宋_GB2312" w:hAnsi="仿宋_GB2312" w:eastAsia="仿宋_GB2312" w:cs="仿宋_GB2312"/>
                <w:sz w:val="18"/>
                <w:szCs w:val="18"/>
              </w:rPr>
            </w:pPr>
          </w:p>
        </w:tc>
        <w:tc>
          <w:tcPr>
            <w:tcW w:w="559" w:type="dxa"/>
            <w:vMerge w:val="continue"/>
            <w:tcBorders>
              <w:top w:val="nil"/>
            </w:tcBorders>
          </w:tcPr>
          <w:p w14:paraId="402C0A59">
            <w:pPr>
              <w:rPr>
                <w:rFonts w:hint="eastAsia" w:ascii="仿宋_GB2312" w:hAnsi="仿宋_GB2312" w:eastAsia="仿宋_GB2312" w:cs="仿宋_GB2312"/>
                <w:sz w:val="18"/>
                <w:szCs w:val="18"/>
              </w:rPr>
            </w:pPr>
          </w:p>
        </w:tc>
        <w:tc>
          <w:tcPr>
            <w:tcW w:w="572" w:type="dxa"/>
            <w:vMerge w:val="continue"/>
            <w:tcBorders>
              <w:top w:val="nil"/>
            </w:tcBorders>
          </w:tcPr>
          <w:p w14:paraId="6B1EA389">
            <w:pPr>
              <w:rPr>
                <w:rFonts w:hint="eastAsia" w:ascii="仿宋_GB2312" w:hAnsi="仿宋_GB2312" w:eastAsia="仿宋_GB2312" w:cs="仿宋_GB2312"/>
                <w:sz w:val="18"/>
                <w:szCs w:val="18"/>
              </w:rPr>
            </w:pPr>
          </w:p>
        </w:tc>
      </w:tr>
      <w:tr w14:paraId="73DB6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510" w:type="dxa"/>
            <w:vMerge w:val="restart"/>
          </w:tcPr>
          <w:p w14:paraId="34C07A46">
            <w:pPr>
              <w:pStyle w:val="11"/>
              <w:rPr>
                <w:rFonts w:hint="eastAsia" w:ascii="仿宋_GB2312" w:hAnsi="仿宋_GB2312" w:eastAsia="仿宋_GB2312" w:cs="仿宋_GB2312"/>
                <w:sz w:val="18"/>
                <w:szCs w:val="18"/>
              </w:rPr>
            </w:pPr>
          </w:p>
          <w:p w14:paraId="2671078D">
            <w:pPr>
              <w:pStyle w:val="11"/>
              <w:rPr>
                <w:rFonts w:hint="eastAsia" w:ascii="仿宋_GB2312" w:hAnsi="仿宋_GB2312" w:eastAsia="仿宋_GB2312" w:cs="仿宋_GB2312"/>
                <w:sz w:val="18"/>
                <w:szCs w:val="18"/>
              </w:rPr>
            </w:pPr>
          </w:p>
          <w:p w14:paraId="24F639E7">
            <w:pPr>
              <w:pStyle w:val="11"/>
              <w:rPr>
                <w:rFonts w:hint="eastAsia" w:ascii="仿宋_GB2312" w:hAnsi="仿宋_GB2312" w:eastAsia="仿宋_GB2312" w:cs="仿宋_GB2312"/>
                <w:sz w:val="18"/>
                <w:szCs w:val="18"/>
              </w:rPr>
            </w:pPr>
          </w:p>
          <w:p w14:paraId="5868A80A">
            <w:pPr>
              <w:pStyle w:val="11"/>
              <w:rPr>
                <w:rFonts w:hint="eastAsia" w:ascii="仿宋_GB2312" w:hAnsi="仿宋_GB2312" w:eastAsia="仿宋_GB2312" w:cs="仿宋_GB2312"/>
                <w:sz w:val="18"/>
                <w:szCs w:val="18"/>
              </w:rPr>
            </w:pPr>
          </w:p>
          <w:p w14:paraId="1889B253">
            <w:pPr>
              <w:pStyle w:val="11"/>
              <w:rPr>
                <w:rFonts w:hint="eastAsia" w:ascii="仿宋_GB2312" w:hAnsi="仿宋_GB2312" w:eastAsia="仿宋_GB2312" w:cs="仿宋_GB2312"/>
                <w:sz w:val="18"/>
                <w:szCs w:val="18"/>
              </w:rPr>
            </w:pPr>
          </w:p>
          <w:p w14:paraId="124F860F">
            <w:pPr>
              <w:pStyle w:val="11"/>
              <w:rPr>
                <w:rFonts w:hint="eastAsia" w:ascii="仿宋_GB2312" w:hAnsi="仿宋_GB2312" w:eastAsia="仿宋_GB2312" w:cs="仿宋_GB2312"/>
                <w:sz w:val="18"/>
                <w:szCs w:val="18"/>
              </w:rPr>
            </w:pPr>
          </w:p>
          <w:p w14:paraId="1A72A742">
            <w:pPr>
              <w:pStyle w:val="11"/>
              <w:rPr>
                <w:rFonts w:hint="eastAsia" w:ascii="仿宋_GB2312" w:hAnsi="仿宋_GB2312" w:eastAsia="仿宋_GB2312" w:cs="仿宋_GB2312"/>
                <w:sz w:val="18"/>
                <w:szCs w:val="18"/>
              </w:rPr>
            </w:pPr>
          </w:p>
          <w:p w14:paraId="6F923056">
            <w:pPr>
              <w:pStyle w:val="11"/>
              <w:rPr>
                <w:rFonts w:hint="eastAsia" w:ascii="仿宋_GB2312" w:hAnsi="仿宋_GB2312" w:eastAsia="仿宋_GB2312" w:cs="仿宋_GB2312"/>
                <w:sz w:val="18"/>
                <w:szCs w:val="18"/>
              </w:rPr>
            </w:pPr>
          </w:p>
          <w:p w14:paraId="75E72E9E">
            <w:pPr>
              <w:pStyle w:val="11"/>
              <w:rPr>
                <w:rFonts w:hint="eastAsia" w:ascii="仿宋_GB2312" w:hAnsi="仿宋_GB2312" w:eastAsia="仿宋_GB2312" w:cs="仿宋_GB2312"/>
                <w:sz w:val="18"/>
                <w:szCs w:val="18"/>
              </w:rPr>
            </w:pPr>
          </w:p>
          <w:p w14:paraId="3CEFEE7A">
            <w:pPr>
              <w:pStyle w:val="11"/>
              <w:rPr>
                <w:rFonts w:hint="eastAsia" w:ascii="仿宋_GB2312" w:hAnsi="仿宋_GB2312" w:eastAsia="仿宋_GB2312" w:cs="仿宋_GB2312"/>
                <w:sz w:val="18"/>
                <w:szCs w:val="18"/>
              </w:rPr>
            </w:pPr>
          </w:p>
          <w:p w14:paraId="05311EBE">
            <w:pPr>
              <w:pStyle w:val="11"/>
              <w:ind w:left="164"/>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7</w:t>
            </w:r>
          </w:p>
        </w:tc>
        <w:tc>
          <w:tcPr>
            <w:tcW w:w="762" w:type="dxa"/>
            <w:vMerge w:val="restart"/>
          </w:tcPr>
          <w:p w14:paraId="69D4D04B">
            <w:pPr>
              <w:pStyle w:val="11"/>
              <w:rPr>
                <w:rFonts w:hint="eastAsia" w:ascii="仿宋_GB2312" w:hAnsi="仿宋_GB2312" w:eastAsia="仿宋_GB2312" w:cs="仿宋_GB2312"/>
                <w:sz w:val="18"/>
                <w:szCs w:val="18"/>
              </w:rPr>
            </w:pPr>
          </w:p>
          <w:p w14:paraId="504303BB">
            <w:pPr>
              <w:pStyle w:val="11"/>
              <w:rPr>
                <w:rFonts w:hint="eastAsia" w:ascii="仿宋_GB2312" w:hAnsi="仿宋_GB2312" w:eastAsia="仿宋_GB2312" w:cs="仿宋_GB2312"/>
                <w:sz w:val="18"/>
                <w:szCs w:val="18"/>
              </w:rPr>
            </w:pPr>
          </w:p>
          <w:p w14:paraId="63C87E5A">
            <w:pPr>
              <w:pStyle w:val="11"/>
              <w:rPr>
                <w:rFonts w:hint="eastAsia" w:ascii="仿宋_GB2312" w:hAnsi="仿宋_GB2312" w:eastAsia="仿宋_GB2312" w:cs="仿宋_GB2312"/>
                <w:sz w:val="18"/>
                <w:szCs w:val="18"/>
              </w:rPr>
            </w:pPr>
          </w:p>
          <w:p w14:paraId="2BBEA32F">
            <w:pPr>
              <w:pStyle w:val="11"/>
              <w:rPr>
                <w:rFonts w:hint="eastAsia" w:ascii="仿宋_GB2312" w:hAnsi="仿宋_GB2312" w:eastAsia="仿宋_GB2312" w:cs="仿宋_GB2312"/>
                <w:sz w:val="18"/>
                <w:szCs w:val="18"/>
              </w:rPr>
            </w:pPr>
          </w:p>
          <w:p w14:paraId="4CEAF228">
            <w:pPr>
              <w:pStyle w:val="11"/>
              <w:rPr>
                <w:rFonts w:hint="eastAsia" w:ascii="仿宋_GB2312" w:hAnsi="仿宋_GB2312" w:eastAsia="仿宋_GB2312" w:cs="仿宋_GB2312"/>
                <w:sz w:val="18"/>
                <w:szCs w:val="18"/>
              </w:rPr>
            </w:pPr>
          </w:p>
          <w:p w14:paraId="3EEB90E8">
            <w:pPr>
              <w:pStyle w:val="11"/>
              <w:rPr>
                <w:rFonts w:hint="eastAsia" w:ascii="仿宋_GB2312" w:hAnsi="仿宋_GB2312" w:eastAsia="仿宋_GB2312" w:cs="仿宋_GB2312"/>
                <w:sz w:val="18"/>
                <w:szCs w:val="18"/>
              </w:rPr>
            </w:pPr>
          </w:p>
          <w:p w14:paraId="66F8D949">
            <w:pPr>
              <w:pStyle w:val="11"/>
              <w:rPr>
                <w:rFonts w:hint="eastAsia" w:ascii="仿宋_GB2312" w:hAnsi="仿宋_GB2312" w:eastAsia="仿宋_GB2312" w:cs="仿宋_GB2312"/>
                <w:sz w:val="18"/>
                <w:szCs w:val="18"/>
              </w:rPr>
            </w:pPr>
          </w:p>
          <w:p w14:paraId="10ECD125">
            <w:pPr>
              <w:pStyle w:val="11"/>
              <w:rPr>
                <w:rFonts w:hint="eastAsia" w:ascii="仿宋_GB2312" w:hAnsi="仿宋_GB2312" w:eastAsia="仿宋_GB2312" w:cs="仿宋_GB2312"/>
                <w:sz w:val="18"/>
                <w:szCs w:val="18"/>
              </w:rPr>
            </w:pPr>
          </w:p>
          <w:p w14:paraId="2EF76731">
            <w:pPr>
              <w:pStyle w:val="11"/>
              <w:spacing w:before="5"/>
              <w:rPr>
                <w:rFonts w:hint="eastAsia" w:ascii="仿宋_GB2312" w:hAnsi="仿宋_GB2312" w:eastAsia="仿宋_GB2312" w:cs="仿宋_GB2312"/>
                <w:sz w:val="18"/>
                <w:szCs w:val="18"/>
              </w:rPr>
            </w:pPr>
          </w:p>
          <w:p w14:paraId="6D78C84D">
            <w:pPr>
              <w:pStyle w:val="11"/>
              <w:spacing w:line="324" w:lineRule="auto"/>
              <w:ind w:left="14" w:righ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公共卫生服务事项</w:t>
            </w:r>
          </w:p>
        </w:tc>
        <w:tc>
          <w:tcPr>
            <w:tcW w:w="1368" w:type="dxa"/>
            <w:vMerge w:val="restart"/>
          </w:tcPr>
          <w:p w14:paraId="60A47342">
            <w:pPr>
              <w:pStyle w:val="11"/>
              <w:rPr>
                <w:rFonts w:hint="eastAsia" w:ascii="仿宋_GB2312" w:hAnsi="仿宋_GB2312" w:eastAsia="仿宋_GB2312" w:cs="仿宋_GB2312"/>
                <w:sz w:val="18"/>
                <w:szCs w:val="18"/>
              </w:rPr>
            </w:pPr>
          </w:p>
          <w:p w14:paraId="33ACB5DC">
            <w:pPr>
              <w:pStyle w:val="11"/>
              <w:rPr>
                <w:rFonts w:hint="eastAsia" w:ascii="仿宋_GB2312" w:hAnsi="仿宋_GB2312" w:eastAsia="仿宋_GB2312" w:cs="仿宋_GB2312"/>
                <w:sz w:val="18"/>
                <w:szCs w:val="18"/>
              </w:rPr>
            </w:pPr>
          </w:p>
          <w:p w14:paraId="5F8912F2">
            <w:pPr>
              <w:pStyle w:val="11"/>
              <w:rPr>
                <w:rFonts w:hint="eastAsia" w:ascii="仿宋_GB2312" w:hAnsi="仿宋_GB2312" w:eastAsia="仿宋_GB2312" w:cs="仿宋_GB2312"/>
                <w:sz w:val="18"/>
                <w:szCs w:val="18"/>
              </w:rPr>
            </w:pPr>
          </w:p>
          <w:p w14:paraId="7C5B0620">
            <w:pPr>
              <w:pStyle w:val="11"/>
              <w:rPr>
                <w:rFonts w:hint="eastAsia" w:ascii="仿宋_GB2312" w:hAnsi="仿宋_GB2312" w:eastAsia="仿宋_GB2312" w:cs="仿宋_GB2312"/>
                <w:sz w:val="18"/>
                <w:szCs w:val="18"/>
              </w:rPr>
            </w:pPr>
          </w:p>
          <w:p w14:paraId="62A50EBA">
            <w:pPr>
              <w:pStyle w:val="11"/>
              <w:rPr>
                <w:rFonts w:hint="eastAsia" w:ascii="仿宋_GB2312" w:hAnsi="仿宋_GB2312" w:eastAsia="仿宋_GB2312" w:cs="仿宋_GB2312"/>
                <w:sz w:val="18"/>
                <w:szCs w:val="18"/>
              </w:rPr>
            </w:pPr>
          </w:p>
          <w:p w14:paraId="04F77C97">
            <w:pPr>
              <w:pStyle w:val="11"/>
              <w:rPr>
                <w:rFonts w:hint="eastAsia" w:ascii="仿宋_GB2312" w:hAnsi="仿宋_GB2312" w:eastAsia="仿宋_GB2312" w:cs="仿宋_GB2312"/>
                <w:sz w:val="18"/>
                <w:szCs w:val="18"/>
              </w:rPr>
            </w:pPr>
          </w:p>
          <w:p w14:paraId="08F8F076">
            <w:pPr>
              <w:pStyle w:val="11"/>
              <w:rPr>
                <w:rFonts w:hint="eastAsia" w:ascii="仿宋_GB2312" w:hAnsi="仿宋_GB2312" w:eastAsia="仿宋_GB2312" w:cs="仿宋_GB2312"/>
                <w:sz w:val="18"/>
                <w:szCs w:val="18"/>
              </w:rPr>
            </w:pPr>
          </w:p>
          <w:p w14:paraId="3B8DF419">
            <w:pPr>
              <w:pStyle w:val="11"/>
              <w:rPr>
                <w:rFonts w:hint="eastAsia" w:ascii="仿宋_GB2312" w:hAnsi="仿宋_GB2312" w:eastAsia="仿宋_GB2312" w:cs="仿宋_GB2312"/>
                <w:sz w:val="18"/>
                <w:szCs w:val="18"/>
              </w:rPr>
            </w:pPr>
          </w:p>
          <w:p w14:paraId="3FAA38C9">
            <w:pPr>
              <w:pStyle w:val="11"/>
              <w:rPr>
                <w:rFonts w:hint="eastAsia" w:ascii="仿宋_GB2312" w:hAnsi="仿宋_GB2312" w:eastAsia="仿宋_GB2312" w:cs="仿宋_GB2312"/>
                <w:sz w:val="18"/>
                <w:szCs w:val="18"/>
              </w:rPr>
            </w:pPr>
          </w:p>
          <w:p w14:paraId="45F900CE">
            <w:pPr>
              <w:pStyle w:val="11"/>
              <w:rPr>
                <w:rFonts w:hint="eastAsia" w:ascii="仿宋_GB2312" w:hAnsi="仿宋_GB2312" w:eastAsia="仿宋_GB2312" w:cs="仿宋_GB2312"/>
                <w:sz w:val="18"/>
                <w:szCs w:val="18"/>
              </w:rPr>
            </w:pPr>
          </w:p>
          <w:p w14:paraId="5E19EE25">
            <w:pPr>
              <w:pStyle w:val="11"/>
              <w:ind w:left="322"/>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健康教育</w:t>
            </w:r>
          </w:p>
        </w:tc>
        <w:tc>
          <w:tcPr>
            <w:tcW w:w="2446" w:type="dxa"/>
          </w:tcPr>
          <w:p w14:paraId="3989D78E">
            <w:pPr>
              <w:pStyle w:val="11"/>
              <w:spacing w:before="133"/>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法律法规和政策文件</w:t>
            </w:r>
          </w:p>
        </w:tc>
        <w:tc>
          <w:tcPr>
            <w:tcW w:w="2666" w:type="dxa"/>
            <w:vMerge w:val="restart"/>
          </w:tcPr>
          <w:p w14:paraId="1F462099">
            <w:pPr>
              <w:pStyle w:val="11"/>
              <w:rPr>
                <w:rFonts w:hint="eastAsia" w:ascii="仿宋_GB2312" w:hAnsi="仿宋_GB2312" w:eastAsia="仿宋_GB2312" w:cs="仿宋_GB2312"/>
                <w:sz w:val="18"/>
                <w:szCs w:val="18"/>
              </w:rPr>
            </w:pPr>
          </w:p>
          <w:p w14:paraId="0D877C1E">
            <w:pPr>
              <w:pStyle w:val="11"/>
              <w:spacing w:before="4"/>
              <w:rPr>
                <w:rFonts w:hint="eastAsia" w:ascii="仿宋_GB2312" w:hAnsi="仿宋_GB2312" w:eastAsia="仿宋_GB2312" w:cs="仿宋_GB2312"/>
                <w:sz w:val="18"/>
                <w:szCs w:val="18"/>
              </w:rPr>
            </w:pPr>
          </w:p>
          <w:p w14:paraId="4C4D61EC">
            <w:pPr>
              <w:pStyle w:val="11"/>
              <w:spacing w:line="324" w:lineRule="auto"/>
              <w:ind w:left="15" w:right="-15"/>
              <w:rPr>
                <w:rFonts w:hint="eastAsia" w:ascii="仿宋_GB2312" w:hAnsi="仿宋_GB2312" w:eastAsia="仿宋_GB2312" w:cs="仿宋_GB2312"/>
                <w:sz w:val="18"/>
                <w:szCs w:val="18"/>
              </w:rPr>
            </w:pPr>
            <w:r>
              <w:rPr>
                <w:rFonts w:hint="eastAsia" w:ascii="仿宋_GB2312" w:hAnsi="仿宋_GB2312" w:eastAsia="仿宋_GB2312" w:cs="仿宋_GB2312"/>
                <w:spacing w:val="-6"/>
                <w:sz w:val="18"/>
                <w:szCs w:val="18"/>
              </w:rPr>
              <w:t>【部门规章及规范性文件】《国家</w:t>
            </w:r>
            <w:r>
              <w:rPr>
                <w:rFonts w:hint="eastAsia" w:ascii="仿宋_GB2312" w:hAnsi="仿宋_GB2312" w:eastAsia="仿宋_GB2312" w:cs="仿宋_GB2312"/>
                <w:spacing w:val="-10"/>
                <w:sz w:val="18"/>
                <w:szCs w:val="18"/>
              </w:rPr>
              <w:t>基本公共卫生服务规范</w:t>
            </w:r>
            <w:r>
              <w:rPr>
                <w:rFonts w:hint="eastAsia" w:ascii="仿宋_GB2312" w:hAnsi="仿宋_GB2312" w:eastAsia="仿宋_GB2312" w:cs="仿宋_GB2312"/>
                <w:sz w:val="18"/>
                <w:szCs w:val="18"/>
              </w:rPr>
              <w:t>（第三版</w:t>
            </w:r>
            <w:r>
              <w:rPr>
                <w:rFonts w:hint="eastAsia" w:ascii="仿宋_GB2312" w:hAnsi="仿宋_GB2312" w:eastAsia="仿宋_GB2312" w:cs="仿宋_GB2312"/>
                <w:spacing w:val="-18"/>
                <w:sz w:val="18"/>
                <w:szCs w:val="18"/>
              </w:rPr>
              <w:t>）</w:t>
            </w:r>
          </w:p>
          <w:p w14:paraId="1C5497AE">
            <w:pPr>
              <w:pStyle w:val="11"/>
              <w:spacing w:before="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（国卫基层发〔2017〕13 号）</w:t>
            </w:r>
          </w:p>
          <w:p w14:paraId="0C8CA8E6">
            <w:pPr>
              <w:pStyle w:val="11"/>
              <w:spacing w:before="81" w:line="324" w:lineRule="auto"/>
              <w:ind w:left="15" w:right="3"/>
              <w:jc w:val="both"/>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【部门规章及规范性文件】《关于</w:t>
            </w:r>
            <w:r>
              <w:rPr>
                <w:rFonts w:hint="eastAsia" w:ascii="仿宋_GB2312" w:hAnsi="仿宋_GB2312" w:eastAsia="仿宋_GB2312" w:cs="仿宋_GB2312"/>
                <w:spacing w:val="-1"/>
                <w:sz w:val="18"/>
                <w:szCs w:val="18"/>
              </w:rPr>
              <w:t xml:space="preserve">做好 </w:t>
            </w:r>
            <w:r>
              <w:rPr>
                <w:rFonts w:hint="eastAsia" w:ascii="仿宋_GB2312" w:hAnsi="仿宋_GB2312" w:eastAsia="仿宋_GB2312" w:cs="仿宋_GB2312"/>
                <w:sz w:val="18"/>
                <w:szCs w:val="18"/>
              </w:rPr>
              <w:t>2017</w:t>
            </w:r>
            <w:r>
              <w:rPr>
                <w:rFonts w:hint="eastAsia" w:ascii="仿宋_GB2312" w:hAnsi="仿宋_GB2312" w:eastAsia="仿宋_GB2312" w:cs="仿宋_GB2312"/>
                <w:spacing w:val="-10"/>
                <w:sz w:val="18"/>
                <w:szCs w:val="18"/>
              </w:rPr>
              <w:t xml:space="preserve"> 年国家基本公共卫生服</w:t>
            </w:r>
            <w:r>
              <w:rPr>
                <w:rFonts w:hint="eastAsia" w:ascii="仿宋_GB2312" w:hAnsi="仿宋_GB2312" w:eastAsia="仿宋_GB2312" w:cs="仿宋_GB2312"/>
                <w:spacing w:val="-8"/>
                <w:sz w:val="18"/>
                <w:szCs w:val="18"/>
              </w:rPr>
              <w:t>务项目工作的通知》</w:t>
            </w:r>
            <w:r>
              <w:rPr>
                <w:rFonts w:hint="eastAsia" w:ascii="仿宋_GB2312" w:hAnsi="仿宋_GB2312" w:eastAsia="仿宋_GB2312" w:cs="仿宋_GB2312"/>
                <w:sz w:val="18"/>
                <w:szCs w:val="18"/>
              </w:rPr>
              <w:t>（</w:t>
            </w:r>
            <w:r>
              <w:rPr>
                <w:rFonts w:hint="eastAsia" w:ascii="仿宋_GB2312" w:hAnsi="仿宋_GB2312" w:eastAsia="仿宋_GB2312" w:cs="仿宋_GB2312"/>
                <w:spacing w:val="-4"/>
                <w:sz w:val="18"/>
                <w:szCs w:val="18"/>
              </w:rPr>
              <w:t>国卫基层发</w:t>
            </w:r>
          </w:p>
          <w:p w14:paraId="2CBBE612">
            <w:pPr>
              <w:pStyle w:val="11"/>
              <w:spacing w:before="2"/>
              <w:ind w:left="15"/>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〔2017〕46 号）</w:t>
            </w:r>
          </w:p>
          <w:p w14:paraId="61C3CFE7">
            <w:pPr>
              <w:pStyle w:val="11"/>
              <w:spacing w:before="82" w:line="324" w:lineRule="auto"/>
              <w:ind w:left="15" w:right="3"/>
              <w:jc w:val="both"/>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【部门规章及规范性文件】《关于</w:t>
            </w:r>
            <w:r>
              <w:rPr>
                <w:rFonts w:hint="eastAsia" w:ascii="仿宋_GB2312" w:hAnsi="仿宋_GB2312" w:eastAsia="仿宋_GB2312" w:cs="仿宋_GB2312"/>
                <w:spacing w:val="-1"/>
                <w:sz w:val="18"/>
                <w:szCs w:val="18"/>
              </w:rPr>
              <w:t xml:space="preserve">做好 </w:t>
            </w:r>
            <w:r>
              <w:rPr>
                <w:rFonts w:hint="eastAsia" w:ascii="仿宋_GB2312" w:hAnsi="仿宋_GB2312" w:eastAsia="仿宋_GB2312" w:cs="仿宋_GB2312"/>
                <w:sz w:val="18"/>
                <w:szCs w:val="18"/>
              </w:rPr>
              <w:t>2018</w:t>
            </w:r>
            <w:r>
              <w:rPr>
                <w:rFonts w:hint="eastAsia" w:ascii="仿宋_GB2312" w:hAnsi="仿宋_GB2312" w:eastAsia="仿宋_GB2312" w:cs="仿宋_GB2312"/>
                <w:spacing w:val="-10"/>
                <w:sz w:val="18"/>
                <w:szCs w:val="18"/>
              </w:rPr>
              <w:t xml:space="preserve"> 年国家基本公共卫生服</w:t>
            </w:r>
            <w:r>
              <w:rPr>
                <w:rFonts w:hint="eastAsia" w:ascii="仿宋_GB2312" w:hAnsi="仿宋_GB2312" w:eastAsia="仿宋_GB2312" w:cs="仿宋_GB2312"/>
                <w:spacing w:val="-8"/>
                <w:sz w:val="18"/>
                <w:szCs w:val="18"/>
              </w:rPr>
              <w:t>务项目工作的通知》</w:t>
            </w:r>
            <w:r>
              <w:rPr>
                <w:rFonts w:hint="eastAsia" w:ascii="仿宋_GB2312" w:hAnsi="仿宋_GB2312" w:eastAsia="仿宋_GB2312" w:cs="仿宋_GB2312"/>
                <w:sz w:val="18"/>
                <w:szCs w:val="18"/>
              </w:rPr>
              <w:t>（</w:t>
            </w:r>
            <w:r>
              <w:rPr>
                <w:rFonts w:hint="eastAsia" w:ascii="仿宋_GB2312" w:hAnsi="仿宋_GB2312" w:eastAsia="仿宋_GB2312" w:cs="仿宋_GB2312"/>
                <w:spacing w:val="-4"/>
                <w:sz w:val="18"/>
                <w:szCs w:val="18"/>
              </w:rPr>
              <w:t>国卫基层发</w:t>
            </w:r>
          </w:p>
          <w:p w14:paraId="0D5C1EC6">
            <w:pPr>
              <w:pStyle w:val="11"/>
              <w:spacing w:before="2"/>
              <w:ind w:left="15"/>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〔2018〕18 号）</w:t>
            </w:r>
          </w:p>
        </w:tc>
        <w:tc>
          <w:tcPr>
            <w:tcW w:w="1740" w:type="dxa"/>
            <w:vMerge w:val="restart"/>
          </w:tcPr>
          <w:p w14:paraId="3C61179F">
            <w:pPr>
              <w:pStyle w:val="11"/>
              <w:rPr>
                <w:rFonts w:hint="eastAsia" w:ascii="仿宋_GB2312" w:hAnsi="仿宋_GB2312" w:eastAsia="仿宋_GB2312" w:cs="仿宋_GB2312"/>
                <w:sz w:val="18"/>
                <w:szCs w:val="18"/>
              </w:rPr>
            </w:pPr>
          </w:p>
          <w:p w14:paraId="2B978F63">
            <w:pPr>
              <w:pStyle w:val="11"/>
              <w:rPr>
                <w:rFonts w:hint="eastAsia" w:ascii="仿宋_GB2312" w:hAnsi="仿宋_GB2312" w:eastAsia="仿宋_GB2312" w:cs="仿宋_GB2312"/>
                <w:sz w:val="18"/>
                <w:szCs w:val="18"/>
              </w:rPr>
            </w:pPr>
          </w:p>
          <w:p w14:paraId="669D53AF">
            <w:pPr>
              <w:pStyle w:val="11"/>
              <w:rPr>
                <w:rFonts w:hint="eastAsia" w:ascii="仿宋_GB2312" w:hAnsi="仿宋_GB2312" w:eastAsia="仿宋_GB2312" w:cs="仿宋_GB2312"/>
                <w:sz w:val="18"/>
                <w:szCs w:val="18"/>
              </w:rPr>
            </w:pPr>
          </w:p>
          <w:p w14:paraId="58638C27">
            <w:pPr>
              <w:pStyle w:val="11"/>
              <w:rPr>
                <w:rFonts w:hint="eastAsia" w:ascii="仿宋_GB2312" w:hAnsi="仿宋_GB2312" w:eastAsia="仿宋_GB2312" w:cs="仿宋_GB2312"/>
                <w:sz w:val="18"/>
                <w:szCs w:val="18"/>
              </w:rPr>
            </w:pPr>
          </w:p>
          <w:p w14:paraId="56AF8A59">
            <w:pPr>
              <w:pStyle w:val="11"/>
              <w:rPr>
                <w:rFonts w:hint="eastAsia" w:ascii="仿宋_GB2312" w:hAnsi="仿宋_GB2312" w:eastAsia="仿宋_GB2312" w:cs="仿宋_GB2312"/>
                <w:sz w:val="18"/>
                <w:szCs w:val="18"/>
              </w:rPr>
            </w:pPr>
          </w:p>
          <w:p w14:paraId="786D8546">
            <w:pPr>
              <w:pStyle w:val="11"/>
              <w:rPr>
                <w:rFonts w:hint="eastAsia" w:ascii="仿宋_GB2312" w:hAnsi="仿宋_GB2312" w:eastAsia="仿宋_GB2312" w:cs="仿宋_GB2312"/>
                <w:sz w:val="18"/>
                <w:szCs w:val="18"/>
              </w:rPr>
            </w:pPr>
          </w:p>
          <w:p w14:paraId="5DD95DBB">
            <w:pPr>
              <w:pStyle w:val="11"/>
              <w:rPr>
                <w:rFonts w:hint="eastAsia" w:ascii="仿宋_GB2312" w:hAnsi="仿宋_GB2312" w:eastAsia="仿宋_GB2312" w:cs="仿宋_GB2312"/>
                <w:sz w:val="18"/>
                <w:szCs w:val="18"/>
              </w:rPr>
            </w:pPr>
          </w:p>
          <w:p w14:paraId="05E1AEDF">
            <w:pPr>
              <w:pStyle w:val="11"/>
              <w:spacing w:before="10"/>
              <w:rPr>
                <w:rFonts w:hint="eastAsia" w:ascii="仿宋_GB2312" w:hAnsi="仿宋_GB2312" w:eastAsia="仿宋_GB2312" w:cs="仿宋_GB2312"/>
                <w:sz w:val="18"/>
                <w:szCs w:val="18"/>
              </w:rPr>
            </w:pPr>
          </w:p>
          <w:p w14:paraId="76A56DCB">
            <w:pPr>
              <w:pStyle w:val="11"/>
              <w:spacing w:line="324" w:lineRule="auto"/>
              <w:ind w:left="15" w:right="92"/>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自信息形成或者变更之日起 20 个工作日内予以公开</w:t>
            </w:r>
          </w:p>
        </w:tc>
        <w:tc>
          <w:tcPr>
            <w:tcW w:w="1049" w:type="dxa"/>
            <w:vMerge w:val="restart"/>
          </w:tcPr>
          <w:p w14:paraId="73FC4CDC">
            <w:pPr>
              <w:pStyle w:val="11"/>
              <w:jc w:val="center"/>
              <w:rPr>
                <w:rFonts w:hint="eastAsia" w:ascii="仿宋_GB2312" w:hAnsi="仿宋_GB2312" w:eastAsia="仿宋_GB2312" w:cs="仿宋_GB2312"/>
                <w:sz w:val="18"/>
                <w:szCs w:val="18"/>
              </w:rPr>
            </w:pPr>
          </w:p>
          <w:p w14:paraId="716D20CA">
            <w:pPr>
              <w:pStyle w:val="11"/>
              <w:jc w:val="center"/>
              <w:rPr>
                <w:rFonts w:hint="eastAsia" w:ascii="仿宋_GB2312" w:hAnsi="仿宋_GB2312" w:eastAsia="仿宋_GB2312" w:cs="仿宋_GB2312"/>
                <w:sz w:val="18"/>
                <w:szCs w:val="18"/>
              </w:rPr>
            </w:pPr>
          </w:p>
          <w:p w14:paraId="3CFCCB7C">
            <w:pPr>
              <w:pStyle w:val="11"/>
              <w:jc w:val="center"/>
              <w:rPr>
                <w:rFonts w:hint="eastAsia" w:ascii="仿宋_GB2312" w:hAnsi="仿宋_GB2312" w:eastAsia="仿宋_GB2312" w:cs="仿宋_GB2312"/>
                <w:sz w:val="18"/>
                <w:szCs w:val="18"/>
              </w:rPr>
            </w:pPr>
          </w:p>
          <w:p w14:paraId="21B222CD">
            <w:pPr>
              <w:pStyle w:val="11"/>
              <w:jc w:val="center"/>
              <w:rPr>
                <w:rFonts w:hint="eastAsia" w:ascii="仿宋_GB2312" w:hAnsi="仿宋_GB2312" w:eastAsia="仿宋_GB2312" w:cs="仿宋_GB2312"/>
                <w:sz w:val="18"/>
                <w:szCs w:val="18"/>
              </w:rPr>
            </w:pPr>
          </w:p>
          <w:p w14:paraId="12A90414">
            <w:pPr>
              <w:pStyle w:val="11"/>
              <w:jc w:val="center"/>
              <w:rPr>
                <w:rFonts w:hint="eastAsia" w:ascii="仿宋_GB2312" w:hAnsi="仿宋_GB2312" w:eastAsia="仿宋_GB2312" w:cs="仿宋_GB2312"/>
                <w:sz w:val="18"/>
                <w:szCs w:val="18"/>
              </w:rPr>
            </w:pPr>
          </w:p>
          <w:p w14:paraId="11F48F88">
            <w:pPr>
              <w:pStyle w:val="11"/>
              <w:jc w:val="center"/>
              <w:rPr>
                <w:rFonts w:hint="eastAsia" w:ascii="仿宋_GB2312" w:hAnsi="仿宋_GB2312" w:eastAsia="仿宋_GB2312" w:cs="仿宋_GB2312"/>
                <w:sz w:val="18"/>
                <w:szCs w:val="18"/>
              </w:rPr>
            </w:pPr>
          </w:p>
          <w:p w14:paraId="36D675CF">
            <w:pPr>
              <w:pStyle w:val="11"/>
              <w:jc w:val="center"/>
              <w:rPr>
                <w:rFonts w:hint="eastAsia" w:ascii="仿宋_GB2312" w:hAnsi="仿宋_GB2312" w:eastAsia="仿宋_GB2312" w:cs="仿宋_GB2312"/>
                <w:sz w:val="18"/>
                <w:szCs w:val="18"/>
              </w:rPr>
            </w:pPr>
          </w:p>
          <w:p w14:paraId="3AC2DE86">
            <w:pPr>
              <w:pStyle w:val="11"/>
              <w:jc w:val="center"/>
              <w:rPr>
                <w:rFonts w:hint="eastAsia" w:ascii="仿宋_GB2312" w:hAnsi="仿宋_GB2312" w:eastAsia="仿宋_GB2312" w:cs="仿宋_GB2312"/>
                <w:sz w:val="18"/>
                <w:szCs w:val="18"/>
              </w:rPr>
            </w:pPr>
          </w:p>
          <w:p w14:paraId="5DE62CBF">
            <w:pPr>
              <w:pStyle w:val="11"/>
              <w:spacing w:before="5"/>
              <w:jc w:val="center"/>
              <w:rPr>
                <w:rFonts w:hint="eastAsia" w:ascii="仿宋_GB2312" w:hAnsi="仿宋_GB2312" w:eastAsia="仿宋_GB2312" w:cs="仿宋_GB2312"/>
                <w:sz w:val="18"/>
                <w:szCs w:val="18"/>
              </w:rPr>
            </w:pPr>
          </w:p>
          <w:p w14:paraId="02270393">
            <w:pPr>
              <w:pStyle w:val="11"/>
              <w:spacing w:line="324" w:lineRule="auto"/>
              <w:ind w:left="15" w:right="3"/>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049" w:type="dxa"/>
            <w:vMerge w:val="restart"/>
          </w:tcPr>
          <w:p w14:paraId="67285CFF">
            <w:pPr>
              <w:pStyle w:val="11"/>
              <w:rPr>
                <w:rFonts w:hint="eastAsia" w:ascii="仿宋_GB2312" w:hAnsi="仿宋_GB2312" w:eastAsia="仿宋_GB2312" w:cs="仿宋_GB2312"/>
                <w:sz w:val="18"/>
                <w:szCs w:val="18"/>
              </w:rPr>
            </w:pPr>
          </w:p>
          <w:p w14:paraId="2FC46C3F">
            <w:pPr>
              <w:pStyle w:val="11"/>
              <w:rPr>
                <w:rFonts w:hint="eastAsia" w:ascii="仿宋_GB2312" w:hAnsi="仿宋_GB2312" w:eastAsia="仿宋_GB2312" w:cs="仿宋_GB2312"/>
                <w:sz w:val="18"/>
                <w:szCs w:val="18"/>
              </w:rPr>
            </w:pPr>
          </w:p>
          <w:p w14:paraId="784F83AC">
            <w:pPr>
              <w:pStyle w:val="11"/>
              <w:rPr>
                <w:rFonts w:hint="eastAsia" w:ascii="仿宋_GB2312" w:hAnsi="仿宋_GB2312" w:eastAsia="仿宋_GB2312" w:cs="仿宋_GB2312"/>
                <w:sz w:val="18"/>
                <w:szCs w:val="18"/>
              </w:rPr>
            </w:pPr>
          </w:p>
          <w:p w14:paraId="20AA06D8">
            <w:pPr>
              <w:pStyle w:val="11"/>
              <w:rPr>
                <w:rFonts w:hint="eastAsia" w:ascii="仿宋_GB2312" w:hAnsi="仿宋_GB2312" w:eastAsia="仿宋_GB2312" w:cs="仿宋_GB2312"/>
                <w:sz w:val="18"/>
                <w:szCs w:val="18"/>
              </w:rPr>
            </w:pPr>
          </w:p>
          <w:p w14:paraId="6FDF093A">
            <w:pPr>
              <w:pStyle w:val="11"/>
              <w:rPr>
                <w:rFonts w:hint="eastAsia" w:ascii="仿宋_GB2312" w:hAnsi="仿宋_GB2312" w:eastAsia="仿宋_GB2312" w:cs="仿宋_GB2312"/>
                <w:sz w:val="18"/>
                <w:szCs w:val="18"/>
              </w:rPr>
            </w:pPr>
          </w:p>
          <w:p w14:paraId="576EA526">
            <w:pPr>
              <w:pStyle w:val="11"/>
              <w:rPr>
                <w:rFonts w:hint="eastAsia" w:ascii="仿宋_GB2312" w:hAnsi="仿宋_GB2312" w:eastAsia="仿宋_GB2312" w:cs="仿宋_GB2312"/>
                <w:sz w:val="18"/>
                <w:szCs w:val="18"/>
              </w:rPr>
            </w:pPr>
          </w:p>
          <w:p w14:paraId="48DC1FC0">
            <w:pPr>
              <w:pStyle w:val="11"/>
              <w:rPr>
                <w:rFonts w:hint="eastAsia" w:ascii="仿宋_GB2312" w:hAnsi="仿宋_GB2312" w:eastAsia="仿宋_GB2312" w:cs="仿宋_GB2312"/>
                <w:sz w:val="18"/>
                <w:szCs w:val="18"/>
              </w:rPr>
            </w:pPr>
          </w:p>
          <w:p w14:paraId="60EF7AA2">
            <w:pPr>
              <w:pStyle w:val="11"/>
              <w:rPr>
                <w:rFonts w:hint="eastAsia" w:ascii="仿宋_GB2312" w:hAnsi="仿宋_GB2312" w:eastAsia="仿宋_GB2312" w:cs="仿宋_GB2312"/>
                <w:sz w:val="18"/>
                <w:szCs w:val="18"/>
              </w:rPr>
            </w:pPr>
          </w:p>
          <w:p w14:paraId="6969E5E7">
            <w:pPr>
              <w:pStyle w:val="11"/>
              <w:spacing w:before="5"/>
              <w:rPr>
                <w:rFonts w:hint="eastAsia" w:ascii="仿宋_GB2312" w:hAnsi="仿宋_GB2312" w:eastAsia="仿宋_GB2312" w:cs="仿宋_GB2312"/>
                <w:sz w:val="18"/>
                <w:szCs w:val="18"/>
              </w:rPr>
            </w:pPr>
          </w:p>
          <w:p w14:paraId="73504722">
            <w:pPr>
              <w:pStyle w:val="11"/>
              <w:numPr>
                <w:ilvl w:val="0"/>
                <w:numId w:val="108"/>
              </w:numPr>
              <w:tabs>
                <w:tab w:val="left" w:pos="197"/>
              </w:tabs>
              <w:spacing w:before="0" w:after="0" w:line="324" w:lineRule="auto"/>
              <w:ind w:left="15" w:right="32"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社区/</w:t>
            </w:r>
            <w:r>
              <w:rPr>
                <w:rFonts w:hint="eastAsia" w:ascii="仿宋_GB2312" w:hAnsi="仿宋_GB2312" w:eastAsia="仿宋_GB2312" w:cs="仿宋_GB2312"/>
                <w:spacing w:val="-8"/>
                <w:sz w:val="18"/>
                <w:szCs w:val="18"/>
              </w:rPr>
              <w:t>村公</w:t>
            </w:r>
            <w:r>
              <w:rPr>
                <w:rFonts w:hint="eastAsia" w:ascii="仿宋_GB2312" w:hAnsi="仿宋_GB2312" w:eastAsia="仿宋_GB2312" w:cs="仿宋_GB2312"/>
                <w:sz w:val="18"/>
                <w:szCs w:val="18"/>
              </w:rPr>
              <w:t>示栏</w:t>
            </w:r>
          </w:p>
        </w:tc>
        <w:tc>
          <w:tcPr>
            <w:tcW w:w="655" w:type="dxa"/>
            <w:vMerge w:val="restart"/>
          </w:tcPr>
          <w:p w14:paraId="227FEC48">
            <w:pPr>
              <w:pStyle w:val="11"/>
              <w:rPr>
                <w:rFonts w:hint="eastAsia" w:ascii="仿宋_GB2312" w:hAnsi="仿宋_GB2312" w:eastAsia="仿宋_GB2312" w:cs="仿宋_GB2312"/>
                <w:sz w:val="18"/>
                <w:szCs w:val="18"/>
              </w:rPr>
            </w:pPr>
          </w:p>
          <w:p w14:paraId="09FBCB8A">
            <w:pPr>
              <w:pStyle w:val="11"/>
              <w:rPr>
                <w:rFonts w:hint="eastAsia" w:ascii="仿宋_GB2312" w:hAnsi="仿宋_GB2312" w:eastAsia="仿宋_GB2312" w:cs="仿宋_GB2312"/>
                <w:sz w:val="18"/>
                <w:szCs w:val="18"/>
              </w:rPr>
            </w:pPr>
          </w:p>
          <w:p w14:paraId="170AACC3">
            <w:pPr>
              <w:pStyle w:val="11"/>
              <w:rPr>
                <w:rFonts w:hint="eastAsia" w:ascii="仿宋_GB2312" w:hAnsi="仿宋_GB2312" w:eastAsia="仿宋_GB2312" w:cs="仿宋_GB2312"/>
                <w:sz w:val="18"/>
                <w:szCs w:val="18"/>
              </w:rPr>
            </w:pPr>
          </w:p>
          <w:p w14:paraId="23CB616B">
            <w:pPr>
              <w:pStyle w:val="11"/>
              <w:rPr>
                <w:rFonts w:hint="eastAsia" w:ascii="仿宋_GB2312" w:hAnsi="仿宋_GB2312" w:eastAsia="仿宋_GB2312" w:cs="仿宋_GB2312"/>
                <w:sz w:val="18"/>
                <w:szCs w:val="18"/>
              </w:rPr>
            </w:pPr>
          </w:p>
          <w:p w14:paraId="24D1B87D">
            <w:pPr>
              <w:pStyle w:val="11"/>
              <w:rPr>
                <w:rFonts w:hint="eastAsia" w:ascii="仿宋_GB2312" w:hAnsi="仿宋_GB2312" w:eastAsia="仿宋_GB2312" w:cs="仿宋_GB2312"/>
                <w:sz w:val="18"/>
                <w:szCs w:val="18"/>
              </w:rPr>
            </w:pPr>
          </w:p>
          <w:p w14:paraId="303AB637">
            <w:pPr>
              <w:pStyle w:val="11"/>
              <w:rPr>
                <w:rFonts w:hint="eastAsia" w:ascii="仿宋_GB2312" w:hAnsi="仿宋_GB2312" w:eastAsia="仿宋_GB2312" w:cs="仿宋_GB2312"/>
                <w:sz w:val="18"/>
                <w:szCs w:val="18"/>
              </w:rPr>
            </w:pPr>
          </w:p>
          <w:p w14:paraId="2A360167">
            <w:pPr>
              <w:pStyle w:val="11"/>
              <w:rPr>
                <w:rFonts w:hint="eastAsia" w:ascii="仿宋_GB2312" w:hAnsi="仿宋_GB2312" w:eastAsia="仿宋_GB2312" w:cs="仿宋_GB2312"/>
                <w:sz w:val="18"/>
                <w:szCs w:val="18"/>
              </w:rPr>
            </w:pPr>
          </w:p>
          <w:p w14:paraId="635307EA">
            <w:pPr>
              <w:pStyle w:val="11"/>
              <w:rPr>
                <w:rFonts w:hint="eastAsia" w:ascii="仿宋_GB2312" w:hAnsi="仿宋_GB2312" w:eastAsia="仿宋_GB2312" w:cs="仿宋_GB2312"/>
                <w:sz w:val="18"/>
                <w:szCs w:val="18"/>
              </w:rPr>
            </w:pPr>
          </w:p>
          <w:p w14:paraId="2E1B4C47">
            <w:pPr>
              <w:pStyle w:val="11"/>
              <w:rPr>
                <w:rFonts w:hint="eastAsia" w:ascii="仿宋_GB2312" w:hAnsi="仿宋_GB2312" w:eastAsia="仿宋_GB2312" w:cs="仿宋_GB2312"/>
                <w:sz w:val="18"/>
                <w:szCs w:val="18"/>
              </w:rPr>
            </w:pPr>
          </w:p>
          <w:p w14:paraId="0E8342CE">
            <w:pPr>
              <w:pStyle w:val="11"/>
              <w:rPr>
                <w:rFonts w:hint="eastAsia" w:ascii="仿宋_GB2312" w:hAnsi="仿宋_GB2312" w:eastAsia="仿宋_GB2312" w:cs="仿宋_GB2312"/>
                <w:sz w:val="18"/>
                <w:szCs w:val="18"/>
              </w:rPr>
            </w:pPr>
          </w:p>
          <w:p w14:paraId="40EB5E23">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55" w:type="dxa"/>
            <w:vMerge w:val="restart"/>
          </w:tcPr>
          <w:p w14:paraId="48DE2FFE">
            <w:pPr>
              <w:pStyle w:val="11"/>
              <w:rPr>
                <w:rFonts w:hint="eastAsia" w:ascii="仿宋_GB2312" w:hAnsi="仿宋_GB2312" w:eastAsia="仿宋_GB2312" w:cs="仿宋_GB2312"/>
                <w:sz w:val="18"/>
                <w:szCs w:val="18"/>
              </w:rPr>
            </w:pPr>
          </w:p>
        </w:tc>
        <w:tc>
          <w:tcPr>
            <w:tcW w:w="559" w:type="dxa"/>
            <w:vMerge w:val="restart"/>
          </w:tcPr>
          <w:p w14:paraId="25D38FEB">
            <w:pPr>
              <w:pStyle w:val="11"/>
              <w:rPr>
                <w:rFonts w:hint="eastAsia" w:ascii="仿宋_GB2312" w:hAnsi="仿宋_GB2312" w:eastAsia="仿宋_GB2312" w:cs="仿宋_GB2312"/>
                <w:sz w:val="18"/>
                <w:szCs w:val="18"/>
              </w:rPr>
            </w:pPr>
          </w:p>
          <w:p w14:paraId="6CB6956D">
            <w:pPr>
              <w:pStyle w:val="11"/>
              <w:rPr>
                <w:rFonts w:hint="eastAsia" w:ascii="仿宋_GB2312" w:hAnsi="仿宋_GB2312" w:eastAsia="仿宋_GB2312" w:cs="仿宋_GB2312"/>
                <w:sz w:val="18"/>
                <w:szCs w:val="18"/>
              </w:rPr>
            </w:pPr>
          </w:p>
          <w:p w14:paraId="1871F12B">
            <w:pPr>
              <w:pStyle w:val="11"/>
              <w:rPr>
                <w:rFonts w:hint="eastAsia" w:ascii="仿宋_GB2312" w:hAnsi="仿宋_GB2312" w:eastAsia="仿宋_GB2312" w:cs="仿宋_GB2312"/>
                <w:sz w:val="18"/>
                <w:szCs w:val="18"/>
              </w:rPr>
            </w:pPr>
          </w:p>
          <w:p w14:paraId="29BB8D90">
            <w:pPr>
              <w:pStyle w:val="11"/>
              <w:rPr>
                <w:rFonts w:hint="eastAsia" w:ascii="仿宋_GB2312" w:hAnsi="仿宋_GB2312" w:eastAsia="仿宋_GB2312" w:cs="仿宋_GB2312"/>
                <w:sz w:val="18"/>
                <w:szCs w:val="18"/>
              </w:rPr>
            </w:pPr>
          </w:p>
          <w:p w14:paraId="2F9442D9">
            <w:pPr>
              <w:pStyle w:val="11"/>
              <w:rPr>
                <w:rFonts w:hint="eastAsia" w:ascii="仿宋_GB2312" w:hAnsi="仿宋_GB2312" w:eastAsia="仿宋_GB2312" w:cs="仿宋_GB2312"/>
                <w:sz w:val="18"/>
                <w:szCs w:val="18"/>
              </w:rPr>
            </w:pPr>
          </w:p>
          <w:p w14:paraId="32E0353B">
            <w:pPr>
              <w:pStyle w:val="11"/>
              <w:rPr>
                <w:rFonts w:hint="eastAsia" w:ascii="仿宋_GB2312" w:hAnsi="仿宋_GB2312" w:eastAsia="仿宋_GB2312" w:cs="仿宋_GB2312"/>
                <w:sz w:val="18"/>
                <w:szCs w:val="18"/>
              </w:rPr>
            </w:pPr>
          </w:p>
          <w:p w14:paraId="18A48FFA">
            <w:pPr>
              <w:pStyle w:val="11"/>
              <w:rPr>
                <w:rFonts w:hint="eastAsia" w:ascii="仿宋_GB2312" w:hAnsi="仿宋_GB2312" w:eastAsia="仿宋_GB2312" w:cs="仿宋_GB2312"/>
                <w:sz w:val="18"/>
                <w:szCs w:val="18"/>
              </w:rPr>
            </w:pPr>
          </w:p>
          <w:p w14:paraId="520DD4A3">
            <w:pPr>
              <w:pStyle w:val="11"/>
              <w:rPr>
                <w:rFonts w:hint="eastAsia" w:ascii="仿宋_GB2312" w:hAnsi="仿宋_GB2312" w:eastAsia="仿宋_GB2312" w:cs="仿宋_GB2312"/>
                <w:sz w:val="18"/>
                <w:szCs w:val="18"/>
              </w:rPr>
            </w:pPr>
          </w:p>
          <w:p w14:paraId="604B1398">
            <w:pPr>
              <w:pStyle w:val="11"/>
              <w:rPr>
                <w:rFonts w:hint="eastAsia" w:ascii="仿宋_GB2312" w:hAnsi="仿宋_GB2312" w:eastAsia="仿宋_GB2312" w:cs="仿宋_GB2312"/>
                <w:sz w:val="18"/>
                <w:szCs w:val="18"/>
              </w:rPr>
            </w:pPr>
          </w:p>
          <w:p w14:paraId="762C9EB2">
            <w:pPr>
              <w:pStyle w:val="11"/>
              <w:rPr>
                <w:rFonts w:hint="eastAsia" w:ascii="仿宋_GB2312" w:hAnsi="仿宋_GB2312" w:eastAsia="仿宋_GB2312" w:cs="仿宋_GB2312"/>
                <w:sz w:val="18"/>
                <w:szCs w:val="18"/>
              </w:rPr>
            </w:pPr>
          </w:p>
          <w:p w14:paraId="511FB0AC">
            <w:pPr>
              <w:pStyle w:val="11"/>
              <w:ind w:left="18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72" w:type="dxa"/>
            <w:vMerge w:val="restart"/>
          </w:tcPr>
          <w:p w14:paraId="193464E7">
            <w:pPr>
              <w:pStyle w:val="11"/>
              <w:rPr>
                <w:rFonts w:hint="eastAsia" w:ascii="仿宋_GB2312" w:hAnsi="仿宋_GB2312" w:eastAsia="仿宋_GB2312" w:cs="仿宋_GB2312"/>
                <w:sz w:val="18"/>
                <w:szCs w:val="18"/>
              </w:rPr>
            </w:pPr>
          </w:p>
        </w:tc>
      </w:tr>
      <w:tr w14:paraId="1BFE1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510" w:type="dxa"/>
            <w:vMerge w:val="continue"/>
            <w:tcBorders>
              <w:top w:val="nil"/>
            </w:tcBorders>
          </w:tcPr>
          <w:p w14:paraId="5252051F">
            <w:pPr>
              <w:rPr>
                <w:rFonts w:hint="eastAsia" w:ascii="仿宋_GB2312" w:hAnsi="仿宋_GB2312" w:eastAsia="仿宋_GB2312" w:cs="仿宋_GB2312"/>
                <w:sz w:val="18"/>
                <w:szCs w:val="18"/>
              </w:rPr>
            </w:pPr>
          </w:p>
        </w:tc>
        <w:tc>
          <w:tcPr>
            <w:tcW w:w="762" w:type="dxa"/>
            <w:vMerge w:val="continue"/>
            <w:tcBorders>
              <w:top w:val="nil"/>
            </w:tcBorders>
          </w:tcPr>
          <w:p w14:paraId="7A4998E7">
            <w:pPr>
              <w:rPr>
                <w:rFonts w:hint="eastAsia" w:ascii="仿宋_GB2312" w:hAnsi="仿宋_GB2312" w:eastAsia="仿宋_GB2312" w:cs="仿宋_GB2312"/>
                <w:sz w:val="18"/>
                <w:szCs w:val="18"/>
              </w:rPr>
            </w:pPr>
          </w:p>
        </w:tc>
        <w:tc>
          <w:tcPr>
            <w:tcW w:w="1368" w:type="dxa"/>
            <w:vMerge w:val="continue"/>
            <w:tcBorders>
              <w:top w:val="nil"/>
            </w:tcBorders>
          </w:tcPr>
          <w:p w14:paraId="42FEFC30">
            <w:pPr>
              <w:rPr>
                <w:rFonts w:hint="eastAsia" w:ascii="仿宋_GB2312" w:hAnsi="仿宋_GB2312" w:eastAsia="仿宋_GB2312" w:cs="仿宋_GB2312"/>
                <w:sz w:val="18"/>
                <w:szCs w:val="18"/>
              </w:rPr>
            </w:pPr>
          </w:p>
        </w:tc>
        <w:tc>
          <w:tcPr>
            <w:tcW w:w="2446" w:type="dxa"/>
          </w:tcPr>
          <w:p w14:paraId="5EB7A613">
            <w:pPr>
              <w:pStyle w:val="11"/>
              <w:spacing w:before="56"/>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服务对象</w:t>
            </w:r>
          </w:p>
        </w:tc>
        <w:tc>
          <w:tcPr>
            <w:tcW w:w="2666" w:type="dxa"/>
            <w:vMerge w:val="continue"/>
            <w:tcBorders>
              <w:top w:val="nil"/>
            </w:tcBorders>
          </w:tcPr>
          <w:p w14:paraId="508C8F85">
            <w:pPr>
              <w:rPr>
                <w:rFonts w:hint="eastAsia" w:ascii="仿宋_GB2312" w:hAnsi="仿宋_GB2312" w:eastAsia="仿宋_GB2312" w:cs="仿宋_GB2312"/>
                <w:sz w:val="18"/>
                <w:szCs w:val="18"/>
              </w:rPr>
            </w:pPr>
          </w:p>
        </w:tc>
        <w:tc>
          <w:tcPr>
            <w:tcW w:w="1740" w:type="dxa"/>
            <w:vMerge w:val="continue"/>
            <w:tcBorders>
              <w:top w:val="nil"/>
            </w:tcBorders>
          </w:tcPr>
          <w:p w14:paraId="50956699">
            <w:pPr>
              <w:rPr>
                <w:rFonts w:hint="eastAsia" w:ascii="仿宋_GB2312" w:hAnsi="仿宋_GB2312" w:eastAsia="仿宋_GB2312" w:cs="仿宋_GB2312"/>
                <w:sz w:val="18"/>
                <w:szCs w:val="18"/>
              </w:rPr>
            </w:pPr>
          </w:p>
        </w:tc>
        <w:tc>
          <w:tcPr>
            <w:tcW w:w="1049" w:type="dxa"/>
            <w:vMerge w:val="continue"/>
            <w:tcBorders>
              <w:top w:val="nil"/>
            </w:tcBorders>
          </w:tcPr>
          <w:p w14:paraId="5B62E9BC">
            <w:pPr>
              <w:rPr>
                <w:rFonts w:hint="eastAsia" w:ascii="仿宋_GB2312" w:hAnsi="仿宋_GB2312" w:eastAsia="仿宋_GB2312" w:cs="仿宋_GB2312"/>
                <w:sz w:val="18"/>
                <w:szCs w:val="18"/>
              </w:rPr>
            </w:pPr>
          </w:p>
        </w:tc>
        <w:tc>
          <w:tcPr>
            <w:tcW w:w="1049" w:type="dxa"/>
            <w:vMerge w:val="continue"/>
            <w:tcBorders>
              <w:top w:val="nil"/>
            </w:tcBorders>
          </w:tcPr>
          <w:p w14:paraId="15367749">
            <w:pPr>
              <w:rPr>
                <w:rFonts w:hint="eastAsia" w:ascii="仿宋_GB2312" w:hAnsi="仿宋_GB2312" w:eastAsia="仿宋_GB2312" w:cs="仿宋_GB2312"/>
                <w:sz w:val="18"/>
                <w:szCs w:val="18"/>
              </w:rPr>
            </w:pPr>
          </w:p>
        </w:tc>
        <w:tc>
          <w:tcPr>
            <w:tcW w:w="655" w:type="dxa"/>
            <w:vMerge w:val="continue"/>
            <w:tcBorders>
              <w:top w:val="nil"/>
            </w:tcBorders>
          </w:tcPr>
          <w:p w14:paraId="67A57290">
            <w:pPr>
              <w:rPr>
                <w:rFonts w:hint="eastAsia" w:ascii="仿宋_GB2312" w:hAnsi="仿宋_GB2312" w:eastAsia="仿宋_GB2312" w:cs="仿宋_GB2312"/>
                <w:sz w:val="18"/>
                <w:szCs w:val="18"/>
              </w:rPr>
            </w:pPr>
          </w:p>
        </w:tc>
        <w:tc>
          <w:tcPr>
            <w:tcW w:w="655" w:type="dxa"/>
            <w:vMerge w:val="continue"/>
            <w:tcBorders>
              <w:top w:val="nil"/>
            </w:tcBorders>
          </w:tcPr>
          <w:p w14:paraId="56AAD176">
            <w:pPr>
              <w:rPr>
                <w:rFonts w:hint="eastAsia" w:ascii="仿宋_GB2312" w:hAnsi="仿宋_GB2312" w:eastAsia="仿宋_GB2312" w:cs="仿宋_GB2312"/>
                <w:sz w:val="18"/>
                <w:szCs w:val="18"/>
              </w:rPr>
            </w:pPr>
          </w:p>
        </w:tc>
        <w:tc>
          <w:tcPr>
            <w:tcW w:w="559" w:type="dxa"/>
            <w:vMerge w:val="continue"/>
            <w:tcBorders>
              <w:top w:val="nil"/>
            </w:tcBorders>
          </w:tcPr>
          <w:p w14:paraId="0BED6BC8">
            <w:pPr>
              <w:rPr>
                <w:rFonts w:hint="eastAsia" w:ascii="仿宋_GB2312" w:hAnsi="仿宋_GB2312" w:eastAsia="仿宋_GB2312" w:cs="仿宋_GB2312"/>
                <w:sz w:val="18"/>
                <w:szCs w:val="18"/>
              </w:rPr>
            </w:pPr>
          </w:p>
        </w:tc>
        <w:tc>
          <w:tcPr>
            <w:tcW w:w="572" w:type="dxa"/>
            <w:vMerge w:val="continue"/>
            <w:tcBorders>
              <w:top w:val="nil"/>
            </w:tcBorders>
          </w:tcPr>
          <w:p w14:paraId="05AA5F99">
            <w:pPr>
              <w:rPr>
                <w:rFonts w:hint="eastAsia" w:ascii="仿宋_GB2312" w:hAnsi="仿宋_GB2312" w:eastAsia="仿宋_GB2312" w:cs="仿宋_GB2312"/>
                <w:sz w:val="18"/>
                <w:szCs w:val="18"/>
              </w:rPr>
            </w:pPr>
          </w:p>
        </w:tc>
      </w:tr>
      <w:tr w14:paraId="5CE2F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10" w:type="dxa"/>
            <w:vMerge w:val="continue"/>
            <w:tcBorders>
              <w:top w:val="nil"/>
            </w:tcBorders>
          </w:tcPr>
          <w:p w14:paraId="188FB242">
            <w:pPr>
              <w:rPr>
                <w:rFonts w:hint="eastAsia" w:ascii="仿宋_GB2312" w:hAnsi="仿宋_GB2312" w:eastAsia="仿宋_GB2312" w:cs="仿宋_GB2312"/>
                <w:sz w:val="18"/>
                <w:szCs w:val="18"/>
              </w:rPr>
            </w:pPr>
          </w:p>
        </w:tc>
        <w:tc>
          <w:tcPr>
            <w:tcW w:w="762" w:type="dxa"/>
            <w:vMerge w:val="continue"/>
            <w:tcBorders>
              <w:top w:val="nil"/>
            </w:tcBorders>
          </w:tcPr>
          <w:p w14:paraId="37B71A8C">
            <w:pPr>
              <w:rPr>
                <w:rFonts w:hint="eastAsia" w:ascii="仿宋_GB2312" w:hAnsi="仿宋_GB2312" w:eastAsia="仿宋_GB2312" w:cs="仿宋_GB2312"/>
                <w:sz w:val="18"/>
                <w:szCs w:val="18"/>
              </w:rPr>
            </w:pPr>
          </w:p>
        </w:tc>
        <w:tc>
          <w:tcPr>
            <w:tcW w:w="1368" w:type="dxa"/>
            <w:vMerge w:val="continue"/>
            <w:tcBorders>
              <w:top w:val="nil"/>
            </w:tcBorders>
          </w:tcPr>
          <w:p w14:paraId="3071BDC0">
            <w:pPr>
              <w:rPr>
                <w:rFonts w:hint="eastAsia" w:ascii="仿宋_GB2312" w:hAnsi="仿宋_GB2312" w:eastAsia="仿宋_GB2312" w:cs="仿宋_GB2312"/>
                <w:sz w:val="18"/>
                <w:szCs w:val="18"/>
              </w:rPr>
            </w:pPr>
          </w:p>
        </w:tc>
        <w:tc>
          <w:tcPr>
            <w:tcW w:w="2446" w:type="dxa"/>
          </w:tcPr>
          <w:p w14:paraId="07C4EF06">
            <w:pPr>
              <w:pStyle w:val="11"/>
              <w:spacing w:before="57"/>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服务机构信息，包括名称、地</w:t>
            </w:r>
          </w:p>
          <w:p w14:paraId="4B73DBFF">
            <w:pPr>
              <w:pStyle w:val="11"/>
              <w:spacing w:before="82"/>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点、服务时间</w:t>
            </w:r>
          </w:p>
        </w:tc>
        <w:tc>
          <w:tcPr>
            <w:tcW w:w="2666" w:type="dxa"/>
            <w:vMerge w:val="continue"/>
            <w:tcBorders>
              <w:top w:val="nil"/>
            </w:tcBorders>
          </w:tcPr>
          <w:p w14:paraId="51545772">
            <w:pPr>
              <w:rPr>
                <w:rFonts w:hint="eastAsia" w:ascii="仿宋_GB2312" w:hAnsi="仿宋_GB2312" w:eastAsia="仿宋_GB2312" w:cs="仿宋_GB2312"/>
                <w:sz w:val="18"/>
                <w:szCs w:val="18"/>
              </w:rPr>
            </w:pPr>
          </w:p>
        </w:tc>
        <w:tc>
          <w:tcPr>
            <w:tcW w:w="1740" w:type="dxa"/>
            <w:vMerge w:val="continue"/>
            <w:tcBorders>
              <w:top w:val="nil"/>
            </w:tcBorders>
          </w:tcPr>
          <w:p w14:paraId="34804E7B">
            <w:pPr>
              <w:rPr>
                <w:rFonts w:hint="eastAsia" w:ascii="仿宋_GB2312" w:hAnsi="仿宋_GB2312" w:eastAsia="仿宋_GB2312" w:cs="仿宋_GB2312"/>
                <w:sz w:val="18"/>
                <w:szCs w:val="18"/>
              </w:rPr>
            </w:pPr>
          </w:p>
        </w:tc>
        <w:tc>
          <w:tcPr>
            <w:tcW w:w="1049" w:type="dxa"/>
            <w:vMerge w:val="continue"/>
            <w:tcBorders>
              <w:top w:val="nil"/>
            </w:tcBorders>
          </w:tcPr>
          <w:p w14:paraId="3EC7F2EB">
            <w:pPr>
              <w:rPr>
                <w:rFonts w:hint="eastAsia" w:ascii="仿宋_GB2312" w:hAnsi="仿宋_GB2312" w:eastAsia="仿宋_GB2312" w:cs="仿宋_GB2312"/>
                <w:sz w:val="18"/>
                <w:szCs w:val="18"/>
              </w:rPr>
            </w:pPr>
          </w:p>
        </w:tc>
        <w:tc>
          <w:tcPr>
            <w:tcW w:w="1049" w:type="dxa"/>
            <w:vMerge w:val="continue"/>
            <w:tcBorders>
              <w:top w:val="nil"/>
            </w:tcBorders>
          </w:tcPr>
          <w:p w14:paraId="468F1050">
            <w:pPr>
              <w:rPr>
                <w:rFonts w:hint="eastAsia" w:ascii="仿宋_GB2312" w:hAnsi="仿宋_GB2312" w:eastAsia="仿宋_GB2312" w:cs="仿宋_GB2312"/>
                <w:sz w:val="18"/>
                <w:szCs w:val="18"/>
              </w:rPr>
            </w:pPr>
          </w:p>
        </w:tc>
        <w:tc>
          <w:tcPr>
            <w:tcW w:w="655" w:type="dxa"/>
            <w:vMerge w:val="continue"/>
            <w:tcBorders>
              <w:top w:val="nil"/>
            </w:tcBorders>
          </w:tcPr>
          <w:p w14:paraId="2CA6DE96">
            <w:pPr>
              <w:rPr>
                <w:rFonts w:hint="eastAsia" w:ascii="仿宋_GB2312" w:hAnsi="仿宋_GB2312" w:eastAsia="仿宋_GB2312" w:cs="仿宋_GB2312"/>
                <w:sz w:val="18"/>
                <w:szCs w:val="18"/>
              </w:rPr>
            </w:pPr>
          </w:p>
        </w:tc>
        <w:tc>
          <w:tcPr>
            <w:tcW w:w="655" w:type="dxa"/>
            <w:vMerge w:val="continue"/>
            <w:tcBorders>
              <w:top w:val="nil"/>
            </w:tcBorders>
          </w:tcPr>
          <w:p w14:paraId="3CB1D62D">
            <w:pPr>
              <w:rPr>
                <w:rFonts w:hint="eastAsia" w:ascii="仿宋_GB2312" w:hAnsi="仿宋_GB2312" w:eastAsia="仿宋_GB2312" w:cs="仿宋_GB2312"/>
                <w:sz w:val="18"/>
                <w:szCs w:val="18"/>
              </w:rPr>
            </w:pPr>
          </w:p>
        </w:tc>
        <w:tc>
          <w:tcPr>
            <w:tcW w:w="559" w:type="dxa"/>
            <w:vMerge w:val="continue"/>
            <w:tcBorders>
              <w:top w:val="nil"/>
            </w:tcBorders>
          </w:tcPr>
          <w:p w14:paraId="5522D61B">
            <w:pPr>
              <w:rPr>
                <w:rFonts w:hint="eastAsia" w:ascii="仿宋_GB2312" w:hAnsi="仿宋_GB2312" w:eastAsia="仿宋_GB2312" w:cs="仿宋_GB2312"/>
                <w:sz w:val="18"/>
                <w:szCs w:val="18"/>
              </w:rPr>
            </w:pPr>
          </w:p>
        </w:tc>
        <w:tc>
          <w:tcPr>
            <w:tcW w:w="572" w:type="dxa"/>
            <w:vMerge w:val="continue"/>
            <w:tcBorders>
              <w:top w:val="nil"/>
            </w:tcBorders>
          </w:tcPr>
          <w:p w14:paraId="60D0E29E">
            <w:pPr>
              <w:rPr>
                <w:rFonts w:hint="eastAsia" w:ascii="仿宋_GB2312" w:hAnsi="仿宋_GB2312" w:eastAsia="仿宋_GB2312" w:cs="仿宋_GB2312"/>
                <w:sz w:val="18"/>
                <w:szCs w:val="18"/>
              </w:rPr>
            </w:pPr>
          </w:p>
        </w:tc>
      </w:tr>
      <w:tr w14:paraId="099DF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510" w:type="dxa"/>
            <w:vMerge w:val="continue"/>
            <w:tcBorders>
              <w:top w:val="nil"/>
            </w:tcBorders>
          </w:tcPr>
          <w:p w14:paraId="036DC22E">
            <w:pPr>
              <w:rPr>
                <w:rFonts w:hint="eastAsia" w:ascii="仿宋_GB2312" w:hAnsi="仿宋_GB2312" w:eastAsia="仿宋_GB2312" w:cs="仿宋_GB2312"/>
                <w:sz w:val="18"/>
                <w:szCs w:val="18"/>
              </w:rPr>
            </w:pPr>
          </w:p>
        </w:tc>
        <w:tc>
          <w:tcPr>
            <w:tcW w:w="762" w:type="dxa"/>
            <w:vMerge w:val="continue"/>
            <w:tcBorders>
              <w:top w:val="nil"/>
            </w:tcBorders>
          </w:tcPr>
          <w:p w14:paraId="61DEFCEF">
            <w:pPr>
              <w:rPr>
                <w:rFonts w:hint="eastAsia" w:ascii="仿宋_GB2312" w:hAnsi="仿宋_GB2312" w:eastAsia="仿宋_GB2312" w:cs="仿宋_GB2312"/>
                <w:sz w:val="18"/>
                <w:szCs w:val="18"/>
              </w:rPr>
            </w:pPr>
          </w:p>
        </w:tc>
        <w:tc>
          <w:tcPr>
            <w:tcW w:w="1368" w:type="dxa"/>
            <w:vMerge w:val="continue"/>
            <w:tcBorders>
              <w:top w:val="nil"/>
            </w:tcBorders>
          </w:tcPr>
          <w:p w14:paraId="05991783">
            <w:pPr>
              <w:rPr>
                <w:rFonts w:hint="eastAsia" w:ascii="仿宋_GB2312" w:hAnsi="仿宋_GB2312" w:eastAsia="仿宋_GB2312" w:cs="仿宋_GB2312"/>
                <w:sz w:val="18"/>
                <w:szCs w:val="18"/>
              </w:rPr>
            </w:pPr>
          </w:p>
        </w:tc>
        <w:tc>
          <w:tcPr>
            <w:tcW w:w="2446" w:type="dxa"/>
          </w:tcPr>
          <w:p w14:paraId="7D0CD1AE">
            <w:pPr>
              <w:pStyle w:val="11"/>
              <w:spacing w:before="2"/>
              <w:rPr>
                <w:rFonts w:hint="eastAsia" w:ascii="仿宋_GB2312" w:hAnsi="仿宋_GB2312" w:eastAsia="仿宋_GB2312" w:cs="仿宋_GB2312"/>
                <w:sz w:val="18"/>
                <w:szCs w:val="18"/>
              </w:rPr>
            </w:pPr>
          </w:p>
          <w:p w14:paraId="106E6DC2">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服务项目和内容</w:t>
            </w:r>
          </w:p>
        </w:tc>
        <w:tc>
          <w:tcPr>
            <w:tcW w:w="2666" w:type="dxa"/>
            <w:vMerge w:val="continue"/>
            <w:tcBorders>
              <w:top w:val="nil"/>
            </w:tcBorders>
          </w:tcPr>
          <w:p w14:paraId="3F1FD136">
            <w:pPr>
              <w:rPr>
                <w:rFonts w:hint="eastAsia" w:ascii="仿宋_GB2312" w:hAnsi="仿宋_GB2312" w:eastAsia="仿宋_GB2312" w:cs="仿宋_GB2312"/>
                <w:sz w:val="18"/>
                <w:szCs w:val="18"/>
              </w:rPr>
            </w:pPr>
          </w:p>
        </w:tc>
        <w:tc>
          <w:tcPr>
            <w:tcW w:w="1740" w:type="dxa"/>
            <w:vMerge w:val="continue"/>
            <w:tcBorders>
              <w:top w:val="nil"/>
            </w:tcBorders>
          </w:tcPr>
          <w:p w14:paraId="4006AA81">
            <w:pPr>
              <w:rPr>
                <w:rFonts w:hint="eastAsia" w:ascii="仿宋_GB2312" w:hAnsi="仿宋_GB2312" w:eastAsia="仿宋_GB2312" w:cs="仿宋_GB2312"/>
                <w:sz w:val="18"/>
                <w:szCs w:val="18"/>
              </w:rPr>
            </w:pPr>
          </w:p>
        </w:tc>
        <w:tc>
          <w:tcPr>
            <w:tcW w:w="1049" w:type="dxa"/>
            <w:vMerge w:val="continue"/>
            <w:tcBorders>
              <w:top w:val="nil"/>
            </w:tcBorders>
          </w:tcPr>
          <w:p w14:paraId="5A6A2C45">
            <w:pPr>
              <w:rPr>
                <w:rFonts w:hint="eastAsia" w:ascii="仿宋_GB2312" w:hAnsi="仿宋_GB2312" w:eastAsia="仿宋_GB2312" w:cs="仿宋_GB2312"/>
                <w:sz w:val="18"/>
                <w:szCs w:val="18"/>
              </w:rPr>
            </w:pPr>
          </w:p>
        </w:tc>
        <w:tc>
          <w:tcPr>
            <w:tcW w:w="1049" w:type="dxa"/>
            <w:vMerge w:val="continue"/>
            <w:tcBorders>
              <w:top w:val="nil"/>
            </w:tcBorders>
          </w:tcPr>
          <w:p w14:paraId="07B51AC2">
            <w:pPr>
              <w:rPr>
                <w:rFonts w:hint="eastAsia" w:ascii="仿宋_GB2312" w:hAnsi="仿宋_GB2312" w:eastAsia="仿宋_GB2312" w:cs="仿宋_GB2312"/>
                <w:sz w:val="18"/>
                <w:szCs w:val="18"/>
              </w:rPr>
            </w:pPr>
          </w:p>
        </w:tc>
        <w:tc>
          <w:tcPr>
            <w:tcW w:w="655" w:type="dxa"/>
            <w:vMerge w:val="continue"/>
            <w:tcBorders>
              <w:top w:val="nil"/>
            </w:tcBorders>
          </w:tcPr>
          <w:p w14:paraId="08B04557">
            <w:pPr>
              <w:rPr>
                <w:rFonts w:hint="eastAsia" w:ascii="仿宋_GB2312" w:hAnsi="仿宋_GB2312" w:eastAsia="仿宋_GB2312" w:cs="仿宋_GB2312"/>
                <w:sz w:val="18"/>
                <w:szCs w:val="18"/>
              </w:rPr>
            </w:pPr>
          </w:p>
        </w:tc>
        <w:tc>
          <w:tcPr>
            <w:tcW w:w="655" w:type="dxa"/>
            <w:vMerge w:val="continue"/>
            <w:tcBorders>
              <w:top w:val="nil"/>
            </w:tcBorders>
          </w:tcPr>
          <w:p w14:paraId="413B3211">
            <w:pPr>
              <w:rPr>
                <w:rFonts w:hint="eastAsia" w:ascii="仿宋_GB2312" w:hAnsi="仿宋_GB2312" w:eastAsia="仿宋_GB2312" w:cs="仿宋_GB2312"/>
                <w:sz w:val="18"/>
                <w:szCs w:val="18"/>
              </w:rPr>
            </w:pPr>
          </w:p>
        </w:tc>
        <w:tc>
          <w:tcPr>
            <w:tcW w:w="559" w:type="dxa"/>
            <w:vMerge w:val="continue"/>
            <w:tcBorders>
              <w:top w:val="nil"/>
            </w:tcBorders>
          </w:tcPr>
          <w:p w14:paraId="28674FFD">
            <w:pPr>
              <w:rPr>
                <w:rFonts w:hint="eastAsia" w:ascii="仿宋_GB2312" w:hAnsi="仿宋_GB2312" w:eastAsia="仿宋_GB2312" w:cs="仿宋_GB2312"/>
                <w:sz w:val="18"/>
                <w:szCs w:val="18"/>
              </w:rPr>
            </w:pPr>
          </w:p>
        </w:tc>
        <w:tc>
          <w:tcPr>
            <w:tcW w:w="572" w:type="dxa"/>
            <w:vMerge w:val="continue"/>
            <w:tcBorders>
              <w:top w:val="nil"/>
            </w:tcBorders>
          </w:tcPr>
          <w:p w14:paraId="0E3905EA">
            <w:pPr>
              <w:rPr>
                <w:rFonts w:hint="eastAsia" w:ascii="仿宋_GB2312" w:hAnsi="仿宋_GB2312" w:eastAsia="仿宋_GB2312" w:cs="仿宋_GB2312"/>
                <w:sz w:val="18"/>
                <w:szCs w:val="18"/>
              </w:rPr>
            </w:pPr>
          </w:p>
        </w:tc>
      </w:tr>
      <w:tr w14:paraId="790A6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510" w:type="dxa"/>
            <w:vMerge w:val="continue"/>
            <w:tcBorders>
              <w:top w:val="nil"/>
            </w:tcBorders>
          </w:tcPr>
          <w:p w14:paraId="1AB5D3EA">
            <w:pPr>
              <w:rPr>
                <w:rFonts w:hint="eastAsia" w:ascii="仿宋_GB2312" w:hAnsi="仿宋_GB2312" w:eastAsia="仿宋_GB2312" w:cs="仿宋_GB2312"/>
                <w:sz w:val="18"/>
                <w:szCs w:val="18"/>
              </w:rPr>
            </w:pPr>
          </w:p>
        </w:tc>
        <w:tc>
          <w:tcPr>
            <w:tcW w:w="762" w:type="dxa"/>
            <w:vMerge w:val="continue"/>
            <w:tcBorders>
              <w:top w:val="nil"/>
            </w:tcBorders>
          </w:tcPr>
          <w:p w14:paraId="0C1D07AC">
            <w:pPr>
              <w:rPr>
                <w:rFonts w:hint="eastAsia" w:ascii="仿宋_GB2312" w:hAnsi="仿宋_GB2312" w:eastAsia="仿宋_GB2312" w:cs="仿宋_GB2312"/>
                <w:sz w:val="18"/>
                <w:szCs w:val="18"/>
              </w:rPr>
            </w:pPr>
          </w:p>
        </w:tc>
        <w:tc>
          <w:tcPr>
            <w:tcW w:w="1368" w:type="dxa"/>
            <w:vMerge w:val="continue"/>
            <w:tcBorders>
              <w:top w:val="nil"/>
            </w:tcBorders>
          </w:tcPr>
          <w:p w14:paraId="4DC0F455">
            <w:pPr>
              <w:rPr>
                <w:rFonts w:hint="eastAsia" w:ascii="仿宋_GB2312" w:hAnsi="仿宋_GB2312" w:eastAsia="仿宋_GB2312" w:cs="仿宋_GB2312"/>
                <w:sz w:val="18"/>
                <w:szCs w:val="18"/>
              </w:rPr>
            </w:pPr>
          </w:p>
        </w:tc>
        <w:tc>
          <w:tcPr>
            <w:tcW w:w="2446" w:type="dxa"/>
          </w:tcPr>
          <w:p w14:paraId="2E79ADDA">
            <w:pPr>
              <w:pStyle w:val="11"/>
              <w:spacing w:before="11"/>
              <w:rPr>
                <w:rFonts w:hint="eastAsia" w:ascii="仿宋_GB2312" w:hAnsi="仿宋_GB2312" w:eastAsia="仿宋_GB2312" w:cs="仿宋_GB2312"/>
                <w:sz w:val="18"/>
                <w:szCs w:val="18"/>
              </w:rPr>
            </w:pPr>
          </w:p>
          <w:p w14:paraId="2C8595B9">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服务流程</w:t>
            </w:r>
          </w:p>
        </w:tc>
        <w:tc>
          <w:tcPr>
            <w:tcW w:w="2666" w:type="dxa"/>
            <w:vMerge w:val="continue"/>
            <w:tcBorders>
              <w:top w:val="nil"/>
            </w:tcBorders>
          </w:tcPr>
          <w:p w14:paraId="5DAFD2EA">
            <w:pPr>
              <w:rPr>
                <w:rFonts w:hint="eastAsia" w:ascii="仿宋_GB2312" w:hAnsi="仿宋_GB2312" w:eastAsia="仿宋_GB2312" w:cs="仿宋_GB2312"/>
                <w:sz w:val="18"/>
                <w:szCs w:val="18"/>
              </w:rPr>
            </w:pPr>
          </w:p>
        </w:tc>
        <w:tc>
          <w:tcPr>
            <w:tcW w:w="1740" w:type="dxa"/>
            <w:vMerge w:val="continue"/>
            <w:tcBorders>
              <w:top w:val="nil"/>
            </w:tcBorders>
          </w:tcPr>
          <w:p w14:paraId="5084CBA3">
            <w:pPr>
              <w:rPr>
                <w:rFonts w:hint="eastAsia" w:ascii="仿宋_GB2312" w:hAnsi="仿宋_GB2312" w:eastAsia="仿宋_GB2312" w:cs="仿宋_GB2312"/>
                <w:sz w:val="18"/>
                <w:szCs w:val="18"/>
              </w:rPr>
            </w:pPr>
          </w:p>
        </w:tc>
        <w:tc>
          <w:tcPr>
            <w:tcW w:w="1049" w:type="dxa"/>
            <w:vMerge w:val="continue"/>
            <w:tcBorders>
              <w:top w:val="nil"/>
            </w:tcBorders>
          </w:tcPr>
          <w:p w14:paraId="7128C39E">
            <w:pPr>
              <w:rPr>
                <w:rFonts w:hint="eastAsia" w:ascii="仿宋_GB2312" w:hAnsi="仿宋_GB2312" w:eastAsia="仿宋_GB2312" w:cs="仿宋_GB2312"/>
                <w:sz w:val="18"/>
                <w:szCs w:val="18"/>
              </w:rPr>
            </w:pPr>
          </w:p>
        </w:tc>
        <w:tc>
          <w:tcPr>
            <w:tcW w:w="1049" w:type="dxa"/>
            <w:vMerge w:val="continue"/>
            <w:tcBorders>
              <w:top w:val="nil"/>
            </w:tcBorders>
          </w:tcPr>
          <w:p w14:paraId="3F57F193">
            <w:pPr>
              <w:rPr>
                <w:rFonts w:hint="eastAsia" w:ascii="仿宋_GB2312" w:hAnsi="仿宋_GB2312" w:eastAsia="仿宋_GB2312" w:cs="仿宋_GB2312"/>
                <w:sz w:val="18"/>
                <w:szCs w:val="18"/>
              </w:rPr>
            </w:pPr>
          </w:p>
        </w:tc>
        <w:tc>
          <w:tcPr>
            <w:tcW w:w="655" w:type="dxa"/>
            <w:vMerge w:val="continue"/>
            <w:tcBorders>
              <w:top w:val="nil"/>
            </w:tcBorders>
          </w:tcPr>
          <w:p w14:paraId="32A5E0FE">
            <w:pPr>
              <w:rPr>
                <w:rFonts w:hint="eastAsia" w:ascii="仿宋_GB2312" w:hAnsi="仿宋_GB2312" w:eastAsia="仿宋_GB2312" w:cs="仿宋_GB2312"/>
                <w:sz w:val="18"/>
                <w:szCs w:val="18"/>
              </w:rPr>
            </w:pPr>
          </w:p>
        </w:tc>
        <w:tc>
          <w:tcPr>
            <w:tcW w:w="655" w:type="dxa"/>
            <w:vMerge w:val="continue"/>
            <w:tcBorders>
              <w:top w:val="nil"/>
            </w:tcBorders>
          </w:tcPr>
          <w:p w14:paraId="01C614DC">
            <w:pPr>
              <w:rPr>
                <w:rFonts w:hint="eastAsia" w:ascii="仿宋_GB2312" w:hAnsi="仿宋_GB2312" w:eastAsia="仿宋_GB2312" w:cs="仿宋_GB2312"/>
                <w:sz w:val="18"/>
                <w:szCs w:val="18"/>
              </w:rPr>
            </w:pPr>
          </w:p>
        </w:tc>
        <w:tc>
          <w:tcPr>
            <w:tcW w:w="559" w:type="dxa"/>
            <w:vMerge w:val="continue"/>
            <w:tcBorders>
              <w:top w:val="nil"/>
            </w:tcBorders>
          </w:tcPr>
          <w:p w14:paraId="0C2D0EA4">
            <w:pPr>
              <w:rPr>
                <w:rFonts w:hint="eastAsia" w:ascii="仿宋_GB2312" w:hAnsi="仿宋_GB2312" w:eastAsia="仿宋_GB2312" w:cs="仿宋_GB2312"/>
                <w:sz w:val="18"/>
                <w:szCs w:val="18"/>
              </w:rPr>
            </w:pPr>
          </w:p>
        </w:tc>
        <w:tc>
          <w:tcPr>
            <w:tcW w:w="572" w:type="dxa"/>
            <w:vMerge w:val="continue"/>
            <w:tcBorders>
              <w:top w:val="nil"/>
            </w:tcBorders>
          </w:tcPr>
          <w:p w14:paraId="13FDEA88">
            <w:pPr>
              <w:rPr>
                <w:rFonts w:hint="eastAsia" w:ascii="仿宋_GB2312" w:hAnsi="仿宋_GB2312" w:eastAsia="仿宋_GB2312" w:cs="仿宋_GB2312"/>
                <w:sz w:val="18"/>
                <w:szCs w:val="18"/>
              </w:rPr>
            </w:pPr>
          </w:p>
        </w:tc>
      </w:tr>
      <w:tr w14:paraId="149B6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510" w:type="dxa"/>
            <w:vMerge w:val="continue"/>
            <w:tcBorders>
              <w:top w:val="nil"/>
            </w:tcBorders>
          </w:tcPr>
          <w:p w14:paraId="7E91067C">
            <w:pPr>
              <w:rPr>
                <w:rFonts w:hint="eastAsia" w:ascii="仿宋_GB2312" w:hAnsi="仿宋_GB2312" w:eastAsia="仿宋_GB2312" w:cs="仿宋_GB2312"/>
                <w:sz w:val="18"/>
                <w:szCs w:val="18"/>
              </w:rPr>
            </w:pPr>
          </w:p>
        </w:tc>
        <w:tc>
          <w:tcPr>
            <w:tcW w:w="762" w:type="dxa"/>
            <w:vMerge w:val="continue"/>
            <w:tcBorders>
              <w:top w:val="nil"/>
            </w:tcBorders>
          </w:tcPr>
          <w:p w14:paraId="28368528">
            <w:pPr>
              <w:rPr>
                <w:rFonts w:hint="eastAsia" w:ascii="仿宋_GB2312" w:hAnsi="仿宋_GB2312" w:eastAsia="仿宋_GB2312" w:cs="仿宋_GB2312"/>
                <w:sz w:val="18"/>
                <w:szCs w:val="18"/>
              </w:rPr>
            </w:pPr>
          </w:p>
        </w:tc>
        <w:tc>
          <w:tcPr>
            <w:tcW w:w="1368" w:type="dxa"/>
            <w:vMerge w:val="continue"/>
            <w:tcBorders>
              <w:top w:val="nil"/>
            </w:tcBorders>
          </w:tcPr>
          <w:p w14:paraId="7B9B625A">
            <w:pPr>
              <w:rPr>
                <w:rFonts w:hint="eastAsia" w:ascii="仿宋_GB2312" w:hAnsi="仿宋_GB2312" w:eastAsia="仿宋_GB2312" w:cs="仿宋_GB2312"/>
                <w:sz w:val="18"/>
                <w:szCs w:val="18"/>
              </w:rPr>
            </w:pPr>
          </w:p>
        </w:tc>
        <w:tc>
          <w:tcPr>
            <w:tcW w:w="2446" w:type="dxa"/>
          </w:tcPr>
          <w:p w14:paraId="59CCB971">
            <w:pPr>
              <w:pStyle w:val="11"/>
              <w:spacing w:before="1"/>
              <w:rPr>
                <w:rFonts w:hint="eastAsia" w:ascii="仿宋_GB2312" w:hAnsi="仿宋_GB2312" w:eastAsia="仿宋_GB2312" w:cs="仿宋_GB2312"/>
                <w:sz w:val="18"/>
                <w:szCs w:val="18"/>
              </w:rPr>
            </w:pPr>
          </w:p>
          <w:p w14:paraId="6F251CCC">
            <w:pPr>
              <w:pStyle w:val="11"/>
              <w:spacing w:before="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服务要求</w:t>
            </w:r>
          </w:p>
        </w:tc>
        <w:tc>
          <w:tcPr>
            <w:tcW w:w="2666" w:type="dxa"/>
            <w:vMerge w:val="continue"/>
            <w:tcBorders>
              <w:top w:val="nil"/>
            </w:tcBorders>
          </w:tcPr>
          <w:p w14:paraId="5D27A644">
            <w:pPr>
              <w:rPr>
                <w:rFonts w:hint="eastAsia" w:ascii="仿宋_GB2312" w:hAnsi="仿宋_GB2312" w:eastAsia="仿宋_GB2312" w:cs="仿宋_GB2312"/>
                <w:sz w:val="18"/>
                <w:szCs w:val="18"/>
              </w:rPr>
            </w:pPr>
          </w:p>
        </w:tc>
        <w:tc>
          <w:tcPr>
            <w:tcW w:w="1740" w:type="dxa"/>
            <w:vMerge w:val="continue"/>
            <w:tcBorders>
              <w:top w:val="nil"/>
            </w:tcBorders>
          </w:tcPr>
          <w:p w14:paraId="01C01E29">
            <w:pPr>
              <w:rPr>
                <w:rFonts w:hint="eastAsia" w:ascii="仿宋_GB2312" w:hAnsi="仿宋_GB2312" w:eastAsia="仿宋_GB2312" w:cs="仿宋_GB2312"/>
                <w:sz w:val="18"/>
                <w:szCs w:val="18"/>
              </w:rPr>
            </w:pPr>
          </w:p>
        </w:tc>
        <w:tc>
          <w:tcPr>
            <w:tcW w:w="1049" w:type="dxa"/>
            <w:vMerge w:val="continue"/>
            <w:tcBorders>
              <w:top w:val="nil"/>
            </w:tcBorders>
          </w:tcPr>
          <w:p w14:paraId="1F5C470B">
            <w:pPr>
              <w:rPr>
                <w:rFonts w:hint="eastAsia" w:ascii="仿宋_GB2312" w:hAnsi="仿宋_GB2312" w:eastAsia="仿宋_GB2312" w:cs="仿宋_GB2312"/>
                <w:sz w:val="18"/>
                <w:szCs w:val="18"/>
              </w:rPr>
            </w:pPr>
          </w:p>
        </w:tc>
        <w:tc>
          <w:tcPr>
            <w:tcW w:w="1049" w:type="dxa"/>
            <w:vMerge w:val="continue"/>
            <w:tcBorders>
              <w:top w:val="nil"/>
            </w:tcBorders>
          </w:tcPr>
          <w:p w14:paraId="5F5BEC46">
            <w:pPr>
              <w:rPr>
                <w:rFonts w:hint="eastAsia" w:ascii="仿宋_GB2312" w:hAnsi="仿宋_GB2312" w:eastAsia="仿宋_GB2312" w:cs="仿宋_GB2312"/>
                <w:sz w:val="18"/>
                <w:szCs w:val="18"/>
              </w:rPr>
            </w:pPr>
          </w:p>
        </w:tc>
        <w:tc>
          <w:tcPr>
            <w:tcW w:w="655" w:type="dxa"/>
            <w:vMerge w:val="continue"/>
            <w:tcBorders>
              <w:top w:val="nil"/>
            </w:tcBorders>
          </w:tcPr>
          <w:p w14:paraId="0032C4BF">
            <w:pPr>
              <w:rPr>
                <w:rFonts w:hint="eastAsia" w:ascii="仿宋_GB2312" w:hAnsi="仿宋_GB2312" w:eastAsia="仿宋_GB2312" w:cs="仿宋_GB2312"/>
                <w:sz w:val="18"/>
                <w:szCs w:val="18"/>
              </w:rPr>
            </w:pPr>
          </w:p>
        </w:tc>
        <w:tc>
          <w:tcPr>
            <w:tcW w:w="655" w:type="dxa"/>
            <w:vMerge w:val="continue"/>
            <w:tcBorders>
              <w:top w:val="nil"/>
            </w:tcBorders>
          </w:tcPr>
          <w:p w14:paraId="7035270F">
            <w:pPr>
              <w:rPr>
                <w:rFonts w:hint="eastAsia" w:ascii="仿宋_GB2312" w:hAnsi="仿宋_GB2312" w:eastAsia="仿宋_GB2312" w:cs="仿宋_GB2312"/>
                <w:sz w:val="18"/>
                <w:szCs w:val="18"/>
              </w:rPr>
            </w:pPr>
          </w:p>
        </w:tc>
        <w:tc>
          <w:tcPr>
            <w:tcW w:w="559" w:type="dxa"/>
            <w:vMerge w:val="continue"/>
            <w:tcBorders>
              <w:top w:val="nil"/>
            </w:tcBorders>
          </w:tcPr>
          <w:p w14:paraId="3C28842A">
            <w:pPr>
              <w:rPr>
                <w:rFonts w:hint="eastAsia" w:ascii="仿宋_GB2312" w:hAnsi="仿宋_GB2312" w:eastAsia="仿宋_GB2312" w:cs="仿宋_GB2312"/>
                <w:sz w:val="18"/>
                <w:szCs w:val="18"/>
              </w:rPr>
            </w:pPr>
          </w:p>
        </w:tc>
        <w:tc>
          <w:tcPr>
            <w:tcW w:w="572" w:type="dxa"/>
            <w:vMerge w:val="continue"/>
            <w:tcBorders>
              <w:top w:val="nil"/>
            </w:tcBorders>
          </w:tcPr>
          <w:p w14:paraId="683D0DC4">
            <w:pPr>
              <w:rPr>
                <w:rFonts w:hint="eastAsia" w:ascii="仿宋_GB2312" w:hAnsi="仿宋_GB2312" w:eastAsia="仿宋_GB2312" w:cs="仿宋_GB2312"/>
                <w:sz w:val="18"/>
                <w:szCs w:val="18"/>
              </w:rPr>
            </w:pPr>
          </w:p>
        </w:tc>
      </w:tr>
      <w:tr w14:paraId="7619C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510" w:type="dxa"/>
            <w:vMerge w:val="continue"/>
            <w:tcBorders>
              <w:top w:val="nil"/>
            </w:tcBorders>
          </w:tcPr>
          <w:p w14:paraId="5769A7B0">
            <w:pPr>
              <w:rPr>
                <w:rFonts w:hint="eastAsia" w:ascii="仿宋_GB2312" w:hAnsi="仿宋_GB2312" w:eastAsia="仿宋_GB2312" w:cs="仿宋_GB2312"/>
                <w:sz w:val="18"/>
                <w:szCs w:val="18"/>
              </w:rPr>
            </w:pPr>
          </w:p>
        </w:tc>
        <w:tc>
          <w:tcPr>
            <w:tcW w:w="762" w:type="dxa"/>
            <w:vMerge w:val="continue"/>
            <w:tcBorders>
              <w:top w:val="nil"/>
            </w:tcBorders>
          </w:tcPr>
          <w:p w14:paraId="506ACAC1">
            <w:pPr>
              <w:rPr>
                <w:rFonts w:hint="eastAsia" w:ascii="仿宋_GB2312" w:hAnsi="仿宋_GB2312" w:eastAsia="仿宋_GB2312" w:cs="仿宋_GB2312"/>
                <w:sz w:val="18"/>
                <w:szCs w:val="18"/>
              </w:rPr>
            </w:pPr>
          </w:p>
        </w:tc>
        <w:tc>
          <w:tcPr>
            <w:tcW w:w="1368" w:type="dxa"/>
            <w:vMerge w:val="continue"/>
            <w:tcBorders>
              <w:top w:val="nil"/>
            </w:tcBorders>
          </w:tcPr>
          <w:p w14:paraId="643D53FA">
            <w:pPr>
              <w:rPr>
                <w:rFonts w:hint="eastAsia" w:ascii="仿宋_GB2312" w:hAnsi="仿宋_GB2312" w:eastAsia="仿宋_GB2312" w:cs="仿宋_GB2312"/>
                <w:sz w:val="18"/>
                <w:szCs w:val="18"/>
              </w:rPr>
            </w:pPr>
          </w:p>
        </w:tc>
        <w:tc>
          <w:tcPr>
            <w:tcW w:w="2446" w:type="dxa"/>
          </w:tcPr>
          <w:p w14:paraId="624BFE68">
            <w:pPr>
              <w:pStyle w:val="11"/>
              <w:spacing w:before="8"/>
              <w:rPr>
                <w:rFonts w:hint="eastAsia" w:ascii="仿宋_GB2312" w:hAnsi="仿宋_GB2312" w:eastAsia="仿宋_GB2312" w:cs="仿宋_GB2312"/>
                <w:sz w:val="18"/>
                <w:szCs w:val="18"/>
              </w:rPr>
            </w:pPr>
          </w:p>
          <w:p w14:paraId="7F3EA0F0">
            <w:pPr>
              <w:pStyle w:val="11"/>
              <w:spacing w:before="1" w:line="324" w:lineRule="auto"/>
              <w:ind w:left="15" w:right="1"/>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投诉举报电话以及网上投诉渠道</w:t>
            </w:r>
          </w:p>
        </w:tc>
        <w:tc>
          <w:tcPr>
            <w:tcW w:w="2666" w:type="dxa"/>
            <w:vMerge w:val="continue"/>
            <w:tcBorders>
              <w:top w:val="nil"/>
            </w:tcBorders>
          </w:tcPr>
          <w:p w14:paraId="579803B9">
            <w:pPr>
              <w:rPr>
                <w:rFonts w:hint="eastAsia" w:ascii="仿宋_GB2312" w:hAnsi="仿宋_GB2312" w:eastAsia="仿宋_GB2312" w:cs="仿宋_GB2312"/>
                <w:sz w:val="18"/>
                <w:szCs w:val="18"/>
              </w:rPr>
            </w:pPr>
          </w:p>
        </w:tc>
        <w:tc>
          <w:tcPr>
            <w:tcW w:w="1740" w:type="dxa"/>
            <w:vMerge w:val="continue"/>
            <w:tcBorders>
              <w:top w:val="nil"/>
            </w:tcBorders>
          </w:tcPr>
          <w:p w14:paraId="05A0DB6B">
            <w:pPr>
              <w:rPr>
                <w:rFonts w:hint="eastAsia" w:ascii="仿宋_GB2312" w:hAnsi="仿宋_GB2312" w:eastAsia="仿宋_GB2312" w:cs="仿宋_GB2312"/>
                <w:sz w:val="18"/>
                <w:szCs w:val="18"/>
              </w:rPr>
            </w:pPr>
          </w:p>
        </w:tc>
        <w:tc>
          <w:tcPr>
            <w:tcW w:w="1049" w:type="dxa"/>
            <w:vMerge w:val="continue"/>
            <w:tcBorders>
              <w:top w:val="nil"/>
            </w:tcBorders>
          </w:tcPr>
          <w:p w14:paraId="79CF73A6">
            <w:pPr>
              <w:rPr>
                <w:rFonts w:hint="eastAsia" w:ascii="仿宋_GB2312" w:hAnsi="仿宋_GB2312" w:eastAsia="仿宋_GB2312" w:cs="仿宋_GB2312"/>
                <w:sz w:val="18"/>
                <w:szCs w:val="18"/>
              </w:rPr>
            </w:pPr>
          </w:p>
        </w:tc>
        <w:tc>
          <w:tcPr>
            <w:tcW w:w="1049" w:type="dxa"/>
            <w:vMerge w:val="continue"/>
            <w:tcBorders>
              <w:top w:val="nil"/>
            </w:tcBorders>
          </w:tcPr>
          <w:p w14:paraId="3C257653">
            <w:pPr>
              <w:rPr>
                <w:rFonts w:hint="eastAsia" w:ascii="仿宋_GB2312" w:hAnsi="仿宋_GB2312" w:eastAsia="仿宋_GB2312" w:cs="仿宋_GB2312"/>
                <w:sz w:val="18"/>
                <w:szCs w:val="18"/>
              </w:rPr>
            </w:pPr>
          </w:p>
        </w:tc>
        <w:tc>
          <w:tcPr>
            <w:tcW w:w="655" w:type="dxa"/>
            <w:vMerge w:val="continue"/>
            <w:tcBorders>
              <w:top w:val="nil"/>
            </w:tcBorders>
          </w:tcPr>
          <w:p w14:paraId="3A07448C">
            <w:pPr>
              <w:rPr>
                <w:rFonts w:hint="eastAsia" w:ascii="仿宋_GB2312" w:hAnsi="仿宋_GB2312" w:eastAsia="仿宋_GB2312" w:cs="仿宋_GB2312"/>
                <w:sz w:val="18"/>
                <w:szCs w:val="18"/>
              </w:rPr>
            </w:pPr>
          </w:p>
        </w:tc>
        <w:tc>
          <w:tcPr>
            <w:tcW w:w="655" w:type="dxa"/>
            <w:vMerge w:val="continue"/>
            <w:tcBorders>
              <w:top w:val="nil"/>
            </w:tcBorders>
          </w:tcPr>
          <w:p w14:paraId="13E28E6C">
            <w:pPr>
              <w:rPr>
                <w:rFonts w:hint="eastAsia" w:ascii="仿宋_GB2312" w:hAnsi="仿宋_GB2312" w:eastAsia="仿宋_GB2312" w:cs="仿宋_GB2312"/>
                <w:sz w:val="18"/>
                <w:szCs w:val="18"/>
              </w:rPr>
            </w:pPr>
          </w:p>
        </w:tc>
        <w:tc>
          <w:tcPr>
            <w:tcW w:w="559" w:type="dxa"/>
            <w:vMerge w:val="continue"/>
            <w:tcBorders>
              <w:top w:val="nil"/>
            </w:tcBorders>
          </w:tcPr>
          <w:p w14:paraId="29128524">
            <w:pPr>
              <w:rPr>
                <w:rFonts w:hint="eastAsia" w:ascii="仿宋_GB2312" w:hAnsi="仿宋_GB2312" w:eastAsia="仿宋_GB2312" w:cs="仿宋_GB2312"/>
                <w:sz w:val="18"/>
                <w:szCs w:val="18"/>
              </w:rPr>
            </w:pPr>
          </w:p>
        </w:tc>
        <w:tc>
          <w:tcPr>
            <w:tcW w:w="572" w:type="dxa"/>
            <w:vMerge w:val="continue"/>
            <w:tcBorders>
              <w:top w:val="nil"/>
            </w:tcBorders>
          </w:tcPr>
          <w:p w14:paraId="68AED721">
            <w:pPr>
              <w:rPr>
                <w:rFonts w:hint="eastAsia" w:ascii="仿宋_GB2312" w:hAnsi="仿宋_GB2312" w:eastAsia="仿宋_GB2312" w:cs="仿宋_GB2312"/>
                <w:sz w:val="18"/>
                <w:szCs w:val="18"/>
              </w:rPr>
            </w:pPr>
          </w:p>
        </w:tc>
      </w:tr>
    </w:tbl>
    <w:p w14:paraId="73C577C1">
      <w:pPr>
        <w:pStyle w:val="3"/>
        <w:rPr>
          <w:rFonts w:ascii="Times New Roman"/>
          <w:sz w:val="20"/>
        </w:rPr>
      </w:pPr>
      <w:r>
        <mc:AlternateContent>
          <mc:Choice Requires="wps">
            <w:drawing>
              <wp:anchor distT="0" distB="0" distL="114300" distR="114300" simplePos="0" relativeHeight="251697152" behindDoc="0" locked="0" layoutInCell="1" allowOverlap="1">
                <wp:simplePos x="0" y="0"/>
                <wp:positionH relativeFrom="page">
                  <wp:posOffset>502285</wp:posOffset>
                </wp:positionH>
                <wp:positionV relativeFrom="page">
                  <wp:posOffset>1175385</wp:posOffset>
                </wp:positionV>
                <wp:extent cx="228600" cy="736600"/>
                <wp:effectExtent l="0" t="0" r="0" b="0"/>
                <wp:wrapNone/>
                <wp:docPr id="38" name="文本框 37"/>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257C4F2A">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37" o:spid="_x0000_s1026" o:spt="202" type="#_x0000_t202" style="position:absolute;left:0pt;margin-left:39.55pt;margin-top:92.55pt;height:58pt;width:18pt;mso-position-horizontal-relative:page;mso-position-vertical-relative:page;z-index:251697152;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IgJHwrAAQAAfwMAAA4AAABkcnMvZTJvRG9jLnhtbK1T&#10;zWobMRC+F/oOQvdaGxucsHgdCCalUNpC2geQtZJXoD9Gsnf9Au0b9NRL730uP0dHWq+TppcccpFG&#10;M6Nv5vtGWt0O1pCDhKi9a+jVrKJEOuFb7XYN/fb1/t0NJTFx13LjnWzoUUZ6u377ZtWHWs59500r&#10;gSCIi3UfGtqlFGrGouik5XHmg3QYVB4sT3iEHWuB94huDZtX1ZL1HtoAXsgY0bsZg/SMCC8B9Epp&#10;ITde7K10aUQFaXhCSrHTIdJ16VYpKdJnpaJMxDQUmaayYhG0t3ll6xWvd8BDp8W5Bf6SFp5xslw7&#10;LHqB2vDEyR70f1BWC/DRqzQT3rKRSFEEWVxVz7R56HiQhQtKHcNF9Ph6sOLT4QsQ3TZ0gXN33OLE&#10;Tz9/nH79Of3+ThbXWaA+xBrzHgJmpuHOD/hsJn9EZ+Y9KLB5R0YE4yjv8SKvHBIR6JzPb5YVRgSG&#10;rhfLbCM6e7wcIKb30luSjYYCTq+Iyg8fYxpTp5Rcy/l7bUyZoHH/OBAze1jufOwwW2nYDmc6W98e&#10;kQ1+A6yTV0rMB4e65jcyGTAZ28nYB9C7Dq8U/gUe51I4nN9QHvzTc2ni8d+s/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4aBkg2QAAAAoBAAAPAAAAAAAAAAEAIAAAACIAAABkcnMvZG93bnJldi54&#10;bWxQSwECFAAUAAAACACHTuJAiAkfCsABAAB/AwAADgAAAAAAAAABACAAAAAoAQAAZHJzL2Uyb0Rv&#10;Yy54bWxQSwUGAAAAAAYABgBZAQAAWgUAAAAA&#10;">
                <v:fill on="f" focussize="0,0"/>
                <v:stroke on="f"/>
                <v:imagedata o:title=""/>
                <o:lock v:ext="edit" aspectratio="f"/>
                <v:textbox inset="0mm,0mm,0mm,0mm" style="layout-flow:vertical;">
                  <w:txbxContent>
                    <w:p w14:paraId="257C4F2A">
                      <w:pPr>
                        <w:spacing w:before="0" w:line="339" w:lineRule="exact"/>
                        <w:ind w:left="20" w:right="0" w:firstLine="0"/>
                        <w:jc w:val="left"/>
                        <w:rPr>
                          <w:rFonts w:ascii="宋体" w:hAnsi="宋体"/>
                          <w:sz w:val="28"/>
                        </w:rPr>
                      </w:pPr>
                    </w:p>
                  </w:txbxContent>
                </v:textbox>
              </v:shape>
            </w:pict>
          </mc:Fallback>
        </mc:AlternateContent>
      </w:r>
    </w:p>
    <w:p w14:paraId="53A8A3F7">
      <w:pPr>
        <w:pStyle w:val="3"/>
        <w:rPr>
          <w:rFonts w:ascii="Times New Roman"/>
          <w:sz w:val="20"/>
        </w:rPr>
      </w:pPr>
    </w:p>
    <w:p w14:paraId="5CF89AF8">
      <w:pPr>
        <w:pStyle w:val="3"/>
        <w:spacing w:before="8"/>
        <w:rPr>
          <w:rFonts w:ascii="Times New Roman"/>
          <w:sz w:val="11"/>
        </w:rPr>
      </w:pPr>
    </w:p>
    <w:p w14:paraId="30510674">
      <w:pPr>
        <w:spacing w:after="0"/>
        <w:rPr>
          <w:sz w:val="2"/>
          <w:szCs w:val="2"/>
        </w:rPr>
        <w:sectPr>
          <w:pgSz w:w="16840" w:h="11910" w:orient="landscape"/>
          <w:pgMar w:top="1100" w:right="1000" w:bottom="280" w:left="1020" w:header="720" w:footer="720" w:gutter="0"/>
          <w:pgNumType w:fmt="decimal"/>
          <w:cols w:space="720" w:num="1"/>
        </w:sectPr>
      </w:pPr>
    </w:p>
    <w:p w14:paraId="3347CB4F">
      <w:pPr>
        <w:pStyle w:val="3"/>
        <w:rPr>
          <w:rFonts w:ascii="Times New Roman"/>
          <w:sz w:val="20"/>
        </w:rPr>
      </w:pPr>
      <w:r>
        <mc:AlternateContent>
          <mc:Choice Requires="wps">
            <w:drawing>
              <wp:anchor distT="0" distB="0" distL="114300" distR="114300" simplePos="0" relativeHeight="251698176"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39" name="文本框 38"/>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10A6F821">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38" o:spid="_x0000_s1026" o:spt="202" type="#_x0000_t202" style="position:absolute;left:0pt;margin-left:39.55pt;margin-top:444.7pt;height:58pt;width:18pt;mso-position-horizontal-relative:page;mso-position-vertical-relative:page;z-index:251698176;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nPHxlr8BAAB/AwAADgAAAGRycy9lMm9Eb2MueG1s&#10;rVNLjhMxEN0jcQfLe+KeRAqhlc5IKBqEhABpmAM4bjttyT+5nHTnAnADVmzYc66cg7I7nYFhMws2&#10;drmq/KreK3t9O1hDjjKC9q6hN7OKEumEb7XbN/Thy92rFSWQuGu58U429CSB3m5evlj3oZZz33nT&#10;ykgQxEHdh4Z2KYWaMRCdtBxmPkiHQeWj5QmPcc/ayHtEt4bNq2rJeh/bEL2QAOjdjkF6QYzPAfRK&#10;aSG3XhysdGlEjdLwhJSg0wHopnSrlBTpk1IgEzENRaaprFgE7V1e2WbN633kodPi0gJ/TgtPOFmu&#10;HRa9Qm154uQQ9T9QVovowas0E96ykUhRBFncVE+0ue94kIULSg3hKjr8P1jx8fg5Et02dPGGEsct&#10;Tvz8/dv5x6/zz69kscoC9QFqzLsPmJmGt37AZzP5AZ2Z96CizTsyIhhHeU9XeeWQiEDnfL5aVhgR&#10;GHq9WGYb0dnj5RAhvZPekmw0NOL0iqj8+AHSmDql5FrO32ljygSN+8uBmNnDcudjh9lKw2640Nn5&#10;9oRs8BtgnbxSYt471DW/kcmIk7GbjEOIet/hlcK/wONcCofLG8qD//Ncmnj8N5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hXV49sAAAALAQAADwAAAAAAAAABACAAAAAiAAAAZHJzL2Rvd25yZXYu&#10;eG1sUEsBAhQAFAAAAAgAh07iQJzx8Za/AQAAfwMAAA4AAAAAAAAAAQAgAAAAKgEAAGRycy9lMm9E&#10;b2MueG1sUEsFBgAAAAAGAAYAWQEAAFsFAAAAAA==&#10;">
                <v:fill on="f" focussize="0,0"/>
                <v:stroke on="f"/>
                <v:imagedata o:title=""/>
                <o:lock v:ext="edit" aspectratio="f"/>
                <v:textbox inset="0mm,0mm,0mm,0mm" style="layout-flow:vertical;">
                  <w:txbxContent>
                    <w:p w14:paraId="10A6F821">
                      <w:pPr>
                        <w:spacing w:before="0" w:line="339" w:lineRule="exact"/>
                        <w:ind w:left="20" w:right="0" w:firstLine="0"/>
                        <w:jc w:val="left"/>
                        <w:rPr>
                          <w:rFonts w:ascii="宋体" w:hAnsi="宋体"/>
                          <w:sz w:val="28"/>
                        </w:rPr>
                      </w:pPr>
                    </w:p>
                  </w:txbxContent>
                </v:textbox>
              </v:shape>
            </w:pict>
          </mc:Fallback>
        </mc:AlternateContent>
      </w:r>
    </w:p>
    <w:p w14:paraId="48323FDE">
      <w:pPr>
        <w:pStyle w:val="3"/>
        <w:rPr>
          <w:rFonts w:ascii="Times New Roman"/>
          <w:sz w:val="20"/>
        </w:rPr>
      </w:pPr>
    </w:p>
    <w:p w14:paraId="3EDD68CE">
      <w:pPr>
        <w:pStyle w:val="3"/>
        <w:spacing w:before="8"/>
        <w:rPr>
          <w:rFonts w:ascii="Times New Roman"/>
          <w:sz w:val="11"/>
        </w:rPr>
      </w:pPr>
    </w:p>
    <w:tbl>
      <w:tblPr>
        <w:tblStyle w:val="7"/>
        <w:tblW w:w="14031" w:type="dxa"/>
        <w:tblInd w:w="4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762"/>
        <w:gridCol w:w="1368"/>
        <w:gridCol w:w="2446"/>
        <w:gridCol w:w="2666"/>
        <w:gridCol w:w="1740"/>
        <w:gridCol w:w="1049"/>
        <w:gridCol w:w="1049"/>
        <w:gridCol w:w="655"/>
        <w:gridCol w:w="655"/>
        <w:gridCol w:w="559"/>
        <w:gridCol w:w="572"/>
      </w:tblGrid>
      <w:tr w14:paraId="7F331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10" w:type="dxa"/>
            <w:vMerge w:val="restart"/>
          </w:tcPr>
          <w:p w14:paraId="4E126B4D">
            <w:pPr>
              <w:pStyle w:val="11"/>
              <w:rPr>
                <w:rFonts w:hint="eastAsia" w:ascii="仿宋_GB2312" w:hAnsi="仿宋_GB2312" w:eastAsia="仿宋_GB2312" w:cs="仿宋_GB2312"/>
                <w:sz w:val="18"/>
                <w:szCs w:val="18"/>
              </w:rPr>
            </w:pPr>
          </w:p>
          <w:p w14:paraId="1893F0AA">
            <w:pPr>
              <w:pStyle w:val="11"/>
              <w:rPr>
                <w:rFonts w:hint="eastAsia" w:ascii="仿宋_GB2312" w:hAnsi="仿宋_GB2312" w:eastAsia="仿宋_GB2312" w:cs="仿宋_GB2312"/>
                <w:sz w:val="18"/>
                <w:szCs w:val="18"/>
              </w:rPr>
            </w:pPr>
          </w:p>
          <w:p w14:paraId="18799583">
            <w:pPr>
              <w:pStyle w:val="11"/>
              <w:rPr>
                <w:rFonts w:hint="eastAsia" w:ascii="仿宋_GB2312" w:hAnsi="仿宋_GB2312" w:eastAsia="仿宋_GB2312" w:cs="仿宋_GB2312"/>
                <w:sz w:val="18"/>
                <w:szCs w:val="18"/>
              </w:rPr>
            </w:pPr>
          </w:p>
          <w:p w14:paraId="5E808BD2">
            <w:pPr>
              <w:pStyle w:val="11"/>
              <w:rPr>
                <w:rFonts w:hint="eastAsia" w:ascii="仿宋_GB2312" w:hAnsi="仿宋_GB2312" w:eastAsia="仿宋_GB2312" w:cs="仿宋_GB2312"/>
                <w:sz w:val="18"/>
                <w:szCs w:val="18"/>
              </w:rPr>
            </w:pPr>
          </w:p>
          <w:p w14:paraId="2814521A">
            <w:pPr>
              <w:pStyle w:val="11"/>
              <w:rPr>
                <w:rFonts w:hint="eastAsia" w:ascii="仿宋_GB2312" w:hAnsi="仿宋_GB2312" w:eastAsia="仿宋_GB2312" w:cs="仿宋_GB2312"/>
                <w:sz w:val="18"/>
                <w:szCs w:val="18"/>
              </w:rPr>
            </w:pPr>
          </w:p>
          <w:p w14:paraId="097D1AB2">
            <w:pPr>
              <w:pStyle w:val="11"/>
              <w:rPr>
                <w:rFonts w:hint="eastAsia" w:ascii="仿宋_GB2312" w:hAnsi="仿宋_GB2312" w:eastAsia="仿宋_GB2312" w:cs="仿宋_GB2312"/>
                <w:sz w:val="18"/>
                <w:szCs w:val="18"/>
              </w:rPr>
            </w:pPr>
          </w:p>
          <w:p w14:paraId="5A3E2C01">
            <w:pPr>
              <w:pStyle w:val="11"/>
              <w:rPr>
                <w:rFonts w:hint="eastAsia" w:ascii="仿宋_GB2312" w:hAnsi="仿宋_GB2312" w:eastAsia="仿宋_GB2312" w:cs="仿宋_GB2312"/>
                <w:sz w:val="18"/>
                <w:szCs w:val="18"/>
              </w:rPr>
            </w:pPr>
          </w:p>
          <w:p w14:paraId="7EDDF5AC">
            <w:pPr>
              <w:pStyle w:val="11"/>
              <w:rPr>
                <w:rFonts w:hint="eastAsia" w:ascii="仿宋_GB2312" w:hAnsi="仿宋_GB2312" w:eastAsia="仿宋_GB2312" w:cs="仿宋_GB2312"/>
                <w:sz w:val="18"/>
                <w:szCs w:val="18"/>
              </w:rPr>
            </w:pPr>
          </w:p>
          <w:p w14:paraId="7DEC1AAD">
            <w:pPr>
              <w:pStyle w:val="11"/>
              <w:spacing w:before="6"/>
              <w:rPr>
                <w:rFonts w:hint="eastAsia" w:ascii="仿宋_GB2312" w:hAnsi="仿宋_GB2312" w:eastAsia="仿宋_GB2312" w:cs="仿宋_GB2312"/>
                <w:sz w:val="18"/>
                <w:szCs w:val="18"/>
              </w:rPr>
            </w:pPr>
          </w:p>
          <w:p w14:paraId="009FD66D">
            <w:pPr>
              <w:pStyle w:val="11"/>
              <w:spacing w:before="1"/>
              <w:ind w:left="164"/>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8</w:t>
            </w:r>
          </w:p>
        </w:tc>
        <w:tc>
          <w:tcPr>
            <w:tcW w:w="762" w:type="dxa"/>
            <w:vMerge w:val="restart"/>
          </w:tcPr>
          <w:p w14:paraId="46DBCFB5">
            <w:pPr>
              <w:pStyle w:val="11"/>
              <w:rPr>
                <w:rFonts w:hint="eastAsia" w:ascii="仿宋_GB2312" w:hAnsi="仿宋_GB2312" w:eastAsia="仿宋_GB2312" w:cs="仿宋_GB2312"/>
                <w:sz w:val="18"/>
                <w:szCs w:val="18"/>
              </w:rPr>
            </w:pPr>
          </w:p>
          <w:p w14:paraId="0848CA89">
            <w:pPr>
              <w:pStyle w:val="11"/>
              <w:rPr>
                <w:rFonts w:hint="eastAsia" w:ascii="仿宋_GB2312" w:hAnsi="仿宋_GB2312" w:eastAsia="仿宋_GB2312" w:cs="仿宋_GB2312"/>
                <w:sz w:val="18"/>
                <w:szCs w:val="18"/>
              </w:rPr>
            </w:pPr>
          </w:p>
          <w:p w14:paraId="68B3402F">
            <w:pPr>
              <w:pStyle w:val="11"/>
              <w:rPr>
                <w:rFonts w:hint="eastAsia" w:ascii="仿宋_GB2312" w:hAnsi="仿宋_GB2312" w:eastAsia="仿宋_GB2312" w:cs="仿宋_GB2312"/>
                <w:sz w:val="18"/>
                <w:szCs w:val="18"/>
              </w:rPr>
            </w:pPr>
          </w:p>
          <w:p w14:paraId="3CCA82DE">
            <w:pPr>
              <w:pStyle w:val="11"/>
              <w:rPr>
                <w:rFonts w:hint="eastAsia" w:ascii="仿宋_GB2312" w:hAnsi="仿宋_GB2312" w:eastAsia="仿宋_GB2312" w:cs="仿宋_GB2312"/>
                <w:sz w:val="18"/>
                <w:szCs w:val="18"/>
              </w:rPr>
            </w:pPr>
          </w:p>
          <w:p w14:paraId="631FBB56">
            <w:pPr>
              <w:pStyle w:val="11"/>
              <w:rPr>
                <w:rFonts w:hint="eastAsia" w:ascii="仿宋_GB2312" w:hAnsi="仿宋_GB2312" w:eastAsia="仿宋_GB2312" w:cs="仿宋_GB2312"/>
                <w:sz w:val="18"/>
                <w:szCs w:val="18"/>
              </w:rPr>
            </w:pPr>
          </w:p>
          <w:p w14:paraId="051281F3">
            <w:pPr>
              <w:pStyle w:val="11"/>
              <w:rPr>
                <w:rFonts w:hint="eastAsia" w:ascii="仿宋_GB2312" w:hAnsi="仿宋_GB2312" w:eastAsia="仿宋_GB2312" w:cs="仿宋_GB2312"/>
                <w:sz w:val="18"/>
                <w:szCs w:val="18"/>
              </w:rPr>
            </w:pPr>
          </w:p>
          <w:p w14:paraId="78DB4781">
            <w:pPr>
              <w:pStyle w:val="11"/>
              <w:rPr>
                <w:rFonts w:hint="eastAsia" w:ascii="仿宋_GB2312" w:hAnsi="仿宋_GB2312" w:eastAsia="仿宋_GB2312" w:cs="仿宋_GB2312"/>
                <w:sz w:val="18"/>
                <w:szCs w:val="18"/>
              </w:rPr>
            </w:pPr>
          </w:p>
          <w:p w14:paraId="32938A6F">
            <w:pPr>
              <w:pStyle w:val="11"/>
              <w:rPr>
                <w:rFonts w:hint="eastAsia" w:ascii="仿宋_GB2312" w:hAnsi="仿宋_GB2312" w:eastAsia="仿宋_GB2312" w:cs="仿宋_GB2312"/>
                <w:sz w:val="18"/>
                <w:szCs w:val="18"/>
              </w:rPr>
            </w:pPr>
          </w:p>
          <w:p w14:paraId="7BB36B6C">
            <w:pPr>
              <w:pStyle w:val="11"/>
              <w:spacing w:before="138" w:line="324" w:lineRule="auto"/>
              <w:ind w:left="14" w:righ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公共卫生服务事项</w:t>
            </w:r>
          </w:p>
        </w:tc>
        <w:tc>
          <w:tcPr>
            <w:tcW w:w="1368" w:type="dxa"/>
            <w:vMerge w:val="restart"/>
          </w:tcPr>
          <w:p w14:paraId="239A2180">
            <w:pPr>
              <w:pStyle w:val="11"/>
              <w:rPr>
                <w:rFonts w:hint="eastAsia" w:ascii="仿宋_GB2312" w:hAnsi="仿宋_GB2312" w:eastAsia="仿宋_GB2312" w:cs="仿宋_GB2312"/>
                <w:sz w:val="18"/>
                <w:szCs w:val="18"/>
              </w:rPr>
            </w:pPr>
          </w:p>
          <w:p w14:paraId="769A1E88">
            <w:pPr>
              <w:pStyle w:val="11"/>
              <w:rPr>
                <w:rFonts w:hint="eastAsia" w:ascii="仿宋_GB2312" w:hAnsi="仿宋_GB2312" w:eastAsia="仿宋_GB2312" w:cs="仿宋_GB2312"/>
                <w:sz w:val="18"/>
                <w:szCs w:val="18"/>
              </w:rPr>
            </w:pPr>
          </w:p>
          <w:p w14:paraId="35707E16">
            <w:pPr>
              <w:pStyle w:val="11"/>
              <w:rPr>
                <w:rFonts w:hint="eastAsia" w:ascii="仿宋_GB2312" w:hAnsi="仿宋_GB2312" w:eastAsia="仿宋_GB2312" w:cs="仿宋_GB2312"/>
                <w:sz w:val="18"/>
                <w:szCs w:val="18"/>
              </w:rPr>
            </w:pPr>
          </w:p>
          <w:p w14:paraId="1E4B690C">
            <w:pPr>
              <w:pStyle w:val="11"/>
              <w:rPr>
                <w:rFonts w:hint="eastAsia" w:ascii="仿宋_GB2312" w:hAnsi="仿宋_GB2312" w:eastAsia="仿宋_GB2312" w:cs="仿宋_GB2312"/>
                <w:sz w:val="18"/>
                <w:szCs w:val="18"/>
              </w:rPr>
            </w:pPr>
          </w:p>
          <w:p w14:paraId="030D7D13">
            <w:pPr>
              <w:pStyle w:val="11"/>
              <w:rPr>
                <w:rFonts w:hint="eastAsia" w:ascii="仿宋_GB2312" w:hAnsi="仿宋_GB2312" w:eastAsia="仿宋_GB2312" w:cs="仿宋_GB2312"/>
                <w:sz w:val="18"/>
                <w:szCs w:val="18"/>
              </w:rPr>
            </w:pPr>
          </w:p>
          <w:p w14:paraId="2AF0F653">
            <w:pPr>
              <w:pStyle w:val="11"/>
              <w:rPr>
                <w:rFonts w:hint="eastAsia" w:ascii="仿宋_GB2312" w:hAnsi="仿宋_GB2312" w:eastAsia="仿宋_GB2312" w:cs="仿宋_GB2312"/>
                <w:sz w:val="18"/>
                <w:szCs w:val="18"/>
              </w:rPr>
            </w:pPr>
          </w:p>
          <w:p w14:paraId="6066F8AB">
            <w:pPr>
              <w:pStyle w:val="11"/>
              <w:rPr>
                <w:rFonts w:hint="eastAsia" w:ascii="仿宋_GB2312" w:hAnsi="仿宋_GB2312" w:eastAsia="仿宋_GB2312" w:cs="仿宋_GB2312"/>
                <w:sz w:val="18"/>
                <w:szCs w:val="18"/>
              </w:rPr>
            </w:pPr>
          </w:p>
          <w:p w14:paraId="3246337A">
            <w:pPr>
              <w:pStyle w:val="11"/>
              <w:rPr>
                <w:rFonts w:hint="eastAsia" w:ascii="仿宋_GB2312" w:hAnsi="仿宋_GB2312" w:eastAsia="仿宋_GB2312" w:cs="仿宋_GB2312"/>
                <w:sz w:val="18"/>
                <w:szCs w:val="18"/>
              </w:rPr>
            </w:pPr>
          </w:p>
          <w:p w14:paraId="32A3F3F9">
            <w:pPr>
              <w:pStyle w:val="11"/>
              <w:spacing w:before="6"/>
              <w:rPr>
                <w:rFonts w:hint="eastAsia" w:ascii="仿宋_GB2312" w:hAnsi="仿宋_GB2312" w:eastAsia="仿宋_GB2312" w:cs="仿宋_GB2312"/>
                <w:sz w:val="18"/>
                <w:szCs w:val="18"/>
              </w:rPr>
            </w:pPr>
          </w:p>
          <w:p w14:paraId="2886B819">
            <w:pPr>
              <w:pStyle w:val="11"/>
              <w:spacing w:before="1"/>
              <w:ind w:left="142"/>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基本避孕服务</w:t>
            </w:r>
          </w:p>
        </w:tc>
        <w:tc>
          <w:tcPr>
            <w:tcW w:w="2446" w:type="dxa"/>
          </w:tcPr>
          <w:p w14:paraId="09D4FED0">
            <w:pPr>
              <w:pStyle w:val="11"/>
              <w:spacing w:before="1"/>
              <w:rPr>
                <w:rFonts w:hint="eastAsia" w:ascii="仿宋_GB2312" w:hAnsi="仿宋_GB2312" w:eastAsia="仿宋_GB2312" w:cs="仿宋_GB2312"/>
                <w:sz w:val="18"/>
                <w:szCs w:val="18"/>
              </w:rPr>
            </w:pPr>
          </w:p>
          <w:p w14:paraId="19C71932">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法律法规和政策文件</w:t>
            </w:r>
          </w:p>
        </w:tc>
        <w:tc>
          <w:tcPr>
            <w:tcW w:w="2666" w:type="dxa"/>
            <w:vMerge w:val="restart"/>
          </w:tcPr>
          <w:p w14:paraId="166BF40A">
            <w:pPr>
              <w:pStyle w:val="11"/>
              <w:rPr>
                <w:rFonts w:hint="eastAsia" w:ascii="仿宋_GB2312" w:hAnsi="仿宋_GB2312" w:eastAsia="仿宋_GB2312" w:cs="仿宋_GB2312"/>
                <w:sz w:val="18"/>
                <w:szCs w:val="18"/>
              </w:rPr>
            </w:pPr>
          </w:p>
          <w:p w14:paraId="3AA7C429">
            <w:pPr>
              <w:pStyle w:val="11"/>
              <w:spacing w:before="10"/>
              <w:rPr>
                <w:rFonts w:hint="eastAsia" w:ascii="仿宋_GB2312" w:hAnsi="仿宋_GB2312" w:eastAsia="仿宋_GB2312" w:cs="仿宋_GB2312"/>
                <w:sz w:val="18"/>
                <w:szCs w:val="18"/>
              </w:rPr>
            </w:pPr>
          </w:p>
          <w:p w14:paraId="7935CFEC">
            <w:pPr>
              <w:pStyle w:val="11"/>
              <w:spacing w:line="324" w:lineRule="auto"/>
              <w:ind w:left="15" w:right="3"/>
              <w:jc w:val="both"/>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【部门规章及规范性文件】《关于</w:t>
            </w:r>
            <w:r>
              <w:rPr>
                <w:rFonts w:hint="eastAsia" w:ascii="仿宋_GB2312" w:hAnsi="仿宋_GB2312" w:eastAsia="仿宋_GB2312" w:cs="仿宋_GB2312"/>
                <w:spacing w:val="-1"/>
                <w:sz w:val="18"/>
                <w:szCs w:val="18"/>
              </w:rPr>
              <w:t xml:space="preserve">做好 </w:t>
            </w:r>
            <w:r>
              <w:rPr>
                <w:rFonts w:hint="eastAsia" w:ascii="仿宋_GB2312" w:hAnsi="仿宋_GB2312" w:eastAsia="仿宋_GB2312" w:cs="仿宋_GB2312"/>
                <w:sz w:val="18"/>
                <w:szCs w:val="18"/>
              </w:rPr>
              <w:t>2017</w:t>
            </w:r>
            <w:r>
              <w:rPr>
                <w:rFonts w:hint="eastAsia" w:ascii="仿宋_GB2312" w:hAnsi="仿宋_GB2312" w:eastAsia="仿宋_GB2312" w:cs="仿宋_GB2312"/>
                <w:spacing w:val="-10"/>
                <w:sz w:val="18"/>
                <w:szCs w:val="18"/>
              </w:rPr>
              <w:t xml:space="preserve"> 年国家基本公共卫生服</w:t>
            </w:r>
            <w:r>
              <w:rPr>
                <w:rFonts w:hint="eastAsia" w:ascii="仿宋_GB2312" w:hAnsi="仿宋_GB2312" w:eastAsia="仿宋_GB2312" w:cs="仿宋_GB2312"/>
                <w:sz w:val="18"/>
                <w:szCs w:val="18"/>
              </w:rPr>
              <w:t>务项目工作的通知》</w:t>
            </w:r>
          </w:p>
          <w:p w14:paraId="37A2BA09">
            <w:pPr>
              <w:pStyle w:val="11"/>
              <w:spacing w:before="2"/>
              <w:ind w:left="15"/>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（国卫基层发〔2017〕46 号）</w:t>
            </w:r>
          </w:p>
          <w:p w14:paraId="1C0CA92F">
            <w:pPr>
              <w:pStyle w:val="11"/>
              <w:spacing w:before="82" w:line="324" w:lineRule="auto"/>
              <w:ind w:left="15" w:right="3"/>
              <w:jc w:val="both"/>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【部门规章及规范性文件】《关于</w:t>
            </w:r>
            <w:r>
              <w:rPr>
                <w:rFonts w:hint="eastAsia" w:ascii="仿宋_GB2312" w:hAnsi="仿宋_GB2312" w:eastAsia="仿宋_GB2312" w:cs="仿宋_GB2312"/>
                <w:spacing w:val="-1"/>
                <w:sz w:val="18"/>
                <w:szCs w:val="18"/>
              </w:rPr>
              <w:t xml:space="preserve">做好 </w:t>
            </w:r>
            <w:r>
              <w:rPr>
                <w:rFonts w:hint="eastAsia" w:ascii="仿宋_GB2312" w:hAnsi="仿宋_GB2312" w:eastAsia="仿宋_GB2312" w:cs="仿宋_GB2312"/>
                <w:sz w:val="18"/>
                <w:szCs w:val="18"/>
              </w:rPr>
              <w:t>2018</w:t>
            </w:r>
            <w:r>
              <w:rPr>
                <w:rFonts w:hint="eastAsia" w:ascii="仿宋_GB2312" w:hAnsi="仿宋_GB2312" w:eastAsia="仿宋_GB2312" w:cs="仿宋_GB2312"/>
                <w:spacing w:val="-10"/>
                <w:sz w:val="18"/>
                <w:szCs w:val="18"/>
              </w:rPr>
              <w:t xml:space="preserve"> 年国家基本公共卫生服</w:t>
            </w:r>
            <w:r>
              <w:rPr>
                <w:rFonts w:hint="eastAsia" w:ascii="仿宋_GB2312" w:hAnsi="仿宋_GB2312" w:eastAsia="仿宋_GB2312" w:cs="仿宋_GB2312"/>
                <w:spacing w:val="-8"/>
                <w:sz w:val="18"/>
                <w:szCs w:val="18"/>
              </w:rPr>
              <w:t>务项目工作的通知》</w:t>
            </w:r>
            <w:r>
              <w:rPr>
                <w:rFonts w:hint="eastAsia" w:ascii="仿宋_GB2312" w:hAnsi="仿宋_GB2312" w:eastAsia="仿宋_GB2312" w:cs="仿宋_GB2312"/>
                <w:sz w:val="18"/>
                <w:szCs w:val="18"/>
              </w:rPr>
              <w:t>（</w:t>
            </w:r>
            <w:r>
              <w:rPr>
                <w:rFonts w:hint="eastAsia" w:ascii="仿宋_GB2312" w:hAnsi="仿宋_GB2312" w:eastAsia="仿宋_GB2312" w:cs="仿宋_GB2312"/>
                <w:spacing w:val="-4"/>
                <w:sz w:val="18"/>
                <w:szCs w:val="18"/>
              </w:rPr>
              <w:t>国卫基层发</w:t>
            </w:r>
          </w:p>
          <w:p w14:paraId="1D6BD7EF">
            <w:pPr>
              <w:pStyle w:val="11"/>
              <w:spacing w:before="2"/>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〔2018〕18</w:t>
            </w:r>
            <w:r>
              <w:rPr>
                <w:rFonts w:hint="eastAsia" w:ascii="仿宋_GB2312" w:hAnsi="仿宋_GB2312" w:eastAsia="仿宋_GB2312" w:cs="仿宋_GB2312"/>
                <w:spacing w:val="-2"/>
                <w:sz w:val="18"/>
                <w:szCs w:val="18"/>
              </w:rPr>
              <w:t xml:space="preserve"> 号</w:t>
            </w:r>
            <w:r>
              <w:rPr>
                <w:rFonts w:hint="eastAsia" w:ascii="仿宋_GB2312" w:hAnsi="仿宋_GB2312" w:eastAsia="仿宋_GB2312" w:cs="仿宋_GB2312"/>
                <w:sz w:val="18"/>
                <w:szCs w:val="18"/>
              </w:rPr>
              <w:t>）</w:t>
            </w:r>
          </w:p>
          <w:p w14:paraId="031688B5">
            <w:pPr>
              <w:pStyle w:val="11"/>
              <w:spacing w:before="81" w:line="324" w:lineRule="auto"/>
              <w:ind w:left="15" w:right="3"/>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【部门规章及规范性文件】《新划</w:t>
            </w:r>
            <w:r>
              <w:rPr>
                <w:rFonts w:hint="eastAsia" w:ascii="仿宋_GB2312" w:hAnsi="仿宋_GB2312" w:eastAsia="仿宋_GB2312" w:cs="仿宋_GB2312"/>
                <w:sz w:val="18"/>
                <w:szCs w:val="18"/>
              </w:rPr>
              <w:t>入基本公共卫生服务相关工作规范》（2019</w:t>
            </w:r>
            <w:r>
              <w:rPr>
                <w:rFonts w:hint="eastAsia" w:ascii="仿宋_GB2312" w:hAnsi="仿宋_GB2312" w:eastAsia="仿宋_GB2312" w:cs="仿宋_GB2312"/>
                <w:spacing w:val="-2"/>
                <w:sz w:val="18"/>
                <w:szCs w:val="18"/>
              </w:rPr>
              <w:t xml:space="preserve"> 版</w:t>
            </w:r>
            <w:r>
              <w:rPr>
                <w:rFonts w:hint="eastAsia" w:ascii="仿宋_GB2312" w:hAnsi="仿宋_GB2312" w:eastAsia="仿宋_GB2312" w:cs="仿宋_GB2312"/>
                <w:sz w:val="18"/>
                <w:szCs w:val="18"/>
              </w:rPr>
              <w:t>）</w:t>
            </w:r>
          </w:p>
        </w:tc>
        <w:tc>
          <w:tcPr>
            <w:tcW w:w="1740" w:type="dxa"/>
            <w:vMerge w:val="restart"/>
          </w:tcPr>
          <w:p w14:paraId="79D930DF">
            <w:pPr>
              <w:pStyle w:val="11"/>
              <w:rPr>
                <w:rFonts w:hint="eastAsia" w:ascii="仿宋_GB2312" w:hAnsi="仿宋_GB2312" w:eastAsia="仿宋_GB2312" w:cs="仿宋_GB2312"/>
                <w:sz w:val="18"/>
                <w:szCs w:val="18"/>
              </w:rPr>
            </w:pPr>
          </w:p>
          <w:p w14:paraId="0E079F49">
            <w:pPr>
              <w:pStyle w:val="11"/>
              <w:rPr>
                <w:rFonts w:hint="eastAsia" w:ascii="仿宋_GB2312" w:hAnsi="仿宋_GB2312" w:eastAsia="仿宋_GB2312" w:cs="仿宋_GB2312"/>
                <w:sz w:val="18"/>
                <w:szCs w:val="18"/>
              </w:rPr>
            </w:pPr>
          </w:p>
          <w:p w14:paraId="41494F4B">
            <w:pPr>
              <w:pStyle w:val="11"/>
              <w:rPr>
                <w:rFonts w:hint="eastAsia" w:ascii="仿宋_GB2312" w:hAnsi="仿宋_GB2312" w:eastAsia="仿宋_GB2312" w:cs="仿宋_GB2312"/>
                <w:sz w:val="18"/>
                <w:szCs w:val="18"/>
              </w:rPr>
            </w:pPr>
          </w:p>
          <w:p w14:paraId="5269EAAA">
            <w:pPr>
              <w:pStyle w:val="11"/>
              <w:rPr>
                <w:rFonts w:hint="eastAsia" w:ascii="仿宋_GB2312" w:hAnsi="仿宋_GB2312" w:eastAsia="仿宋_GB2312" w:cs="仿宋_GB2312"/>
                <w:sz w:val="18"/>
                <w:szCs w:val="18"/>
              </w:rPr>
            </w:pPr>
          </w:p>
          <w:p w14:paraId="2B5F3D12">
            <w:pPr>
              <w:pStyle w:val="11"/>
              <w:rPr>
                <w:rFonts w:hint="eastAsia" w:ascii="仿宋_GB2312" w:hAnsi="仿宋_GB2312" w:eastAsia="仿宋_GB2312" w:cs="仿宋_GB2312"/>
                <w:sz w:val="18"/>
                <w:szCs w:val="18"/>
              </w:rPr>
            </w:pPr>
          </w:p>
          <w:p w14:paraId="1CBF499A">
            <w:pPr>
              <w:pStyle w:val="11"/>
              <w:rPr>
                <w:rFonts w:hint="eastAsia" w:ascii="仿宋_GB2312" w:hAnsi="仿宋_GB2312" w:eastAsia="仿宋_GB2312" w:cs="仿宋_GB2312"/>
                <w:sz w:val="18"/>
                <w:szCs w:val="18"/>
              </w:rPr>
            </w:pPr>
          </w:p>
          <w:p w14:paraId="3CEC056D">
            <w:pPr>
              <w:pStyle w:val="11"/>
              <w:rPr>
                <w:rFonts w:hint="eastAsia" w:ascii="仿宋_GB2312" w:hAnsi="仿宋_GB2312" w:eastAsia="仿宋_GB2312" w:cs="仿宋_GB2312"/>
                <w:sz w:val="18"/>
                <w:szCs w:val="18"/>
              </w:rPr>
            </w:pPr>
          </w:p>
          <w:p w14:paraId="71006BCA">
            <w:pPr>
              <w:pStyle w:val="11"/>
              <w:spacing w:before="5"/>
              <w:rPr>
                <w:rFonts w:hint="eastAsia" w:ascii="仿宋_GB2312" w:hAnsi="仿宋_GB2312" w:eastAsia="仿宋_GB2312" w:cs="仿宋_GB2312"/>
                <w:sz w:val="18"/>
                <w:szCs w:val="18"/>
              </w:rPr>
            </w:pPr>
          </w:p>
          <w:p w14:paraId="2EC77391">
            <w:pPr>
              <w:pStyle w:val="11"/>
              <w:spacing w:line="324" w:lineRule="auto"/>
              <w:ind w:left="15" w:right="92"/>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自信息形成或者变更之日起 20 个工作日内予以公开</w:t>
            </w:r>
          </w:p>
        </w:tc>
        <w:tc>
          <w:tcPr>
            <w:tcW w:w="1049" w:type="dxa"/>
            <w:vMerge w:val="restart"/>
          </w:tcPr>
          <w:p w14:paraId="20C9C15F">
            <w:pPr>
              <w:pStyle w:val="11"/>
              <w:jc w:val="center"/>
              <w:rPr>
                <w:rFonts w:hint="eastAsia" w:ascii="仿宋_GB2312" w:hAnsi="仿宋_GB2312" w:eastAsia="仿宋_GB2312" w:cs="仿宋_GB2312"/>
                <w:sz w:val="18"/>
                <w:szCs w:val="18"/>
              </w:rPr>
            </w:pPr>
          </w:p>
          <w:p w14:paraId="1D2FF682">
            <w:pPr>
              <w:pStyle w:val="11"/>
              <w:jc w:val="center"/>
              <w:rPr>
                <w:rFonts w:hint="eastAsia" w:ascii="仿宋_GB2312" w:hAnsi="仿宋_GB2312" w:eastAsia="仿宋_GB2312" w:cs="仿宋_GB2312"/>
                <w:sz w:val="18"/>
                <w:szCs w:val="18"/>
              </w:rPr>
            </w:pPr>
          </w:p>
          <w:p w14:paraId="3BB09598">
            <w:pPr>
              <w:pStyle w:val="11"/>
              <w:jc w:val="center"/>
              <w:rPr>
                <w:rFonts w:hint="eastAsia" w:ascii="仿宋_GB2312" w:hAnsi="仿宋_GB2312" w:eastAsia="仿宋_GB2312" w:cs="仿宋_GB2312"/>
                <w:sz w:val="18"/>
                <w:szCs w:val="18"/>
              </w:rPr>
            </w:pPr>
          </w:p>
          <w:p w14:paraId="687C4ED5">
            <w:pPr>
              <w:pStyle w:val="11"/>
              <w:jc w:val="center"/>
              <w:rPr>
                <w:rFonts w:hint="eastAsia" w:ascii="仿宋_GB2312" w:hAnsi="仿宋_GB2312" w:eastAsia="仿宋_GB2312" w:cs="仿宋_GB2312"/>
                <w:sz w:val="18"/>
                <w:szCs w:val="18"/>
              </w:rPr>
            </w:pPr>
          </w:p>
          <w:p w14:paraId="69523D82">
            <w:pPr>
              <w:pStyle w:val="11"/>
              <w:jc w:val="center"/>
              <w:rPr>
                <w:rFonts w:hint="eastAsia" w:ascii="仿宋_GB2312" w:hAnsi="仿宋_GB2312" w:eastAsia="仿宋_GB2312" w:cs="仿宋_GB2312"/>
                <w:sz w:val="18"/>
                <w:szCs w:val="18"/>
              </w:rPr>
            </w:pPr>
          </w:p>
          <w:p w14:paraId="39A5E0D7">
            <w:pPr>
              <w:pStyle w:val="11"/>
              <w:jc w:val="center"/>
              <w:rPr>
                <w:rFonts w:hint="eastAsia" w:ascii="仿宋_GB2312" w:hAnsi="仿宋_GB2312" w:eastAsia="仿宋_GB2312" w:cs="仿宋_GB2312"/>
                <w:sz w:val="18"/>
                <w:szCs w:val="18"/>
              </w:rPr>
            </w:pPr>
          </w:p>
          <w:p w14:paraId="2E691A66">
            <w:pPr>
              <w:pStyle w:val="11"/>
              <w:jc w:val="center"/>
              <w:rPr>
                <w:rFonts w:hint="eastAsia" w:ascii="仿宋_GB2312" w:hAnsi="仿宋_GB2312" w:eastAsia="仿宋_GB2312" w:cs="仿宋_GB2312"/>
                <w:sz w:val="18"/>
                <w:szCs w:val="18"/>
              </w:rPr>
            </w:pPr>
          </w:p>
          <w:p w14:paraId="03C894CF">
            <w:pPr>
              <w:pStyle w:val="11"/>
              <w:jc w:val="center"/>
              <w:rPr>
                <w:rFonts w:hint="eastAsia" w:ascii="仿宋_GB2312" w:hAnsi="仿宋_GB2312" w:eastAsia="仿宋_GB2312" w:cs="仿宋_GB2312"/>
                <w:sz w:val="18"/>
                <w:szCs w:val="18"/>
              </w:rPr>
            </w:pPr>
          </w:p>
          <w:p w14:paraId="629E4CDA">
            <w:pPr>
              <w:pStyle w:val="11"/>
              <w:spacing w:before="138" w:line="324" w:lineRule="auto"/>
              <w:ind w:left="15" w:right="3"/>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049" w:type="dxa"/>
            <w:vMerge w:val="restart"/>
          </w:tcPr>
          <w:p w14:paraId="458F5509">
            <w:pPr>
              <w:pStyle w:val="11"/>
              <w:rPr>
                <w:rFonts w:hint="eastAsia" w:ascii="仿宋_GB2312" w:hAnsi="仿宋_GB2312" w:eastAsia="仿宋_GB2312" w:cs="仿宋_GB2312"/>
                <w:sz w:val="18"/>
                <w:szCs w:val="18"/>
              </w:rPr>
            </w:pPr>
          </w:p>
          <w:p w14:paraId="35699E99">
            <w:pPr>
              <w:pStyle w:val="11"/>
              <w:rPr>
                <w:rFonts w:hint="eastAsia" w:ascii="仿宋_GB2312" w:hAnsi="仿宋_GB2312" w:eastAsia="仿宋_GB2312" w:cs="仿宋_GB2312"/>
                <w:sz w:val="18"/>
                <w:szCs w:val="18"/>
              </w:rPr>
            </w:pPr>
          </w:p>
          <w:p w14:paraId="4C92C6D5">
            <w:pPr>
              <w:pStyle w:val="11"/>
              <w:rPr>
                <w:rFonts w:hint="eastAsia" w:ascii="仿宋_GB2312" w:hAnsi="仿宋_GB2312" w:eastAsia="仿宋_GB2312" w:cs="仿宋_GB2312"/>
                <w:sz w:val="18"/>
                <w:szCs w:val="18"/>
              </w:rPr>
            </w:pPr>
          </w:p>
          <w:p w14:paraId="4D7A8988">
            <w:pPr>
              <w:pStyle w:val="11"/>
              <w:rPr>
                <w:rFonts w:hint="eastAsia" w:ascii="仿宋_GB2312" w:hAnsi="仿宋_GB2312" w:eastAsia="仿宋_GB2312" w:cs="仿宋_GB2312"/>
                <w:sz w:val="18"/>
                <w:szCs w:val="18"/>
              </w:rPr>
            </w:pPr>
          </w:p>
          <w:p w14:paraId="78259180">
            <w:pPr>
              <w:pStyle w:val="11"/>
              <w:rPr>
                <w:rFonts w:hint="eastAsia" w:ascii="仿宋_GB2312" w:hAnsi="仿宋_GB2312" w:eastAsia="仿宋_GB2312" w:cs="仿宋_GB2312"/>
                <w:sz w:val="18"/>
                <w:szCs w:val="18"/>
              </w:rPr>
            </w:pPr>
          </w:p>
          <w:p w14:paraId="288156F8">
            <w:pPr>
              <w:pStyle w:val="11"/>
              <w:rPr>
                <w:rFonts w:hint="eastAsia" w:ascii="仿宋_GB2312" w:hAnsi="仿宋_GB2312" w:eastAsia="仿宋_GB2312" w:cs="仿宋_GB2312"/>
                <w:sz w:val="18"/>
                <w:szCs w:val="18"/>
              </w:rPr>
            </w:pPr>
          </w:p>
          <w:p w14:paraId="26C95AAC">
            <w:pPr>
              <w:pStyle w:val="11"/>
              <w:rPr>
                <w:rFonts w:hint="eastAsia" w:ascii="仿宋_GB2312" w:hAnsi="仿宋_GB2312" w:eastAsia="仿宋_GB2312" w:cs="仿宋_GB2312"/>
                <w:sz w:val="18"/>
                <w:szCs w:val="18"/>
              </w:rPr>
            </w:pPr>
          </w:p>
          <w:p w14:paraId="445DBD28">
            <w:pPr>
              <w:pStyle w:val="11"/>
              <w:rPr>
                <w:rFonts w:hint="eastAsia" w:ascii="仿宋_GB2312" w:hAnsi="仿宋_GB2312" w:eastAsia="仿宋_GB2312" w:cs="仿宋_GB2312"/>
                <w:sz w:val="18"/>
                <w:szCs w:val="18"/>
              </w:rPr>
            </w:pPr>
          </w:p>
          <w:p w14:paraId="3C93C3F5">
            <w:pPr>
              <w:pStyle w:val="11"/>
              <w:numPr>
                <w:ilvl w:val="0"/>
                <w:numId w:val="109"/>
              </w:numPr>
              <w:tabs>
                <w:tab w:val="left" w:pos="197"/>
              </w:tabs>
              <w:spacing w:before="138" w:after="0" w:line="324" w:lineRule="auto"/>
              <w:ind w:left="15" w:right="32"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社区/</w:t>
            </w:r>
            <w:r>
              <w:rPr>
                <w:rFonts w:hint="eastAsia" w:ascii="仿宋_GB2312" w:hAnsi="仿宋_GB2312" w:eastAsia="仿宋_GB2312" w:cs="仿宋_GB2312"/>
                <w:spacing w:val="-8"/>
                <w:sz w:val="18"/>
                <w:szCs w:val="18"/>
              </w:rPr>
              <w:t>村公</w:t>
            </w:r>
            <w:r>
              <w:rPr>
                <w:rFonts w:hint="eastAsia" w:ascii="仿宋_GB2312" w:hAnsi="仿宋_GB2312" w:eastAsia="仿宋_GB2312" w:cs="仿宋_GB2312"/>
                <w:sz w:val="18"/>
                <w:szCs w:val="18"/>
              </w:rPr>
              <w:t>示栏</w:t>
            </w:r>
          </w:p>
        </w:tc>
        <w:tc>
          <w:tcPr>
            <w:tcW w:w="655" w:type="dxa"/>
            <w:vMerge w:val="restart"/>
          </w:tcPr>
          <w:p w14:paraId="47FF317C">
            <w:pPr>
              <w:pStyle w:val="11"/>
              <w:rPr>
                <w:rFonts w:hint="eastAsia" w:ascii="仿宋_GB2312" w:hAnsi="仿宋_GB2312" w:eastAsia="仿宋_GB2312" w:cs="仿宋_GB2312"/>
                <w:sz w:val="18"/>
                <w:szCs w:val="18"/>
              </w:rPr>
            </w:pPr>
          </w:p>
          <w:p w14:paraId="0DF4DB41">
            <w:pPr>
              <w:pStyle w:val="11"/>
              <w:rPr>
                <w:rFonts w:hint="eastAsia" w:ascii="仿宋_GB2312" w:hAnsi="仿宋_GB2312" w:eastAsia="仿宋_GB2312" w:cs="仿宋_GB2312"/>
                <w:sz w:val="18"/>
                <w:szCs w:val="18"/>
              </w:rPr>
            </w:pPr>
          </w:p>
          <w:p w14:paraId="3080391C">
            <w:pPr>
              <w:pStyle w:val="11"/>
              <w:rPr>
                <w:rFonts w:hint="eastAsia" w:ascii="仿宋_GB2312" w:hAnsi="仿宋_GB2312" w:eastAsia="仿宋_GB2312" w:cs="仿宋_GB2312"/>
                <w:sz w:val="18"/>
                <w:szCs w:val="18"/>
              </w:rPr>
            </w:pPr>
          </w:p>
          <w:p w14:paraId="15F9A44A">
            <w:pPr>
              <w:pStyle w:val="11"/>
              <w:rPr>
                <w:rFonts w:hint="eastAsia" w:ascii="仿宋_GB2312" w:hAnsi="仿宋_GB2312" w:eastAsia="仿宋_GB2312" w:cs="仿宋_GB2312"/>
                <w:sz w:val="18"/>
                <w:szCs w:val="18"/>
              </w:rPr>
            </w:pPr>
          </w:p>
          <w:p w14:paraId="48B884DA">
            <w:pPr>
              <w:pStyle w:val="11"/>
              <w:rPr>
                <w:rFonts w:hint="eastAsia" w:ascii="仿宋_GB2312" w:hAnsi="仿宋_GB2312" w:eastAsia="仿宋_GB2312" w:cs="仿宋_GB2312"/>
                <w:sz w:val="18"/>
                <w:szCs w:val="18"/>
              </w:rPr>
            </w:pPr>
          </w:p>
          <w:p w14:paraId="63A3E0CA">
            <w:pPr>
              <w:pStyle w:val="11"/>
              <w:rPr>
                <w:rFonts w:hint="eastAsia" w:ascii="仿宋_GB2312" w:hAnsi="仿宋_GB2312" w:eastAsia="仿宋_GB2312" w:cs="仿宋_GB2312"/>
                <w:sz w:val="18"/>
                <w:szCs w:val="18"/>
              </w:rPr>
            </w:pPr>
          </w:p>
          <w:p w14:paraId="06CC9B03">
            <w:pPr>
              <w:pStyle w:val="11"/>
              <w:rPr>
                <w:rFonts w:hint="eastAsia" w:ascii="仿宋_GB2312" w:hAnsi="仿宋_GB2312" w:eastAsia="仿宋_GB2312" w:cs="仿宋_GB2312"/>
                <w:sz w:val="18"/>
                <w:szCs w:val="18"/>
              </w:rPr>
            </w:pPr>
          </w:p>
          <w:p w14:paraId="75F5A139">
            <w:pPr>
              <w:pStyle w:val="11"/>
              <w:rPr>
                <w:rFonts w:hint="eastAsia" w:ascii="仿宋_GB2312" w:hAnsi="仿宋_GB2312" w:eastAsia="仿宋_GB2312" w:cs="仿宋_GB2312"/>
                <w:sz w:val="18"/>
                <w:szCs w:val="18"/>
              </w:rPr>
            </w:pPr>
          </w:p>
          <w:p w14:paraId="74503241">
            <w:pPr>
              <w:pStyle w:val="11"/>
              <w:spacing w:before="6"/>
              <w:rPr>
                <w:rFonts w:hint="eastAsia" w:ascii="仿宋_GB2312" w:hAnsi="仿宋_GB2312" w:eastAsia="仿宋_GB2312" w:cs="仿宋_GB2312"/>
                <w:sz w:val="18"/>
                <w:szCs w:val="18"/>
              </w:rPr>
            </w:pPr>
          </w:p>
          <w:p w14:paraId="552BACFE">
            <w:pPr>
              <w:pStyle w:val="11"/>
              <w:spacing w:before="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55" w:type="dxa"/>
            <w:vMerge w:val="restart"/>
          </w:tcPr>
          <w:p w14:paraId="6CFE13E6">
            <w:pPr>
              <w:pStyle w:val="11"/>
              <w:rPr>
                <w:rFonts w:hint="eastAsia" w:ascii="仿宋_GB2312" w:hAnsi="仿宋_GB2312" w:eastAsia="仿宋_GB2312" w:cs="仿宋_GB2312"/>
                <w:sz w:val="18"/>
                <w:szCs w:val="18"/>
              </w:rPr>
            </w:pPr>
          </w:p>
        </w:tc>
        <w:tc>
          <w:tcPr>
            <w:tcW w:w="559" w:type="dxa"/>
            <w:vMerge w:val="restart"/>
          </w:tcPr>
          <w:p w14:paraId="77739C31">
            <w:pPr>
              <w:pStyle w:val="11"/>
              <w:rPr>
                <w:rFonts w:hint="eastAsia" w:ascii="仿宋_GB2312" w:hAnsi="仿宋_GB2312" w:eastAsia="仿宋_GB2312" w:cs="仿宋_GB2312"/>
                <w:sz w:val="18"/>
                <w:szCs w:val="18"/>
              </w:rPr>
            </w:pPr>
          </w:p>
          <w:p w14:paraId="7DCEEF59">
            <w:pPr>
              <w:pStyle w:val="11"/>
              <w:rPr>
                <w:rFonts w:hint="eastAsia" w:ascii="仿宋_GB2312" w:hAnsi="仿宋_GB2312" w:eastAsia="仿宋_GB2312" w:cs="仿宋_GB2312"/>
                <w:sz w:val="18"/>
                <w:szCs w:val="18"/>
              </w:rPr>
            </w:pPr>
          </w:p>
          <w:p w14:paraId="074925A9">
            <w:pPr>
              <w:pStyle w:val="11"/>
              <w:rPr>
                <w:rFonts w:hint="eastAsia" w:ascii="仿宋_GB2312" w:hAnsi="仿宋_GB2312" w:eastAsia="仿宋_GB2312" w:cs="仿宋_GB2312"/>
                <w:sz w:val="18"/>
                <w:szCs w:val="18"/>
              </w:rPr>
            </w:pPr>
          </w:p>
          <w:p w14:paraId="6FA55BBB">
            <w:pPr>
              <w:pStyle w:val="11"/>
              <w:rPr>
                <w:rFonts w:hint="eastAsia" w:ascii="仿宋_GB2312" w:hAnsi="仿宋_GB2312" w:eastAsia="仿宋_GB2312" w:cs="仿宋_GB2312"/>
                <w:sz w:val="18"/>
                <w:szCs w:val="18"/>
              </w:rPr>
            </w:pPr>
          </w:p>
          <w:p w14:paraId="7BCE1CF2">
            <w:pPr>
              <w:pStyle w:val="11"/>
              <w:rPr>
                <w:rFonts w:hint="eastAsia" w:ascii="仿宋_GB2312" w:hAnsi="仿宋_GB2312" w:eastAsia="仿宋_GB2312" w:cs="仿宋_GB2312"/>
                <w:sz w:val="18"/>
                <w:szCs w:val="18"/>
              </w:rPr>
            </w:pPr>
          </w:p>
          <w:p w14:paraId="7B6F884A">
            <w:pPr>
              <w:pStyle w:val="11"/>
              <w:rPr>
                <w:rFonts w:hint="eastAsia" w:ascii="仿宋_GB2312" w:hAnsi="仿宋_GB2312" w:eastAsia="仿宋_GB2312" w:cs="仿宋_GB2312"/>
                <w:sz w:val="18"/>
                <w:szCs w:val="18"/>
              </w:rPr>
            </w:pPr>
          </w:p>
          <w:p w14:paraId="49EF87C9">
            <w:pPr>
              <w:pStyle w:val="11"/>
              <w:rPr>
                <w:rFonts w:hint="eastAsia" w:ascii="仿宋_GB2312" w:hAnsi="仿宋_GB2312" w:eastAsia="仿宋_GB2312" w:cs="仿宋_GB2312"/>
                <w:sz w:val="18"/>
                <w:szCs w:val="18"/>
              </w:rPr>
            </w:pPr>
          </w:p>
          <w:p w14:paraId="20F7E608">
            <w:pPr>
              <w:pStyle w:val="11"/>
              <w:rPr>
                <w:rFonts w:hint="eastAsia" w:ascii="仿宋_GB2312" w:hAnsi="仿宋_GB2312" w:eastAsia="仿宋_GB2312" w:cs="仿宋_GB2312"/>
                <w:sz w:val="18"/>
                <w:szCs w:val="18"/>
              </w:rPr>
            </w:pPr>
          </w:p>
          <w:p w14:paraId="7804C732">
            <w:pPr>
              <w:pStyle w:val="11"/>
              <w:spacing w:before="6"/>
              <w:rPr>
                <w:rFonts w:hint="eastAsia" w:ascii="仿宋_GB2312" w:hAnsi="仿宋_GB2312" w:eastAsia="仿宋_GB2312" w:cs="仿宋_GB2312"/>
                <w:sz w:val="18"/>
                <w:szCs w:val="18"/>
              </w:rPr>
            </w:pPr>
          </w:p>
          <w:p w14:paraId="03BA9D85">
            <w:pPr>
              <w:pStyle w:val="11"/>
              <w:spacing w:before="1"/>
              <w:ind w:left="18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72" w:type="dxa"/>
            <w:vMerge w:val="restart"/>
          </w:tcPr>
          <w:p w14:paraId="5BDCE2DB">
            <w:pPr>
              <w:pStyle w:val="11"/>
              <w:rPr>
                <w:rFonts w:hint="eastAsia" w:ascii="仿宋_GB2312" w:hAnsi="仿宋_GB2312" w:eastAsia="仿宋_GB2312" w:cs="仿宋_GB2312"/>
                <w:sz w:val="18"/>
                <w:szCs w:val="18"/>
              </w:rPr>
            </w:pPr>
          </w:p>
        </w:tc>
      </w:tr>
      <w:tr w14:paraId="6123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510" w:type="dxa"/>
            <w:vMerge w:val="continue"/>
            <w:tcBorders>
              <w:top w:val="nil"/>
            </w:tcBorders>
          </w:tcPr>
          <w:p w14:paraId="0E705640">
            <w:pPr>
              <w:rPr>
                <w:rFonts w:hint="eastAsia" w:ascii="仿宋_GB2312" w:hAnsi="仿宋_GB2312" w:eastAsia="仿宋_GB2312" w:cs="仿宋_GB2312"/>
                <w:sz w:val="18"/>
                <w:szCs w:val="18"/>
              </w:rPr>
            </w:pPr>
          </w:p>
        </w:tc>
        <w:tc>
          <w:tcPr>
            <w:tcW w:w="762" w:type="dxa"/>
            <w:vMerge w:val="continue"/>
            <w:tcBorders>
              <w:top w:val="nil"/>
            </w:tcBorders>
          </w:tcPr>
          <w:p w14:paraId="2C9C83CB">
            <w:pPr>
              <w:rPr>
                <w:rFonts w:hint="eastAsia" w:ascii="仿宋_GB2312" w:hAnsi="仿宋_GB2312" w:eastAsia="仿宋_GB2312" w:cs="仿宋_GB2312"/>
                <w:sz w:val="18"/>
                <w:szCs w:val="18"/>
              </w:rPr>
            </w:pPr>
          </w:p>
        </w:tc>
        <w:tc>
          <w:tcPr>
            <w:tcW w:w="1368" w:type="dxa"/>
            <w:vMerge w:val="continue"/>
            <w:tcBorders>
              <w:top w:val="nil"/>
            </w:tcBorders>
          </w:tcPr>
          <w:p w14:paraId="36856A98">
            <w:pPr>
              <w:rPr>
                <w:rFonts w:hint="eastAsia" w:ascii="仿宋_GB2312" w:hAnsi="仿宋_GB2312" w:eastAsia="仿宋_GB2312" w:cs="仿宋_GB2312"/>
                <w:sz w:val="18"/>
                <w:szCs w:val="18"/>
              </w:rPr>
            </w:pPr>
          </w:p>
        </w:tc>
        <w:tc>
          <w:tcPr>
            <w:tcW w:w="2446" w:type="dxa"/>
          </w:tcPr>
          <w:p w14:paraId="426454B3">
            <w:pPr>
              <w:pStyle w:val="11"/>
              <w:spacing w:before="158"/>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服务对象</w:t>
            </w:r>
          </w:p>
        </w:tc>
        <w:tc>
          <w:tcPr>
            <w:tcW w:w="2666" w:type="dxa"/>
            <w:vMerge w:val="continue"/>
            <w:tcBorders>
              <w:top w:val="nil"/>
            </w:tcBorders>
          </w:tcPr>
          <w:p w14:paraId="53461E9B">
            <w:pPr>
              <w:rPr>
                <w:rFonts w:hint="eastAsia" w:ascii="仿宋_GB2312" w:hAnsi="仿宋_GB2312" w:eastAsia="仿宋_GB2312" w:cs="仿宋_GB2312"/>
                <w:sz w:val="18"/>
                <w:szCs w:val="18"/>
              </w:rPr>
            </w:pPr>
          </w:p>
        </w:tc>
        <w:tc>
          <w:tcPr>
            <w:tcW w:w="1740" w:type="dxa"/>
            <w:vMerge w:val="continue"/>
            <w:tcBorders>
              <w:top w:val="nil"/>
            </w:tcBorders>
          </w:tcPr>
          <w:p w14:paraId="7C8B767C">
            <w:pPr>
              <w:rPr>
                <w:rFonts w:hint="eastAsia" w:ascii="仿宋_GB2312" w:hAnsi="仿宋_GB2312" w:eastAsia="仿宋_GB2312" w:cs="仿宋_GB2312"/>
                <w:sz w:val="18"/>
                <w:szCs w:val="18"/>
              </w:rPr>
            </w:pPr>
          </w:p>
        </w:tc>
        <w:tc>
          <w:tcPr>
            <w:tcW w:w="1049" w:type="dxa"/>
            <w:vMerge w:val="continue"/>
            <w:tcBorders>
              <w:top w:val="nil"/>
            </w:tcBorders>
          </w:tcPr>
          <w:p w14:paraId="68ED6919">
            <w:pPr>
              <w:jc w:val="center"/>
              <w:rPr>
                <w:rFonts w:hint="eastAsia" w:ascii="仿宋_GB2312" w:hAnsi="仿宋_GB2312" w:eastAsia="仿宋_GB2312" w:cs="仿宋_GB2312"/>
                <w:sz w:val="18"/>
                <w:szCs w:val="18"/>
              </w:rPr>
            </w:pPr>
          </w:p>
        </w:tc>
        <w:tc>
          <w:tcPr>
            <w:tcW w:w="1049" w:type="dxa"/>
            <w:vMerge w:val="continue"/>
            <w:tcBorders>
              <w:top w:val="nil"/>
            </w:tcBorders>
          </w:tcPr>
          <w:p w14:paraId="17824876">
            <w:pPr>
              <w:rPr>
                <w:rFonts w:hint="eastAsia" w:ascii="仿宋_GB2312" w:hAnsi="仿宋_GB2312" w:eastAsia="仿宋_GB2312" w:cs="仿宋_GB2312"/>
                <w:sz w:val="18"/>
                <w:szCs w:val="18"/>
              </w:rPr>
            </w:pPr>
          </w:p>
        </w:tc>
        <w:tc>
          <w:tcPr>
            <w:tcW w:w="655" w:type="dxa"/>
            <w:vMerge w:val="continue"/>
            <w:tcBorders>
              <w:top w:val="nil"/>
            </w:tcBorders>
          </w:tcPr>
          <w:p w14:paraId="0CD682EA">
            <w:pPr>
              <w:rPr>
                <w:rFonts w:hint="eastAsia" w:ascii="仿宋_GB2312" w:hAnsi="仿宋_GB2312" w:eastAsia="仿宋_GB2312" w:cs="仿宋_GB2312"/>
                <w:sz w:val="18"/>
                <w:szCs w:val="18"/>
              </w:rPr>
            </w:pPr>
          </w:p>
        </w:tc>
        <w:tc>
          <w:tcPr>
            <w:tcW w:w="655" w:type="dxa"/>
            <w:vMerge w:val="continue"/>
            <w:tcBorders>
              <w:top w:val="nil"/>
            </w:tcBorders>
          </w:tcPr>
          <w:p w14:paraId="08B4F27B">
            <w:pPr>
              <w:rPr>
                <w:rFonts w:hint="eastAsia" w:ascii="仿宋_GB2312" w:hAnsi="仿宋_GB2312" w:eastAsia="仿宋_GB2312" w:cs="仿宋_GB2312"/>
                <w:sz w:val="18"/>
                <w:szCs w:val="18"/>
              </w:rPr>
            </w:pPr>
          </w:p>
        </w:tc>
        <w:tc>
          <w:tcPr>
            <w:tcW w:w="559" w:type="dxa"/>
            <w:vMerge w:val="continue"/>
            <w:tcBorders>
              <w:top w:val="nil"/>
            </w:tcBorders>
          </w:tcPr>
          <w:p w14:paraId="1E36ABCC">
            <w:pPr>
              <w:rPr>
                <w:rFonts w:hint="eastAsia" w:ascii="仿宋_GB2312" w:hAnsi="仿宋_GB2312" w:eastAsia="仿宋_GB2312" w:cs="仿宋_GB2312"/>
                <w:sz w:val="18"/>
                <w:szCs w:val="18"/>
              </w:rPr>
            </w:pPr>
          </w:p>
        </w:tc>
        <w:tc>
          <w:tcPr>
            <w:tcW w:w="572" w:type="dxa"/>
            <w:vMerge w:val="continue"/>
            <w:tcBorders>
              <w:top w:val="nil"/>
            </w:tcBorders>
          </w:tcPr>
          <w:p w14:paraId="797DC084">
            <w:pPr>
              <w:rPr>
                <w:rFonts w:hint="eastAsia" w:ascii="仿宋_GB2312" w:hAnsi="仿宋_GB2312" w:eastAsia="仿宋_GB2312" w:cs="仿宋_GB2312"/>
                <w:sz w:val="18"/>
                <w:szCs w:val="18"/>
              </w:rPr>
            </w:pPr>
          </w:p>
        </w:tc>
      </w:tr>
      <w:tr w14:paraId="7130C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510" w:type="dxa"/>
            <w:vMerge w:val="continue"/>
            <w:tcBorders>
              <w:top w:val="nil"/>
            </w:tcBorders>
          </w:tcPr>
          <w:p w14:paraId="215DDCAC">
            <w:pPr>
              <w:rPr>
                <w:rFonts w:hint="eastAsia" w:ascii="仿宋_GB2312" w:hAnsi="仿宋_GB2312" w:eastAsia="仿宋_GB2312" w:cs="仿宋_GB2312"/>
                <w:sz w:val="18"/>
                <w:szCs w:val="18"/>
              </w:rPr>
            </w:pPr>
          </w:p>
        </w:tc>
        <w:tc>
          <w:tcPr>
            <w:tcW w:w="762" w:type="dxa"/>
            <w:vMerge w:val="continue"/>
            <w:tcBorders>
              <w:top w:val="nil"/>
            </w:tcBorders>
          </w:tcPr>
          <w:p w14:paraId="2D3B254D">
            <w:pPr>
              <w:rPr>
                <w:rFonts w:hint="eastAsia" w:ascii="仿宋_GB2312" w:hAnsi="仿宋_GB2312" w:eastAsia="仿宋_GB2312" w:cs="仿宋_GB2312"/>
                <w:sz w:val="18"/>
                <w:szCs w:val="18"/>
              </w:rPr>
            </w:pPr>
          </w:p>
        </w:tc>
        <w:tc>
          <w:tcPr>
            <w:tcW w:w="1368" w:type="dxa"/>
            <w:vMerge w:val="continue"/>
            <w:tcBorders>
              <w:top w:val="nil"/>
            </w:tcBorders>
          </w:tcPr>
          <w:p w14:paraId="6605C0A1">
            <w:pPr>
              <w:rPr>
                <w:rFonts w:hint="eastAsia" w:ascii="仿宋_GB2312" w:hAnsi="仿宋_GB2312" w:eastAsia="仿宋_GB2312" w:cs="仿宋_GB2312"/>
                <w:sz w:val="18"/>
                <w:szCs w:val="18"/>
              </w:rPr>
            </w:pPr>
          </w:p>
        </w:tc>
        <w:tc>
          <w:tcPr>
            <w:tcW w:w="2446" w:type="dxa"/>
          </w:tcPr>
          <w:p w14:paraId="6103FC42">
            <w:pPr>
              <w:pStyle w:val="11"/>
              <w:spacing w:before="36" w:line="310" w:lineRule="atLeast"/>
              <w:ind w:left="15" w:right="1"/>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服务机构信息，包括名称、地点、服务时间</w:t>
            </w:r>
          </w:p>
        </w:tc>
        <w:tc>
          <w:tcPr>
            <w:tcW w:w="2666" w:type="dxa"/>
            <w:vMerge w:val="continue"/>
            <w:tcBorders>
              <w:top w:val="nil"/>
            </w:tcBorders>
          </w:tcPr>
          <w:p w14:paraId="648319A7">
            <w:pPr>
              <w:rPr>
                <w:rFonts w:hint="eastAsia" w:ascii="仿宋_GB2312" w:hAnsi="仿宋_GB2312" w:eastAsia="仿宋_GB2312" w:cs="仿宋_GB2312"/>
                <w:sz w:val="18"/>
                <w:szCs w:val="18"/>
              </w:rPr>
            </w:pPr>
          </w:p>
        </w:tc>
        <w:tc>
          <w:tcPr>
            <w:tcW w:w="1740" w:type="dxa"/>
            <w:vMerge w:val="continue"/>
            <w:tcBorders>
              <w:top w:val="nil"/>
            </w:tcBorders>
          </w:tcPr>
          <w:p w14:paraId="6CA55605">
            <w:pPr>
              <w:rPr>
                <w:rFonts w:hint="eastAsia" w:ascii="仿宋_GB2312" w:hAnsi="仿宋_GB2312" w:eastAsia="仿宋_GB2312" w:cs="仿宋_GB2312"/>
                <w:sz w:val="18"/>
                <w:szCs w:val="18"/>
              </w:rPr>
            </w:pPr>
          </w:p>
        </w:tc>
        <w:tc>
          <w:tcPr>
            <w:tcW w:w="1049" w:type="dxa"/>
            <w:vMerge w:val="continue"/>
            <w:tcBorders>
              <w:top w:val="nil"/>
            </w:tcBorders>
          </w:tcPr>
          <w:p w14:paraId="3871448E">
            <w:pPr>
              <w:jc w:val="center"/>
              <w:rPr>
                <w:rFonts w:hint="eastAsia" w:ascii="仿宋_GB2312" w:hAnsi="仿宋_GB2312" w:eastAsia="仿宋_GB2312" w:cs="仿宋_GB2312"/>
                <w:sz w:val="18"/>
                <w:szCs w:val="18"/>
              </w:rPr>
            </w:pPr>
          </w:p>
        </w:tc>
        <w:tc>
          <w:tcPr>
            <w:tcW w:w="1049" w:type="dxa"/>
            <w:vMerge w:val="continue"/>
            <w:tcBorders>
              <w:top w:val="nil"/>
            </w:tcBorders>
          </w:tcPr>
          <w:p w14:paraId="661288A4">
            <w:pPr>
              <w:rPr>
                <w:rFonts w:hint="eastAsia" w:ascii="仿宋_GB2312" w:hAnsi="仿宋_GB2312" w:eastAsia="仿宋_GB2312" w:cs="仿宋_GB2312"/>
                <w:sz w:val="18"/>
                <w:szCs w:val="18"/>
              </w:rPr>
            </w:pPr>
          </w:p>
        </w:tc>
        <w:tc>
          <w:tcPr>
            <w:tcW w:w="655" w:type="dxa"/>
            <w:vMerge w:val="continue"/>
            <w:tcBorders>
              <w:top w:val="nil"/>
            </w:tcBorders>
          </w:tcPr>
          <w:p w14:paraId="2F8F6CF3">
            <w:pPr>
              <w:rPr>
                <w:rFonts w:hint="eastAsia" w:ascii="仿宋_GB2312" w:hAnsi="仿宋_GB2312" w:eastAsia="仿宋_GB2312" w:cs="仿宋_GB2312"/>
                <w:sz w:val="18"/>
                <w:szCs w:val="18"/>
              </w:rPr>
            </w:pPr>
          </w:p>
        </w:tc>
        <w:tc>
          <w:tcPr>
            <w:tcW w:w="655" w:type="dxa"/>
            <w:vMerge w:val="continue"/>
            <w:tcBorders>
              <w:top w:val="nil"/>
            </w:tcBorders>
          </w:tcPr>
          <w:p w14:paraId="2A29A5F8">
            <w:pPr>
              <w:rPr>
                <w:rFonts w:hint="eastAsia" w:ascii="仿宋_GB2312" w:hAnsi="仿宋_GB2312" w:eastAsia="仿宋_GB2312" w:cs="仿宋_GB2312"/>
                <w:sz w:val="18"/>
                <w:szCs w:val="18"/>
              </w:rPr>
            </w:pPr>
          </w:p>
        </w:tc>
        <w:tc>
          <w:tcPr>
            <w:tcW w:w="559" w:type="dxa"/>
            <w:vMerge w:val="continue"/>
            <w:tcBorders>
              <w:top w:val="nil"/>
            </w:tcBorders>
          </w:tcPr>
          <w:p w14:paraId="18713F2A">
            <w:pPr>
              <w:rPr>
                <w:rFonts w:hint="eastAsia" w:ascii="仿宋_GB2312" w:hAnsi="仿宋_GB2312" w:eastAsia="仿宋_GB2312" w:cs="仿宋_GB2312"/>
                <w:sz w:val="18"/>
                <w:szCs w:val="18"/>
              </w:rPr>
            </w:pPr>
          </w:p>
        </w:tc>
        <w:tc>
          <w:tcPr>
            <w:tcW w:w="572" w:type="dxa"/>
            <w:vMerge w:val="continue"/>
            <w:tcBorders>
              <w:top w:val="nil"/>
            </w:tcBorders>
          </w:tcPr>
          <w:p w14:paraId="17739228">
            <w:pPr>
              <w:rPr>
                <w:rFonts w:hint="eastAsia" w:ascii="仿宋_GB2312" w:hAnsi="仿宋_GB2312" w:eastAsia="仿宋_GB2312" w:cs="仿宋_GB2312"/>
                <w:sz w:val="18"/>
                <w:szCs w:val="18"/>
              </w:rPr>
            </w:pPr>
          </w:p>
        </w:tc>
      </w:tr>
      <w:tr w14:paraId="6D9B1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510" w:type="dxa"/>
            <w:vMerge w:val="continue"/>
            <w:tcBorders>
              <w:top w:val="nil"/>
            </w:tcBorders>
          </w:tcPr>
          <w:p w14:paraId="5F58EE8E">
            <w:pPr>
              <w:rPr>
                <w:rFonts w:hint="eastAsia" w:ascii="仿宋_GB2312" w:hAnsi="仿宋_GB2312" w:eastAsia="仿宋_GB2312" w:cs="仿宋_GB2312"/>
                <w:sz w:val="18"/>
                <w:szCs w:val="18"/>
              </w:rPr>
            </w:pPr>
          </w:p>
        </w:tc>
        <w:tc>
          <w:tcPr>
            <w:tcW w:w="762" w:type="dxa"/>
            <w:vMerge w:val="continue"/>
            <w:tcBorders>
              <w:top w:val="nil"/>
            </w:tcBorders>
          </w:tcPr>
          <w:p w14:paraId="7B310507">
            <w:pPr>
              <w:rPr>
                <w:rFonts w:hint="eastAsia" w:ascii="仿宋_GB2312" w:hAnsi="仿宋_GB2312" w:eastAsia="仿宋_GB2312" w:cs="仿宋_GB2312"/>
                <w:sz w:val="18"/>
                <w:szCs w:val="18"/>
              </w:rPr>
            </w:pPr>
          </w:p>
        </w:tc>
        <w:tc>
          <w:tcPr>
            <w:tcW w:w="1368" w:type="dxa"/>
            <w:vMerge w:val="continue"/>
            <w:tcBorders>
              <w:top w:val="nil"/>
            </w:tcBorders>
          </w:tcPr>
          <w:p w14:paraId="362B8F2B">
            <w:pPr>
              <w:rPr>
                <w:rFonts w:hint="eastAsia" w:ascii="仿宋_GB2312" w:hAnsi="仿宋_GB2312" w:eastAsia="仿宋_GB2312" w:cs="仿宋_GB2312"/>
                <w:sz w:val="18"/>
                <w:szCs w:val="18"/>
              </w:rPr>
            </w:pPr>
          </w:p>
        </w:tc>
        <w:tc>
          <w:tcPr>
            <w:tcW w:w="2446" w:type="dxa"/>
          </w:tcPr>
          <w:p w14:paraId="773DFBE1">
            <w:pPr>
              <w:pStyle w:val="11"/>
              <w:spacing w:before="149"/>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服务项目和内容</w:t>
            </w:r>
          </w:p>
        </w:tc>
        <w:tc>
          <w:tcPr>
            <w:tcW w:w="2666" w:type="dxa"/>
            <w:vMerge w:val="continue"/>
            <w:tcBorders>
              <w:top w:val="nil"/>
            </w:tcBorders>
          </w:tcPr>
          <w:p w14:paraId="6E677D9A">
            <w:pPr>
              <w:rPr>
                <w:rFonts w:hint="eastAsia" w:ascii="仿宋_GB2312" w:hAnsi="仿宋_GB2312" w:eastAsia="仿宋_GB2312" w:cs="仿宋_GB2312"/>
                <w:sz w:val="18"/>
                <w:szCs w:val="18"/>
              </w:rPr>
            </w:pPr>
          </w:p>
        </w:tc>
        <w:tc>
          <w:tcPr>
            <w:tcW w:w="1740" w:type="dxa"/>
            <w:vMerge w:val="continue"/>
            <w:tcBorders>
              <w:top w:val="nil"/>
            </w:tcBorders>
          </w:tcPr>
          <w:p w14:paraId="7C8C4F46">
            <w:pPr>
              <w:rPr>
                <w:rFonts w:hint="eastAsia" w:ascii="仿宋_GB2312" w:hAnsi="仿宋_GB2312" w:eastAsia="仿宋_GB2312" w:cs="仿宋_GB2312"/>
                <w:sz w:val="18"/>
                <w:szCs w:val="18"/>
              </w:rPr>
            </w:pPr>
          </w:p>
        </w:tc>
        <w:tc>
          <w:tcPr>
            <w:tcW w:w="1049" w:type="dxa"/>
            <w:vMerge w:val="continue"/>
            <w:tcBorders>
              <w:top w:val="nil"/>
            </w:tcBorders>
          </w:tcPr>
          <w:p w14:paraId="39644427">
            <w:pPr>
              <w:jc w:val="center"/>
              <w:rPr>
                <w:rFonts w:hint="eastAsia" w:ascii="仿宋_GB2312" w:hAnsi="仿宋_GB2312" w:eastAsia="仿宋_GB2312" w:cs="仿宋_GB2312"/>
                <w:sz w:val="18"/>
                <w:szCs w:val="18"/>
              </w:rPr>
            </w:pPr>
          </w:p>
        </w:tc>
        <w:tc>
          <w:tcPr>
            <w:tcW w:w="1049" w:type="dxa"/>
            <w:vMerge w:val="continue"/>
            <w:tcBorders>
              <w:top w:val="nil"/>
            </w:tcBorders>
          </w:tcPr>
          <w:p w14:paraId="09CAB153">
            <w:pPr>
              <w:rPr>
                <w:rFonts w:hint="eastAsia" w:ascii="仿宋_GB2312" w:hAnsi="仿宋_GB2312" w:eastAsia="仿宋_GB2312" w:cs="仿宋_GB2312"/>
                <w:sz w:val="18"/>
                <w:szCs w:val="18"/>
              </w:rPr>
            </w:pPr>
          </w:p>
        </w:tc>
        <w:tc>
          <w:tcPr>
            <w:tcW w:w="655" w:type="dxa"/>
            <w:vMerge w:val="continue"/>
            <w:tcBorders>
              <w:top w:val="nil"/>
            </w:tcBorders>
          </w:tcPr>
          <w:p w14:paraId="16BE2524">
            <w:pPr>
              <w:rPr>
                <w:rFonts w:hint="eastAsia" w:ascii="仿宋_GB2312" w:hAnsi="仿宋_GB2312" w:eastAsia="仿宋_GB2312" w:cs="仿宋_GB2312"/>
                <w:sz w:val="18"/>
                <w:szCs w:val="18"/>
              </w:rPr>
            </w:pPr>
          </w:p>
        </w:tc>
        <w:tc>
          <w:tcPr>
            <w:tcW w:w="655" w:type="dxa"/>
            <w:vMerge w:val="continue"/>
            <w:tcBorders>
              <w:top w:val="nil"/>
            </w:tcBorders>
          </w:tcPr>
          <w:p w14:paraId="274B9EAC">
            <w:pPr>
              <w:rPr>
                <w:rFonts w:hint="eastAsia" w:ascii="仿宋_GB2312" w:hAnsi="仿宋_GB2312" w:eastAsia="仿宋_GB2312" w:cs="仿宋_GB2312"/>
                <w:sz w:val="18"/>
                <w:szCs w:val="18"/>
              </w:rPr>
            </w:pPr>
          </w:p>
        </w:tc>
        <w:tc>
          <w:tcPr>
            <w:tcW w:w="559" w:type="dxa"/>
            <w:vMerge w:val="continue"/>
            <w:tcBorders>
              <w:top w:val="nil"/>
            </w:tcBorders>
          </w:tcPr>
          <w:p w14:paraId="66526330">
            <w:pPr>
              <w:rPr>
                <w:rFonts w:hint="eastAsia" w:ascii="仿宋_GB2312" w:hAnsi="仿宋_GB2312" w:eastAsia="仿宋_GB2312" w:cs="仿宋_GB2312"/>
                <w:sz w:val="18"/>
                <w:szCs w:val="18"/>
              </w:rPr>
            </w:pPr>
          </w:p>
        </w:tc>
        <w:tc>
          <w:tcPr>
            <w:tcW w:w="572" w:type="dxa"/>
            <w:vMerge w:val="continue"/>
            <w:tcBorders>
              <w:top w:val="nil"/>
            </w:tcBorders>
          </w:tcPr>
          <w:p w14:paraId="2514EF3D">
            <w:pPr>
              <w:rPr>
                <w:rFonts w:hint="eastAsia" w:ascii="仿宋_GB2312" w:hAnsi="仿宋_GB2312" w:eastAsia="仿宋_GB2312" w:cs="仿宋_GB2312"/>
                <w:sz w:val="18"/>
                <w:szCs w:val="18"/>
              </w:rPr>
            </w:pPr>
          </w:p>
        </w:tc>
      </w:tr>
      <w:tr w14:paraId="517ED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510" w:type="dxa"/>
            <w:vMerge w:val="continue"/>
            <w:tcBorders>
              <w:top w:val="nil"/>
            </w:tcBorders>
          </w:tcPr>
          <w:p w14:paraId="35BFA0B4">
            <w:pPr>
              <w:rPr>
                <w:rFonts w:hint="eastAsia" w:ascii="仿宋_GB2312" w:hAnsi="仿宋_GB2312" w:eastAsia="仿宋_GB2312" w:cs="仿宋_GB2312"/>
                <w:sz w:val="18"/>
                <w:szCs w:val="18"/>
              </w:rPr>
            </w:pPr>
          </w:p>
        </w:tc>
        <w:tc>
          <w:tcPr>
            <w:tcW w:w="762" w:type="dxa"/>
            <w:vMerge w:val="continue"/>
            <w:tcBorders>
              <w:top w:val="nil"/>
            </w:tcBorders>
          </w:tcPr>
          <w:p w14:paraId="74CDB5A9">
            <w:pPr>
              <w:rPr>
                <w:rFonts w:hint="eastAsia" w:ascii="仿宋_GB2312" w:hAnsi="仿宋_GB2312" w:eastAsia="仿宋_GB2312" w:cs="仿宋_GB2312"/>
                <w:sz w:val="18"/>
                <w:szCs w:val="18"/>
              </w:rPr>
            </w:pPr>
          </w:p>
        </w:tc>
        <w:tc>
          <w:tcPr>
            <w:tcW w:w="1368" w:type="dxa"/>
            <w:vMerge w:val="continue"/>
            <w:tcBorders>
              <w:top w:val="nil"/>
            </w:tcBorders>
          </w:tcPr>
          <w:p w14:paraId="308063F4">
            <w:pPr>
              <w:rPr>
                <w:rFonts w:hint="eastAsia" w:ascii="仿宋_GB2312" w:hAnsi="仿宋_GB2312" w:eastAsia="仿宋_GB2312" w:cs="仿宋_GB2312"/>
                <w:sz w:val="18"/>
                <w:szCs w:val="18"/>
              </w:rPr>
            </w:pPr>
          </w:p>
        </w:tc>
        <w:tc>
          <w:tcPr>
            <w:tcW w:w="2446" w:type="dxa"/>
          </w:tcPr>
          <w:p w14:paraId="0E5953AE">
            <w:pPr>
              <w:pStyle w:val="11"/>
              <w:spacing w:before="155"/>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服务流程</w:t>
            </w:r>
          </w:p>
        </w:tc>
        <w:tc>
          <w:tcPr>
            <w:tcW w:w="2666" w:type="dxa"/>
            <w:vMerge w:val="continue"/>
            <w:tcBorders>
              <w:top w:val="nil"/>
            </w:tcBorders>
          </w:tcPr>
          <w:p w14:paraId="564769AD">
            <w:pPr>
              <w:rPr>
                <w:rFonts w:hint="eastAsia" w:ascii="仿宋_GB2312" w:hAnsi="仿宋_GB2312" w:eastAsia="仿宋_GB2312" w:cs="仿宋_GB2312"/>
                <w:sz w:val="18"/>
                <w:szCs w:val="18"/>
              </w:rPr>
            </w:pPr>
          </w:p>
        </w:tc>
        <w:tc>
          <w:tcPr>
            <w:tcW w:w="1740" w:type="dxa"/>
            <w:vMerge w:val="continue"/>
            <w:tcBorders>
              <w:top w:val="nil"/>
            </w:tcBorders>
          </w:tcPr>
          <w:p w14:paraId="45DBB95F">
            <w:pPr>
              <w:rPr>
                <w:rFonts w:hint="eastAsia" w:ascii="仿宋_GB2312" w:hAnsi="仿宋_GB2312" w:eastAsia="仿宋_GB2312" w:cs="仿宋_GB2312"/>
                <w:sz w:val="18"/>
                <w:szCs w:val="18"/>
              </w:rPr>
            </w:pPr>
          </w:p>
        </w:tc>
        <w:tc>
          <w:tcPr>
            <w:tcW w:w="1049" w:type="dxa"/>
            <w:vMerge w:val="continue"/>
            <w:tcBorders>
              <w:top w:val="nil"/>
            </w:tcBorders>
          </w:tcPr>
          <w:p w14:paraId="349251A4">
            <w:pPr>
              <w:jc w:val="center"/>
              <w:rPr>
                <w:rFonts w:hint="eastAsia" w:ascii="仿宋_GB2312" w:hAnsi="仿宋_GB2312" w:eastAsia="仿宋_GB2312" w:cs="仿宋_GB2312"/>
                <w:sz w:val="18"/>
                <w:szCs w:val="18"/>
              </w:rPr>
            </w:pPr>
          </w:p>
        </w:tc>
        <w:tc>
          <w:tcPr>
            <w:tcW w:w="1049" w:type="dxa"/>
            <w:vMerge w:val="continue"/>
            <w:tcBorders>
              <w:top w:val="nil"/>
            </w:tcBorders>
          </w:tcPr>
          <w:p w14:paraId="76086F58">
            <w:pPr>
              <w:rPr>
                <w:rFonts w:hint="eastAsia" w:ascii="仿宋_GB2312" w:hAnsi="仿宋_GB2312" w:eastAsia="仿宋_GB2312" w:cs="仿宋_GB2312"/>
                <w:sz w:val="18"/>
                <w:szCs w:val="18"/>
              </w:rPr>
            </w:pPr>
          </w:p>
        </w:tc>
        <w:tc>
          <w:tcPr>
            <w:tcW w:w="655" w:type="dxa"/>
            <w:vMerge w:val="continue"/>
            <w:tcBorders>
              <w:top w:val="nil"/>
            </w:tcBorders>
          </w:tcPr>
          <w:p w14:paraId="36E450AF">
            <w:pPr>
              <w:rPr>
                <w:rFonts w:hint="eastAsia" w:ascii="仿宋_GB2312" w:hAnsi="仿宋_GB2312" w:eastAsia="仿宋_GB2312" w:cs="仿宋_GB2312"/>
                <w:sz w:val="18"/>
                <w:szCs w:val="18"/>
              </w:rPr>
            </w:pPr>
          </w:p>
        </w:tc>
        <w:tc>
          <w:tcPr>
            <w:tcW w:w="655" w:type="dxa"/>
            <w:vMerge w:val="continue"/>
            <w:tcBorders>
              <w:top w:val="nil"/>
            </w:tcBorders>
          </w:tcPr>
          <w:p w14:paraId="599C0D4D">
            <w:pPr>
              <w:rPr>
                <w:rFonts w:hint="eastAsia" w:ascii="仿宋_GB2312" w:hAnsi="仿宋_GB2312" w:eastAsia="仿宋_GB2312" w:cs="仿宋_GB2312"/>
                <w:sz w:val="18"/>
                <w:szCs w:val="18"/>
              </w:rPr>
            </w:pPr>
          </w:p>
        </w:tc>
        <w:tc>
          <w:tcPr>
            <w:tcW w:w="559" w:type="dxa"/>
            <w:vMerge w:val="continue"/>
            <w:tcBorders>
              <w:top w:val="nil"/>
            </w:tcBorders>
          </w:tcPr>
          <w:p w14:paraId="26E0250B">
            <w:pPr>
              <w:rPr>
                <w:rFonts w:hint="eastAsia" w:ascii="仿宋_GB2312" w:hAnsi="仿宋_GB2312" w:eastAsia="仿宋_GB2312" w:cs="仿宋_GB2312"/>
                <w:sz w:val="18"/>
                <w:szCs w:val="18"/>
              </w:rPr>
            </w:pPr>
          </w:p>
        </w:tc>
        <w:tc>
          <w:tcPr>
            <w:tcW w:w="572" w:type="dxa"/>
            <w:vMerge w:val="continue"/>
            <w:tcBorders>
              <w:top w:val="nil"/>
            </w:tcBorders>
          </w:tcPr>
          <w:p w14:paraId="03497998">
            <w:pPr>
              <w:rPr>
                <w:rFonts w:hint="eastAsia" w:ascii="仿宋_GB2312" w:hAnsi="仿宋_GB2312" w:eastAsia="仿宋_GB2312" w:cs="仿宋_GB2312"/>
                <w:sz w:val="18"/>
                <w:szCs w:val="18"/>
              </w:rPr>
            </w:pPr>
          </w:p>
        </w:tc>
      </w:tr>
      <w:tr w14:paraId="389DC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510" w:type="dxa"/>
            <w:vMerge w:val="continue"/>
            <w:tcBorders>
              <w:top w:val="nil"/>
            </w:tcBorders>
          </w:tcPr>
          <w:p w14:paraId="64C5E811">
            <w:pPr>
              <w:rPr>
                <w:rFonts w:hint="eastAsia" w:ascii="仿宋_GB2312" w:hAnsi="仿宋_GB2312" w:eastAsia="仿宋_GB2312" w:cs="仿宋_GB2312"/>
                <w:sz w:val="18"/>
                <w:szCs w:val="18"/>
              </w:rPr>
            </w:pPr>
          </w:p>
        </w:tc>
        <w:tc>
          <w:tcPr>
            <w:tcW w:w="762" w:type="dxa"/>
            <w:vMerge w:val="continue"/>
            <w:tcBorders>
              <w:top w:val="nil"/>
            </w:tcBorders>
          </w:tcPr>
          <w:p w14:paraId="4109659E">
            <w:pPr>
              <w:rPr>
                <w:rFonts w:hint="eastAsia" w:ascii="仿宋_GB2312" w:hAnsi="仿宋_GB2312" w:eastAsia="仿宋_GB2312" w:cs="仿宋_GB2312"/>
                <w:sz w:val="18"/>
                <w:szCs w:val="18"/>
              </w:rPr>
            </w:pPr>
          </w:p>
        </w:tc>
        <w:tc>
          <w:tcPr>
            <w:tcW w:w="1368" w:type="dxa"/>
            <w:vMerge w:val="continue"/>
            <w:tcBorders>
              <w:top w:val="nil"/>
            </w:tcBorders>
          </w:tcPr>
          <w:p w14:paraId="0B290D70">
            <w:pPr>
              <w:rPr>
                <w:rFonts w:hint="eastAsia" w:ascii="仿宋_GB2312" w:hAnsi="仿宋_GB2312" w:eastAsia="仿宋_GB2312" w:cs="仿宋_GB2312"/>
                <w:sz w:val="18"/>
                <w:szCs w:val="18"/>
              </w:rPr>
            </w:pPr>
          </w:p>
        </w:tc>
        <w:tc>
          <w:tcPr>
            <w:tcW w:w="2446" w:type="dxa"/>
          </w:tcPr>
          <w:p w14:paraId="68BFCD6F">
            <w:pPr>
              <w:pStyle w:val="11"/>
              <w:spacing w:before="134"/>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服务要求</w:t>
            </w:r>
          </w:p>
        </w:tc>
        <w:tc>
          <w:tcPr>
            <w:tcW w:w="2666" w:type="dxa"/>
            <w:vMerge w:val="continue"/>
            <w:tcBorders>
              <w:top w:val="nil"/>
            </w:tcBorders>
          </w:tcPr>
          <w:p w14:paraId="62BDC21F">
            <w:pPr>
              <w:rPr>
                <w:rFonts w:hint="eastAsia" w:ascii="仿宋_GB2312" w:hAnsi="仿宋_GB2312" w:eastAsia="仿宋_GB2312" w:cs="仿宋_GB2312"/>
                <w:sz w:val="18"/>
                <w:szCs w:val="18"/>
              </w:rPr>
            </w:pPr>
          </w:p>
        </w:tc>
        <w:tc>
          <w:tcPr>
            <w:tcW w:w="1740" w:type="dxa"/>
            <w:vMerge w:val="continue"/>
            <w:tcBorders>
              <w:top w:val="nil"/>
            </w:tcBorders>
          </w:tcPr>
          <w:p w14:paraId="2AFD8754">
            <w:pPr>
              <w:rPr>
                <w:rFonts w:hint="eastAsia" w:ascii="仿宋_GB2312" w:hAnsi="仿宋_GB2312" w:eastAsia="仿宋_GB2312" w:cs="仿宋_GB2312"/>
                <w:sz w:val="18"/>
                <w:szCs w:val="18"/>
              </w:rPr>
            </w:pPr>
          </w:p>
        </w:tc>
        <w:tc>
          <w:tcPr>
            <w:tcW w:w="1049" w:type="dxa"/>
            <w:vMerge w:val="continue"/>
            <w:tcBorders>
              <w:top w:val="nil"/>
            </w:tcBorders>
          </w:tcPr>
          <w:p w14:paraId="2E714F4B">
            <w:pPr>
              <w:jc w:val="center"/>
              <w:rPr>
                <w:rFonts w:hint="eastAsia" w:ascii="仿宋_GB2312" w:hAnsi="仿宋_GB2312" w:eastAsia="仿宋_GB2312" w:cs="仿宋_GB2312"/>
                <w:sz w:val="18"/>
                <w:szCs w:val="18"/>
              </w:rPr>
            </w:pPr>
          </w:p>
        </w:tc>
        <w:tc>
          <w:tcPr>
            <w:tcW w:w="1049" w:type="dxa"/>
            <w:vMerge w:val="continue"/>
            <w:tcBorders>
              <w:top w:val="nil"/>
            </w:tcBorders>
          </w:tcPr>
          <w:p w14:paraId="54E1AA0C">
            <w:pPr>
              <w:rPr>
                <w:rFonts w:hint="eastAsia" w:ascii="仿宋_GB2312" w:hAnsi="仿宋_GB2312" w:eastAsia="仿宋_GB2312" w:cs="仿宋_GB2312"/>
                <w:sz w:val="18"/>
                <w:szCs w:val="18"/>
              </w:rPr>
            </w:pPr>
          </w:p>
        </w:tc>
        <w:tc>
          <w:tcPr>
            <w:tcW w:w="655" w:type="dxa"/>
            <w:vMerge w:val="continue"/>
            <w:tcBorders>
              <w:top w:val="nil"/>
            </w:tcBorders>
          </w:tcPr>
          <w:p w14:paraId="3E2C3DC3">
            <w:pPr>
              <w:rPr>
                <w:rFonts w:hint="eastAsia" w:ascii="仿宋_GB2312" w:hAnsi="仿宋_GB2312" w:eastAsia="仿宋_GB2312" w:cs="仿宋_GB2312"/>
                <w:sz w:val="18"/>
                <w:szCs w:val="18"/>
              </w:rPr>
            </w:pPr>
          </w:p>
        </w:tc>
        <w:tc>
          <w:tcPr>
            <w:tcW w:w="655" w:type="dxa"/>
            <w:vMerge w:val="continue"/>
            <w:tcBorders>
              <w:top w:val="nil"/>
            </w:tcBorders>
          </w:tcPr>
          <w:p w14:paraId="4F7C9A97">
            <w:pPr>
              <w:rPr>
                <w:rFonts w:hint="eastAsia" w:ascii="仿宋_GB2312" w:hAnsi="仿宋_GB2312" w:eastAsia="仿宋_GB2312" w:cs="仿宋_GB2312"/>
                <w:sz w:val="18"/>
                <w:szCs w:val="18"/>
              </w:rPr>
            </w:pPr>
          </w:p>
        </w:tc>
        <w:tc>
          <w:tcPr>
            <w:tcW w:w="559" w:type="dxa"/>
            <w:vMerge w:val="continue"/>
            <w:tcBorders>
              <w:top w:val="nil"/>
            </w:tcBorders>
          </w:tcPr>
          <w:p w14:paraId="6589E5AE">
            <w:pPr>
              <w:rPr>
                <w:rFonts w:hint="eastAsia" w:ascii="仿宋_GB2312" w:hAnsi="仿宋_GB2312" w:eastAsia="仿宋_GB2312" w:cs="仿宋_GB2312"/>
                <w:sz w:val="18"/>
                <w:szCs w:val="18"/>
              </w:rPr>
            </w:pPr>
          </w:p>
        </w:tc>
        <w:tc>
          <w:tcPr>
            <w:tcW w:w="572" w:type="dxa"/>
            <w:vMerge w:val="continue"/>
            <w:tcBorders>
              <w:top w:val="nil"/>
            </w:tcBorders>
          </w:tcPr>
          <w:p w14:paraId="717BC381">
            <w:pPr>
              <w:rPr>
                <w:rFonts w:hint="eastAsia" w:ascii="仿宋_GB2312" w:hAnsi="仿宋_GB2312" w:eastAsia="仿宋_GB2312" w:cs="仿宋_GB2312"/>
                <w:sz w:val="18"/>
                <w:szCs w:val="18"/>
              </w:rPr>
            </w:pPr>
          </w:p>
        </w:tc>
      </w:tr>
      <w:tr w14:paraId="39532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510" w:type="dxa"/>
            <w:vMerge w:val="continue"/>
            <w:tcBorders>
              <w:top w:val="nil"/>
            </w:tcBorders>
          </w:tcPr>
          <w:p w14:paraId="1564C018">
            <w:pPr>
              <w:rPr>
                <w:rFonts w:hint="eastAsia" w:ascii="仿宋_GB2312" w:hAnsi="仿宋_GB2312" w:eastAsia="仿宋_GB2312" w:cs="仿宋_GB2312"/>
                <w:sz w:val="18"/>
                <w:szCs w:val="18"/>
              </w:rPr>
            </w:pPr>
          </w:p>
        </w:tc>
        <w:tc>
          <w:tcPr>
            <w:tcW w:w="762" w:type="dxa"/>
            <w:vMerge w:val="continue"/>
            <w:tcBorders>
              <w:top w:val="nil"/>
            </w:tcBorders>
          </w:tcPr>
          <w:p w14:paraId="6C4F3D76">
            <w:pPr>
              <w:rPr>
                <w:rFonts w:hint="eastAsia" w:ascii="仿宋_GB2312" w:hAnsi="仿宋_GB2312" w:eastAsia="仿宋_GB2312" w:cs="仿宋_GB2312"/>
                <w:sz w:val="18"/>
                <w:szCs w:val="18"/>
              </w:rPr>
            </w:pPr>
          </w:p>
        </w:tc>
        <w:tc>
          <w:tcPr>
            <w:tcW w:w="1368" w:type="dxa"/>
            <w:vMerge w:val="continue"/>
            <w:tcBorders>
              <w:top w:val="nil"/>
            </w:tcBorders>
          </w:tcPr>
          <w:p w14:paraId="045CAA9A">
            <w:pPr>
              <w:rPr>
                <w:rFonts w:hint="eastAsia" w:ascii="仿宋_GB2312" w:hAnsi="仿宋_GB2312" w:eastAsia="仿宋_GB2312" w:cs="仿宋_GB2312"/>
                <w:sz w:val="18"/>
                <w:szCs w:val="18"/>
              </w:rPr>
            </w:pPr>
          </w:p>
        </w:tc>
        <w:tc>
          <w:tcPr>
            <w:tcW w:w="2446" w:type="dxa"/>
          </w:tcPr>
          <w:p w14:paraId="56757B89">
            <w:pPr>
              <w:pStyle w:val="11"/>
              <w:spacing w:before="11" w:line="312" w:lineRule="exact"/>
              <w:ind w:left="15" w:right="1"/>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投诉举报电话以及网上投诉渠道</w:t>
            </w:r>
          </w:p>
        </w:tc>
        <w:tc>
          <w:tcPr>
            <w:tcW w:w="2666" w:type="dxa"/>
            <w:vMerge w:val="continue"/>
            <w:tcBorders>
              <w:top w:val="nil"/>
            </w:tcBorders>
          </w:tcPr>
          <w:p w14:paraId="630AB26D">
            <w:pPr>
              <w:rPr>
                <w:rFonts w:hint="eastAsia" w:ascii="仿宋_GB2312" w:hAnsi="仿宋_GB2312" w:eastAsia="仿宋_GB2312" w:cs="仿宋_GB2312"/>
                <w:sz w:val="18"/>
                <w:szCs w:val="18"/>
              </w:rPr>
            </w:pPr>
          </w:p>
        </w:tc>
        <w:tc>
          <w:tcPr>
            <w:tcW w:w="1740" w:type="dxa"/>
            <w:vMerge w:val="continue"/>
            <w:tcBorders>
              <w:top w:val="nil"/>
            </w:tcBorders>
          </w:tcPr>
          <w:p w14:paraId="6E9C24DC">
            <w:pPr>
              <w:rPr>
                <w:rFonts w:hint="eastAsia" w:ascii="仿宋_GB2312" w:hAnsi="仿宋_GB2312" w:eastAsia="仿宋_GB2312" w:cs="仿宋_GB2312"/>
                <w:sz w:val="18"/>
                <w:szCs w:val="18"/>
              </w:rPr>
            </w:pPr>
          </w:p>
        </w:tc>
        <w:tc>
          <w:tcPr>
            <w:tcW w:w="1049" w:type="dxa"/>
            <w:vMerge w:val="continue"/>
            <w:tcBorders>
              <w:top w:val="nil"/>
            </w:tcBorders>
          </w:tcPr>
          <w:p w14:paraId="2DF92091">
            <w:pPr>
              <w:jc w:val="center"/>
              <w:rPr>
                <w:rFonts w:hint="eastAsia" w:ascii="仿宋_GB2312" w:hAnsi="仿宋_GB2312" w:eastAsia="仿宋_GB2312" w:cs="仿宋_GB2312"/>
                <w:sz w:val="18"/>
                <w:szCs w:val="18"/>
              </w:rPr>
            </w:pPr>
          </w:p>
        </w:tc>
        <w:tc>
          <w:tcPr>
            <w:tcW w:w="1049" w:type="dxa"/>
            <w:vMerge w:val="continue"/>
            <w:tcBorders>
              <w:top w:val="nil"/>
            </w:tcBorders>
          </w:tcPr>
          <w:p w14:paraId="1310445B">
            <w:pPr>
              <w:rPr>
                <w:rFonts w:hint="eastAsia" w:ascii="仿宋_GB2312" w:hAnsi="仿宋_GB2312" w:eastAsia="仿宋_GB2312" w:cs="仿宋_GB2312"/>
                <w:sz w:val="18"/>
                <w:szCs w:val="18"/>
              </w:rPr>
            </w:pPr>
          </w:p>
        </w:tc>
        <w:tc>
          <w:tcPr>
            <w:tcW w:w="655" w:type="dxa"/>
            <w:vMerge w:val="continue"/>
            <w:tcBorders>
              <w:top w:val="nil"/>
            </w:tcBorders>
          </w:tcPr>
          <w:p w14:paraId="16F17884">
            <w:pPr>
              <w:rPr>
                <w:rFonts w:hint="eastAsia" w:ascii="仿宋_GB2312" w:hAnsi="仿宋_GB2312" w:eastAsia="仿宋_GB2312" w:cs="仿宋_GB2312"/>
                <w:sz w:val="18"/>
                <w:szCs w:val="18"/>
              </w:rPr>
            </w:pPr>
          </w:p>
        </w:tc>
        <w:tc>
          <w:tcPr>
            <w:tcW w:w="655" w:type="dxa"/>
            <w:vMerge w:val="continue"/>
            <w:tcBorders>
              <w:top w:val="nil"/>
            </w:tcBorders>
          </w:tcPr>
          <w:p w14:paraId="4C80DB61">
            <w:pPr>
              <w:rPr>
                <w:rFonts w:hint="eastAsia" w:ascii="仿宋_GB2312" w:hAnsi="仿宋_GB2312" w:eastAsia="仿宋_GB2312" w:cs="仿宋_GB2312"/>
                <w:sz w:val="18"/>
                <w:szCs w:val="18"/>
              </w:rPr>
            </w:pPr>
          </w:p>
        </w:tc>
        <w:tc>
          <w:tcPr>
            <w:tcW w:w="559" w:type="dxa"/>
            <w:vMerge w:val="continue"/>
            <w:tcBorders>
              <w:top w:val="nil"/>
            </w:tcBorders>
          </w:tcPr>
          <w:p w14:paraId="5DE44224">
            <w:pPr>
              <w:rPr>
                <w:rFonts w:hint="eastAsia" w:ascii="仿宋_GB2312" w:hAnsi="仿宋_GB2312" w:eastAsia="仿宋_GB2312" w:cs="仿宋_GB2312"/>
                <w:sz w:val="18"/>
                <w:szCs w:val="18"/>
              </w:rPr>
            </w:pPr>
          </w:p>
        </w:tc>
        <w:tc>
          <w:tcPr>
            <w:tcW w:w="572" w:type="dxa"/>
            <w:vMerge w:val="continue"/>
            <w:tcBorders>
              <w:top w:val="nil"/>
            </w:tcBorders>
          </w:tcPr>
          <w:p w14:paraId="3198AF53">
            <w:pPr>
              <w:rPr>
                <w:rFonts w:hint="eastAsia" w:ascii="仿宋_GB2312" w:hAnsi="仿宋_GB2312" w:eastAsia="仿宋_GB2312" w:cs="仿宋_GB2312"/>
                <w:sz w:val="18"/>
                <w:szCs w:val="18"/>
              </w:rPr>
            </w:pPr>
          </w:p>
        </w:tc>
      </w:tr>
      <w:tr w14:paraId="5BD45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510" w:type="dxa"/>
            <w:vMerge w:val="restart"/>
          </w:tcPr>
          <w:p w14:paraId="22491E22">
            <w:pPr>
              <w:pStyle w:val="11"/>
              <w:rPr>
                <w:rFonts w:hint="eastAsia" w:ascii="仿宋_GB2312" w:hAnsi="仿宋_GB2312" w:eastAsia="仿宋_GB2312" w:cs="仿宋_GB2312"/>
                <w:sz w:val="18"/>
                <w:szCs w:val="18"/>
              </w:rPr>
            </w:pPr>
          </w:p>
          <w:p w14:paraId="61A5AE96">
            <w:pPr>
              <w:pStyle w:val="11"/>
              <w:rPr>
                <w:rFonts w:hint="eastAsia" w:ascii="仿宋_GB2312" w:hAnsi="仿宋_GB2312" w:eastAsia="仿宋_GB2312" w:cs="仿宋_GB2312"/>
                <w:sz w:val="18"/>
                <w:szCs w:val="18"/>
              </w:rPr>
            </w:pPr>
          </w:p>
          <w:p w14:paraId="5065C27B">
            <w:pPr>
              <w:pStyle w:val="11"/>
              <w:rPr>
                <w:rFonts w:hint="eastAsia" w:ascii="仿宋_GB2312" w:hAnsi="仿宋_GB2312" w:eastAsia="仿宋_GB2312" w:cs="仿宋_GB2312"/>
                <w:sz w:val="18"/>
                <w:szCs w:val="18"/>
              </w:rPr>
            </w:pPr>
          </w:p>
          <w:p w14:paraId="5147CEE4">
            <w:pPr>
              <w:pStyle w:val="11"/>
              <w:rPr>
                <w:rFonts w:hint="eastAsia" w:ascii="仿宋_GB2312" w:hAnsi="仿宋_GB2312" w:eastAsia="仿宋_GB2312" w:cs="仿宋_GB2312"/>
                <w:sz w:val="18"/>
                <w:szCs w:val="18"/>
              </w:rPr>
            </w:pPr>
          </w:p>
          <w:p w14:paraId="157EA34A">
            <w:pPr>
              <w:pStyle w:val="11"/>
              <w:rPr>
                <w:rFonts w:hint="eastAsia" w:ascii="仿宋_GB2312" w:hAnsi="仿宋_GB2312" w:eastAsia="仿宋_GB2312" w:cs="仿宋_GB2312"/>
                <w:sz w:val="18"/>
                <w:szCs w:val="18"/>
              </w:rPr>
            </w:pPr>
          </w:p>
          <w:p w14:paraId="00EA5BE8">
            <w:pPr>
              <w:pStyle w:val="11"/>
              <w:rPr>
                <w:rFonts w:hint="eastAsia" w:ascii="仿宋_GB2312" w:hAnsi="仿宋_GB2312" w:eastAsia="仿宋_GB2312" w:cs="仿宋_GB2312"/>
                <w:sz w:val="18"/>
                <w:szCs w:val="18"/>
              </w:rPr>
            </w:pPr>
          </w:p>
          <w:p w14:paraId="0CD8ED54">
            <w:pPr>
              <w:pStyle w:val="11"/>
              <w:rPr>
                <w:rFonts w:hint="eastAsia" w:ascii="仿宋_GB2312" w:hAnsi="仿宋_GB2312" w:eastAsia="仿宋_GB2312" w:cs="仿宋_GB2312"/>
                <w:sz w:val="18"/>
                <w:szCs w:val="18"/>
              </w:rPr>
            </w:pPr>
          </w:p>
          <w:p w14:paraId="448BE060">
            <w:pPr>
              <w:pStyle w:val="11"/>
              <w:rPr>
                <w:rFonts w:hint="eastAsia" w:ascii="仿宋_GB2312" w:hAnsi="仿宋_GB2312" w:eastAsia="仿宋_GB2312" w:cs="仿宋_GB2312"/>
                <w:sz w:val="18"/>
                <w:szCs w:val="18"/>
              </w:rPr>
            </w:pPr>
          </w:p>
          <w:p w14:paraId="4368D151">
            <w:pPr>
              <w:pStyle w:val="11"/>
              <w:spacing w:before="11"/>
              <w:rPr>
                <w:rFonts w:hint="eastAsia" w:ascii="仿宋_GB2312" w:hAnsi="仿宋_GB2312" w:eastAsia="仿宋_GB2312" w:cs="仿宋_GB2312"/>
                <w:sz w:val="18"/>
                <w:szCs w:val="18"/>
              </w:rPr>
            </w:pPr>
          </w:p>
          <w:p w14:paraId="2DC210DA">
            <w:pPr>
              <w:pStyle w:val="11"/>
              <w:ind w:left="164"/>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9</w:t>
            </w:r>
          </w:p>
        </w:tc>
        <w:tc>
          <w:tcPr>
            <w:tcW w:w="762" w:type="dxa"/>
            <w:vMerge w:val="restart"/>
          </w:tcPr>
          <w:p w14:paraId="1723991A">
            <w:pPr>
              <w:pStyle w:val="11"/>
              <w:rPr>
                <w:rFonts w:hint="eastAsia" w:ascii="仿宋_GB2312" w:hAnsi="仿宋_GB2312" w:eastAsia="仿宋_GB2312" w:cs="仿宋_GB2312"/>
                <w:sz w:val="18"/>
                <w:szCs w:val="18"/>
              </w:rPr>
            </w:pPr>
          </w:p>
          <w:p w14:paraId="269FFCBD">
            <w:pPr>
              <w:pStyle w:val="11"/>
              <w:rPr>
                <w:rFonts w:hint="eastAsia" w:ascii="仿宋_GB2312" w:hAnsi="仿宋_GB2312" w:eastAsia="仿宋_GB2312" w:cs="仿宋_GB2312"/>
                <w:sz w:val="18"/>
                <w:szCs w:val="18"/>
              </w:rPr>
            </w:pPr>
          </w:p>
          <w:p w14:paraId="51DC8E2F">
            <w:pPr>
              <w:pStyle w:val="11"/>
              <w:rPr>
                <w:rFonts w:hint="eastAsia" w:ascii="仿宋_GB2312" w:hAnsi="仿宋_GB2312" w:eastAsia="仿宋_GB2312" w:cs="仿宋_GB2312"/>
                <w:sz w:val="18"/>
                <w:szCs w:val="18"/>
              </w:rPr>
            </w:pPr>
          </w:p>
          <w:p w14:paraId="3E8B65D6">
            <w:pPr>
              <w:pStyle w:val="11"/>
              <w:rPr>
                <w:rFonts w:hint="eastAsia" w:ascii="仿宋_GB2312" w:hAnsi="仿宋_GB2312" w:eastAsia="仿宋_GB2312" w:cs="仿宋_GB2312"/>
                <w:sz w:val="18"/>
                <w:szCs w:val="18"/>
              </w:rPr>
            </w:pPr>
          </w:p>
          <w:p w14:paraId="7F0C750B">
            <w:pPr>
              <w:pStyle w:val="11"/>
              <w:rPr>
                <w:rFonts w:hint="eastAsia" w:ascii="仿宋_GB2312" w:hAnsi="仿宋_GB2312" w:eastAsia="仿宋_GB2312" w:cs="仿宋_GB2312"/>
                <w:sz w:val="18"/>
                <w:szCs w:val="18"/>
              </w:rPr>
            </w:pPr>
          </w:p>
          <w:p w14:paraId="72C4CD9C">
            <w:pPr>
              <w:pStyle w:val="11"/>
              <w:rPr>
                <w:rFonts w:hint="eastAsia" w:ascii="仿宋_GB2312" w:hAnsi="仿宋_GB2312" w:eastAsia="仿宋_GB2312" w:cs="仿宋_GB2312"/>
                <w:sz w:val="18"/>
                <w:szCs w:val="18"/>
              </w:rPr>
            </w:pPr>
          </w:p>
          <w:p w14:paraId="4BF3F537">
            <w:pPr>
              <w:pStyle w:val="11"/>
              <w:rPr>
                <w:rFonts w:hint="eastAsia" w:ascii="仿宋_GB2312" w:hAnsi="仿宋_GB2312" w:eastAsia="仿宋_GB2312" w:cs="仿宋_GB2312"/>
                <w:sz w:val="18"/>
                <w:szCs w:val="18"/>
              </w:rPr>
            </w:pPr>
          </w:p>
          <w:p w14:paraId="52B5ABDA">
            <w:pPr>
              <w:pStyle w:val="11"/>
              <w:spacing w:before="4"/>
              <w:rPr>
                <w:rFonts w:hint="eastAsia" w:ascii="仿宋_GB2312" w:hAnsi="仿宋_GB2312" w:eastAsia="仿宋_GB2312" w:cs="仿宋_GB2312"/>
                <w:sz w:val="18"/>
                <w:szCs w:val="18"/>
              </w:rPr>
            </w:pPr>
          </w:p>
          <w:p w14:paraId="37139293">
            <w:pPr>
              <w:pStyle w:val="11"/>
              <w:spacing w:line="324" w:lineRule="auto"/>
              <w:ind w:left="14" w:righ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公共卫生服务事项</w:t>
            </w:r>
          </w:p>
        </w:tc>
        <w:tc>
          <w:tcPr>
            <w:tcW w:w="1368" w:type="dxa"/>
            <w:vMerge w:val="restart"/>
          </w:tcPr>
          <w:p w14:paraId="478684A1">
            <w:pPr>
              <w:pStyle w:val="11"/>
              <w:rPr>
                <w:rFonts w:hint="eastAsia" w:ascii="仿宋_GB2312" w:hAnsi="仿宋_GB2312" w:eastAsia="仿宋_GB2312" w:cs="仿宋_GB2312"/>
                <w:sz w:val="18"/>
                <w:szCs w:val="18"/>
              </w:rPr>
            </w:pPr>
          </w:p>
          <w:p w14:paraId="6423C95B">
            <w:pPr>
              <w:pStyle w:val="11"/>
              <w:rPr>
                <w:rFonts w:hint="eastAsia" w:ascii="仿宋_GB2312" w:hAnsi="仿宋_GB2312" w:eastAsia="仿宋_GB2312" w:cs="仿宋_GB2312"/>
                <w:sz w:val="18"/>
                <w:szCs w:val="18"/>
              </w:rPr>
            </w:pPr>
          </w:p>
          <w:p w14:paraId="1EEDFB25">
            <w:pPr>
              <w:pStyle w:val="11"/>
              <w:rPr>
                <w:rFonts w:hint="eastAsia" w:ascii="仿宋_GB2312" w:hAnsi="仿宋_GB2312" w:eastAsia="仿宋_GB2312" w:cs="仿宋_GB2312"/>
                <w:sz w:val="18"/>
                <w:szCs w:val="18"/>
              </w:rPr>
            </w:pPr>
          </w:p>
          <w:p w14:paraId="60DE18ED">
            <w:pPr>
              <w:pStyle w:val="11"/>
              <w:rPr>
                <w:rFonts w:hint="eastAsia" w:ascii="仿宋_GB2312" w:hAnsi="仿宋_GB2312" w:eastAsia="仿宋_GB2312" w:cs="仿宋_GB2312"/>
                <w:sz w:val="18"/>
                <w:szCs w:val="18"/>
              </w:rPr>
            </w:pPr>
          </w:p>
          <w:p w14:paraId="10536C1E">
            <w:pPr>
              <w:pStyle w:val="11"/>
              <w:rPr>
                <w:rFonts w:hint="eastAsia" w:ascii="仿宋_GB2312" w:hAnsi="仿宋_GB2312" w:eastAsia="仿宋_GB2312" w:cs="仿宋_GB2312"/>
                <w:sz w:val="18"/>
                <w:szCs w:val="18"/>
              </w:rPr>
            </w:pPr>
          </w:p>
          <w:p w14:paraId="7B5482BB">
            <w:pPr>
              <w:pStyle w:val="11"/>
              <w:rPr>
                <w:rFonts w:hint="eastAsia" w:ascii="仿宋_GB2312" w:hAnsi="仿宋_GB2312" w:eastAsia="仿宋_GB2312" w:cs="仿宋_GB2312"/>
                <w:sz w:val="18"/>
                <w:szCs w:val="18"/>
              </w:rPr>
            </w:pPr>
          </w:p>
          <w:p w14:paraId="6411E2C6">
            <w:pPr>
              <w:pStyle w:val="11"/>
              <w:rPr>
                <w:rFonts w:hint="eastAsia" w:ascii="仿宋_GB2312" w:hAnsi="仿宋_GB2312" w:eastAsia="仿宋_GB2312" w:cs="仿宋_GB2312"/>
                <w:sz w:val="18"/>
                <w:szCs w:val="18"/>
              </w:rPr>
            </w:pPr>
          </w:p>
          <w:p w14:paraId="637592D4">
            <w:pPr>
              <w:pStyle w:val="11"/>
              <w:spacing w:before="4"/>
              <w:rPr>
                <w:rFonts w:hint="eastAsia" w:ascii="仿宋_GB2312" w:hAnsi="仿宋_GB2312" w:eastAsia="仿宋_GB2312" w:cs="仿宋_GB2312"/>
                <w:sz w:val="18"/>
                <w:szCs w:val="18"/>
              </w:rPr>
            </w:pPr>
          </w:p>
          <w:p w14:paraId="16B0B72F">
            <w:pPr>
              <w:pStyle w:val="11"/>
              <w:spacing w:line="324" w:lineRule="auto"/>
              <w:ind w:left="15" w:right="8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健康素养促进行动</w:t>
            </w:r>
          </w:p>
        </w:tc>
        <w:tc>
          <w:tcPr>
            <w:tcW w:w="2446" w:type="dxa"/>
          </w:tcPr>
          <w:p w14:paraId="3131C7AD">
            <w:pPr>
              <w:pStyle w:val="11"/>
              <w:spacing w:before="127"/>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法律法规和政策文件</w:t>
            </w:r>
          </w:p>
        </w:tc>
        <w:tc>
          <w:tcPr>
            <w:tcW w:w="2666" w:type="dxa"/>
            <w:vMerge w:val="restart"/>
          </w:tcPr>
          <w:p w14:paraId="70F8FE12">
            <w:pPr>
              <w:pStyle w:val="11"/>
              <w:rPr>
                <w:rFonts w:hint="eastAsia" w:ascii="仿宋_GB2312" w:hAnsi="仿宋_GB2312" w:eastAsia="仿宋_GB2312" w:cs="仿宋_GB2312"/>
                <w:sz w:val="18"/>
                <w:szCs w:val="18"/>
              </w:rPr>
            </w:pPr>
          </w:p>
          <w:p w14:paraId="141E8E57">
            <w:pPr>
              <w:pStyle w:val="11"/>
              <w:rPr>
                <w:rFonts w:hint="eastAsia" w:ascii="仿宋_GB2312" w:hAnsi="仿宋_GB2312" w:eastAsia="仿宋_GB2312" w:cs="仿宋_GB2312"/>
                <w:sz w:val="18"/>
                <w:szCs w:val="18"/>
              </w:rPr>
            </w:pPr>
          </w:p>
          <w:p w14:paraId="18C552B3">
            <w:pPr>
              <w:pStyle w:val="11"/>
              <w:rPr>
                <w:rFonts w:hint="eastAsia" w:ascii="仿宋_GB2312" w:hAnsi="仿宋_GB2312" w:eastAsia="仿宋_GB2312" w:cs="仿宋_GB2312"/>
                <w:sz w:val="18"/>
                <w:szCs w:val="18"/>
              </w:rPr>
            </w:pPr>
          </w:p>
          <w:p w14:paraId="62AB23CE">
            <w:pPr>
              <w:pStyle w:val="11"/>
              <w:spacing w:before="149" w:line="324" w:lineRule="auto"/>
              <w:ind w:left="15" w:right="3"/>
              <w:jc w:val="both"/>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【部门规章及规范性文件】《关于</w:t>
            </w:r>
            <w:r>
              <w:rPr>
                <w:rFonts w:hint="eastAsia" w:ascii="仿宋_GB2312" w:hAnsi="仿宋_GB2312" w:eastAsia="仿宋_GB2312" w:cs="仿宋_GB2312"/>
                <w:spacing w:val="-1"/>
                <w:sz w:val="18"/>
                <w:szCs w:val="18"/>
              </w:rPr>
              <w:t xml:space="preserve">做好 </w:t>
            </w:r>
            <w:r>
              <w:rPr>
                <w:rFonts w:hint="eastAsia" w:ascii="仿宋_GB2312" w:hAnsi="仿宋_GB2312" w:eastAsia="仿宋_GB2312" w:cs="仿宋_GB2312"/>
                <w:sz w:val="18"/>
                <w:szCs w:val="18"/>
              </w:rPr>
              <w:t>2017</w:t>
            </w:r>
            <w:r>
              <w:rPr>
                <w:rFonts w:hint="eastAsia" w:ascii="仿宋_GB2312" w:hAnsi="仿宋_GB2312" w:eastAsia="仿宋_GB2312" w:cs="仿宋_GB2312"/>
                <w:spacing w:val="-10"/>
                <w:sz w:val="18"/>
                <w:szCs w:val="18"/>
              </w:rPr>
              <w:t xml:space="preserve"> 年国家基本公共卫生服</w:t>
            </w:r>
            <w:r>
              <w:rPr>
                <w:rFonts w:hint="eastAsia" w:ascii="仿宋_GB2312" w:hAnsi="仿宋_GB2312" w:eastAsia="仿宋_GB2312" w:cs="仿宋_GB2312"/>
                <w:sz w:val="18"/>
                <w:szCs w:val="18"/>
              </w:rPr>
              <w:t>务项目工作的通知》</w:t>
            </w:r>
          </w:p>
          <w:p w14:paraId="0EB08B5B">
            <w:pPr>
              <w:pStyle w:val="11"/>
              <w:spacing w:before="2"/>
              <w:ind w:left="15"/>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（国卫基层发〔2017〕46 号）</w:t>
            </w:r>
          </w:p>
          <w:p w14:paraId="5F11E106">
            <w:pPr>
              <w:pStyle w:val="11"/>
              <w:spacing w:before="82" w:line="324" w:lineRule="auto"/>
              <w:ind w:left="15" w:right="3"/>
              <w:jc w:val="both"/>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【部门规章及规范性文件】《关于</w:t>
            </w:r>
            <w:r>
              <w:rPr>
                <w:rFonts w:hint="eastAsia" w:ascii="仿宋_GB2312" w:hAnsi="仿宋_GB2312" w:eastAsia="仿宋_GB2312" w:cs="仿宋_GB2312"/>
                <w:spacing w:val="-1"/>
                <w:sz w:val="18"/>
                <w:szCs w:val="18"/>
              </w:rPr>
              <w:t xml:space="preserve">做好 </w:t>
            </w:r>
            <w:r>
              <w:rPr>
                <w:rFonts w:hint="eastAsia" w:ascii="仿宋_GB2312" w:hAnsi="仿宋_GB2312" w:eastAsia="仿宋_GB2312" w:cs="仿宋_GB2312"/>
                <w:sz w:val="18"/>
                <w:szCs w:val="18"/>
              </w:rPr>
              <w:t>2018</w:t>
            </w:r>
            <w:r>
              <w:rPr>
                <w:rFonts w:hint="eastAsia" w:ascii="仿宋_GB2312" w:hAnsi="仿宋_GB2312" w:eastAsia="仿宋_GB2312" w:cs="仿宋_GB2312"/>
                <w:spacing w:val="-10"/>
                <w:sz w:val="18"/>
                <w:szCs w:val="18"/>
              </w:rPr>
              <w:t xml:space="preserve"> 年国家基本公共卫生服</w:t>
            </w:r>
            <w:r>
              <w:rPr>
                <w:rFonts w:hint="eastAsia" w:ascii="仿宋_GB2312" w:hAnsi="仿宋_GB2312" w:eastAsia="仿宋_GB2312" w:cs="仿宋_GB2312"/>
                <w:spacing w:val="-8"/>
                <w:sz w:val="18"/>
                <w:szCs w:val="18"/>
              </w:rPr>
              <w:t>务项目工作的通知》</w:t>
            </w:r>
            <w:r>
              <w:rPr>
                <w:rFonts w:hint="eastAsia" w:ascii="仿宋_GB2312" w:hAnsi="仿宋_GB2312" w:eastAsia="仿宋_GB2312" w:cs="仿宋_GB2312"/>
                <w:sz w:val="18"/>
                <w:szCs w:val="18"/>
              </w:rPr>
              <w:t>（</w:t>
            </w:r>
            <w:r>
              <w:rPr>
                <w:rFonts w:hint="eastAsia" w:ascii="仿宋_GB2312" w:hAnsi="仿宋_GB2312" w:eastAsia="仿宋_GB2312" w:cs="仿宋_GB2312"/>
                <w:spacing w:val="-4"/>
                <w:sz w:val="18"/>
                <w:szCs w:val="18"/>
              </w:rPr>
              <w:t>国卫基层发</w:t>
            </w:r>
          </w:p>
          <w:p w14:paraId="3571B356">
            <w:pPr>
              <w:pStyle w:val="11"/>
              <w:spacing w:before="2"/>
              <w:ind w:left="15"/>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〔2018〕18 号）</w:t>
            </w:r>
          </w:p>
        </w:tc>
        <w:tc>
          <w:tcPr>
            <w:tcW w:w="1740" w:type="dxa"/>
            <w:vMerge w:val="restart"/>
          </w:tcPr>
          <w:p w14:paraId="2440BB12">
            <w:pPr>
              <w:pStyle w:val="11"/>
              <w:rPr>
                <w:rFonts w:hint="eastAsia" w:ascii="仿宋_GB2312" w:hAnsi="仿宋_GB2312" w:eastAsia="仿宋_GB2312" w:cs="仿宋_GB2312"/>
                <w:sz w:val="18"/>
                <w:szCs w:val="18"/>
              </w:rPr>
            </w:pPr>
          </w:p>
          <w:p w14:paraId="7841B847">
            <w:pPr>
              <w:pStyle w:val="11"/>
              <w:rPr>
                <w:rFonts w:hint="eastAsia" w:ascii="仿宋_GB2312" w:hAnsi="仿宋_GB2312" w:eastAsia="仿宋_GB2312" w:cs="仿宋_GB2312"/>
                <w:sz w:val="18"/>
                <w:szCs w:val="18"/>
              </w:rPr>
            </w:pPr>
          </w:p>
          <w:p w14:paraId="351DA5A9">
            <w:pPr>
              <w:pStyle w:val="11"/>
              <w:rPr>
                <w:rFonts w:hint="eastAsia" w:ascii="仿宋_GB2312" w:hAnsi="仿宋_GB2312" w:eastAsia="仿宋_GB2312" w:cs="仿宋_GB2312"/>
                <w:sz w:val="18"/>
                <w:szCs w:val="18"/>
              </w:rPr>
            </w:pPr>
          </w:p>
          <w:p w14:paraId="522E2DF1">
            <w:pPr>
              <w:pStyle w:val="11"/>
              <w:rPr>
                <w:rFonts w:hint="eastAsia" w:ascii="仿宋_GB2312" w:hAnsi="仿宋_GB2312" w:eastAsia="仿宋_GB2312" w:cs="仿宋_GB2312"/>
                <w:sz w:val="18"/>
                <w:szCs w:val="18"/>
              </w:rPr>
            </w:pPr>
          </w:p>
          <w:p w14:paraId="4CCD9A6D">
            <w:pPr>
              <w:pStyle w:val="11"/>
              <w:rPr>
                <w:rFonts w:hint="eastAsia" w:ascii="仿宋_GB2312" w:hAnsi="仿宋_GB2312" w:eastAsia="仿宋_GB2312" w:cs="仿宋_GB2312"/>
                <w:sz w:val="18"/>
                <w:szCs w:val="18"/>
              </w:rPr>
            </w:pPr>
          </w:p>
          <w:p w14:paraId="3D6F5B8B">
            <w:pPr>
              <w:pStyle w:val="11"/>
              <w:rPr>
                <w:rFonts w:hint="eastAsia" w:ascii="仿宋_GB2312" w:hAnsi="仿宋_GB2312" w:eastAsia="仿宋_GB2312" w:cs="仿宋_GB2312"/>
                <w:sz w:val="18"/>
                <w:szCs w:val="18"/>
              </w:rPr>
            </w:pPr>
          </w:p>
          <w:p w14:paraId="497D5E5A">
            <w:pPr>
              <w:pStyle w:val="11"/>
              <w:spacing w:before="9"/>
              <w:rPr>
                <w:rFonts w:hint="eastAsia" w:ascii="仿宋_GB2312" w:hAnsi="仿宋_GB2312" w:eastAsia="仿宋_GB2312" w:cs="仿宋_GB2312"/>
                <w:sz w:val="18"/>
                <w:szCs w:val="18"/>
              </w:rPr>
            </w:pPr>
          </w:p>
          <w:p w14:paraId="392C746C">
            <w:pPr>
              <w:pStyle w:val="11"/>
              <w:spacing w:line="324" w:lineRule="auto"/>
              <w:ind w:left="15" w:right="92"/>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自信息形成或者变更之日起 20 个工作日内予以公开</w:t>
            </w:r>
          </w:p>
        </w:tc>
        <w:tc>
          <w:tcPr>
            <w:tcW w:w="1049" w:type="dxa"/>
            <w:vMerge w:val="restart"/>
          </w:tcPr>
          <w:p w14:paraId="49A5B985">
            <w:pPr>
              <w:pStyle w:val="11"/>
              <w:jc w:val="center"/>
              <w:rPr>
                <w:rFonts w:hint="eastAsia" w:ascii="仿宋_GB2312" w:hAnsi="仿宋_GB2312" w:eastAsia="仿宋_GB2312" w:cs="仿宋_GB2312"/>
                <w:sz w:val="18"/>
                <w:szCs w:val="18"/>
              </w:rPr>
            </w:pPr>
          </w:p>
          <w:p w14:paraId="360F2006">
            <w:pPr>
              <w:pStyle w:val="11"/>
              <w:jc w:val="center"/>
              <w:rPr>
                <w:rFonts w:hint="eastAsia" w:ascii="仿宋_GB2312" w:hAnsi="仿宋_GB2312" w:eastAsia="仿宋_GB2312" w:cs="仿宋_GB2312"/>
                <w:sz w:val="18"/>
                <w:szCs w:val="18"/>
              </w:rPr>
            </w:pPr>
          </w:p>
          <w:p w14:paraId="53377513">
            <w:pPr>
              <w:pStyle w:val="11"/>
              <w:jc w:val="center"/>
              <w:rPr>
                <w:rFonts w:hint="eastAsia" w:ascii="仿宋_GB2312" w:hAnsi="仿宋_GB2312" w:eastAsia="仿宋_GB2312" w:cs="仿宋_GB2312"/>
                <w:sz w:val="18"/>
                <w:szCs w:val="18"/>
              </w:rPr>
            </w:pPr>
          </w:p>
          <w:p w14:paraId="10B19464">
            <w:pPr>
              <w:pStyle w:val="11"/>
              <w:jc w:val="center"/>
              <w:rPr>
                <w:rFonts w:hint="eastAsia" w:ascii="仿宋_GB2312" w:hAnsi="仿宋_GB2312" w:eastAsia="仿宋_GB2312" w:cs="仿宋_GB2312"/>
                <w:sz w:val="18"/>
                <w:szCs w:val="18"/>
              </w:rPr>
            </w:pPr>
          </w:p>
          <w:p w14:paraId="7A0B7802">
            <w:pPr>
              <w:pStyle w:val="11"/>
              <w:jc w:val="center"/>
              <w:rPr>
                <w:rFonts w:hint="eastAsia" w:ascii="仿宋_GB2312" w:hAnsi="仿宋_GB2312" w:eastAsia="仿宋_GB2312" w:cs="仿宋_GB2312"/>
                <w:sz w:val="18"/>
                <w:szCs w:val="18"/>
              </w:rPr>
            </w:pPr>
          </w:p>
          <w:p w14:paraId="0C754575">
            <w:pPr>
              <w:pStyle w:val="11"/>
              <w:jc w:val="center"/>
              <w:rPr>
                <w:rFonts w:hint="eastAsia" w:ascii="仿宋_GB2312" w:hAnsi="仿宋_GB2312" w:eastAsia="仿宋_GB2312" w:cs="仿宋_GB2312"/>
                <w:sz w:val="18"/>
                <w:szCs w:val="18"/>
              </w:rPr>
            </w:pPr>
          </w:p>
          <w:p w14:paraId="5B35ACDD">
            <w:pPr>
              <w:pStyle w:val="11"/>
              <w:jc w:val="center"/>
              <w:rPr>
                <w:rFonts w:hint="eastAsia" w:ascii="仿宋_GB2312" w:hAnsi="仿宋_GB2312" w:eastAsia="仿宋_GB2312" w:cs="仿宋_GB2312"/>
                <w:sz w:val="18"/>
                <w:szCs w:val="18"/>
              </w:rPr>
            </w:pPr>
          </w:p>
          <w:p w14:paraId="1212A6AF">
            <w:pPr>
              <w:pStyle w:val="11"/>
              <w:spacing w:before="4"/>
              <w:jc w:val="center"/>
              <w:rPr>
                <w:rFonts w:hint="eastAsia" w:ascii="仿宋_GB2312" w:hAnsi="仿宋_GB2312" w:eastAsia="仿宋_GB2312" w:cs="仿宋_GB2312"/>
                <w:sz w:val="18"/>
                <w:szCs w:val="18"/>
              </w:rPr>
            </w:pPr>
          </w:p>
          <w:p w14:paraId="3C1BEC01">
            <w:pPr>
              <w:pStyle w:val="11"/>
              <w:spacing w:line="324" w:lineRule="auto"/>
              <w:ind w:left="15" w:right="3"/>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049" w:type="dxa"/>
            <w:vMerge w:val="restart"/>
          </w:tcPr>
          <w:p w14:paraId="4B1B69B2">
            <w:pPr>
              <w:pStyle w:val="11"/>
              <w:rPr>
                <w:rFonts w:hint="eastAsia" w:ascii="仿宋_GB2312" w:hAnsi="仿宋_GB2312" w:eastAsia="仿宋_GB2312" w:cs="仿宋_GB2312"/>
                <w:sz w:val="18"/>
                <w:szCs w:val="18"/>
              </w:rPr>
            </w:pPr>
          </w:p>
          <w:p w14:paraId="160B4EB8">
            <w:pPr>
              <w:pStyle w:val="11"/>
              <w:rPr>
                <w:rFonts w:hint="eastAsia" w:ascii="仿宋_GB2312" w:hAnsi="仿宋_GB2312" w:eastAsia="仿宋_GB2312" w:cs="仿宋_GB2312"/>
                <w:sz w:val="18"/>
                <w:szCs w:val="18"/>
              </w:rPr>
            </w:pPr>
          </w:p>
          <w:p w14:paraId="32154AD0">
            <w:pPr>
              <w:pStyle w:val="11"/>
              <w:rPr>
                <w:rFonts w:hint="eastAsia" w:ascii="仿宋_GB2312" w:hAnsi="仿宋_GB2312" w:eastAsia="仿宋_GB2312" w:cs="仿宋_GB2312"/>
                <w:sz w:val="18"/>
                <w:szCs w:val="18"/>
              </w:rPr>
            </w:pPr>
          </w:p>
          <w:p w14:paraId="0148FDAB">
            <w:pPr>
              <w:pStyle w:val="11"/>
              <w:rPr>
                <w:rFonts w:hint="eastAsia" w:ascii="仿宋_GB2312" w:hAnsi="仿宋_GB2312" w:eastAsia="仿宋_GB2312" w:cs="仿宋_GB2312"/>
                <w:sz w:val="18"/>
                <w:szCs w:val="18"/>
              </w:rPr>
            </w:pPr>
          </w:p>
          <w:p w14:paraId="14AE7161">
            <w:pPr>
              <w:pStyle w:val="11"/>
              <w:rPr>
                <w:rFonts w:hint="eastAsia" w:ascii="仿宋_GB2312" w:hAnsi="仿宋_GB2312" w:eastAsia="仿宋_GB2312" w:cs="仿宋_GB2312"/>
                <w:sz w:val="18"/>
                <w:szCs w:val="18"/>
              </w:rPr>
            </w:pPr>
          </w:p>
          <w:p w14:paraId="6526EE7C">
            <w:pPr>
              <w:pStyle w:val="11"/>
              <w:rPr>
                <w:rFonts w:hint="eastAsia" w:ascii="仿宋_GB2312" w:hAnsi="仿宋_GB2312" w:eastAsia="仿宋_GB2312" w:cs="仿宋_GB2312"/>
                <w:sz w:val="18"/>
                <w:szCs w:val="18"/>
              </w:rPr>
            </w:pPr>
          </w:p>
          <w:p w14:paraId="05B217E4">
            <w:pPr>
              <w:pStyle w:val="11"/>
              <w:numPr>
                <w:ilvl w:val="0"/>
                <w:numId w:val="110"/>
              </w:numPr>
              <w:tabs>
                <w:tab w:val="left" w:pos="197"/>
              </w:tabs>
              <w:spacing w:before="152" w:after="0" w:line="324" w:lineRule="auto"/>
              <w:ind w:left="15" w:right="32"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社区/</w:t>
            </w:r>
            <w:r>
              <w:rPr>
                <w:rFonts w:hint="eastAsia" w:ascii="仿宋_GB2312" w:hAnsi="仿宋_GB2312" w:eastAsia="仿宋_GB2312" w:cs="仿宋_GB2312"/>
                <w:spacing w:val="-8"/>
                <w:sz w:val="18"/>
                <w:szCs w:val="18"/>
              </w:rPr>
              <w:t>村公</w:t>
            </w:r>
            <w:r>
              <w:rPr>
                <w:rFonts w:hint="eastAsia" w:ascii="仿宋_GB2312" w:hAnsi="仿宋_GB2312" w:eastAsia="仿宋_GB2312" w:cs="仿宋_GB2312"/>
                <w:sz w:val="18"/>
                <w:szCs w:val="18"/>
              </w:rPr>
              <w:t>示栏</w:t>
            </w:r>
          </w:p>
          <w:p w14:paraId="34C65E68">
            <w:pPr>
              <w:pStyle w:val="11"/>
              <w:numPr>
                <w:ilvl w:val="0"/>
                <w:numId w:val="110"/>
              </w:numPr>
              <w:tabs>
                <w:tab w:val="left" w:pos="197"/>
              </w:tabs>
              <w:spacing w:before="2" w:after="0" w:line="324" w:lineRule="auto"/>
              <w:ind w:left="15" w:right="121" w:firstLine="0"/>
              <w:jc w:val="left"/>
              <w:rPr>
                <w:rFonts w:hint="eastAsia" w:ascii="仿宋_GB2312" w:hAnsi="仿宋_GB2312" w:eastAsia="仿宋_GB2312" w:cs="仿宋_GB2312"/>
                <w:sz w:val="18"/>
                <w:szCs w:val="18"/>
              </w:rPr>
            </w:pPr>
            <w:r>
              <w:rPr>
                <w:rFonts w:hint="eastAsia" w:ascii="仿宋_GB2312" w:hAnsi="仿宋_GB2312" w:eastAsia="仿宋_GB2312" w:cs="仿宋_GB2312"/>
                <w:spacing w:val="-5"/>
                <w:sz w:val="18"/>
                <w:szCs w:val="18"/>
              </w:rPr>
              <w:t>政务服务</w:t>
            </w:r>
            <w:r>
              <w:rPr>
                <w:rFonts w:hint="eastAsia" w:ascii="仿宋_GB2312" w:hAnsi="仿宋_GB2312" w:eastAsia="仿宋_GB2312" w:cs="仿宋_GB2312"/>
                <w:sz w:val="18"/>
                <w:szCs w:val="18"/>
              </w:rPr>
              <w:t>中心</w:t>
            </w:r>
          </w:p>
        </w:tc>
        <w:tc>
          <w:tcPr>
            <w:tcW w:w="655" w:type="dxa"/>
            <w:vMerge w:val="restart"/>
          </w:tcPr>
          <w:p w14:paraId="16618F9F">
            <w:pPr>
              <w:pStyle w:val="11"/>
              <w:rPr>
                <w:rFonts w:hint="eastAsia" w:ascii="仿宋_GB2312" w:hAnsi="仿宋_GB2312" w:eastAsia="仿宋_GB2312" w:cs="仿宋_GB2312"/>
                <w:sz w:val="18"/>
                <w:szCs w:val="18"/>
              </w:rPr>
            </w:pPr>
          </w:p>
          <w:p w14:paraId="5DF5588D">
            <w:pPr>
              <w:pStyle w:val="11"/>
              <w:rPr>
                <w:rFonts w:hint="eastAsia" w:ascii="仿宋_GB2312" w:hAnsi="仿宋_GB2312" w:eastAsia="仿宋_GB2312" w:cs="仿宋_GB2312"/>
                <w:sz w:val="18"/>
                <w:szCs w:val="18"/>
              </w:rPr>
            </w:pPr>
          </w:p>
          <w:p w14:paraId="313715DE">
            <w:pPr>
              <w:pStyle w:val="11"/>
              <w:rPr>
                <w:rFonts w:hint="eastAsia" w:ascii="仿宋_GB2312" w:hAnsi="仿宋_GB2312" w:eastAsia="仿宋_GB2312" w:cs="仿宋_GB2312"/>
                <w:sz w:val="18"/>
                <w:szCs w:val="18"/>
              </w:rPr>
            </w:pPr>
          </w:p>
          <w:p w14:paraId="463B44D9">
            <w:pPr>
              <w:pStyle w:val="11"/>
              <w:rPr>
                <w:rFonts w:hint="eastAsia" w:ascii="仿宋_GB2312" w:hAnsi="仿宋_GB2312" w:eastAsia="仿宋_GB2312" w:cs="仿宋_GB2312"/>
                <w:sz w:val="18"/>
                <w:szCs w:val="18"/>
              </w:rPr>
            </w:pPr>
          </w:p>
          <w:p w14:paraId="039DE3CE">
            <w:pPr>
              <w:pStyle w:val="11"/>
              <w:rPr>
                <w:rFonts w:hint="eastAsia" w:ascii="仿宋_GB2312" w:hAnsi="仿宋_GB2312" w:eastAsia="仿宋_GB2312" w:cs="仿宋_GB2312"/>
                <w:sz w:val="18"/>
                <w:szCs w:val="18"/>
              </w:rPr>
            </w:pPr>
          </w:p>
          <w:p w14:paraId="63F1B851">
            <w:pPr>
              <w:pStyle w:val="11"/>
              <w:rPr>
                <w:rFonts w:hint="eastAsia" w:ascii="仿宋_GB2312" w:hAnsi="仿宋_GB2312" w:eastAsia="仿宋_GB2312" w:cs="仿宋_GB2312"/>
                <w:sz w:val="18"/>
                <w:szCs w:val="18"/>
              </w:rPr>
            </w:pPr>
          </w:p>
          <w:p w14:paraId="7A264756">
            <w:pPr>
              <w:pStyle w:val="11"/>
              <w:rPr>
                <w:rFonts w:hint="eastAsia" w:ascii="仿宋_GB2312" w:hAnsi="仿宋_GB2312" w:eastAsia="仿宋_GB2312" w:cs="仿宋_GB2312"/>
                <w:sz w:val="18"/>
                <w:szCs w:val="18"/>
              </w:rPr>
            </w:pPr>
          </w:p>
          <w:p w14:paraId="7F093DAC">
            <w:pPr>
              <w:pStyle w:val="11"/>
              <w:rPr>
                <w:rFonts w:hint="eastAsia" w:ascii="仿宋_GB2312" w:hAnsi="仿宋_GB2312" w:eastAsia="仿宋_GB2312" w:cs="仿宋_GB2312"/>
                <w:sz w:val="18"/>
                <w:szCs w:val="18"/>
              </w:rPr>
            </w:pPr>
          </w:p>
          <w:p w14:paraId="32CAD719">
            <w:pPr>
              <w:pStyle w:val="11"/>
              <w:spacing w:before="11"/>
              <w:rPr>
                <w:rFonts w:hint="eastAsia" w:ascii="仿宋_GB2312" w:hAnsi="仿宋_GB2312" w:eastAsia="仿宋_GB2312" w:cs="仿宋_GB2312"/>
                <w:sz w:val="18"/>
                <w:szCs w:val="18"/>
              </w:rPr>
            </w:pPr>
          </w:p>
          <w:p w14:paraId="46EC74FF">
            <w:pPr>
              <w:pStyle w:val="11"/>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55" w:type="dxa"/>
            <w:vMerge w:val="restart"/>
          </w:tcPr>
          <w:p w14:paraId="642D28BB">
            <w:pPr>
              <w:pStyle w:val="11"/>
              <w:rPr>
                <w:rFonts w:hint="eastAsia" w:ascii="仿宋_GB2312" w:hAnsi="仿宋_GB2312" w:eastAsia="仿宋_GB2312" w:cs="仿宋_GB2312"/>
                <w:sz w:val="18"/>
                <w:szCs w:val="18"/>
              </w:rPr>
            </w:pPr>
          </w:p>
        </w:tc>
        <w:tc>
          <w:tcPr>
            <w:tcW w:w="559" w:type="dxa"/>
            <w:vMerge w:val="restart"/>
          </w:tcPr>
          <w:p w14:paraId="6AA191A6">
            <w:pPr>
              <w:pStyle w:val="11"/>
              <w:rPr>
                <w:rFonts w:hint="eastAsia" w:ascii="仿宋_GB2312" w:hAnsi="仿宋_GB2312" w:eastAsia="仿宋_GB2312" w:cs="仿宋_GB2312"/>
                <w:sz w:val="18"/>
                <w:szCs w:val="18"/>
              </w:rPr>
            </w:pPr>
          </w:p>
          <w:p w14:paraId="3E6DEC08">
            <w:pPr>
              <w:pStyle w:val="11"/>
              <w:rPr>
                <w:rFonts w:hint="eastAsia" w:ascii="仿宋_GB2312" w:hAnsi="仿宋_GB2312" w:eastAsia="仿宋_GB2312" w:cs="仿宋_GB2312"/>
                <w:sz w:val="18"/>
                <w:szCs w:val="18"/>
              </w:rPr>
            </w:pPr>
          </w:p>
          <w:p w14:paraId="1DDF7F2B">
            <w:pPr>
              <w:pStyle w:val="11"/>
              <w:rPr>
                <w:rFonts w:hint="eastAsia" w:ascii="仿宋_GB2312" w:hAnsi="仿宋_GB2312" w:eastAsia="仿宋_GB2312" w:cs="仿宋_GB2312"/>
                <w:sz w:val="18"/>
                <w:szCs w:val="18"/>
              </w:rPr>
            </w:pPr>
          </w:p>
          <w:p w14:paraId="134A4A85">
            <w:pPr>
              <w:pStyle w:val="11"/>
              <w:rPr>
                <w:rFonts w:hint="eastAsia" w:ascii="仿宋_GB2312" w:hAnsi="仿宋_GB2312" w:eastAsia="仿宋_GB2312" w:cs="仿宋_GB2312"/>
                <w:sz w:val="18"/>
                <w:szCs w:val="18"/>
              </w:rPr>
            </w:pPr>
          </w:p>
          <w:p w14:paraId="4264B84B">
            <w:pPr>
              <w:pStyle w:val="11"/>
              <w:rPr>
                <w:rFonts w:hint="eastAsia" w:ascii="仿宋_GB2312" w:hAnsi="仿宋_GB2312" w:eastAsia="仿宋_GB2312" w:cs="仿宋_GB2312"/>
                <w:sz w:val="18"/>
                <w:szCs w:val="18"/>
              </w:rPr>
            </w:pPr>
          </w:p>
          <w:p w14:paraId="74102F34">
            <w:pPr>
              <w:pStyle w:val="11"/>
              <w:rPr>
                <w:rFonts w:hint="eastAsia" w:ascii="仿宋_GB2312" w:hAnsi="仿宋_GB2312" w:eastAsia="仿宋_GB2312" w:cs="仿宋_GB2312"/>
                <w:sz w:val="18"/>
                <w:szCs w:val="18"/>
              </w:rPr>
            </w:pPr>
          </w:p>
          <w:p w14:paraId="1F3CC110">
            <w:pPr>
              <w:pStyle w:val="11"/>
              <w:rPr>
                <w:rFonts w:hint="eastAsia" w:ascii="仿宋_GB2312" w:hAnsi="仿宋_GB2312" w:eastAsia="仿宋_GB2312" w:cs="仿宋_GB2312"/>
                <w:sz w:val="18"/>
                <w:szCs w:val="18"/>
              </w:rPr>
            </w:pPr>
          </w:p>
          <w:p w14:paraId="579A53D5">
            <w:pPr>
              <w:pStyle w:val="11"/>
              <w:rPr>
                <w:rFonts w:hint="eastAsia" w:ascii="仿宋_GB2312" w:hAnsi="仿宋_GB2312" w:eastAsia="仿宋_GB2312" w:cs="仿宋_GB2312"/>
                <w:sz w:val="18"/>
                <w:szCs w:val="18"/>
              </w:rPr>
            </w:pPr>
          </w:p>
          <w:p w14:paraId="1BFE16A0">
            <w:pPr>
              <w:pStyle w:val="11"/>
              <w:spacing w:before="11"/>
              <w:rPr>
                <w:rFonts w:hint="eastAsia" w:ascii="仿宋_GB2312" w:hAnsi="仿宋_GB2312" w:eastAsia="仿宋_GB2312" w:cs="仿宋_GB2312"/>
                <w:sz w:val="18"/>
                <w:szCs w:val="18"/>
              </w:rPr>
            </w:pPr>
          </w:p>
          <w:p w14:paraId="2E7B0D4B">
            <w:pPr>
              <w:pStyle w:val="11"/>
              <w:ind w:left="18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72" w:type="dxa"/>
            <w:vMerge w:val="restart"/>
          </w:tcPr>
          <w:p w14:paraId="7B440862">
            <w:pPr>
              <w:pStyle w:val="11"/>
              <w:rPr>
                <w:rFonts w:hint="eastAsia" w:ascii="仿宋_GB2312" w:hAnsi="仿宋_GB2312" w:eastAsia="仿宋_GB2312" w:cs="仿宋_GB2312"/>
                <w:sz w:val="18"/>
                <w:szCs w:val="18"/>
              </w:rPr>
            </w:pPr>
          </w:p>
        </w:tc>
      </w:tr>
      <w:tr w14:paraId="30D4D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510" w:type="dxa"/>
            <w:vMerge w:val="continue"/>
            <w:tcBorders>
              <w:top w:val="nil"/>
            </w:tcBorders>
          </w:tcPr>
          <w:p w14:paraId="3BAD28B7">
            <w:pPr>
              <w:rPr>
                <w:rFonts w:hint="eastAsia" w:ascii="仿宋_GB2312" w:hAnsi="仿宋_GB2312" w:eastAsia="仿宋_GB2312" w:cs="仿宋_GB2312"/>
                <w:sz w:val="18"/>
                <w:szCs w:val="18"/>
              </w:rPr>
            </w:pPr>
          </w:p>
        </w:tc>
        <w:tc>
          <w:tcPr>
            <w:tcW w:w="762" w:type="dxa"/>
            <w:vMerge w:val="continue"/>
            <w:tcBorders>
              <w:top w:val="nil"/>
            </w:tcBorders>
          </w:tcPr>
          <w:p w14:paraId="042188FB">
            <w:pPr>
              <w:rPr>
                <w:rFonts w:hint="eastAsia" w:ascii="仿宋_GB2312" w:hAnsi="仿宋_GB2312" w:eastAsia="仿宋_GB2312" w:cs="仿宋_GB2312"/>
                <w:sz w:val="18"/>
                <w:szCs w:val="18"/>
              </w:rPr>
            </w:pPr>
          </w:p>
        </w:tc>
        <w:tc>
          <w:tcPr>
            <w:tcW w:w="1368" w:type="dxa"/>
            <w:vMerge w:val="continue"/>
            <w:tcBorders>
              <w:top w:val="nil"/>
            </w:tcBorders>
          </w:tcPr>
          <w:p w14:paraId="5C03D7AA">
            <w:pPr>
              <w:rPr>
                <w:rFonts w:hint="eastAsia" w:ascii="仿宋_GB2312" w:hAnsi="仿宋_GB2312" w:eastAsia="仿宋_GB2312" w:cs="仿宋_GB2312"/>
                <w:sz w:val="18"/>
                <w:szCs w:val="18"/>
              </w:rPr>
            </w:pPr>
          </w:p>
        </w:tc>
        <w:tc>
          <w:tcPr>
            <w:tcW w:w="2446" w:type="dxa"/>
          </w:tcPr>
          <w:p w14:paraId="2067BFA0">
            <w:pPr>
              <w:pStyle w:val="11"/>
              <w:spacing w:before="152"/>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服务对象</w:t>
            </w:r>
          </w:p>
        </w:tc>
        <w:tc>
          <w:tcPr>
            <w:tcW w:w="2666" w:type="dxa"/>
            <w:vMerge w:val="continue"/>
            <w:tcBorders>
              <w:top w:val="nil"/>
            </w:tcBorders>
          </w:tcPr>
          <w:p w14:paraId="6D3C393C">
            <w:pPr>
              <w:rPr>
                <w:rFonts w:hint="eastAsia" w:ascii="仿宋_GB2312" w:hAnsi="仿宋_GB2312" w:eastAsia="仿宋_GB2312" w:cs="仿宋_GB2312"/>
                <w:sz w:val="18"/>
                <w:szCs w:val="18"/>
              </w:rPr>
            </w:pPr>
          </w:p>
        </w:tc>
        <w:tc>
          <w:tcPr>
            <w:tcW w:w="1740" w:type="dxa"/>
            <w:vMerge w:val="continue"/>
            <w:tcBorders>
              <w:top w:val="nil"/>
            </w:tcBorders>
          </w:tcPr>
          <w:p w14:paraId="6ABE9629">
            <w:pPr>
              <w:rPr>
                <w:rFonts w:hint="eastAsia" w:ascii="仿宋_GB2312" w:hAnsi="仿宋_GB2312" w:eastAsia="仿宋_GB2312" w:cs="仿宋_GB2312"/>
                <w:sz w:val="18"/>
                <w:szCs w:val="18"/>
              </w:rPr>
            </w:pPr>
          </w:p>
        </w:tc>
        <w:tc>
          <w:tcPr>
            <w:tcW w:w="1049" w:type="dxa"/>
            <w:vMerge w:val="continue"/>
            <w:tcBorders>
              <w:top w:val="nil"/>
            </w:tcBorders>
          </w:tcPr>
          <w:p w14:paraId="52DEFC5C">
            <w:pPr>
              <w:rPr>
                <w:rFonts w:hint="eastAsia" w:ascii="仿宋_GB2312" w:hAnsi="仿宋_GB2312" w:eastAsia="仿宋_GB2312" w:cs="仿宋_GB2312"/>
                <w:sz w:val="18"/>
                <w:szCs w:val="18"/>
              </w:rPr>
            </w:pPr>
          </w:p>
        </w:tc>
        <w:tc>
          <w:tcPr>
            <w:tcW w:w="1049" w:type="dxa"/>
            <w:vMerge w:val="continue"/>
            <w:tcBorders>
              <w:top w:val="nil"/>
            </w:tcBorders>
          </w:tcPr>
          <w:p w14:paraId="521DDA2F">
            <w:pPr>
              <w:rPr>
                <w:rFonts w:hint="eastAsia" w:ascii="仿宋_GB2312" w:hAnsi="仿宋_GB2312" w:eastAsia="仿宋_GB2312" w:cs="仿宋_GB2312"/>
                <w:sz w:val="18"/>
                <w:szCs w:val="18"/>
              </w:rPr>
            </w:pPr>
          </w:p>
        </w:tc>
        <w:tc>
          <w:tcPr>
            <w:tcW w:w="655" w:type="dxa"/>
            <w:vMerge w:val="continue"/>
            <w:tcBorders>
              <w:top w:val="nil"/>
            </w:tcBorders>
          </w:tcPr>
          <w:p w14:paraId="6D19B599">
            <w:pPr>
              <w:rPr>
                <w:rFonts w:hint="eastAsia" w:ascii="仿宋_GB2312" w:hAnsi="仿宋_GB2312" w:eastAsia="仿宋_GB2312" w:cs="仿宋_GB2312"/>
                <w:sz w:val="18"/>
                <w:szCs w:val="18"/>
              </w:rPr>
            </w:pPr>
          </w:p>
        </w:tc>
        <w:tc>
          <w:tcPr>
            <w:tcW w:w="655" w:type="dxa"/>
            <w:vMerge w:val="continue"/>
            <w:tcBorders>
              <w:top w:val="nil"/>
            </w:tcBorders>
          </w:tcPr>
          <w:p w14:paraId="555D6DBF">
            <w:pPr>
              <w:rPr>
                <w:rFonts w:hint="eastAsia" w:ascii="仿宋_GB2312" w:hAnsi="仿宋_GB2312" w:eastAsia="仿宋_GB2312" w:cs="仿宋_GB2312"/>
                <w:sz w:val="18"/>
                <w:szCs w:val="18"/>
              </w:rPr>
            </w:pPr>
          </w:p>
        </w:tc>
        <w:tc>
          <w:tcPr>
            <w:tcW w:w="559" w:type="dxa"/>
            <w:vMerge w:val="continue"/>
            <w:tcBorders>
              <w:top w:val="nil"/>
            </w:tcBorders>
          </w:tcPr>
          <w:p w14:paraId="1857D39E">
            <w:pPr>
              <w:rPr>
                <w:rFonts w:hint="eastAsia" w:ascii="仿宋_GB2312" w:hAnsi="仿宋_GB2312" w:eastAsia="仿宋_GB2312" w:cs="仿宋_GB2312"/>
                <w:sz w:val="18"/>
                <w:szCs w:val="18"/>
              </w:rPr>
            </w:pPr>
          </w:p>
        </w:tc>
        <w:tc>
          <w:tcPr>
            <w:tcW w:w="572" w:type="dxa"/>
            <w:vMerge w:val="continue"/>
            <w:tcBorders>
              <w:top w:val="nil"/>
            </w:tcBorders>
          </w:tcPr>
          <w:p w14:paraId="124BB013">
            <w:pPr>
              <w:rPr>
                <w:rFonts w:hint="eastAsia" w:ascii="仿宋_GB2312" w:hAnsi="仿宋_GB2312" w:eastAsia="仿宋_GB2312" w:cs="仿宋_GB2312"/>
                <w:sz w:val="18"/>
                <w:szCs w:val="18"/>
              </w:rPr>
            </w:pPr>
          </w:p>
        </w:tc>
      </w:tr>
      <w:tr w14:paraId="048D4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510" w:type="dxa"/>
            <w:vMerge w:val="continue"/>
            <w:tcBorders>
              <w:top w:val="nil"/>
            </w:tcBorders>
          </w:tcPr>
          <w:p w14:paraId="183F98C1">
            <w:pPr>
              <w:rPr>
                <w:rFonts w:hint="eastAsia" w:ascii="仿宋_GB2312" w:hAnsi="仿宋_GB2312" w:eastAsia="仿宋_GB2312" w:cs="仿宋_GB2312"/>
                <w:sz w:val="18"/>
                <w:szCs w:val="18"/>
              </w:rPr>
            </w:pPr>
          </w:p>
        </w:tc>
        <w:tc>
          <w:tcPr>
            <w:tcW w:w="762" w:type="dxa"/>
            <w:vMerge w:val="continue"/>
            <w:tcBorders>
              <w:top w:val="nil"/>
            </w:tcBorders>
          </w:tcPr>
          <w:p w14:paraId="16A8B80A">
            <w:pPr>
              <w:rPr>
                <w:rFonts w:hint="eastAsia" w:ascii="仿宋_GB2312" w:hAnsi="仿宋_GB2312" w:eastAsia="仿宋_GB2312" w:cs="仿宋_GB2312"/>
                <w:sz w:val="18"/>
                <w:szCs w:val="18"/>
              </w:rPr>
            </w:pPr>
          </w:p>
        </w:tc>
        <w:tc>
          <w:tcPr>
            <w:tcW w:w="1368" w:type="dxa"/>
            <w:vMerge w:val="continue"/>
            <w:tcBorders>
              <w:top w:val="nil"/>
            </w:tcBorders>
          </w:tcPr>
          <w:p w14:paraId="7C110365">
            <w:pPr>
              <w:rPr>
                <w:rFonts w:hint="eastAsia" w:ascii="仿宋_GB2312" w:hAnsi="仿宋_GB2312" w:eastAsia="仿宋_GB2312" w:cs="仿宋_GB2312"/>
                <w:sz w:val="18"/>
                <w:szCs w:val="18"/>
              </w:rPr>
            </w:pPr>
          </w:p>
        </w:tc>
        <w:tc>
          <w:tcPr>
            <w:tcW w:w="2446" w:type="dxa"/>
          </w:tcPr>
          <w:p w14:paraId="328F046F">
            <w:pPr>
              <w:pStyle w:val="11"/>
              <w:spacing w:before="27" w:line="310" w:lineRule="atLeast"/>
              <w:ind w:left="15" w:right="7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服务机构信息，包括名称、地点、服务时间</w:t>
            </w:r>
          </w:p>
        </w:tc>
        <w:tc>
          <w:tcPr>
            <w:tcW w:w="2666" w:type="dxa"/>
            <w:vMerge w:val="continue"/>
            <w:tcBorders>
              <w:top w:val="nil"/>
            </w:tcBorders>
          </w:tcPr>
          <w:p w14:paraId="6845729F">
            <w:pPr>
              <w:rPr>
                <w:rFonts w:hint="eastAsia" w:ascii="仿宋_GB2312" w:hAnsi="仿宋_GB2312" w:eastAsia="仿宋_GB2312" w:cs="仿宋_GB2312"/>
                <w:sz w:val="18"/>
                <w:szCs w:val="18"/>
              </w:rPr>
            </w:pPr>
          </w:p>
        </w:tc>
        <w:tc>
          <w:tcPr>
            <w:tcW w:w="1740" w:type="dxa"/>
            <w:vMerge w:val="continue"/>
            <w:tcBorders>
              <w:top w:val="nil"/>
            </w:tcBorders>
          </w:tcPr>
          <w:p w14:paraId="64CC58DC">
            <w:pPr>
              <w:rPr>
                <w:rFonts w:hint="eastAsia" w:ascii="仿宋_GB2312" w:hAnsi="仿宋_GB2312" w:eastAsia="仿宋_GB2312" w:cs="仿宋_GB2312"/>
                <w:sz w:val="18"/>
                <w:szCs w:val="18"/>
              </w:rPr>
            </w:pPr>
          </w:p>
        </w:tc>
        <w:tc>
          <w:tcPr>
            <w:tcW w:w="1049" w:type="dxa"/>
            <w:vMerge w:val="continue"/>
            <w:tcBorders>
              <w:top w:val="nil"/>
            </w:tcBorders>
          </w:tcPr>
          <w:p w14:paraId="7A11079A">
            <w:pPr>
              <w:rPr>
                <w:rFonts w:hint="eastAsia" w:ascii="仿宋_GB2312" w:hAnsi="仿宋_GB2312" w:eastAsia="仿宋_GB2312" w:cs="仿宋_GB2312"/>
                <w:sz w:val="18"/>
                <w:szCs w:val="18"/>
              </w:rPr>
            </w:pPr>
          </w:p>
        </w:tc>
        <w:tc>
          <w:tcPr>
            <w:tcW w:w="1049" w:type="dxa"/>
            <w:vMerge w:val="continue"/>
            <w:tcBorders>
              <w:top w:val="nil"/>
            </w:tcBorders>
          </w:tcPr>
          <w:p w14:paraId="29ECC31C">
            <w:pPr>
              <w:rPr>
                <w:rFonts w:hint="eastAsia" w:ascii="仿宋_GB2312" w:hAnsi="仿宋_GB2312" w:eastAsia="仿宋_GB2312" w:cs="仿宋_GB2312"/>
                <w:sz w:val="18"/>
                <w:szCs w:val="18"/>
              </w:rPr>
            </w:pPr>
          </w:p>
        </w:tc>
        <w:tc>
          <w:tcPr>
            <w:tcW w:w="655" w:type="dxa"/>
            <w:vMerge w:val="continue"/>
            <w:tcBorders>
              <w:top w:val="nil"/>
            </w:tcBorders>
          </w:tcPr>
          <w:p w14:paraId="56681548">
            <w:pPr>
              <w:rPr>
                <w:rFonts w:hint="eastAsia" w:ascii="仿宋_GB2312" w:hAnsi="仿宋_GB2312" w:eastAsia="仿宋_GB2312" w:cs="仿宋_GB2312"/>
                <w:sz w:val="18"/>
                <w:szCs w:val="18"/>
              </w:rPr>
            </w:pPr>
          </w:p>
        </w:tc>
        <w:tc>
          <w:tcPr>
            <w:tcW w:w="655" w:type="dxa"/>
            <w:vMerge w:val="continue"/>
            <w:tcBorders>
              <w:top w:val="nil"/>
            </w:tcBorders>
          </w:tcPr>
          <w:p w14:paraId="2598B024">
            <w:pPr>
              <w:rPr>
                <w:rFonts w:hint="eastAsia" w:ascii="仿宋_GB2312" w:hAnsi="仿宋_GB2312" w:eastAsia="仿宋_GB2312" w:cs="仿宋_GB2312"/>
                <w:sz w:val="18"/>
                <w:szCs w:val="18"/>
              </w:rPr>
            </w:pPr>
          </w:p>
        </w:tc>
        <w:tc>
          <w:tcPr>
            <w:tcW w:w="559" w:type="dxa"/>
            <w:vMerge w:val="continue"/>
            <w:tcBorders>
              <w:top w:val="nil"/>
            </w:tcBorders>
          </w:tcPr>
          <w:p w14:paraId="2011B166">
            <w:pPr>
              <w:rPr>
                <w:rFonts w:hint="eastAsia" w:ascii="仿宋_GB2312" w:hAnsi="仿宋_GB2312" w:eastAsia="仿宋_GB2312" w:cs="仿宋_GB2312"/>
                <w:sz w:val="18"/>
                <w:szCs w:val="18"/>
              </w:rPr>
            </w:pPr>
          </w:p>
        </w:tc>
        <w:tc>
          <w:tcPr>
            <w:tcW w:w="572" w:type="dxa"/>
            <w:vMerge w:val="continue"/>
            <w:tcBorders>
              <w:top w:val="nil"/>
            </w:tcBorders>
          </w:tcPr>
          <w:p w14:paraId="363FD349">
            <w:pPr>
              <w:rPr>
                <w:rFonts w:hint="eastAsia" w:ascii="仿宋_GB2312" w:hAnsi="仿宋_GB2312" w:eastAsia="仿宋_GB2312" w:cs="仿宋_GB2312"/>
                <w:sz w:val="18"/>
                <w:szCs w:val="18"/>
              </w:rPr>
            </w:pPr>
          </w:p>
        </w:tc>
      </w:tr>
      <w:tr w14:paraId="522DD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10" w:type="dxa"/>
            <w:vMerge w:val="continue"/>
            <w:tcBorders>
              <w:top w:val="nil"/>
            </w:tcBorders>
          </w:tcPr>
          <w:p w14:paraId="7FDCA898">
            <w:pPr>
              <w:rPr>
                <w:rFonts w:hint="eastAsia" w:ascii="仿宋_GB2312" w:hAnsi="仿宋_GB2312" w:eastAsia="仿宋_GB2312" w:cs="仿宋_GB2312"/>
                <w:sz w:val="18"/>
                <w:szCs w:val="18"/>
              </w:rPr>
            </w:pPr>
          </w:p>
        </w:tc>
        <w:tc>
          <w:tcPr>
            <w:tcW w:w="762" w:type="dxa"/>
            <w:vMerge w:val="continue"/>
            <w:tcBorders>
              <w:top w:val="nil"/>
            </w:tcBorders>
          </w:tcPr>
          <w:p w14:paraId="6BC0FC3F">
            <w:pPr>
              <w:rPr>
                <w:rFonts w:hint="eastAsia" w:ascii="仿宋_GB2312" w:hAnsi="仿宋_GB2312" w:eastAsia="仿宋_GB2312" w:cs="仿宋_GB2312"/>
                <w:sz w:val="18"/>
                <w:szCs w:val="18"/>
              </w:rPr>
            </w:pPr>
          </w:p>
        </w:tc>
        <w:tc>
          <w:tcPr>
            <w:tcW w:w="1368" w:type="dxa"/>
            <w:vMerge w:val="continue"/>
            <w:tcBorders>
              <w:top w:val="nil"/>
            </w:tcBorders>
          </w:tcPr>
          <w:p w14:paraId="2B77928B">
            <w:pPr>
              <w:rPr>
                <w:rFonts w:hint="eastAsia" w:ascii="仿宋_GB2312" w:hAnsi="仿宋_GB2312" w:eastAsia="仿宋_GB2312" w:cs="仿宋_GB2312"/>
                <w:sz w:val="18"/>
                <w:szCs w:val="18"/>
              </w:rPr>
            </w:pPr>
          </w:p>
        </w:tc>
        <w:tc>
          <w:tcPr>
            <w:tcW w:w="2446" w:type="dxa"/>
          </w:tcPr>
          <w:p w14:paraId="16E2B93F">
            <w:pPr>
              <w:pStyle w:val="11"/>
              <w:rPr>
                <w:rFonts w:hint="eastAsia" w:ascii="仿宋_GB2312" w:hAnsi="仿宋_GB2312" w:eastAsia="仿宋_GB2312" w:cs="仿宋_GB2312"/>
                <w:sz w:val="18"/>
                <w:szCs w:val="18"/>
              </w:rPr>
            </w:pPr>
          </w:p>
          <w:p w14:paraId="5B7829A3">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服务项目和内容</w:t>
            </w:r>
          </w:p>
        </w:tc>
        <w:tc>
          <w:tcPr>
            <w:tcW w:w="2666" w:type="dxa"/>
            <w:vMerge w:val="continue"/>
            <w:tcBorders>
              <w:top w:val="nil"/>
            </w:tcBorders>
          </w:tcPr>
          <w:p w14:paraId="613D5B3C">
            <w:pPr>
              <w:rPr>
                <w:rFonts w:hint="eastAsia" w:ascii="仿宋_GB2312" w:hAnsi="仿宋_GB2312" w:eastAsia="仿宋_GB2312" w:cs="仿宋_GB2312"/>
                <w:sz w:val="18"/>
                <w:szCs w:val="18"/>
              </w:rPr>
            </w:pPr>
          </w:p>
        </w:tc>
        <w:tc>
          <w:tcPr>
            <w:tcW w:w="1740" w:type="dxa"/>
            <w:vMerge w:val="continue"/>
            <w:tcBorders>
              <w:top w:val="nil"/>
            </w:tcBorders>
          </w:tcPr>
          <w:p w14:paraId="04979FFF">
            <w:pPr>
              <w:rPr>
                <w:rFonts w:hint="eastAsia" w:ascii="仿宋_GB2312" w:hAnsi="仿宋_GB2312" w:eastAsia="仿宋_GB2312" w:cs="仿宋_GB2312"/>
                <w:sz w:val="18"/>
                <w:szCs w:val="18"/>
              </w:rPr>
            </w:pPr>
          </w:p>
        </w:tc>
        <w:tc>
          <w:tcPr>
            <w:tcW w:w="1049" w:type="dxa"/>
            <w:vMerge w:val="continue"/>
            <w:tcBorders>
              <w:top w:val="nil"/>
            </w:tcBorders>
          </w:tcPr>
          <w:p w14:paraId="13B70D02">
            <w:pPr>
              <w:rPr>
                <w:rFonts w:hint="eastAsia" w:ascii="仿宋_GB2312" w:hAnsi="仿宋_GB2312" w:eastAsia="仿宋_GB2312" w:cs="仿宋_GB2312"/>
                <w:sz w:val="18"/>
                <w:szCs w:val="18"/>
              </w:rPr>
            </w:pPr>
          </w:p>
        </w:tc>
        <w:tc>
          <w:tcPr>
            <w:tcW w:w="1049" w:type="dxa"/>
            <w:vMerge w:val="continue"/>
            <w:tcBorders>
              <w:top w:val="nil"/>
            </w:tcBorders>
          </w:tcPr>
          <w:p w14:paraId="21902A72">
            <w:pPr>
              <w:rPr>
                <w:rFonts w:hint="eastAsia" w:ascii="仿宋_GB2312" w:hAnsi="仿宋_GB2312" w:eastAsia="仿宋_GB2312" w:cs="仿宋_GB2312"/>
                <w:sz w:val="18"/>
                <w:szCs w:val="18"/>
              </w:rPr>
            </w:pPr>
          </w:p>
        </w:tc>
        <w:tc>
          <w:tcPr>
            <w:tcW w:w="655" w:type="dxa"/>
            <w:vMerge w:val="continue"/>
            <w:tcBorders>
              <w:top w:val="nil"/>
            </w:tcBorders>
          </w:tcPr>
          <w:p w14:paraId="42B19827">
            <w:pPr>
              <w:rPr>
                <w:rFonts w:hint="eastAsia" w:ascii="仿宋_GB2312" w:hAnsi="仿宋_GB2312" w:eastAsia="仿宋_GB2312" w:cs="仿宋_GB2312"/>
                <w:sz w:val="18"/>
                <w:szCs w:val="18"/>
              </w:rPr>
            </w:pPr>
          </w:p>
        </w:tc>
        <w:tc>
          <w:tcPr>
            <w:tcW w:w="655" w:type="dxa"/>
            <w:vMerge w:val="continue"/>
            <w:tcBorders>
              <w:top w:val="nil"/>
            </w:tcBorders>
          </w:tcPr>
          <w:p w14:paraId="23A4E49A">
            <w:pPr>
              <w:rPr>
                <w:rFonts w:hint="eastAsia" w:ascii="仿宋_GB2312" w:hAnsi="仿宋_GB2312" w:eastAsia="仿宋_GB2312" w:cs="仿宋_GB2312"/>
                <w:sz w:val="18"/>
                <w:szCs w:val="18"/>
              </w:rPr>
            </w:pPr>
          </w:p>
        </w:tc>
        <w:tc>
          <w:tcPr>
            <w:tcW w:w="559" w:type="dxa"/>
            <w:vMerge w:val="continue"/>
            <w:tcBorders>
              <w:top w:val="nil"/>
            </w:tcBorders>
          </w:tcPr>
          <w:p w14:paraId="51CDA23A">
            <w:pPr>
              <w:rPr>
                <w:rFonts w:hint="eastAsia" w:ascii="仿宋_GB2312" w:hAnsi="仿宋_GB2312" w:eastAsia="仿宋_GB2312" w:cs="仿宋_GB2312"/>
                <w:sz w:val="18"/>
                <w:szCs w:val="18"/>
              </w:rPr>
            </w:pPr>
          </w:p>
        </w:tc>
        <w:tc>
          <w:tcPr>
            <w:tcW w:w="572" w:type="dxa"/>
            <w:vMerge w:val="continue"/>
            <w:tcBorders>
              <w:top w:val="nil"/>
            </w:tcBorders>
          </w:tcPr>
          <w:p w14:paraId="340551D7">
            <w:pPr>
              <w:rPr>
                <w:rFonts w:hint="eastAsia" w:ascii="仿宋_GB2312" w:hAnsi="仿宋_GB2312" w:eastAsia="仿宋_GB2312" w:cs="仿宋_GB2312"/>
                <w:sz w:val="18"/>
                <w:szCs w:val="18"/>
              </w:rPr>
            </w:pPr>
          </w:p>
        </w:tc>
      </w:tr>
      <w:tr w14:paraId="5AF6B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510" w:type="dxa"/>
            <w:vMerge w:val="continue"/>
            <w:tcBorders>
              <w:top w:val="nil"/>
            </w:tcBorders>
          </w:tcPr>
          <w:p w14:paraId="16153604">
            <w:pPr>
              <w:rPr>
                <w:rFonts w:hint="eastAsia" w:ascii="仿宋_GB2312" w:hAnsi="仿宋_GB2312" w:eastAsia="仿宋_GB2312" w:cs="仿宋_GB2312"/>
                <w:sz w:val="18"/>
                <w:szCs w:val="18"/>
              </w:rPr>
            </w:pPr>
          </w:p>
        </w:tc>
        <w:tc>
          <w:tcPr>
            <w:tcW w:w="762" w:type="dxa"/>
            <w:vMerge w:val="continue"/>
            <w:tcBorders>
              <w:top w:val="nil"/>
            </w:tcBorders>
          </w:tcPr>
          <w:p w14:paraId="5BFAAF92">
            <w:pPr>
              <w:rPr>
                <w:rFonts w:hint="eastAsia" w:ascii="仿宋_GB2312" w:hAnsi="仿宋_GB2312" w:eastAsia="仿宋_GB2312" w:cs="仿宋_GB2312"/>
                <w:sz w:val="18"/>
                <w:szCs w:val="18"/>
              </w:rPr>
            </w:pPr>
          </w:p>
        </w:tc>
        <w:tc>
          <w:tcPr>
            <w:tcW w:w="1368" w:type="dxa"/>
            <w:vMerge w:val="continue"/>
            <w:tcBorders>
              <w:top w:val="nil"/>
            </w:tcBorders>
          </w:tcPr>
          <w:p w14:paraId="178359A7">
            <w:pPr>
              <w:rPr>
                <w:rFonts w:hint="eastAsia" w:ascii="仿宋_GB2312" w:hAnsi="仿宋_GB2312" w:eastAsia="仿宋_GB2312" w:cs="仿宋_GB2312"/>
                <w:sz w:val="18"/>
                <w:szCs w:val="18"/>
              </w:rPr>
            </w:pPr>
          </w:p>
        </w:tc>
        <w:tc>
          <w:tcPr>
            <w:tcW w:w="2446" w:type="dxa"/>
          </w:tcPr>
          <w:p w14:paraId="32578932">
            <w:pPr>
              <w:pStyle w:val="11"/>
              <w:spacing w:before="106"/>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服务流程</w:t>
            </w:r>
          </w:p>
        </w:tc>
        <w:tc>
          <w:tcPr>
            <w:tcW w:w="2666" w:type="dxa"/>
            <w:vMerge w:val="continue"/>
            <w:tcBorders>
              <w:top w:val="nil"/>
            </w:tcBorders>
          </w:tcPr>
          <w:p w14:paraId="1128EB51">
            <w:pPr>
              <w:rPr>
                <w:rFonts w:hint="eastAsia" w:ascii="仿宋_GB2312" w:hAnsi="仿宋_GB2312" w:eastAsia="仿宋_GB2312" w:cs="仿宋_GB2312"/>
                <w:sz w:val="18"/>
                <w:szCs w:val="18"/>
              </w:rPr>
            </w:pPr>
          </w:p>
        </w:tc>
        <w:tc>
          <w:tcPr>
            <w:tcW w:w="1740" w:type="dxa"/>
            <w:vMerge w:val="continue"/>
            <w:tcBorders>
              <w:top w:val="nil"/>
            </w:tcBorders>
          </w:tcPr>
          <w:p w14:paraId="5EDC4E48">
            <w:pPr>
              <w:rPr>
                <w:rFonts w:hint="eastAsia" w:ascii="仿宋_GB2312" w:hAnsi="仿宋_GB2312" w:eastAsia="仿宋_GB2312" w:cs="仿宋_GB2312"/>
                <w:sz w:val="18"/>
                <w:szCs w:val="18"/>
              </w:rPr>
            </w:pPr>
          </w:p>
        </w:tc>
        <w:tc>
          <w:tcPr>
            <w:tcW w:w="1049" w:type="dxa"/>
            <w:vMerge w:val="continue"/>
            <w:tcBorders>
              <w:top w:val="nil"/>
            </w:tcBorders>
          </w:tcPr>
          <w:p w14:paraId="6B841286">
            <w:pPr>
              <w:rPr>
                <w:rFonts w:hint="eastAsia" w:ascii="仿宋_GB2312" w:hAnsi="仿宋_GB2312" w:eastAsia="仿宋_GB2312" w:cs="仿宋_GB2312"/>
                <w:sz w:val="18"/>
                <w:szCs w:val="18"/>
              </w:rPr>
            </w:pPr>
          </w:p>
        </w:tc>
        <w:tc>
          <w:tcPr>
            <w:tcW w:w="1049" w:type="dxa"/>
            <w:vMerge w:val="continue"/>
            <w:tcBorders>
              <w:top w:val="nil"/>
            </w:tcBorders>
          </w:tcPr>
          <w:p w14:paraId="0C949748">
            <w:pPr>
              <w:rPr>
                <w:rFonts w:hint="eastAsia" w:ascii="仿宋_GB2312" w:hAnsi="仿宋_GB2312" w:eastAsia="仿宋_GB2312" w:cs="仿宋_GB2312"/>
                <w:sz w:val="18"/>
                <w:szCs w:val="18"/>
              </w:rPr>
            </w:pPr>
          </w:p>
        </w:tc>
        <w:tc>
          <w:tcPr>
            <w:tcW w:w="655" w:type="dxa"/>
            <w:vMerge w:val="continue"/>
            <w:tcBorders>
              <w:top w:val="nil"/>
            </w:tcBorders>
          </w:tcPr>
          <w:p w14:paraId="2D45EA84">
            <w:pPr>
              <w:rPr>
                <w:rFonts w:hint="eastAsia" w:ascii="仿宋_GB2312" w:hAnsi="仿宋_GB2312" w:eastAsia="仿宋_GB2312" w:cs="仿宋_GB2312"/>
                <w:sz w:val="18"/>
                <w:szCs w:val="18"/>
              </w:rPr>
            </w:pPr>
          </w:p>
        </w:tc>
        <w:tc>
          <w:tcPr>
            <w:tcW w:w="655" w:type="dxa"/>
            <w:vMerge w:val="continue"/>
            <w:tcBorders>
              <w:top w:val="nil"/>
            </w:tcBorders>
          </w:tcPr>
          <w:p w14:paraId="7B34F99E">
            <w:pPr>
              <w:rPr>
                <w:rFonts w:hint="eastAsia" w:ascii="仿宋_GB2312" w:hAnsi="仿宋_GB2312" w:eastAsia="仿宋_GB2312" w:cs="仿宋_GB2312"/>
                <w:sz w:val="18"/>
                <w:szCs w:val="18"/>
              </w:rPr>
            </w:pPr>
          </w:p>
        </w:tc>
        <w:tc>
          <w:tcPr>
            <w:tcW w:w="559" w:type="dxa"/>
            <w:vMerge w:val="continue"/>
            <w:tcBorders>
              <w:top w:val="nil"/>
            </w:tcBorders>
          </w:tcPr>
          <w:p w14:paraId="69732A25">
            <w:pPr>
              <w:rPr>
                <w:rFonts w:hint="eastAsia" w:ascii="仿宋_GB2312" w:hAnsi="仿宋_GB2312" w:eastAsia="仿宋_GB2312" w:cs="仿宋_GB2312"/>
                <w:sz w:val="18"/>
                <w:szCs w:val="18"/>
              </w:rPr>
            </w:pPr>
          </w:p>
        </w:tc>
        <w:tc>
          <w:tcPr>
            <w:tcW w:w="572" w:type="dxa"/>
            <w:vMerge w:val="continue"/>
            <w:tcBorders>
              <w:top w:val="nil"/>
            </w:tcBorders>
          </w:tcPr>
          <w:p w14:paraId="79C85CF3">
            <w:pPr>
              <w:rPr>
                <w:rFonts w:hint="eastAsia" w:ascii="仿宋_GB2312" w:hAnsi="仿宋_GB2312" w:eastAsia="仿宋_GB2312" w:cs="仿宋_GB2312"/>
                <w:sz w:val="18"/>
                <w:szCs w:val="18"/>
              </w:rPr>
            </w:pPr>
          </w:p>
        </w:tc>
      </w:tr>
      <w:tr w14:paraId="7DDE9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510" w:type="dxa"/>
            <w:vMerge w:val="continue"/>
            <w:tcBorders>
              <w:top w:val="nil"/>
            </w:tcBorders>
          </w:tcPr>
          <w:p w14:paraId="053FBE2C">
            <w:pPr>
              <w:rPr>
                <w:rFonts w:hint="eastAsia" w:ascii="仿宋_GB2312" w:hAnsi="仿宋_GB2312" w:eastAsia="仿宋_GB2312" w:cs="仿宋_GB2312"/>
                <w:sz w:val="18"/>
                <w:szCs w:val="18"/>
              </w:rPr>
            </w:pPr>
          </w:p>
        </w:tc>
        <w:tc>
          <w:tcPr>
            <w:tcW w:w="762" w:type="dxa"/>
            <w:vMerge w:val="continue"/>
            <w:tcBorders>
              <w:top w:val="nil"/>
            </w:tcBorders>
          </w:tcPr>
          <w:p w14:paraId="1D79E022">
            <w:pPr>
              <w:rPr>
                <w:rFonts w:hint="eastAsia" w:ascii="仿宋_GB2312" w:hAnsi="仿宋_GB2312" w:eastAsia="仿宋_GB2312" w:cs="仿宋_GB2312"/>
                <w:sz w:val="18"/>
                <w:szCs w:val="18"/>
              </w:rPr>
            </w:pPr>
          </w:p>
        </w:tc>
        <w:tc>
          <w:tcPr>
            <w:tcW w:w="1368" w:type="dxa"/>
            <w:vMerge w:val="continue"/>
            <w:tcBorders>
              <w:top w:val="nil"/>
            </w:tcBorders>
          </w:tcPr>
          <w:p w14:paraId="58FC0A1E">
            <w:pPr>
              <w:rPr>
                <w:rFonts w:hint="eastAsia" w:ascii="仿宋_GB2312" w:hAnsi="仿宋_GB2312" w:eastAsia="仿宋_GB2312" w:cs="仿宋_GB2312"/>
                <w:sz w:val="18"/>
                <w:szCs w:val="18"/>
              </w:rPr>
            </w:pPr>
          </w:p>
        </w:tc>
        <w:tc>
          <w:tcPr>
            <w:tcW w:w="2446" w:type="dxa"/>
          </w:tcPr>
          <w:p w14:paraId="186CAF19">
            <w:pPr>
              <w:pStyle w:val="11"/>
              <w:spacing w:before="123"/>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服务要求</w:t>
            </w:r>
          </w:p>
        </w:tc>
        <w:tc>
          <w:tcPr>
            <w:tcW w:w="2666" w:type="dxa"/>
            <w:vMerge w:val="continue"/>
            <w:tcBorders>
              <w:top w:val="nil"/>
            </w:tcBorders>
          </w:tcPr>
          <w:p w14:paraId="336EDB63">
            <w:pPr>
              <w:rPr>
                <w:rFonts w:hint="eastAsia" w:ascii="仿宋_GB2312" w:hAnsi="仿宋_GB2312" w:eastAsia="仿宋_GB2312" w:cs="仿宋_GB2312"/>
                <w:sz w:val="18"/>
                <w:szCs w:val="18"/>
              </w:rPr>
            </w:pPr>
          </w:p>
        </w:tc>
        <w:tc>
          <w:tcPr>
            <w:tcW w:w="1740" w:type="dxa"/>
            <w:vMerge w:val="continue"/>
            <w:tcBorders>
              <w:top w:val="nil"/>
            </w:tcBorders>
          </w:tcPr>
          <w:p w14:paraId="41E29A6A">
            <w:pPr>
              <w:rPr>
                <w:rFonts w:hint="eastAsia" w:ascii="仿宋_GB2312" w:hAnsi="仿宋_GB2312" w:eastAsia="仿宋_GB2312" w:cs="仿宋_GB2312"/>
                <w:sz w:val="18"/>
                <w:szCs w:val="18"/>
              </w:rPr>
            </w:pPr>
          </w:p>
        </w:tc>
        <w:tc>
          <w:tcPr>
            <w:tcW w:w="1049" w:type="dxa"/>
            <w:vMerge w:val="continue"/>
            <w:tcBorders>
              <w:top w:val="nil"/>
            </w:tcBorders>
          </w:tcPr>
          <w:p w14:paraId="048E1B89">
            <w:pPr>
              <w:rPr>
                <w:rFonts w:hint="eastAsia" w:ascii="仿宋_GB2312" w:hAnsi="仿宋_GB2312" w:eastAsia="仿宋_GB2312" w:cs="仿宋_GB2312"/>
                <w:sz w:val="18"/>
                <w:szCs w:val="18"/>
              </w:rPr>
            </w:pPr>
          </w:p>
        </w:tc>
        <w:tc>
          <w:tcPr>
            <w:tcW w:w="1049" w:type="dxa"/>
            <w:vMerge w:val="continue"/>
            <w:tcBorders>
              <w:top w:val="nil"/>
            </w:tcBorders>
          </w:tcPr>
          <w:p w14:paraId="01B8BBE8">
            <w:pPr>
              <w:rPr>
                <w:rFonts w:hint="eastAsia" w:ascii="仿宋_GB2312" w:hAnsi="仿宋_GB2312" w:eastAsia="仿宋_GB2312" w:cs="仿宋_GB2312"/>
                <w:sz w:val="18"/>
                <w:szCs w:val="18"/>
              </w:rPr>
            </w:pPr>
          </w:p>
        </w:tc>
        <w:tc>
          <w:tcPr>
            <w:tcW w:w="655" w:type="dxa"/>
            <w:vMerge w:val="continue"/>
            <w:tcBorders>
              <w:top w:val="nil"/>
            </w:tcBorders>
          </w:tcPr>
          <w:p w14:paraId="5F973304">
            <w:pPr>
              <w:rPr>
                <w:rFonts w:hint="eastAsia" w:ascii="仿宋_GB2312" w:hAnsi="仿宋_GB2312" w:eastAsia="仿宋_GB2312" w:cs="仿宋_GB2312"/>
                <w:sz w:val="18"/>
                <w:szCs w:val="18"/>
              </w:rPr>
            </w:pPr>
          </w:p>
        </w:tc>
        <w:tc>
          <w:tcPr>
            <w:tcW w:w="655" w:type="dxa"/>
            <w:vMerge w:val="continue"/>
            <w:tcBorders>
              <w:top w:val="nil"/>
            </w:tcBorders>
          </w:tcPr>
          <w:p w14:paraId="3D2FED54">
            <w:pPr>
              <w:rPr>
                <w:rFonts w:hint="eastAsia" w:ascii="仿宋_GB2312" w:hAnsi="仿宋_GB2312" w:eastAsia="仿宋_GB2312" w:cs="仿宋_GB2312"/>
                <w:sz w:val="18"/>
                <w:szCs w:val="18"/>
              </w:rPr>
            </w:pPr>
          </w:p>
        </w:tc>
        <w:tc>
          <w:tcPr>
            <w:tcW w:w="559" w:type="dxa"/>
            <w:vMerge w:val="continue"/>
            <w:tcBorders>
              <w:top w:val="nil"/>
            </w:tcBorders>
          </w:tcPr>
          <w:p w14:paraId="0FBB60F1">
            <w:pPr>
              <w:rPr>
                <w:rFonts w:hint="eastAsia" w:ascii="仿宋_GB2312" w:hAnsi="仿宋_GB2312" w:eastAsia="仿宋_GB2312" w:cs="仿宋_GB2312"/>
                <w:sz w:val="18"/>
                <w:szCs w:val="18"/>
              </w:rPr>
            </w:pPr>
          </w:p>
        </w:tc>
        <w:tc>
          <w:tcPr>
            <w:tcW w:w="572" w:type="dxa"/>
            <w:vMerge w:val="continue"/>
            <w:tcBorders>
              <w:top w:val="nil"/>
            </w:tcBorders>
          </w:tcPr>
          <w:p w14:paraId="6D181A85">
            <w:pPr>
              <w:rPr>
                <w:rFonts w:hint="eastAsia" w:ascii="仿宋_GB2312" w:hAnsi="仿宋_GB2312" w:eastAsia="仿宋_GB2312" w:cs="仿宋_GB2312"/>
                <w:sz w:val="18"/>
                <w:szCs w:val="18"/>
              </w:rPr>
            </w:pPr>
          </w:p>
        </w:tc>
      </w:tr>
      <w:tr w14:paraId="24240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510" w:type="dxa"/>
            <w:vMerge w:val="continue"/>
            <w:tcBorders>
              <w:top w:val="nil"/>
            </w:tcBorders>
          </w:tcPr>
          <w:p w14:paraId="5BC1A701">
            <w:pPr>
              <w:rPr>
                <w:rFonts w:hint="eastAsia" w:ascii="仿宋_GB2312" w:hAnsi="仿宋_GB2312" w:eastAsia="仿宋_GB2312" w:cs="仿宋_GB2312"/>
                <w:sz w:val="18"/>
                <w:szCs w:val="18"/>
              </w:rPr>
            </w:pPr>
          </w:p>
        </w:tc>
        <w:tc>
          <w:tcPr>
            <w:tcW w:w="762" w:type="dxa"/>
            <w:vMerge w:val="continue"/>
            <w:tcBorders>
              <w:top w:val="nil"/>
            </w:tcBorders>
          </w:tcPr>
          <w:p w14:paraId="37EE8CBF">
            <w:pPr>
              <w:rPr>
                <w:rFonts w:hint="eastAsia" w:ascii="仿宋_GB2312" w:hAnsi="仿宋_GB2312" w:eastAsia="仿宋_GB2312" w:cs="仿宋_GB2312"/>
                <w:sz w:val="18"/>
                <w:szCs w:val="18"/>
              </w:rPr>
            </w:pPr>
          </w:p>
        </w:tc>
        <w:tc>
          <w:tcPr>
            <w:tcW w:w="1368" w:type="dxa"/>
            <w:vMerge w:val="continue"/>
            <w:tcBorders>
              <w:top w:val="nil"/>
            </w:tcBorders>
          </w:tcPr>
          <w:p w14:paraId="3449EDE3">
            <w:pPr>
              <w:rPr>
                <w:rFonts w:hint="eastAsia" w:ascii="仿宋_GB2312" w:hAnsi="仿宋_GB2312" w:eastAsia="仿宋_GB2312" w:cs="仿宋_GB2312"/>
                <w:sz w:val="18"/>
                <w:szCs w:val="18"/>
              </w:rPr>
            </w:pPr>
          </w:p>
        </w:tc>
        <w:tc>
          <w:tcPr>
            <w:tcW w:w="2446" w:type="dxa"/>
          </w:tcPr>
          <w:p w14:paraId="73A2DD92">
            <w:pPr>
              <w:pStyle w:val="11"/>
              <w:spacing w:before="10" w:line="310" w:lineRule="atLeast"/>
              <w:ind w:left="15" w:right="7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投诉举报电话以及网上投诉渠道</w:t>
            </w:r>
          </w:p>
        </w:tc>
        <w:tc>
          <w:tcPr>
            <w:tcW w:w="2666" w:type="dxa"/>
            <w:vMerge w:val="continue"/>
            <w:tcBorders>
              <w:top w:val="nil"/>
            </w:tcBorders>
          </w:tcPr>
          <w:p w14:paraId="320B1E1C">
            <w:pPr>
              <w:rPr>
                <w:rFonts w:hint="eastAsia" w:ascii="仿宋_GB2312" w:hAnsi="仿宋_GB2312" w:eastAsia="仿宋_GB2312" w:cs="仿宋_GB2312"/>
                <w:sz w:val="18"/>
                <w:szCs w:val="18"/>
              </w:rPr>
            </w:pPr>
          </w:p>
        </w:tc>
        <w:tc>
          <w:tcPr>
            <w:tcW w:w="1740" w:type="dxa"/>
            <w:vMerge w:val="continue"/>
            <w:tcBorders>
              <w:top w:val="nil"/>
            </w:tcBorders>
          </w:tcPr>
          <w:p w14:paraId="5C131920">
            <w:pPr>
              <w:rPr>
                <w:rFonts w:hint="eastAsia" w:ascii="仿宋_GB2312" w:hAnsi="仿宋_GB2312" w:eastAsia="仿宋_GB2312" w:cs="仿宋_GB2312"/>
                <w:sz w:val="18"/>
                <w:szCs w:val="18"/>
              </w:rPr>
            </w:pPr>
          </w:p>
        </w:tc>
        <w:tc>
          <w:tcPr>
            <w:tcW w:w="1049" w:type="dxa"/>
            <w:vMerge w:val="continue"/>
            <w:tcBorders>
              <w:top w:val="nil"/>
            </w:tcBorders>
          </w:tcPr>
          <w:p w14:paraId="403E0EA2">
            <w:pPr>
              <w:rPr>
                <w:rFonts w:hint="eastAsia" w:ascii="仿宋_GB2312" w:hAnsi="仿宋_GB2312" w:eastAsia="仿宋_GB2312" w:cs="仿宋_GB2312"/>
                <w:sz w:val="18"/>
                <w:szCs w:val="18"/>
              </w:rPr>
            </w:pPr>
          </w:p>
        </w:tc>
        <w:tc>
          <w:tcPr>
            <w:tcW w:w="1049" w:type="dxa"/>
            <w:vMerge w:val="continue"/>
            <w:tcBorders>
              <w:top w:val="nil"/>
            </w:tcBorders>
          </w:tcPr>
          <w:p w14:paraId="075EA182">
            <w:pPr>
              <w:rPr>
                <w:rFonts w:hint="eastAsia" w:ascii="仿宋_GB2312" w:hAnsi="仿宋_GB2312" w:eastAsia="仿宋_GB2312" w:cs="仿宋_GB2312"/>
                <w:sz w:val="18"/>
                <w:szCs w:val="18"/>
              </w:rPr>
            </w:pPr>
          </w:p>
        </w:tc>
        <w:tc>
          <w:tcPr>
            <w:tcW w:w="655" w:type="dxa"/>
            <w:vMerge w:val="continue"/>
            <w:tcBorders>
              <w:top w:val="nil"/>
            </w:tcBorders>
          </w:tcPr>
          <w:p w14:paraId="252122AB">
            <w:pPr>
              <w:rPr>
                <w:rFonts w:hint="eastAsia" w:ascii="仿宋_GB2312" w:hAnsi="仿宋_GB2312" w:eastAsia="仿宋_GB2312" w:cs="仿宋_GB2312"/>
                <w:sz w:val="18"/>
                <w:szCs w:val="18"/>
              </w:rPr>
            </w:pPr>
          </w:p>
        </w:tc>
        <w:tc>
          <w:tcPr>
            <w:tcW w:w="655" w:type="dxa"/>
            <w:vMerge w:val="continue"/>
            <w:tcBorders>
              <w:top w:val="nil"/>
            </w:tcBorders>
          </w:tcPr>
          <w:p w14:paraId="39A0EB4B">
            <w:pPr>
              <w:rPr>
                <w:rFonts w:hint="eastAsia" w:ascii="仿宋_GB2312" w:hAnsi="仿宋_GB2312" w:eastAsia="仿宋_GB2312" w:cs="仿宋_GB2312"/>
                <w:sz w:val="18"/>
                <w:szCs w:val="18"/>
              </w:rPr>
            </w:pPr>
          </w:p>
        </w:tc>
        <w:tc>
          <w:tcPr>
            <w:tcW w:w="559" w:type="dxa"/>
            <w:vMerge w:val="continue"/>
            <w:tcBorders>
              <w:top w:val="nil"/>
            </w:tcBorders>
          </w:tcPr>
          <w:p w14:paraId="3DB3C2D8">
            <w:pPr>
              <w:rPr>
                <w:rFonts w:hint="eastAsia" w:ascii="仿宋_GB2312" w:hAnsi="仿宋_GB2312" w:eastAsia="仿宋_GB2312" w:cs="仿宋_GB2312"/>
                <w:sz w:val="18"/>
                <w:szCs w:val="18"/>
              </w:rPr>
            </w:pPr>
          </w:p>
        </w:tc>
        <w:tc>
          <w:tcPr>
            <w:tcW w:w="572" w:type="dxa"/>
            <w:vMerge w:val="continue"/>
            <w:tcBorders>
              <w:top w:val="nil"/>
            </w:tcBorders>
          </w:tcPr>
          <w:p w14:paraId="30101585">
            <w:pPr>
              <w:rPr>
                <w:rFonts w:hint="eastAsia" w:ascii="仿宋_GB2312" w:hAnsi="仿宋_GB2312" w:eastAsia="仿宋_GB2312" w:cs="仿宋_GB2312"/>
                <w:sz w:val="18"/>
                <w:szCs w:val="18"/>
              </w:rPr>
            </w:pPr>
          </w:p>
        </w:tc>
      </w:tr>
    </w:tbl>
    <w:p w14:paraId="39F3315F">
      <w:pPr>
        <w:spacing w:after="0"/>
        <w:rPr>
          <w:sz w:val="2"/>
          <w:szCs w:val="2"/>
        </w:rPr>
        <w:sectPr>
          <w:pgSz w:w="16840" w:h="11910" w:orient="landscape"/>
          <w:pgMar w:top="1100" w:right="1000" w:bottom="280" w:left="1020" w:header="720" w:footer="720" w:gutter="0"/>
          <w:pgNumType w:fmt="decimal"/>
          <w:cols w:space="720" w:num="1"/>
        </w:sectPr>
      </w:pPr>
    </w:p>
    <w:p w14:paraId="33F9A2D7">
      <w:pPr>
        <w:pStyle w:val="3"/>
        <w:rPr>
          <w:rFonts w:ascii="Times New Roman"/>
          <w:sz w:val="20"/>
        </w:rPr>
      </w:pPr>
      <w:r>
        <mc:AlternateContent>
          <mc:Choice Requires="wps">
            <w:drawing>
              <wp:anchor distT="0" distB="0" distL="114300" distR="114300" simplePos="0" relativeHeight="251699200" behindDoc="0" locked="0" layoutInCell="1" allowOverlap="1">
                <wp:simplePos x="0" y="0"/>
                <wp:positionH relativeFrom="page">
                  <wp:posOffset>502285</wp:posOffset>
                </wp:positionH>
                <wp:positionV relativeFrom="page">
                  <wp:posOffset>1175385</wp:posOffset>
                </wp:positionV>
                <wp:extent cx="228600" cy="736600"/>
                <wp:effectExtent l="0" t="0" r="0" b="0"/>
                <wp:wrapNone/>
                <wp:docPr id="40" name="文本框 39"/>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68CF7494">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39" o:spid="_x0000_s1026" o:spt="202" type="#_x0000_t202" style="position:absolute;left:0pt;margin-left:39.55pt;margin-top:92.55pt;height:58pt;width:18pt;mso-position-horizontal-relative:page;mso-position-vertical-relative:page;z-index:251699200;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Hc3AJTAAQAAfwMAAA4AAABkcnMvZTJvRG9jLnhtbK1T&#10;zW4TMRC+I/EOlu/E2xSFdpVNpSoqQkKAVHgAx2tnLflPYye7eQF4A05cuPNceQ7G3mxayqWHXuzx&#10;zPib+b6xlzeDNWQvIWrvGnoxqyiRTvhWu21Dv329e3NFSUzctdx4Jxt6kJHerF6/WvahlnPfedNK&#10;IAjiYt2HhnYphZqxKDppeZz5IB0GlQfLEx5hy1rgPaJbw+ZVtWC9hzaAFzJG9K7HID0hwnMAvVJa&#10;yLUXOytdGlFBGp6QUux0iHRVulVKivRZqSgTMQ1FpqmsWATtTV7ZasnrLfDQaXFqgT+nhSecLNcO&#10;i56h1jxxsgP9H5TVAnz0Ks2Et2wkUhRBFhfVE23uOx5k4YJSx3AWPb4crPi0/wJEtw19i5I4bnHi&#10;x58/jr/+HH9/J5fXWaA+xBrz7gNmpuHWD/hsJn9EZ+Y9KLB5R0YE44h1OMsrh0QEOufzq0WFEYGh&#10;d5eLbCM6e7gcIKb30luSjYYCTq+IyvcfYxpTp5Rcy/k7bUyZoHH/OBAze1jufOwwW2nYDCc6G98e&#10;kA1+A6yTV0rMB4e6YntpMmAyNpOxC6C3HV4p/As8zqVwOL2hPPjH59LEw79Z/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4aBkg2QAAAAoBAAAPAAAAAAAAAAEAIAAAACIAAABkcnMvZG93bnJldi54&#10;bWxQSwECFAAUAAAACACHTuJAdzcAlMABAAB/AwAADgAAAAAAAAABACAAAAAoAQAAZHJzL2Uyb0Rv&#10;Yy54bWxQSwUGAAAAAAYABgBZAQAAWgUAAAAA&#10;">
                <v:fill on="f" focussize="0,0"/>
                <v:stroke on="f"/>
                <v:imagedata o:title=""/>
                <o:lock v:ext="edit" aspectratio="f"/>
                <v:textbox inset="0mm,0mm,0mm,0mm" style="layout-flow:vertical;">
                  <w:txbxContent>
                    <w:p w14:paraId="68CF7494">
                      <w:pPr>
                        <w:spacing w:before="0" w:line="339" w:lineRule="exact"/>
                        <w:ind w:left="20" w:right="0" w:firstLine="0"/>
                        <w:jc w:val="left"/>
                        <w:rPr>
                          <w:rFonts w:ascii="宋体" w:hAnsi="宋体"/>
                          <w:sz w:val="28"/>
                        </w:rPr>
                      </w:pPr>
                    </w:p>
                  </w:txbxContent>
                </v:textbox>
              </v:shape>
            </w:pict>
          </mc:Fallback>
        </mc:AlternateContent>
      </w:r>
    </w:p>
    <w:p w14:paraId="25E1E067">
      <w:pPr>
        <w:pStyle w:val="3"/>
        <w:rPr>
          <w:rFonts w:ascii="Times New Roman"/>
          <w:sz w:val="20"/>
        </w:rPr>
      </w:pPr>
    </w:p>
    <w:p w14:paraId="03F1E5BD">
      <w:pPr>
        <w:pStyle w:val="3"/>
        <w:spacing w:before="8"/>
        <w:rPr>
          <w:rFonts w:ascii="Times New Roman"/>
          <w:sz w:val="11"/>
        </w:rPr>
      </w:pPr>
    </w:p>
    <w:tbl>
      <w:tblPr>
        <w:tblStyle w:val="7"/>
        <w:tblW w:w="14031" w:type="dxa"/>
        <w:tblInd w:w="4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762"/>
        <w:gridCol w:w="1368"/>
        <w:gridCol w:w="2446"/>
        <w:gridCol w:w="2666"/>
        <w:gridCol w:w="1740"/>
        <w:gridCol w:w="1049"/>
        <w:gridCol w:w="1049"/>
        <w:gridCol w:w="655"/>
        <w:gridCol w:w="655"/>
        <w:gridCol w:w="559"/>
        <w:gridCol w:w="572"/>
      </w:tblGrid>
      <w:tr w14:paraId="307FC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510" w:type="dxa"/>
            <w:vMerge w:val="restart"/>
          </w:tcPr>
          <w:p w14:paraId="2EE49220">
            <w:pPr>
              <w:pStyle w:val="11"/>
              <w:rPr>
                <w:rFonts w:hint="eastAsia" w:ascii="仿宋_GB2312" w:hAnsi="仿宋_GB2312" w:eastAsia="仿宋_GB2312" w:cs="仿宋_GB2312"/>
                <w:sz w:val="18"/>
                <w:szCs w:val="18"/>
              </w:rPr>
            </w:pPr>
          </w:p>
          <w:p w14:paraId="65A6E2C3">
            <w:pPr>
              <w:pStyle w:val="11"/>
              <w:rPr>
                <w:rFonts w:hint="eastAsia" w:ascii="仿宋_GB2312" w:hAnsi="仿宋_GB2312" w:eastAsia="仿宋_GB2312" w:cs="仿宋_GB2312"/>
                <w:sz w:val="18"/>
                <w:szCs w:val="18"/>
              </w:rPr>
            </w:pPr>
          </w:p>
          <w:p w14:paraId="66FE1A1A">
            <w:pPr>
              <w:pStyle w:val="11"/>
              <w:rPr>
                <w:rFonts w:hint="eastAsia" w:ascii="仿宋_GB2312" w:hAnsi="仿宋_GB2312" w:eastAsia="仿宋_GB2312" w:cs="仿宋_GB2312"/>
                <w:sz w:val="18"/>
                <w:szCs w:val="18"/>
              </w:rPr>
            </w:pPr>
          </w:p>
          <w:p w14:paraId="23CF3D53">
            <w:pPr>
              <w:pStyle w:val="11"/>
              <w:rPr>
                <w:rFonts w:hint="eastAsia" w:ascii="仿宋_GB2312" w:hAnsi="仿宋_GB2312" w:eastAsia="仿宋_GB2312" w:cs="仿宋_GB2312"/>
                <w:sz w:val="18"/>
                <w:szCs w:val="18"/>
              </w:rPr>
            </w:pPr>
          </w:p>
          <w:p w14:paraId="3BEDC53E">
            <w:pPr>
              <w:pStyle w:val="11"/>
              <w:rPr>
                <w:rFonts w:hint="eastAsia" w:ascii="仿宋_GB2312" w:hAnsi="仿宋_GB2312" w:eastAsia="仿宋_GB2312" w:cs="仿宋_GB2312"/>
                <w:sz w:val="18"/>
                <w:szCs w:val="18"/>
              </w:rPr>
            </w:pPr>
          </w:p>
          <w:p w14:paraId="77B0D289">
            <w:pPr>
              <w:pStyle w:val="11"/>
              <w:rPr>
                <w:rFonts w:hint="eastAsia" w:ascii="仿宋_GB2312" w:hAnsi="仿宋_GB2312" w:eastAsia="仿宋_GB2312" w:cs="仿宋_GB2312"/>
                <w:sz w:val="18"/>
                <w:szCs w:val="18"/>
              </w:rPr>
            </w:pPr>
          </w:p>
          <w:p w14:paraId="7E9951E2">
            <w:pPr>
              <w:pStyle w:val="11"/>
              <w:rPr>
                <w:rFonts w:hint="eastAsia" w:ascii="仿宋_GB2312" w:hAnsi="仿宋_GB2312" w:eastAsia="仿宋_GB2312" w:cs="仿宋_GB2312"/>
                <w:sz w:val="18"/>
                <w:szCs w:val="18"/>
              </w:rPr>
            </w:pPr>
          </w:p>
          <w:p w14:paraId="63634B51">
            <w:pPr>
              <w:pStyle w:val="11"/>
              <w:rPr>
                <w:rFonts w:hint="eastAsia" w:ascii="仿宋_GB2312" w:hAnsi="仿宋_GB2312" w:eastAsia="仿宋_GB2312" w:cs="仿宋_GB2312"/>
                <w:sz w:val="18"/>
                <w:szCs w:val="18"/>
              </w:rPr>
            </w:pPr>
          </w:p>
          <w:p w14:paraId="04F0C428">
            <w:pPr>
              <w:pStyle w:val="11"/>
              <w:rPr>
                <w:rFonts w:hint="eastAsia" w:ascii="仿宋_GB2312" w:hAnsi="仿宋_GB2312" w:eastAsia="仿宋_GB2312" w:cs="仿宋_GB2312"/>
                <w:sz w:val="18"/>
                <w:szCs w:val="18"/>
              </w:rPr>
            </w:pPr>
          </w:p>
          <w:p w14:paraId="71081D91">
            <w:pPr>
              <w:pStyle w:val="11"/>
              <w:rPr>
                <w:rFonts w:hint="eastAsia" w:ascii="仿宋_GB2312" w:hAnsi="仿宋_GB2312" w:eastAsia="仿宋_GB2312" w:cs="仿宋_GB2312"/>
                <w:sz w:val="18"/>
                <w:szCs w:val="18"/>
              </w:rPr>
            </w:pPr>
          </w:p>
          <w:p w14:paraId="3C08087B">
            <w:pPr>
              <w:pStyle w:val="11"/>
              <w:rPr>
                <w:rFonts w:hint="eastAsia" w:ascii="仿宋_GB2312" w:hAnsi="仿宋_GB2312" w:eastAsia="仿宋_GB2312" w:cs="仿宋_GB2312"/>
                <w:sz w:val="18"/>
                <w:szCs w:val="18"/>
              </w:rPr>
            </w:pPr>
          </w:p>
          <w:p w14:paraId="0FDD1A77">
            <w:pPr>
              <w:pStyle w:val="11"/>
              <w:rPr>
                <w:rFonts w:hint="eastAsia" w:ascii="仿宋_GB2312" w:hAnsi="仿宋_GB2312" w:eastAsia="仿宋_GB2312" w:cs="仿宋_GB2312"/>
                <w:sz w:val="18"/>
                <w:szCs w:val="18"/>
              </w:rPr>
            </w:pPr>
          </w:p>
          <w:p w14:paraId="0F5A800D">
            <w:pPr>
              <w:pStyle w:val="11"/>
              <w:spacing w:before="117"/>
              <w:ind w:left="164"/>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rPr>
              <w:t>1</w:t>
            </w:r>
            <w:r>
              <w:rPr>
                <w:rFonts w:hint="eastAsia" w:ascii="仿宋_GB2312" w:hAnsi="仿宋_GB2312" w:eastAsia="仿宋_GB2312" w:cs="仿宋_GB2312"/>
                <w:sz w:val="18"/>
                <w:szCs w:val="18"/>
                <w:lang w:val="en-US" w:eastAsia="zh-CN"/>
              </w:rPr>
              <w:t>0</w:t>
            </w:r>
          </w:p>
        </w:tc>
        <w:tc>
          <w:tcPr>
            <w:tcW w:w="762" w:type="dxa"/>
            <w:vMerge w:val="restart"/>
          </w:tcPr>
          <w:p w14:paraId="7B051DCA">
            <w:pPr>
              <w:pStyle w:val="11"/>
              <w:rPr>
                <w:rFonts w:hint="eastAsia" w:ascii="仿宋_GB2312" w:hAnsi="仿宋_GB2312" w:eastAsia="仿宋_GB2312" w:cs="仿宋_GB2312"/>
                <w:sz w:val="18"/>
                <w:szCs w:val="18"/>
              </w:rPr>
            </w:pPr>
          </w:p>
          <w:p w14:paraId="3B519AD9">
            <w:pPr>
              <w:pStyle w:val="11"/>
              <w:rPr>
                <w:rFonts w:hint="eastAsia" w:ascii="仿宋_GB2312" w:hAnsi="仿宋_GB2312" w:eastAsia="仿宋_GB2312" w:cs="仿宋_GB2312"/>
                <w:sz w:val="18"/>
                <w:szCs w:val="18"/>
              </w:rPr>
            </w:pPr>
          </w:p>
          <w:p w14:paraId="6D275B58">
            <w:pPr>
              <w:pStyle w:val="11"/>
              <w:rPr>
                <w:rFonts w:hint="eastAsia" w:ascii="仿宋_GB2312" w:hAnsi="仿宋_GB2312" w:eastAsia="仿宋_GB2312" w:cs="仿宋_GB2312"/>
                <w:sz w:val="18"/>
                <w:szCs w:val="18"/>
              </w:rPr>
            </w:pPr>
          </w:p>
          <w:p w14:paraId="02501024">
            <w:pPr>
              <w:pStyle w:val="11"/>
              <w:rPr>
                <w:rFonts w:hint="eastAsia" w:ascii="仿宋_GB2312" w:hAnsi="仿宋_GB2312" w:eastAsia="仿宋_GB2312" w:cs="仿宋_GB2312"/>
                <w:sz w:val="18"/>
                <w:szCs w:val="18"/>
              </w:rPr>
            </w:pPr>
          </w:p>
          <w:p w14:paraId="04C32971">
            <w:pPr>
              <w:pStyle w:val="11"/>
              <w:rPr>
                <w:rFonts w:hint="eastAsia" w:ascii="仿宋_GB2312" w:hAnsi="仿宋_GB2312" w:eastAsia="仿宋_GB2312" w:cs="仿宋_GB2312"/>
                <w:sz w:val="18"/>
                <w:szCs w:val="18"/>
              </w:rPr>
            </w:pPr>
          </w:p>
          <w:p w14:paraId="29E0515F">
            <w:pPr>
              <w:pStyle w:val="11"/>
              <w:rPr>
                <w:rFonts w:hint="eastAsia" w:ascii="仿宋_GB2312" w:hAnsi="仿宋_GB2312" w:eastAsia="仿宋_GB2312" w:cs="仿宋_GB2312"/>
                <w:sz w:val="18"/>
                <w:szCs w:val="18"/>
              </w:rPr>
            </w:pPr>
          </w:p>
          <w:p w14:paraId="0B7D2599">
            <w:pPr>
              <w:pStyle w:val="11"/>
              <w:rPr>
                <w:rFonts w:hint="eastAsia" w:ascii="仿宋_GB2312" w:hAnsi="仿宋_GB2312" w:eastAsia="仿宋_GB2312" w:cs="仿宋_GB2312"/>
                <w:sz w:val="18"/>
                <w:szCs w:val="18"/>
              </w:rPr>
            </w:pPr>
          </w:p>
          <w:p w14:paraId="510760BE">
            <w:pPr>
              <w:pStyle w:val="11"/>
              <w:rPr>
                <w:rFonts w:hint="eastAsia" w:ascii="仿宋_GB2312" w:hAnsi="仿宋_GB2312" w:eastAsia="仿宋_GB2312" w:cs="仿宋_GB2312"/>
                <w:sz w:val="18"/>
                <w:szCs w:val="18"/>
              </w:rPr>
            </w:pPr>
          </w:p>
          <w:p w14:paraId="6235625D">
            <w:pPr>
              <w:pStyle w:val="11"/>
              <w:rPr>
                <w:rFonts w:hint="eastAsia" w:ascii="仿宋_GB2312" w:hAnsi="仿宋_GB2312" w:eastAsia="仿宋_GB2312" w:cs="仿宋_GB2312"/>
                <w:sz w:val="18"/>
                <w:szCs w:val="18"/>
              </w:rPr>
            </w:pPr>
          </w:p>
          <w:p w14:paraId="3EE09FF4">
            <w:pPr>
              <w:pStyle w:val="11"/>
              <w:rPr>
                <w:rFonts w:hint="eastAsia" w:ascii="仿宋_GB2312" w:hAnsi="仿宋_GB2312" w:eastAsia="仿宋_GB2312" w:cs="仿宋_GB2312"/>
                <w:sz w:val="18"/>
                <w:szCs w:val="18"/>
              </w:rPr>
            </w:pPr>
          </w:p>
          <w:p w14:paraId="24DA3CC9">
            <w:pPr>
              <w:pStyle w:val="11"/>
              <w:rPr>
                <w:rFonts w:hint="eastAsia" w:ascii="仿宋_GB2312" w:hAnsi="仿宋_GB2312" w:eastAsia="仿宋_GB2312" w:cs="仿宋_GB2312"/>
                <w:sz w:val="18"/>
                <w:szCs w:val="18"/>
              </w:rPr>
            </w:pPr>
          </w:p>
          <w:p w14:paraId="0D98DACE">
            <w:pPr>
              <w:pStyle w:val="11"/>
              <w:spacing w:before="6"/>
              <w:rPr>
                <w:rFonts w:hint="eastAsia" w:ascii="仿宋_GB2312" w:hAnsi="仿宋_GB2312" w:eastAsia="仿宋_GB2312" w:cs="仿宋_GB2312"/>
                <w:sz w:val="18"/>
                <w:szCs w:val="18"/>
              </w:rPr>
            </w:pPr>
          </w:p>
          <w:p w14:paraId="1A91807E">
            <w:pPr>
              <w:pStyle w:val="11"/>
              <w:spacing w:before="1" w:line="324" w:lineRule="auto"/>
              <w:ind w:left="14" w:righ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公共卫生服务事项</w:t>
            </w:r>
          </w:p>
        </w:tc>
        <w:tc>
          <w:tcPr>
            <w:tcW w:w="1368" w:type="dxa"/>
            <w:vMerge w:val="restart"/>
          </w:tcPr>
          <w:p w14:paraId="4BBFBC1D">
            <w:pPr>
              <w:pStyle w:val="11"/>
              <w:rPr>
                <w:rFonts w:hint="eastAsia" w:ascii="仿宋_GB2312" w:hAnsi="仿宋_GB2312" w:eastAsia="仿宋_GB2312" w:cs="仿宋_GB2312"/>
                <w:sz w:val="18"/>
                <w:szCs w:val="18"/>
              </w:rPr>
            </w:pPr>
          </w:p>
          <w:p w14:paraId="584DEADB">
            <w:pPr>
              <w:pStyle w:val="11"/>
              <w:rPr>
                <w:rFonts w:hint="eastAsia" w:ascii="仿宋_GB2312" w:hAnsi="仿宋_GB2312" w:eastAsia="仿宋_GB2312" w:cs="仿宋_GB2312"/>
                <w:sz w:val="18"/>
                <w:szCs w:val="18"/>
              </w:rPr>
            </w:pPr>
          </w:p>
          <w:p w14:paraId="7576A8CC">
            <w:pPr>
              <w:pStyle w:val="11"/>
              <w:rPr>
                <w:rFonts w:hint="eastAsia" w:ascii="仿宋_GB2312" w:hAnsi="仿宋_GB2312" w:eastAsia="仿宋_GB2312" w:cs="仿宋_GB2312"/>
                <w:sz w:val="18"/>
                <w:szCs w:val="18"/>
              </w:rPr>
            </w:pPr>
          </w:p>
          <w:p w14:paraId="034C4ED6">
            <w:pPr>
              <w:pStyle w:val="11"/>
              <w:rPr>
                <w:rFonts w:hint="eastAsia" w:ascii="仿宋_GB2312" w:hAnsi="仿宋_GB2312" w:eastAsia="仿宋_GB2312" w:cs="仿宋_GB2312"/>
                <w:sz w:val="18"/>
                <w:szCs w:val="18"/>
              </w:rPr>
            </w:pPr>
          </w:p>
          <w:p w14:paraId="360E8231">
            <w:pPr>
              <w:pStyle w:val="11"/>
              <w:rPr>
                <w:rFonts w:hint="eastAsia" w:ascii="仿宋_GB2312" w:hAnsi="仿宋_GB2312" w:eastAsia="仿宋_GB2312" w:cs="仿宋_GB2312"/>
                <w:sz w:val="18"/>
                <w:szCs w:val="18"/>
              </w:rPr>
            </w:pPr>
          </w:p>
          <w:p w14:paraId="1CBE0AB6">
            <w:pPr>
              <w:pStyle w:val="11"/>
              <w:rPr>
                <w:rFonts w:hint="eastAsia" w:ascii="仿宋_GB2312" w:hAnsi="仿宋_GB2312" w:eastAsia="仿宋_GB2312" w:cs="仿宋_GB2312"/>
                <w:sz w:val="18"/>
                <w:szCs w:val="18"/>
              </w:rPr>
            </w:pPr>
          </w:p>
          <w:p w14:paraId="54E2E93D">
            <w:pPr>
              <w:pStyle w:val="11"/>
              <w:rPr>
                <w:rFonts w:hint="eastAsia" w:ascii="仿宋_GB2312" w:hAnsi="仿宋_GB2312" w:eastAsia="仿宋_GB2312" w:cs="仿宋_GB2312"/>
                <w:sz w:val="18"/>
                <w:szCs w:val="18"/>
              </w:rPr>
            </w:pPr>
          </w:p>
          <w:p w14:paraId="24E20205">
            <w:pPr>
              <w:pStyle w:val="11"/>
              <w:rPr>
                <w:rFonts w:hint="eastAsia" w:ascii="仿宋_GB2312" w:hAnsi="仿宋_GB2312" w:eastAsia="仿宋_GB2312" w:cs="仿宋_GB2312"/>
                <w:sz w:val="18"/>
                <w:szCs w:val="18"/>
              </w:rPr>
            </w:pPr>
          </w:p>
          <w:p w14:paraId="7CCE1913">
            <w:pPr>
              <w:pStyle w:val="11"/>
              <w:rPr>
                <w:rFonts w:hint="eastAsia" w:ascii="仿宋_GB2312" w:hAnsi="仿宋_GB2312" w:eastAsia="仿宋_GB2312" w:cs="仿宋_GB2312"/>
                <w:sz w:val="18"/>
                <w:szCs w:val="18"/>
              </w:rPr>
            </w:pPr>
          </w:p>
          <w:p w14:paraId="45065BEF">
            <w:pPr>
              <w:pStyle w:val="11"/>
              <w:rPr>
                <w:rFonts w:hint="eastAsia" w:ascii="仿宋_GB2312" w:hAnsi="仿宋_GB2312" w:eastAsia="仿宋_GB2312" w:cs="仿宋_GB2312"/>
                <w:sz w:val="18"/>
                <w:szCs w:val="18"/>
              </w:rPr>
            </w:pPr>
          </w:p>
          <w:p w14:paraId="609C9A1C">
            <w:pPr>
              <w:pStyle w:val="11"/>
              <w:rPr>
                <w:rFonts w:hint="eastAsia" w:ascii="仿宋_GB2312" w:hAnsi="仿宋_GB2312" w:eastAsia="仿宋_GB2312" w:cs="仿宋_GB2312"/>
                <w:sz w:val="18"/>
                <w:szCs w:val="18"/>
              </w:rPr>
            </w:pPr>
          </w:p>
          <w:p w14:paraId="54090B42">
            <w:pPr>
              <w:pStyle w:val="11"/>
              <w:spacing w:before="6"/>
              <w:rPr>
                <w:rFonts w:hint="eastAsia" w:ascii="仿宋_GB2312" w:hAnsi="仿宋_GB2312" w:eastAsia="仿宋_GB2312" w:cs="仿宋_GB2312"/>
                <w:sz w:val="18"/>
                <w:szCs w:val="18"/>
              </w:rPr>
            </w:pPr>
          </w:p>
          <w:p w14:paraId="0FB7210E">
            <w:pPr>
              <w:pStyle w:val="11"/>
              <w:spacing w:before="1" w:line="324" w:lineRule="auto"/>
              <w:ind w:left="413" w:right="43" w:hanging="36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免费孕前优生健康检查</w:t>
            </w:r>
          </w:p>
        </w:tc>
        <w:tc>
          <w:tcPr>
            <w:tcW w:w="2446" w:type="dxa"/>
          </w:tcPr>
          <w:p w14:paraId="6A927112">
            <w:pPr>
              <w:pStyle w:val="11"/>
              <w:rPr>
                <w:rFonts w:hint="eastAsia" w:ascii="仿宋_GB2312" w:hAnsi="仿宋_GB2312" w:eastAsia="仿宋_GB2312" w:cs="仿宋_GB2312"/>
                <w:sz w:val="18"/>
                <w:szCs w:val="18"/>
              </w:rPr>
            </w:pPr>
          </w:p>
          <w:p w14:paraId="7CBA61B6">
            <w:pPr>
              <w:pStyle w:val="11"/>
              <w:spacing w:before="1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法律法规和政策文件</w:t>
            </w:r>
          </w:p>
        </w:tc>
        <w:tc>
          <w:tcPr>
            <w:tcW w:w="2666" w:type="dxa"/>
            <w:vMerge w:val="restart"/>
          </w:tcPr>
          <w:p w14:paraId="11E1C8E5">
            <w:pPr>
              <w:pStyle w:val="11"/>
              <w:spacing w:before="7"/>
              <w:rPr>
                <w:rFonts w:hint="eastAsia" w:ascii="仿宋_GB2312" w:hAnsi="仿宋_GB2312" w:eastAsia="仿宋_GB2312" w:cs="仿宋_GB2312"/>
                <w:sz w:val="18"/>
                <w:szCs w:val="18"/>
              </w:rPr>
            </w:pPr>
          </w:p>
          <w:p w14:paraId="448886C6">
            <w:pPr>
              <w:pStyle w:val="11"/>
              <w:spacing w:line="324" w:lineRule="auto"/>
              <w:ind w:left="15" w:right="3"/>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【部门规章及规范性文件】《国家</w:t>
            </w:r>
            <w:r>
              <w:rPr>
                <w:rFonts w:hint="eastAsia" w:ascii="仿宋_GB2312" w:hAnsi="仿宋_GB2312" w:eastAsia="仿宋_GB2312" w:cs="仿宋_GB2312"/>
                <w:spacing w:val="-9"/>
                <w:sz w:val="18"/>
                <w:szCs w:val="18"/>
              </w:rPr>
              <w:t>人口计生委、财政部关于开展国家</w:t>
            </w:r>
            <w:r>
              <w:rPr>
                <w:rFonts w:hint="eastAsia" w:ascii="仿宋_GB2312" w:hAnsi="仿宋_GB2312" w:eastAsia="仿宋_GB2312" w:cs="仿宋_GB2312"/>
                <w:sz w:val="18"/>
                <w:szCs w:val="18"/>
              </w:rPr>
              <w:t>免费孕前优生健康检查项目试点</w:t>
            </w:r>
            <w:r>
              <w:rPr>
                <w:rFonts w:hint="eastAsia" w:ascii="仿宋_GB2312" w:hAnsi="仿宋_GB2312" w:eastAsia="仿宋_GB2312" w:cs="仿宋_GB2312"/>
                <w:spacing w:val="-7"/>
                <w:sz w:val="18"/>
                <w:szCs w:val="18"/>
              </w:rPr>
              <w:t xml:space="preserve">工作的通知》 </w:t>
            </w:r>
            <w:r>
              <w:rPr>
                <w:rFonts w:hint="eastAsia" w:ascii="仿宋_GB2312" w:hAnsi="仿宋_GB2312" w:eastAsia="仿宋_GB2312" w:cs="仿宋_GB2312"/>
                <w:sz w:val="18"/>
                <w:szCs w:val="18"/>
              </w:rPr>
              <w:t>（</w:t>
            </w:r>
            <w:r>
              <w:rPr>
                <w:rFonts w:hint="eastAsia" w:ascii="仿宋_GB2312" w:hAnsi="仿宋_GB2312" w:eastAsia="仿宋_GB2312" w:cs="仿宋_GB2312"/>
                <w:spacing w:val="-4"/>
                <w:sz w:val="18"/>
                <w:szCs w:val="18"/>
              </w:rPr>
              <w:t>国人口发〔</w:t>
            </w:r>
            <w:r>
              <w:rPr>
                <w:rFonts w:hint="eastAsia" w:ascii="仿宋_GB2312" w:hAnsi="仿宋_GB2312" w:eastAsia="仿宋_GB2312" w:cs="仿宋_GB2312"/>
                <w:sz w:val="18"/>
                <w:szCs w:val="18"/>
              </w:rPr>
              <w:t>2010 29</w:t>
            </w:r>
            <w:r>
              <w:rPr>
                <w:rFonts w:hint="eastAsia" w:ascii="仿宋_GB2312" w:hAnsi="仿宋_GB2312" w:eastAsia="仿宋_GB2312" w:cs="仿宋_GB2312"/>
                <w:spacing w:val="-2"/>
                <w:sz w:val="18"/>
                <w:szCs w:val="18"/>
              </w:rPr>
              <w:t xml:space="preserve"> 号</w:t>
            </w:r>
            <w:r>
              <w:rPr>
                <w:rFonts w:hint="eastAsia" w:ascii="仿宋_GB2312" w:hAnsi="仿宋_GB2312" w:eastAsia="仿宋_GB2312" w:cs="仿宋_GB2312"/>
                <w:sz w:val="18"/>
                <w:szCs w:val="18"/>
              </w:rPr>
              <w:t>）</w:t>
            </w:r>
          </w:p>
          <w:p w14:paraId="4A2FB77A">
            <w:pPr>
              <w:pStyle w:val="11"/>
              <w:spacing w:before="4" w:line="324" w:lineRule="auto"/>
              <w:ind w:left="15" w:right="3"/>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【部门规章及规范性文件】《国家</w:t>
            </w:r>
            <w:r>
              <w:rPr>
                <w:rFonts w:hint="eastAsia" w:ascii="仿宋_GB2312" w:hAnsi="仿宋_GB2312" w:eastAsia="仿宋_GB2312" w:cs="仿宋_GB2312"/>
                <w:spacing w:val="-1"/>
                <w:sz w:val="18"/>
                <w:szCs w:val="18"/>
              </w:rPr>
              <w:t xml:space="preserve">卫生计生委办公厅关于做好 </w:t>
            </w:r>
            <w:r>
              <w:rPr>
                <w:rFonts w:hint="eastAsia" w:ascii="仿宋_GB2312" w:hAnsi="仿宋_GB2312" w:eastAsia="仿宋_GB2312" w:cs="仿宋_GB2312"/>
                <w:sz w:val="18"/>
                <w:szCs w:val="18"/>
              </w:rPr>
              <w:t>2016 年国家免费孕前优生健康检查项</w:t>
            </w:r>
            <w:r>
              <w:rPr>
                <w:rFonts w:hint="eastAsia" w:ascii="仿宋_GB2312" w:hAnsi="仿宋_GB2312" w:eastAsia="仿宋_GB2312" w:cs="仿宋_GB2312"/>
                <w:spacing w:val="-1"/>
                <w:sz w:val="18"/>
                <w:szCs w:val="18"/>
              </w:rPr>
              <w:t xml:space="preserve">目工作的通知》 </w:t>
            </w:r>
            <w:r>
              <w:rPr>
                <w:rFonts w:hint="eastAsia" w:ascii="仿宋_GB2312" w:hAnsi="仿宋_GB2312" w:eastAsia="仿宋_GB2312" w:cs="仿宋_GB2312"/>
                <w:sz w:val="18"/>
                <w:szCs w:val="18"/>
              </w:rPr>
              <w:t>（国卫办妇幼函</w:t>
            </w:r>
          </w:p>
          <w:p w14:paraId="5E4B1D73">
            <w:pPr>
              <w:pStyle w:val="11"/>
              <w:spacing w:before="2"/>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〔2016〕894 号）</w:t>
            </w:r>
          </w:p>
          <w:p w14:paraId="24287700">
            <w:pPr>
              <w:pStyle w:val="11"/>
              <w:spacing w:before="82" w:line="324" w:lineRule="auto"/>
              <w:ind w:left="15" w:right="3"/>
              <w:jc w:val="both"/>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【部门规章及规范性文件】《关于</w:t>
            </w:r>
            <w:r>
              <w:rPr>
                <w:rFonts w:hint="eastAsia" w:ascii="仿宋_GB2312" w:hAnsi="仿宋_GB2312" w:eastAsia="仿宋_GB2312" w:cs="仿宋_GB2312"/>
                <w:spacing w:val="-1"/>
                <w:sz w:val="18"/>
                <w:szCs w:val="18"/>
              </w:rPr>
              <w:t xml:space="preserve">做好 </w:t>
            </w:r>
            <w:r>
              <w:rPr>
                <w:rFonts w:hint="eastAsia" w:ascii="仿宋_GB2312" w:hAnsi="仿宋_GB2312" w:eastAsia="仿宋_GB2312" w:cs="仿宋_GB2312"/>
                <w:sz w:val="18"/>
                <w:szCs w:val="18"/>
              </w:rPr>
              <w:t>2019</w:t>
            </w:r>
            <w:r>
              <w:rPr>
                <w:rFonts w:hint="eastAsia" w:ascii="仿宋_GB2312" w:hAnsi="仿宋_GB2312" w:eastAsia="仿宋_GB2312" w:cs="仿宋_GB2312"/>
                <w:spacing w:val="-10"/>
                <w:sz w:val="18"/>
                <w:szCs w:val="18"/>
              </w:rPr>
              <w:t xml:space="preserve"> 年基本公共卫生服务项</w:t>
            </w:r>
            <w:r>
              <w:rPr>
                <w:rFonts w:hint="eastAsia" w:ascii="仿宋_GB2312" w:hAnsi="仿宋_GB2312" w:eastAsia="仿宋_GB2312" w:cs="仿宋_GB2312"/>
                <w:sz w:val="18"/>
                <w:szCs w:val="18"/>
              </w:rPr>
              <w:t>目工作的通知》</w:t>
            </w:r>
          </w:p>
          <w:p w14:paraId="17058591">
            <w:pPr>
              <w:pStyle w:val="11"/>
              <w:spacing w:before="2" w:line="324" w:lineRule="auto"/>
              <w:ind w:left="15" w:right="3"/>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【部门规章及规范性文件】《新划</w:t>
            </w:r>
            <w:r>
              <w:rPr>
                <w:rFonts w:hint="eastAsia" w:ascii="仿宋_GB2312" w:hAnsi="仿宋_GB2312" w:eastAsia="仿宋_GB2312" w:cs="仿宋_GB2312"/>
                <w:sz w:val="18"/>
                <w:szCs w:val="18"/>
              </w:rPr>
              <w:t>入基本公共卫生服务相关工作规范（2019</w:t>
            </w:r>
            <w:r>
              <w:rPr>
                <w:rFonts w:hint="eastAsia" w:ascii="仿宋_GB2312" w:hAnsi="仿宋_GB2312" w:eastAsia="仿宋_GB2312" w:cs="仿宋_GB2312"/>
                <w:spacing w:val="-2"/>
                <w:sz w:val="18"/>
                <w:szCs w:val="18"/>
              </w:rPr>
              <w:t xml:space="preserve"> 版</w:t>
            </w:r>
            <w:r>
              <w:rPr>
                <w:rFonts w:hint="eastAsia" w:ascii="仿宋_GB2312" w:hAnsi="仿宋_GB2312" w:eastAsia="仿宋_GB2312" w:cs="仿宋_GB2312"/>
                <w:sz w:val="18"/>
                <w:szCs w:val="18"/>
              </w:rPr>
              <w:t>）》</w:t>
            </w:r>
          </w:p>
        </w:tc>
        <w:tc>
          <w:tcPr>
            <w:tcW w:w="1740" w:type="dxa"/>
            <w:vMerge w:val="restart"/>
          </w:tcPr>
          <w:p w14:paraId="03E8A073">
            <w:pPr>
              <w:pStyle w:val="11"/>
              <w:rPr>
                <w:rFonts w:hint="eastAsia" w:ascii="仿宋_GB2312" w:hAnsi="仿宋_GB2312" w:eastAsia="仿宋_GB2312" w:cs="仿宋_GB2312"/>
                <w:sz w:val="18"/>
                <w:szCs w:val="18"/>
              </w:rPr>
            </w:pPr>
          </w:p>
          <w:p w14:paraId="761CD9FC">
            <w:pPr>
              <w:pStyle w:val="11"/>
              <w:rPr>
                <w:rFonts w:hint="eastAsia" w:ascii="仿宋_GB2312" w:hAnsi="仿宋_GB2312" w:eastAsia="仿宋_GB2312" w:cs="仿宋_GB2312"/>
                <w:sz w:val="18"/>
                <w:szCs w:val="18"/>
              </w:rPr>
            </w:pPr>
          </w:p>
          <w:p w14:paraId="1194688C">
            <w:pPr>
              <w:pStyle w:val="11"/>
              <w:rPr>
                <w:rFonts w:hint="eastAsia" w:ascii="仿宋_GB2312" w:hAnsi="仿宋_GB2312" w:eastAsia="仿宋_GB2312" w:cs="仿宋_GB2312"/>
                <w:sz w:val="18"/>
                <w:szCs w:val="18"/>
              </w:rPr>
            </w:pPr>
          </w:p>
          <w:p w14:paraId="6C458596">
            <w:pPr>
              <w:pStyle w:val="11"/>
              <w:rPr>
                <w:rFonts w:hint="eastAsia" w:ascii="仿宋_GB2312" w:hAnsi="仿宋_GB2312" w:eastAsia="仿宋_GB2312" w:cs="仿宋_GB2312"/>
                <w:sz w:val="18"/>
                <w:szCs w:val="18"/>
              </w:rPr>
            </w:pPr>
          </w:p>
          <w:p w14:paraId="3C7FF187">
            <w:pPr>
              <w:pStyle w:val="11"/>
              <w:rPr>
                <w:rFonts w:hint="eastAsia" w:ascii="仿宋_GB2312" w:hAnsi="仿宋_GB2312" w:eastAsia="仿宋_GB2312" w:cs="仿宋_GB2312"/>
                <w:sz w:val="18"/>
                <w:szCs w:val="18"/>
              </w:rPr>
            </w:pPr>
          </w:p>
          <w:p w14:paraId="6A7FB3FF">
            <w:pPr>
              <w:pStyle w:val="11"/>
              <w:spacing w:before="161"/>
              <w:ind w:left="-10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p w14:paraId="61E5C89A">
            <w:pPr>
              <w:pStyle w:val="11"/>
              <w:rPr>
                <w:rFonts w:hint="eastAsia" w:ascii="仿宋_GB2312" w:hAnsi="仿宋_GB2312" w:eastAsia="仿宋_GB2312" w:cs="仿宋_GB2312"/>
                <w:sz w:val="18"/>
                <w:szCs w:val="18"/>
              </w:rPr>
            </w:pPr>
          </w:p>
          <w:p w14:paraId="43EE7DD7">
            <w:pPr>
              <w:pStyle w:val="11"/>
              <w:rPr>
                <w:rFonts w:hint="eastAsia" w:ascii="仿宋_GB2312" w:hAnsi="仿宋_GB2312" w:eastAsia="仿宋_GB2312" w:cs="仿宋_GB2312"/>
                <w:sz w:val="18"/>
                <w:szCs w:val="18"/>
              </w:rPr>
            </w:pPr>
          </w:p>
          <w:p w14:paraId="31FE17C7">
            <w:pPr>
              <w:pStyle w:val="11"/>
              <w:rPr>
                <w:rFonts w:hint="eastAsia" w:ascii="仿宋_GB2312" w:hAnsi="仿宋_GB2312" w:eastAsia="仿宋_GB2312" w:cs="仿宋_GB2312"/>
                <w:sz w:val="18"/>
                <w:szCs w:val="18"/>
              </w:rPr>
            </w:pPr>
          </w:p>
          <w:p w14:paraId="5A64F69D">
            <w:pPr>
              <w:pStyle w:val="11"/>
              <w:spacing w:before="11"/>
              <w:rPr>
                <w:rFonts w:hint="eastAsia" w:ascii="仿宋_GB2312" w:hAnsi="仿宋_GB2312" w:eastAsia="仿宋_GB2312" w:cs="仿宋_GB2312"/>
                <w:sz w:val="18"/>
                <w:szCs w:val="18"/>
              </w:rPr>
            </w:pPr>
          </w:p>
          <w:p w14:paraId="238CD617">
            <w:pPr>
              <w:pStyle w:val="11"/>
              <w:spacing w:line="324" w:lineRule="auto"/>
              <w:ind w:left="15" w:right="92"/>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自信息形成或者变更之日起 20 个工作日内予以公开</w:t>
            </w:r>
          </w:p>
        </w:tc>
        <w:tc>
          <w:tcPr>
            <w:tcW w:w="1049" w:type="dxa"/>
            <w:vMerge w:val="restart"/>
          </w:tcPr>
          <w:p w14:paraId="7C79338B">
            <w:pPr>
              <w:pStyle w:val="11"/>
              <w:rPr>
                <w:rFonts w:hint="eastAsia" w:ascii="仿宋_GB2312" w:hAnsi="仿宋_GB2312" w:eastAsia="仿宋_GB2312" w:cs="仿宋_GB2312"/>
                <w:sz w:val="18"/>
                <w:szCs w:val="18"/>
              </w:rPr>
            </w:pPr>
          </w:p>
          <w:p w14:paraId="43DAD962">
            <w:pPr>
              <w:pStyle w:val="11"/>
              <w:rPr>
                <w:rFonts w:hint="eastAsia" w:ascii="仿宋_GB2312" w:hAnsi="仿宋_GB2312" w:eastAsia="仿宋_GB2312" w:cs="仿宋_GB2312"/>
                <w:sz w:val="18"/>
                <w:szCs w:val="18"/>
              </w:rPr>
            </w:pPr>
          </w:p>
          <w:p w14:paraId="6D64325E">
            <w:pPr>
              <w:pStyle w:val="11"/>
              <w:rPr>
                <w:rFonts w:hint="eastAsia" w:ascii="仿宋_GB2312" w:hAnsi="仿宋_GB2312" w:eastAsia="仿宋_GB2312" w:cs="仿宋_GB2312"/>
                <w:sz w:val="18"/>
                <w:szCs w:val="18"/>
              </w:rPr>
            </w:pPr>
          </w:p>
          <w:p w14:paraId="27253173">
            <w:pPr>
              <w:pStyle w:val="11"/>
              <w:rPr>
                <w:rFonts w:hint="eastAsia" w:ascii="仿宋_GB2312" w:hAnsi="仿宋_GB2312" w:eastAsia="仿宋_GB2312" w:cs="仿宋_GB2312"/>
                <w:sz w:val="18"/>
                <w:szCs w:val="18"/>
              </w:rPr>
            </w:pPr>
          </w:p>
          <w:p w14:paraId="69158A69">
            <w:pPr>
              <w:pStyle w:val="11"/>
              <w:rPr>
                <w:rFonts w:hint="eastAsia" w:ascii="仿宋_GB2312" w:hAnsi="仿宋_GB2312" w:eastAsia="仿宋_GB2312" w:cs="仿宋_GB2312"/>
                <w:sz w:val="18"/>
                <w:szCs w:val="18"/>
              </w:rPr>
            </w:pPr>
          </w:p>
          <w:p w14:paraId="67EC30C0">
            <w:pPr>
              <w:pStyle w:val="11"/>
              <w:rPr>
                <w:rFonts w:hint="eastAsia" w:ascii="仿宋_GB2312" w:hAnsi="仿宋_GB2312" w:eastAsia="仿宋_GB2312" w:cs="仿宋_GB2312"/>
                <w:sz w:val="18"/>
                <w:szCs w:val="18"/>
              </w:rPr>
            </w:pPr>
          </w:p>
          <w:p w14:paraId="6E692660">
            <w:pPr>
              <w:pStyle w:val="11"/>
              <w:rPr>
                <w:rFonts w:hint="eastAsia" w:ascii="仿宋_GB2312" w:hAnsi="仿宋_GB2312" w:eastAsia="仿宋_GB2312" w:cs="仿宋_GB2312"/>
                <w:sz w:val="18"/>
                <w:szCs w:val="18"/>
              </w:rPr>
            </w:pPr>
          </w:p>
          <w:p w14:paraId="17E03B3E">
            <w:pPr>
              <w:pStyle w:val="11"/>
              <w:rPr>
                <w:rFonts w:hint="eastAsia" w:ascii="仿宋_GB2312" w:hAnsi="仿宋_GB2312" w:eastAsia="仿宋_GB2312" w:cs="仿宋_GB2312"/>
                <w:sz w:val="18"/>
                <w:szCs w:val="18"/>
              </w:rPr>
            </w:pPr>
          </w:p>
          <w:p w14:paraId="130B44FD">
            <w:pPr>
              <w:pStyle w:val="11"/>
              <w:rPr>
                <w:rFonts w:hint="eastAsia" w:ascii="仿宋_GB2312" w:hAnsi="仿宋_GB2312" w:eastAsia="仿宋_GB2312" w:cs="仿宋_GB2312"/>
                <w:sz w:val="18"/>
                <w:szCs w:val="18"/>
              </w:rPr>
            </w:pPr>
          </w:p>
          <w:p w14:paraId="135991E2">
            <w:pPr>
              <w:pStyle w:val="11"/>
              <w:rPr>
                <w:rFonts w:hint="eastAsia" w:ascii="仿宋_GB2312" w:hAnsi="仿宋_GB2312" w:eastAsia="仿宋_GB2312" w:cs="仿宋_GB2312"/>
                <w:sz w:val="18"/>
                <w:szCs w:val="18"/>
              </w:rPr>
            </w:pPr>
          </w:p>
          <w:p w14:paraId="3B6565FD">
            <w:pPr>
              <w:pStyle w:val="11"/>
              <w:rPr>
                <w:rFonts w:hint="eastAsia" w:ascii="仿宋_GB2312" w:hAnsi="仿宋_GB2312" w:eastAsia="仿宋_GB2312" w:cs="仿宋_GB2312"/>
                <w:sz w:val="18"/>
                <w:szCs w:val="18"/>
              </w:rPr>
            </w:pPr>
          </w:p>
          <w:p w14:paraId="1D2FFD94">
            <w:pPr>
              <w:pStyle w:val="11"/>
              <w:spacing w:before="1" w:line="324" w:lineRule="auto"/>
              <w:ind w:left="15" w:right="3"/>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049" w:type="dxa"/>
            <w:vMerge w:val="restart"/>
          </w:tcPr>
          <w:p w14:paraId="65519B70">
            <w:pPr>
              <w:pStyle w:val="11"/>
              <w:rPr>
                <w:rFonts w:hint="eastAsia" w:ascii="仿宋_GB2312" w:hAnsi="仿宋_GB2312" w:eastAsia="仿宋_GB2312" w:cs="仿宋_GB2312"/>
                <w:sz w:val="18"/>
                <w:szCs w:val="18"/>
              </w:rPr>
            </w:pPr>
          </w:p>
          <w:p w14:paraId="0F9FC99A">
            <w:pPr>
              <w:pStyle w:val="11"/>
              <w:rPr>
                <w:rFonts w:hint="eastAsia" w:ascii="仿宋_GB2312" w:hAnsi="仿宋_GB2312" w:eastAsia="仿宋_GB2312" w:cs="仿宋_GB2312"/>
                <w:sz w:val="18"/>
                <w:szCs w:val="18"/>
              </w:rPr>
            </w:pPr>
          </w:p>
          <w:p w14:paraId="30649893">
            <w:pPr>
              <w:pStyle w:val="11"/>
              <w:rPr>
                <w:rFonts w:hint="eastAsia" w:ascii="仿宋_GB2312" w:hAnsi="仿宋_GB2312" w:eastAsia="仿宋_GB2312" w:cs="仿宋_GB2312"/>
                <w:sz w:val="18"/>
                <w:szCs w:val="18"/>
              </w:rPr>
            </w:pPr>
          </w:p>
          <w:p w14:paraId="45105A82">
            <w:pPr>
              <w:pStyle w:val="11"/>
              <w:rPr>
                <w:rFonts w:hint="eastAsia" w:ascii="仿宋_GB2312" w:hAnsi="仿宋_GB2312" w:eastAsia="仿宋_GB2312" w:cs="仿宋_GB2312"/>
                <w:sz w:val="18"/>
                <w:szCs w:val="18"/>
              </w:rPr>
            </w:pPr>
          </w:p>
          <w:p w14:paraId="57735424">
            <w:pPr>
              <w:pStyle w:val="11"/>
              <w:rPr>
                <w:rFonts w:hint="eastAsia" w:ascii="仿宋_GB2312" w:hAnsi="仿宋_GB2312" w:eastAsia="仿宋_GB2312" w:cs="仿宋_GB2312"/>
                <w:sz w:val="18"/>
                <w:szCs w:val="18"/>
              </w:rPr>
            </w:pPr>
          </w:p>
          <w:p w14:paraId="0B684506">
            <w:pPr>
              <w:pStyle w:val="11"/>
              <w:rPr>
                <w:rFonts w:hint="eastAsia" w:ascii="仿宋_GB2312" w:hAnsi="仿宋_GB2312" w:eastAsia="仿宋_GB2312" w:cs="仿宋_GB2312"/>
                <w:sz w:val="18"/>
                <w:szCs w:val="18"/>
              </w:rPr>
            </w:pPr>
          </w:p>
          <w:p w14:paraId="6325E9C9">
            <w:pPr>
              <w:pStyle w:val="11"/>
              <w:rPr>
                <w:rFonts w:hint="eastAsia" w:ascii="仿宋_GB2312" w:hAnsi="仿宋_GB2312" w:eastAsia="仿宋_GB2312" w:cs="仿宋_GB2312"/>
                <w:sz w:val="18"/>
                <w:szCs w:val="18"/>
              </w:rPr>
            </w:pPr>
          </w:p>
          <w:p w14:paraId="64FD2FF2">
            <w:pPr>
              <w:pStyle w:val="11"/>
              <w:rPr>
                <w:rFonts w:hint="eastAsia" w:ascii="仿宋_GB2312" w:hAnsi="仿宋_GB2312" w:eastAsia="仿宋_GB2312" w:cs="仿宋_GB2312"/>
                <w:sz w:val="18"/>
                <w:szCs w:val="18"/>
              </w:rPr>
            </w:pPr>
          </w:p>
          <w:p w14:paraId="1C6A4A49">
            <w:pPr>
              <w:pStyle w:val="11"/>
              <w:rPr>
                <w:rFonts w:hint="eastAsia" w:ascii="仿宋_GB2312" w:hAnsi="仿宋_GB2312" w:eastAsia="仿宋_GB2312" w:cs="仿宋_GB2312"/>
                <w:sz w:val="18"/>
                <w:szCs w:val="18"/>
              </w:rPr>
            </w:pPr>
          </w:p>
          <w:p w14:paraId="42A07DE0">
            <w:pPr>
              <w:pStyle w:val="11"/>
              <w:rPr>
                <w:rFonts w:hint="eastAsia" w:ascii="仿宋_GB2312" w:hAnsi="仿宋_GB2312" w:eastAsia="仿宋_GB2312" w:cs="仿宋_GB2312"/>
                <w:sz w:val="18"/>
                <w:szCs w:val="18"/>
              </w:rPr>
            </w:pPr>
          </w:p>
          <w:p w14:paraId="07991906">
            <w:pPr>
              <w:pStyle w:val="11"/>
              <w:rPr>
                <w:rFonts w:hint="eastAsia" w:ascii="仿宋_GB2312" w:hAnsi="仿宋_GB2312" w:eastAsia="仿宋_GB2312" w:cs="仿宋_GB2312"/>
                <w:sz w:val="18"/>
                <w:szCs w:val="18"/>
              </w:rPr>
            </w:pPr>
          </w:p>
          <w:p w14:paraId="695B7D61">
            <w:pPr>
              <w:pStyle w:val="11"/>
              <w:spacing w:before="6"/>
              <w:rPr>
                <w:rFonts w:hint="eastAsia" w:ascii="仿宋_GB2312" w:hAnsi="仿宋_GB2312" w:eastAsia="仿宋_GB2312" w:cs="仿宋_GB2312"/>
                <w:sz w:val="18"/>
                <w:szCs w:val="18"/>
              </w:rPr>
            </w:pPr>
          </w:p>
          <w:p w14:paraId="02EE0092">
            <w:pPr>
              <w:pStyle w:val="11"/>
              <w:numPr>
                <w:ilvl w:val="0"/>
                <w:numId w:val="111"/>
              </w:numPr>
              <w:tabs>
                <w:tab w:val="left" w:pos="197"/>
              </w:tabs>
              <w:spacing w:before="1" w:after="0" w:line="324" w:lineRule="auto"/>
              <w:ind w:left="15" w:right="32"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社区/</w:t>
            </w:r>
            <w:r>
              <w:rPr>
                <w:rFonts w:hint="eastAsia" w:ascii="仿宋_GB2312" w:hAnsi="仿宋_GB2312" w:eastAsia="仿宋_GB2312" w:cs="仿宋_GB2312"/>
                <w:spacing w:val="-8"/>
                <w:sz w:val="18"/>
                <w:szCs w:val="18"/>
              </w:rPr>
              <w:t>村公</w:t>
            </w:r>
            <w:r>
              <w:rPr>
                <w:rFonts w:hint="eastAsia" w:ascii="仿宋_GB2312" w:hAnsi="仿宋_GB2312" w:eastAsia="仿宋_GB2312" w:cs="仿宋_GB2312"/>
                <w:sz w:val="18"/>
                <w:szCs w:val="18"/>
              </w:rPr>
              <w:t>示栏</w:t>
            </w:r>
          </w:p>
        </w:tc>
        <w:tc>
          <w:tcPr>
            <w:tcW w:w="655" w:type="dxa"/>
            <w:vMerge w:val="restart"/>
          </w:tcPr>
          <w:p w14:paraId="49025F3E">
            <w:pPr>
              <w:pStyle w:val="11"/>
              <w:rPr>
                <w:rFonts w:hint="eastAsia" w:ascii="仿宋_GB2312" w:hAnsi="仿宋_GB2312" w:eastAsia="仿宋_GB2312" w:cs="仿宋_GB2312"/>
                <w:sz w:val="18"/>
                <w:szCs w:val="18"/>
              </w:rPr>
            </w:pPr>
          </w:p>
          <w:p w14:paraId="6B4F71FC">
            <w:pPr>
              <w:pStyle w:val="11"/>
              <w:rPr>
                <w:rFonts w:hint="eastAsia" w:ascii="仿宋_GB2312" w:hAnsi="仿宋_GB2312" w:eastAsia="仿宋_GB2312" w:cs="仿宋_GB2312"/>
                <w:sz w:val="18"/>
                <w:szCs w:val="18"/>
              </w:rPr>
            </w:pPr>
          </w:p>
          <w:p w14:paraId="1AB94096">
            <w:pPr>
              <w:pStyle w:val="11"/>
              <w:rPr>
                <w:rFonts w:hint="eastAsia" w:ascii="仿宋_GB2312" w:hAnsi="仿宋_GB2312" w:eastAsia="仿宋_GB2312" w:cs="仿宋_GB2312"/>
                <w:sz w:val="18"/>
                <w:szCs w:val="18"/>
              </w:rPr>
            </w:pPr>
          </w:p>
          <w:p w14:paraId="4FB0A1B2">
            <w:pPr>
              <w:pStyle w:val="11"/>
              <w:rPr>
                <w:rFonts w:hint="eastAsia" w:ascii="仿宋_GB2312" w:hAnsi="仿宋_GB2312" w:eastAsia="仿宋_GB2312" w:cs="仿宋_GB2312"/>
                <w:sz w:val="18"/>
                <w:szCs w:val="18"/>
              </w:rPr>
            </w:pPr>
          </w:p>
          <w:p w14:paraId="268917DF">
            <w:pPr>
              <w:pStyle w:val="11"/>
              <w:rPr>
                <w:rFonts w:hint="eastAsia" w:ascii="仿宋_GB2312" w:hAnsi="仿宋_GB2312" w:eastAsia="仿宋_GB2312" w:cs="仿宋_GB2312"/>
                <w:sz w:val="18"/>
                <w:szCs w:val="18"/>
              </w:rPr>
            </w:pPr>
          </w:p>
          <w:p w14:paraId="1DBA0AF4">
            <w:pPr>
              <w:pStyle w:val="11"/>
              <w:rPr>
                <w:rFonts w:hint="eastAsia" w:ascii="仿宋_GB2312" w:hAnsi="仿宋_GB2312" w:eastAsia="仿宋_GB2312" w:cs="仿宋_GB2312"/>
                <w:sz w:val="18"/>
                <w:szCs w:val="18"/>
              </w:rPr>
            </w:pPr>
          </w:p>
          <w:p w14:paraId="437B6B35">
            <w:pPr>
              <w:pStyle w:val="11"/>
              <w:rPr>
                <w:rFonts w:hint="eastAsia" w:ascii="仿宋_GB2312" w:hAnsi="仿宋_GB2312" w:eastAsia="仿宋_GB2312" w:cs="仿宋_GB2312"/>
                <w:sz w:val="18"/>
                <w:szCs w:val="18"/>
              </w:rPr>
            </w:pPr>
          </w:p>
          <w:p w14:paraId="063295A1">
            <w:pPr>
              <w:pStyle w:val="11"/>
              <w:rPr>
                <w:rFonts w:hint="eastAsia" w:ascii="仿宋_GB2312" w:hAnsi="仿宋_GB2312" w:eastAsia="仿宋_GB2312" w:cs="仿宋_GB2312"/>
                <w:sz w:val="18"/>
                <w:szCs w:val="18"/>
              </w:rPr>
            </w:pPr>
          </w:p>
          <w:p w14:paraId="73B19E77">
            <w:pPr>
              <w:pStyle w:val="11"/>
              <w:rPr>
                <w:rFonts w:hint="eastAsia" w:ascii="仿宋_GB2312" w:hAnsi="仿宋_GB2312" w:eastAsia="仿宋_GB2312" w:cs="仿宋_GB2312"/>
                <w:sz w:val="18"/>
                <w:szCs w:val="18"/>
              </w:rPr>
            </w:pPr>
          </w:p>
          <w:p w14:paraId="1345B096">
            <w:pPr>
              <w:pStyle w:val="11"/>
              <w:rPr>
                <w:rFonts w:hint="eastAsia" w:ascii="仿宋_GB2312" w:hAnsi="仿宋_GB2312" w:eastAsia="仿宋_GB2312" w:cs="仿宋_GB2312"/>
                <w:sz w:val="18"/>
                <w:szCs w:val="18"/>
              </w:rPr>
            </w:pPr>
          </w:p>
          <w:p w14:paraId="4C36F8EB">
            <w:pPr>
              <w:pStyle w:val="11"/>
              <w:rPr>
                <w:rFonts w:hint="eastAsia" w:ascii="仿宋_GB2312" w:hAnsi="仿宋_GB2312" w:eastAsia="仿宋_GB2312" w:cs="仿宋_GB2312"/>
                <w:sz w:val="18"/>
                <w:szCs w:val="18"/>
              </w:rPr>
            </w:pPr>
          </w:p>
          <w:p w14:paraId="4F7A7134">
            <w:pPr>
              <w:pStyle w:val="11"/>
              <w:rPr>
                <w:rFonts w:hint="eastAsia" w:ascii="仿宋_GB2312" w:hAnsi="仿宋_GB2312" w:eastAsia="仿宋_GB2312" w:cs="仿宋_GB2312"/>
                <w:sz w:val="18"/>
                <w:szCs w:val="18"/>
              </w:rPr>
            </w:pPr>
          </w:p>
          <w:p w14:paraId="0D408284">
            <w:pPr>
              <w:pStyle w:val="11"/>
              <w:spacing w:before="117"/>
              <w:ind w:left="7"/>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655" w:type="dxa"/>
            <w:vMerge w:val="restart"/>
          </w:tcPr>
          <w:p w14:paraId="0756E24C">
            <w:pPr>
              <w:pStyle w:val="11"/>
              <w:rPr>
                <w:rFonts w:hint="eastAsia" w:ascii="仿宋_GB2312" w:hAnsi="仿宋_GB2312" w:eastAsia="仿宋_GB2312" w:cs="仿宋_GB2312"/>
                <w:sz w:val="18"/>
                <w:szCs w:val="18"/>
              </w:rPr>
            </w:pPr>
          </w:p>
        </w:tc>
        <w:tc>
          <w:tcPr>
            <w:tcW w:w="559" w:type="dxa"/>
            <w:vMerge w:val="restart"/>
          </w:tcPr>
          <w:p w14:paraId="65F4A416">
            <w:pPr>
              <w:pStyle w:val="11"/>
              <w:rPr>
                <w:rFonts w:hint="eastAsia" w:ascii="仿宋_GB2312" w:hAnsi="仿宋_GB2312" w:eastAsia="仿宋_GB2312" w:cs="仿宋_GB2312"/>
                <w:sz w:val="18"/>
                <w:szCs w:val="18"/>
              </w:rPr>
            </w:pPr>
          </w:p>
          <w:p w14:paraId="05980B50">
            <w:pPr>
              <w:pStyle w:val="11"/>
              <w:rPr>
                <w:rFonts w:hint="eastAsia" w:ascii="仿宋_GB2312" w:hAnsi="仿宋_GB2312" w:eastAsia="仿宋_GB2312" w:cs="仿宋_GB2312"/>
                <w:sz w:val="18"/>
                <w:szCs w:val="18"/>
              </w:rPr>
            </w:pPr>
          </w:p>
          <w:p w14:paraId="089080D6">
            <w:pPr>
              <w:pStyle w:val="11"/>
              <w:rPr>
                <w:rFonts w:hint="eastAsia" w:ascii="仿宋_GB2312" w:hAnsi="仿宋_GB2312" w:eastAsia="仿宋_GB2312" w:cs="仿宋_GB2312"/>
                <w:sz w:val="18"/>
                <w:szCs w:val="18"/>
              </w:rPr>
            </w:pPr>
          </w:p>
          <w:p w14:paraId="69DCD87D">
            <w:pPr>
              <w:pStyle w:val="11"/>
              <w:rPr>
                <w:rFonts w:hint="eastAsia" w:ascii="仿宋_GB2312" w:hAnsi="仿宋_GB2312" w:eastAsia="仿宋_GB2312" w:cs="仿宋_GB2312"/>
                <w:sz w:val="18"/>
                <w:szCs w:val="18"/>
              </w:rPr>
            </w:pPr>
          </w:p>
          <w:p w14:paraId="4F2796EA">
            <w:pPr>
              <w:pStyle w:val="11"/>
              <w:rPr>
                <w:rFonts w:hint="eastAsia" w:ascii="仿宋_GB2312" w:hAnsi="仿宋_GB2312" w:eastAsia="仿宋_GB2312" w:cs="仿宋_GB2312"/>
                <w:sz w:val="18"/>
                <w:szCs w:val="18"/>
              </w:rPr>
            </w:pPr>
          </w:p>
          <w:p w14:paraId="6A505ED1">
            <w:pPr>
              <w:pStyle w:val="11"/>
              <w:rPr>
                <w:rFonts w:hint="eastAsia" w:ascii="仿宋_GB2312" w:hAnsi="仿宋_GB2312" w:eastAsia="仿宋_GB2312" w:cs="仿宋_GB2312"/>
                <w:sz w:val="18"/>
                <w:szCs w:val="18"/>
              </w:rPr>
            </w:pPr>
          </w:p>
          <w:p w14:paraId="1B959DCA">
            <w:pPr>
              <w:pStyle w:val="11"/>
              <w:rPr>
                <w:rFonts w:hint="eastAsia" w:ascii="仿宋_GB2312" w:hAnsi="仿宋_GB2312" w:eastAsia="仿宋_GB2312" w:cs="仿宋_GB2312"/>
                <w:sz w:val="18"/>
                <w:szCs w:val="18"/>
              </w:rPr>
            </w:pPr>
          </w:p>
          <w:p w14:paraId="49AB60D0">
            <w:pPr>
              <w:pStyle w:val="11"/>
              <w:rPr>
                <w:rFonts w:hint="eastAsia" w:ascii="仿宋_GB2312" w:hAnsi="仿宋_GB2312" w:eastAsia="仿宋_GB2312" w:cs="仿宋_GB2312"/>
                <w:sz w:val="18"/>
                <w:szCs w:val="18"/>
              </w:rPr>
            </w:pPr>
          </w:p>
          <w:p w14:paraId="2E147ACF">
            <w:pPr>
              <w:pStyle w:val="11"/>
              <w:rPr>
                <w:rFonts w:hint="eastAsia" w:ascii="仿宋_GB2312" w:hAnsi="仿宋_GB2312" w:eastAsia="仿宋_GB2312" w:cs="仿宋_GB2312"/>
                <w:sz w:val="18"/>
                <w:szCs w:val="18"/>
              </w:rPr>
            </w:pPr>
          </w:p>
          <w:p w14:paraId="3D898537">
            <w:pPr>
              <w:pStyle w:val="11"/>
              <w:rPr>
                <w:rFonts w:hint="eastAsia" w:ascii="仿宋_GB2312" w:hAnsi="仿宋_GB2312" w:eastAsia="仿宋_GB2312" w:cs="仿宋_GB2312"/>
                <w:sz w:val="18"/>
                <w:szCs w:val="18"/>
              </w:rPr>
            </w:pPr>
          </w:p>
          <w:p w14:paraId="10F7E8A2">
            <w:pPr>
              <w:pStyle w:val="11"/>
              <w:rPr>
                <w:rFonts w:hint="eastAsia" w:ascii="仿宋_GB2312" w:hAnsi="仿宋_GB2312" w:eastAsia="仿宋_GB2312" w:cs="仿宋_GB2312"/>
                <w:sz w:val="18"/>
                <w:szCs w:val="18"/>
              </w:rPr>
            </w:pPr>
          </w:p>
          <w:p w14:paraId="0108ED12">
            <w:pPr>
              <w:pStyle w:val="11"/>
              <w:rPr>
                <w:rFonts w:hint="eastAsia" w:ascii="仿宋_GB2312" w:hAnsi="仿宋_GB2312" w:eastAsia="仿宋_GB2312" w:cs="仿宋_GB2312"/>
                <w:sz w:val="18"/>
                <w:szCs w:val="18"/>
              </w:rPr>
            </w:pPr>
          </w:p>
          <w:p w14:paraId="6CB6BC9C">
            <w:pPr>
              <w:pStyle w:val="11"/>
              <w:spacing w:before="117"/>
              <w:ind w:left="18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72" w:type="dxa"/>
            <w:vMerge w:val="restart"/>
          </w:tcPr>
          <w:p w14:paraId="0FA2AD0B">
            <w:pPr>
              <w:pStyle w:val="11"/>
              <w:rPr>
                <w:rFonts w:hint="eastAsia" w:ascii="仿宋_GB2312" w:hAnsi="仿宋_GB2312" w:eastAsia="仿宋_GB2312" w:cs="仿宋_GB2312"/>
                <w:sz w:val="18"/>
                <w:szCs w:val="18"/>
              </w:rPr>
            </w:pPr>
          </w:p>
        </w:tc>
      </w:tr>
      <w:tr w14:paraId="14174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10" w:type="dxa"/>
            <w:vMerge w:val="continue"/>
            <w:tcBorders>
              <w:top w:val="nil"/>
            </w:tcBorders>
          </w:tcPr>
          <w:p w14:paraId="21822626">
            <w:pPr>
              <w:rPr>
                <w:rFonts w:hint="eastAsia" w:ascii="仿宋_GB2312" w:hAnsi="仿宋_GB2312" w:eastAsia="仿宋_GB2312" w:cs="仿宋_GB2312"/>
                <w:sz w:val="18"/>
                <w:szCs w:val="18"/>
              </w:rPr>
            </w:pPr>
          </w:p>
        </w:tc>
        <w:tc>
          <w:tcPr>
            <w:tcW w:w="762" w:type="dxa"/>
            <w:vMerge w:val="continue"/>
            <w:tcBorders>
              <w:top w:val="nil"/>
            </w:tcBorders>
          </w:tcPr>
          <w:p w14:paraId="0D1F1014">
            <w:pPr>
              <w:rPr>
                <w:rFonts w:hint="eastAsia" w:ascii="仿宋_GB2312" w:hAnsi="仿宋_GB2312" w:eastAsia="仿宋_GB2312" w:cs="仿宋_GB2312"/>
                <w:sz w:val="18"/>
                <w:szCs w:val="18"/>
              </w:rPr>
            </w:pPr>
          </w:p>
        </w:tc>
        <w:tc>
          <w:tcPr>
            <w:tcW w:w="1368" w:type="dxa"/>
            <w:vMerge w:val="continue"/>
            <w:tcBorders>
              <w:top w:val="nil"/>
            </w:tcBorders>
          </w:tcPr>
          <w:p w14:paraId="3EEC465B">
            <w:pPr>
              <w:rPr>
                <w:rFonts w:hint="eastAsia" w:ascii="仿宋_GB2312" w:hAnsi="仿宋_GB2312" w:eastAsia="仿宋_GB2312" w:cs="仿宋_GB2312"/>
                <w:sz w:val="18"/>
                <w:szCs w:val="18"/>
              </w:rPr>
            </w:pPr>
          </w:p>
        </w:tc>
        <w:tc>
          <w:tcPr>
            <w:tcW w:w="2446" w:type="dxa"/>
          </w:tcPr>
          <w:p w14:paraId="5284CCA2">
            <w:pPr>
              <w:pStyle w:val="11"/>
              <w:spacing w:before="5"/>
              <w:rPr>
                <w:rFonts w:hint="eastAsia" w:ascii="仿宋_GB2312" w:hAnsi="仿宋_GB2312" w:eastAsia="仿宋_GB2312" w:cs="仿宋_GB2312"/>
                <w:sz w:val="18"/>
                <w:szCs w:val="18"/>
              </w:rPr>
            </w:pPr>
          </w:p>
          <w:p w14:paraId="670344B0">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服务对象</w:t>
            </w:r>
          </w:p>
        </w:tc>
        <w:tc>
          <w:tcPr>
            <w:tcW w:w="2666" w:type="dxa"/>
            <w:vMerge w:val="continue"/>
            <w:tcBorders>
              <w:top w:val="nil"/>
            </w:tcBorders>
          </w:tcPr>
          <w:p w14:paraId="1337DD9A">
            <w:pPr>
              <w:rPr>
                <w:rFonts w:hint="eastAsia" w:ascii="仿宋_GB2312" w:hAnsi="仿宋_GB2312" w:eastAsia="仿宋_GB2312" w:cs="仿宋_GB2312"/>
                <w:sz w:val="18"/>
                <w:szCs w:val="18"/>
              </w:rPr>
            </w:pPr>
          </w:p>
        </w:tc>
        <w:tc>
          <w:tcPr>
            <w:tcW w:w="1740" w:type="dxa"/>
            <w:vMerge w:val="continue"/>
            <w:tcBorders>
              <w:top w:val="nil"/>
            </w:tcBorders>
          </w:tcPr>
          <w:p w14:paraId="6274DED1">
            <w:pPr>
              <w:rPr>
                <w:rFonts w:hint="eastAsia" w:ascii="仿宋_GB2312" w:hAnsi="仿宋_GB2312" w:eastAsia="仿宋_GB2312" w:cs="仿宋_GB2312"/>
                <w:sz w:val="18"/>
                <w:szCs w:val="18"/>
              </w:rPr>
            </w:pPr>
          </w:p>
        </w:tc>
        <w:tc>
          <w:tcPr>
            <w:tcW w:w="1049" w:type="dxa"/>
            <w:vMerge w:val="continue"/>
            <w:tcBorders>
              <w:top w:val="nil"/>
            </w:tcBorders>
          </w:tcPr>
          <w:p w14:paraId="089A22BD">
            <w:pPr>
              <w:rPr>
                <w:rFonts w:hint="eastAsia" w:ascii="仿宋_GB2312" w:hAnsi="仿宋_GB2312" w:eastAsia="仿宋_GB2312" w:cs="仿宋_GB2312"/>
                <w:sz w:val="18"/>
                <w:szCs w:val="18"/>
              </w:rPr>
            </w:pPr>
          </w:p>
        </w:tc>
        <w:tc>
          <w:tcPr>
            <w:tcW w:w="1049" w:type="dxa"/>
            <w:vMerge w:val="continue"/>
            <w:tcBorders>
              <w:top w:val="nil"/>
            </w:tcBorders>
          </w:tcPr>
          <w:p w14:paraId="43B0CCF1">
            <w:pPr>
              <w:rPr>
                <w:rFonts w:hint="eastAsia" w:ascii="仿宋_GB2312" w:hAnsi="仿宋_GB2312" w:eastAsia="仿宋_GB2312" w:cs="仿宋_GB2312"/>
                <w:sz w:val="18"/>
                <w:szCs w:val="18"/>
              </w:rPr>
            </w:pPr>
          </w:p>
        </w:tc>
        <w:tc>
          <w:tcPr>
            <w:tcW w:w="655" w:type="dxa"/>
            <w:vMerge w:val="continue"/>
            <w:tcBorders>
              <w:top w:val="nil"/>
            </w:tcBorders>
          </w:tcPr>
          <w:p w14:paraId="646B31D3">
            <w:pPr>
              <w:rPr>
                <w:rFonts w:hint="eastAsia" w:ascii="仿宋_GB2312" w:hAnsi="仿宋_GB2312" w:eastAsia="仿宋_GB2312" w:cs="仿宋_GB2312"/>
                <w:sz w:val="18"/>
                <w:szCs w:val="18"/>
              </w:rPr>
            </w:pPr>
          </w:p>
        </w:tc>
        <w:tc>
          <w:tcPr>
            <w:tcW w:w="655" w:type="dxa"/>
            <w:vMerge w:val="continue"/>
            <w:tcBorders>
              <w:top w:val="nil"/>
            </w:tcBorders>
          </w:tcPr>
          <w:p w14:paraId="29E9B437">
            <w:pPr>
              <w:rPr>
                <w:rFonts w:hint="eastAsia" w:ascii="仿宋_GB2312" w:hAnsi="仿宋_GB2312" w:eastAsia="仿宋_GB2312" w:cs="仿宋_GB2312"/>
                <w:sz w:val="18"/>
                <w:szCs w:val="18"/>
              </w:rPr>
            </w:pPr>
          </w:p>
        </w:tc>
        <w:tc>
          <w:tcPr>
            <w:tcW w:w="559" w:type="dxa"/>
            <w:vMerge w:val="continue"/>
            <w:tcBorders>
              <w:top w:val="nil"/>
            </w:tcBorders>
          </w:tcPr>
          <w:p w14:paraId="17056B2F">
            <w:pPr>
              <w:rPr>
                <w:rFonts w:hint="eastAsia" w:ascii="仿宋_GB2312" w:hAnsi="仿宋_GB2312" w:eastAsia="仿宋_GB2312" w:cs="仿宋_GB2312"/>
                <w:sz w:val="18"/>
                <w:szCs w:val="18"/>
              </w:rPr>
            </w:pPr>
          </w:p>
        </w:tc>
        <w:tc>
          <w:tcPr>
            <w:tcW w:w="572" w:type="dxa"/>
            <w:vMerge w:val="continue"/>
            <w:tcBorders>
              <w:top w:val="nil"/>
            </w:tcBorders>
          </w:tcPr>
          <w:p w14:paraId="33C6F4A3">
            <w:pPr>
              <w:rPr>
                <w:rFonts w:hint="eastAsia" w:ascii="仿宋_GB2312" w:hAnsi="仿宋_GB2312" w:eastAsia="仿宋_GB2312" w:cs="仿宋_GB2312"/>
                <w:sz w:val="18"/>
                <w:szCs w:val="18"/>
              </w:rPr>
            </w:pPr>
          </w:p>
        </w:tc>
      </w:tr>
      <w:tr w14:paraId="7B80C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5" w:hRule="atLeast"/>
        </w:trPr>
        <w:tc>
          <w:tcPr>
            <w:tcW w:w="510" w:type="dxa"/>
            <w:vMerge w:val="continue"/>
            <w:tcBorders>
              <w:top w:val="nil"/>
            </w:tcBorders>
          </w:tcPr>
          <w:p w14:paraId="36FD753E">
            <w:pPr>
              <w:rPr>
                <w:rFonts w:hint="eastAsia" w:ascii="仿宋_GB2312" w:hAnsi="仿宋_GB2312" w:eastAsia="仿宋_GB2312" w:cs="仿宋_GB2312"/>
                <w:sz w:val="18"/>
                <w:szCs w:val="18"/>
              </w:rPr>
            </w:pPr>
          </w:p>
        </w:tc>
        <w:tc>
          <w:tcPr>
            <w:tcW w:w="762" w:type="dxa"/>
            <w:vMerge w:val="continue"/>
            <w:tcBorders>
              <w:top w:val="nil"/>
            </w:tcBorders>
          </w:tcPr>
          <w:p w14:paraId="4D48D4D2">
            <w:pPr>
              <w:rPr>
                <w:rFonts w:hint="eastAsia" w:ascii="仿宋_GB2312" w:hAnsi="仿宋_GB2312" w:eastAsia="仿宋_GB2312" w:cs="仿宋_GB2312"/>
                <w:sz w:val="18"/>
                <w:szCs w:val="18"/>
              </w:rPr>
            </w:pPr>
          </w:p>
        </w:tc>
        <w:tc>
          <w:tcPr>
            <w:tcW w:w="1368" w:type="dxa"/>
            <w:vMerge w:val="continue"/>
            <w:tcBorders>
              <w:top w:val="nil"/>
            </w:tcBorders>
          </w:tcPr>
          <w:p w14:paraId="65FCCCE6">
            <w:pPr>
              <w:rPr>
                <w:rFonts w:hint="eastAsia" w:ascii="仿宋_GB2312" w:hAnsi="仿宋_GB2312" w:eastAsia="仿宋_GB2312" w:cs="仿宋_GB2312"/>
                <w:sz w:val="18"/>
                <w:szCs w:val="18"/>
              </w:rPr>
            </w:pPr>
          </w:p>
        </w:tc>
        <w:tc>
          <w:tcPr>
            <w:tcW w:w="2446" w:type="dxa"/>
          </w:tcPr>
          <w:p w14:paraId="7F2BFBF9">
            <w:pPr>
              <w:pStyle w:val="11"/>
              <w:spacing w:before="8"/>
              <w:rPr>
                <w:rFonts w:hint="eastAsia" w:ascii="仿宋_GB2312" w:hAnsi="仿宋_GB2312" w:eastAsia="仿宋_GB2312" w:cs="仿宋_GB2312"/>
                <w:sz w:val="18"/>
                <w:szCs w:val="18"/>
              </w:rPr>
            </w:pPr>
          </w:p>
          <w:p w14:paraId="7E4BE022">
            <w:pPr>
              <w:pStyle w:val="11"/>
              <w:spacing w:line="324" w:lineRule="auto"/>
              <w:ind w:left="15" w:right="7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服务机构信息，包括名称、地点、服务时间</w:t>
            </w:r>
          </w:p>
        </w:tc>
        <w:tc>
          <w:tcPr>
            <w:tcW w:w="2666" w:type="dxa"/>
            <w:vMerge w:val="continue"/>
            <w:tcBorders>
              <w:top w:val="nil"/>
            </w:tcBorders>
          </w:tcPr>
          <w:p w14:paraId="69BC4D53">
            <w:pPr>
              <w:rPr>
                <w:rFonts w:hint="eastAsia" w:ascii="仿宋_GB2312" w:hAnsi="仿宋_GB2312" w:eastAsia="仿宋_GB2312" w:cs="仿宋_GB2312"/>
                <w:sz w:val="18"/>
                <w:szCs w:val="18"/>
              </w:rPr>
            </w:pPr>
          </w:p>
        </w:tc>
        <w:tc>
          <w:tcPr>
            <w:tcW w:w="1740" w:type="dxa"/>
            <w:vMerge w:val="continue"/>
            <w:tcBorders>
              <w:top w:val="nil"/>
            </w:tcBorders>
          </w:tcPr>
          <w:p w14:paraId="04FD58CC">
            <w:pPr>
              <w:rPr>
                <w:rFonts w:hint="eastAsia" w:ascii="仿宋_GB2312" w:hAnsi="仿宋_GB2312" w:eastAsia="仿宋_GB2312" w:cs="仿宋_GB2312"/>
                <w:sz w:val="18"/>
                <w:szCs w:val="18"/>
              </w:rPr>
            </w:pPr>
          </w:p>
        </w:tc>
        <w:tc>
          <w:tcPr>
            <w:tcW w:w="1049" w:type="dxa"/>
            <w:vMerge w:val="continue"/>
            <w:tcBorders>
              <w:top w:val="nil"/>
            </w:tcBorders>
          </w:tcPr>
          <w:p w14:paraId="315B83FB">
            <w:pPr>
              <w:rPr>
                <w:rFonts w:hint="eastAsia" w:ascii="仿宋_GB2312" w:hAnsi="仿宋_GB2312" w:eastAsia="仿宋_GB2312" w:cs="仿宋_GB2312"/>
                <w:sz w:val="18"/>
                <w:szCs w:val="18"/>
              </w:rPr>
            </w:pPr>
          </w:p>
        </w:tc>
        <w:tc>
          <w:tcPr>
            <w:tcW w:w="1049" w:type="dxa"/>
            <w:vMerge w:val="continue"/>
            <w:tcBorders>
              <w:top w:val="nil"/>
            </w:tcBorders>
          </w:tcPr>
          <w:p w14:paraId="4D7C3CCD">
            <w:pPr>
              <w:rPr>
                <w:rFonts w:hint="eastAsia" w:ascii="仿宋_GB2312" w:hAnsi="仿宋_GB2312" w:eastAsia="仿宋_GB2312" w:cs="仿宋_GB2312"/>
                <w:sz w:val="18"/>
                <w:szCs w:val="18"/>
              </w:rPr>
            </w:pPr>
          </w:p>
        </w:tc>
        <w:tc>
          <w:tcPr>
            <w:tcW w:w="655" w:type="dxa"/>
            <w:vMerge w:val="continue"/>
            <w:tcBorders>
              <w:top w:val="nil"/>
            </w:tcBorders>
          </w:tcPr>
          <w:p w14:paraId="4F05506E">
            <w:pPr>
              <w:rPr>
                <w:rFonts w:hint="eastAsia" w:ascii="仿宋_GB2312" w:hAnsi="仿宋_GB2312" w:eastAsia="仿宋_GB2312" w:cs="仿宋_GB2312"/>
                <w:sz w:val="18"/>
                <w:szCs w:val="18"/>
              </w:rPr>
            </w:pPr>
          </w:p>
        </w:tc>
        <w:tc>
          <w:tcPr>
            <w:tcW w:w="655" w:type="dxa"/>
            <w:vMerge w:val="continue"/>
            <w:tcBorders>
              <w:top w:val="nil"/>
            </w:tcBorders>
          </w:tcPr>
          <w:p w14:paraId="7CDC384C">
            <w:pPr>
              <w:rPr>
                <w:rFonts w:hint="eastAsia" w:ascii="仿宋_GB2312" w:hAnsi="仿宋_GB2312" w:eastAsia="仿宋_GB2312" w:cs="仿宋_GB2312"/>
                <w:sz w:val="18"/>
                <w:szCs w:val="18"/>
              </w:rPr>
            </w:pPr>
          </w:p>
        </w:tc>
        <w:tc>
          <w:tcPr>
            <w:tcW w:w="559" w:type="dxa"/>
            <w:vMerge w:val="continue"/>
            <w:tcBorders>
              <w:top w:val="nil"/>
            </w:tcBorders>
          </w:tcPr>
          <w:p w14:paraId="6694D97F">
            <w:pPr>
              <w:rPr>
                <w:rFonts w:hint="eastAsia" w:ascii="仿宋_GB2312" w:hAnsi="仿宋_GB2312" w:eastAsia="仿宋_GB2312" w:cs="仿宋_GB2312"/>
                <w:sz w:val="18"/>
                <w:szCs w:val="18"/>
              </w:rPr>
            </w:pPr>
          </w:p>
        </w:tc>
        <w:tc>
          <w:tcPr>
            <w:tcW w:w="572" w:type="dxa"/>
            <w:vMerge w:val="continue"/>
            <w:tcBorders>
              <w:top w:val="nil"/>
            </w:tcBorders>
          </w:tcPr>
          <w:p w14:paraId="48D5DA3D">
            <w:pPr>
              <w:rPr>
                <w:rFonts w:hint="eastAsia" w:ascii="仿宋_GB2312" w:hAnsi="仿宋_GB2312" w:eastAsia="仿宋_GB2312" w:cs="仿宋_GB2312"/>
                <w:sz w:val="18"/>
                <w:szCs w:val="18"/>
              </w:rPr>
            </w:pPr>
          </w:p>
        </w:tc>
      </w:tr>
      <w:tr w14:paraId="7AA28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510" w:type="dxa"/>
            <w:vMerge w:val="continue"/>
            <w:tcBorders>
              <w:top w:val="nil"/>
            </w:tcBorders>
          </w:tcPr>
          <w:p w14:paraId="2FDAF2AD">
            <w:pPr>
              <w:rPr>
                <w:rFonts w:hint="eastAsia" w:ascii="仿宋_GB2312" w:hAnsi="仿宋_GB2312" w:eastAsia="仿宋_GB2312" w:cs="仿宋_GB2312"/>
                <w:sz w:val="18"/>
                <w:szCs w:val="18"/>
              </w:rPr>
            </w:pPr>
          </w:p>
        </w:tc>
        <w:tc>
          <w:tcPr>
            <w:tcW w:w="762" w:type="dxa"/>
            <w:vMerge w:val="continue"/>
            <w:tcBorders>
              <w:top w:val="nil"/>
            </w:tcBorders>
          </w:tcPr>
          <w:p w14:paraId="2EFC50CF">
            <w:pPr>
              <w:rPr>
                <w:rFonts w:hint="eastAsia" w:ascii="仿宋_GB2312" w:hAnsi="仿宋_GB2312" w:eastAsia="仿宋_GB2312" w:cs="仿宋_GB2312"/>
                <w:sz w:val="18"/>
                <w:szCs w:val="18"/>
              </w:rPr>
            </w:pPr>
          </w:p>
        </w:tc>
        <w:tc>
          <w:tcPr>
            <w:tcW w:w="1368" w:type="dxa"/>
            <w:vMerge w:val="continue"/>
            <w:tcBorders>
              <w:top w:val="nil"/>
            </w:tcBorders>
          </w:tcPr>
          <w:p w14:paraId="38898909">
            <w:pPr>
              <w:rPr>
                <w:rFonts w:hint="eastAsia" w:ascii="仿宋_GB2312" w:hAnsi="仿宋_GB2312" w:eastAsia="仿宋_GB2312" w:cs="仿宋_GB2312"/>
                <w:sz w:val="18"/>
                <w:szCs w:val="18"/>
              </w:rPr>
            </w:pPr>
          </w:p>
        </w:tc>
        <w:tc>
          <w:tcPr>
            <w:tcW w:w="2446" w:type="dxa"/>
          </w:tcPr>
          <w:p w14:paraId="750C86D1">
            <w:pPr>
              <w:pStyle w:val="11"/>
              <w:spacing w:before="5"/>
              <w:rPr>
                <w:rFonts w:hint="eastAsia" w:ascii="仿宋_GB2312" w:hAnsi="仿宋_GB2312" w:eastAsia="仿宋_GB2312" w:cs="仿宋_GB2312"/>
                <w:sz w:val="18"/>
                <w:szCs w:val="18"/>
              </w:rPr>
            </w:pPr>
          </w:p>
          <w:p w14:paraId="5B15F0B1">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服务项目和内容</w:t>
            </w:r>
          </w:p>
        </w:tc>
        <w:tc>
          <w:tcPr>
            <w:tcW w:w="2666" w:type="dxa"/>
            <w:vMerge w:val="continue"/>
            <w:tcBorders>
              <w:top w:val="nil"/>
            </w:tcBorders>
          </w:tcPr>
          <w:p w14:paraId="25FFDF9A">
            <w:pPr>
              <w:rPr>
                <w:rFonts w:hint="eastAsia" w:ascii="仿宋_GB2312" w:hAnsi="仿宋_GB2312" w:eastAsia="仿宋_GB2312" w:cs="仿宋_GB2312"/>
                <w:sz w:val="18"/>
                <w:szCs w:val="18"/>
              </w:rPr>
            </w:pPr>
          </w:p>
        </w:tc>
        <w:tc>
          <w:tcPr>
            <w:tcW w:w="1740" w:type="dxa"/>
            <w:vMerge w:val="continue"/>
            <w:tcBorders>
              <w:top w:val="nil"/>
            </w:tcBorders>
          </w:tcPr>
          <w:p w14:paraId="2CD16380">
            <w:pPr>
              <w:rPr>
                <w:rFonts w:hint="eastAsia" w:ascii="仿宋_GB2312" w:hAnsi="仿宋_GB2312" w:eastAsia="仿宋_GB2312" w:cs="仿宋_GB2312"/>
                <w:sz w:val="18"/>
                <w:szCs w:val="18"/>
              </w:rPr>
            </w:pPr>
          </w:p>
        </w:tc>
        <w:tc>
          <w:tcPr>
            <w:tcW w:w="1049" w:type="dxa"/>
            <w:vMerge w:val="continue"/>
            <w:tcBorders>
              <w:top w:val="nil"/>
            </w:tcBorders>
          </w:tcPr>
          <w:p w14:paraId="552D3E36">
            <w:pPr>
              <w:rPr>
                <w:rFonts w:hint="eastAsia" w:ascii="仿宋_GB2312" w:hAnsi="仿宋_GB2312" w:eastAsia="仿宋_GB2312" w:cs="仿宋_GB2312"/>
                <w:sz w:val="18"/>
                <w:szCs w:val="18"/>
              </w:rPr>
            </w:pPr>
          </w:p>
        </w:tc>
        <w:tc>
          <w:tcPr>
            <w:tcW w:w="1049" w:type="dxa"/>
            <w:vMerge w:val="continue"/>
            <w:tcBorders>
              <w:top w:val="nil"/>
            </w:tcBorders>
          </w:tcPr>
          <w:p w14:paraId="45C9EC32">
            <w:pPr>
              <w:rPr>
                <w:rFonts w:hint="eastAsia" w:ascii="仿宋_GB2312" w:hAnsi="仿宋_GB2312" w:eastAsia="仿宋_GB2312" w:cs="仿宋_GB2312"/>
                <w:sz w:val="18"/>
                <w:szCs w:val="18"/>
              </w:rPr>
            </w:pPr>
          </w:p>
        </w:tc>
        <w:tc>
          <w:tcPr>
            <w:tcW w:w="655" w:type="dxa"/>
            <w:vMerge w:val="continue"/>
            <w:tcBorders>
              <w:top w:val="nil"/>
            </w:tcBorders>
          </w:tcPr>
          <w:p w14:paraId="3C19D41B">
            <w:pPr>
              <w:rPr>
                <w:rFonts w:hint="eastAsia" w:ascii="仿宋_GB2312" w:hAnsi="仿宋_GB2312" w:eastAsia="仿宋_GB2312" w:cs="仿宋_GB2312"/>
                <w:sz w:val="18"/>
                <w:szCs w:val="18"/>
              </w:rPr>
            </w:pPr>
          </w:p>
        </w:tc>
        <w:tc>
          <w:tcPr>
            <w:tcW w:w="655" w:type="dxa"/>
            <w:vMerge w:val="continue"/>
            <w:tcBorders>
              <w:top w:val="nil"/>
            </w:tcBorders>
          </w:tcPr>
          <w:p w14:paraId="43AF49CF">
            <w:pPr>
              <w:rPr>
                <w:rFonts w:hint="eastAsia" w:ascii="仿宋_GB2312" w:hAnsi="仿宋_GB2312" w:eastAsia="仿宋_GB2312" w:cs="仿宋_GB2312"/>
                <w:sz w:val="18"/>
                <w:szCs w:val="18"/>
              </w:rPr>
            </w:pPr>
          </w:p>
        </w:tc>
        <w:tc>
          <w:tcPr>
            <w:tcW w:w="559" w:type="dxa"/>
            <w:vMerge w:val="continue"/>
            <w:tcBorders>
              <w:top w:val="nil"/>
            </w:tcBorders>
          </w:tcPr>
          <w:p w14:paraId="272ABDB9">
            <w:pPr>
              <w:rPr>
                <w:rFonts w:hint="eastAsia" w:ascii="仿宋_GB2312" w:hAnsi="仿宋_GB2312" w:eastAsia="仿宋_GB2312" w:cs="仿宋_GB2312"/>
                <w:sz w:val="18"/>
                <w:szCs w:val="18"/>
              </w:rPr>
            </w:pPr>
          </w:p>
        </w:tc>
        <w:tc>
          <w:tcPr>
            <w:tcW w:w="572" w:type="dxa"/>
            <w:vMerge w:val="continue"/>
            <w:tcBorders>
              <w:top w:val="nil"/>
            </w:tcBorders>
          </w:tcPr>
          <w:p w14:paraId="493268B4">
            <w:pPr>
              <w:rPr>
                <w:rFonts w:hint="eastAsia" w:ascii="仿宋_GB2312" w:hAnsi="仿宋_GB2312" w:eastAsia="仿宋_GB2312" w:cs="仿宋_GB2312"/>
                <w:sz w:val="18"/>
                <w:szCs w:val="18"/>
              </w:rPr>
            </w:pPr>
          </w:p>
        </w:tc>
      </w:tr>
      <w:tr w14:paraId="50DA1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510" w:type="dxa"/>
            <w:vMerge w:val="continue"/>
            <w:tcBorders>
              <w:top w:val="nil"/>
            </w:tcBorders>
          </w:tcPr>
          <w:p w14:paraId="043A32DC">
            <w:pPr>
              <w:rPr>
                <w:rFonts w:hint="eastAsia" w:ascii="仿宋_GB2312" w:hAnsi="仿宋_GB2312" w:eastAsia="仿宋_GB2312" w:cs="仿宋_GB2312"/>
                <w:sz w:val="18"/>
                <w:szCs w:val="18"/>
              </w:rPr>
            </w:pPr>
          </w:p>
        </w:tc>
        <w:tc>
          <w:tcPr>
            <w:tcW w:w="762" w:type="dxa"/>
            <w:vMerge w:val="continue"/>
            <w:tcBorders>
              <w:top w:val="nil"/>
            </w:tcBorders>
          </w:tcPr>
          <w:p w14:paraId="301E1846">
            <w:pPr>
              <w:rPr>
                <w:rFonts w:hint="eastAsia" w:ascii="仿宋_GB2312" w:hAnsi="仿宋_GB2312" w:eastAsia="仿宋_GB2312" w:cs="仿宋_GB2312"/>
                <w:sz w:val="18"/>
                <w:szCs w:val="18"/>
              </w:rPr>
            </w:pPr>
          </w:p>
        </w:tc>
        <w:tc>
          <w:tcPr>
            <w:tcW w:w="1368" w:type="dxa"/>
            <w:vMerge w:val="continue"/>
            <w:tcBorders>
              <w:top w:val="nil"/>
            </w:tcBorders>
          </w:tcPr>
          <w:p w14:paraId="0683AEE3">
            <w:pPr>
              <w:rPr>
                <w:rFonts w:hint="eastAsia" w:ascii="仿宋_GB2312" w:hAnsi="仿宋_GB2312" w:eastAsia="仿宋_GB2312" w:cs="仿宋_GB2312"/>
                <w:sz w:val="18"/>
                <w:szCs w:val="18"/>
              </w:rPr>
            </w:pPr>
          </w:p>
        </w:tc>
        <w:tc>
          <w:tcPr>
            <w:tcW w:w="2446" w:type="dxa"/>
          </w:tcPr>
          <w:p w14:paraId="750B63B2">
            <w:pPr>
              <w:pStyle w:val="11"/>
              <w:spacing w:before="11"/>
              <w:rPr>
                <w:rFonts w:hint="eastAsia" w:ascii="仿宋_GB2312" w:hAnsi="仿宋_GB2312" w:eastAsia="仿宋_GB2312" w:cs="仿宋_GB2312"/>
                <w:sz w:val="18"/>
                <w:szCs w:val="18"/>
              </w:rPr>
            </w:pPr>
          </w:p>
          <w:p w14:paraId="6BDA5081">
            <w:pPr>
              <w:pStyle w:val="11"/>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服务流程</w:t>
            </w:r>
          </w:p>
        </w:tc>
        <w:tc>
          <w:tcPr>
            <w:tcW w:w="2666" w:type="dxa"/>
            <w:vMerge w:val="continue"/>
            <w:tcBorders>
              <w:top w:val="nil"/>
            </w:tcBorders>
          </w:tcPr>
          <w:p w14:paraId="07B1CDB9">
            <w:pPr>
              <w:rPr>
                <w:rFonts w:hint="eastAsia" w:ascii="仿宋_GB2312" w:hAnsi="仿宋_GB2312" w:eastAsia="仿宋_GB2312" w:cs="仿宋_GB2312"/>
                <w:sz w:val="18"/>
                <w:szCs w:val="18"/>
              </w:rPr>
            </w:pPr>
          </w:p>
        </w:tc>
        <w:tc>
          <w:tcPr>
            <w:tcW w:w="1740" w:type="dxa"/>
            <w:vMerge w:val="continue"/>
            <w:tcBorders>
              <w:top w:val="nil"/>
            </w:tcBorders>
          </w:tcPr>
          <w:p w14:paraId="2DE6F4E5">
            <w:pPr>
              <w:rPr>
                <w:rFonts w:hint="eastAsia" w:ascii="仿宋_GB2312" w:hAnsi="仿宋_GB2312" w:eastAsia="仿宋_GB2312" w:cs="仿宋_GB2312"/>
                <w:sz w:val="18"/>
                <w:szCs w:val="18"/>
              </w:rPr>
            </w:pPr>
          </w:p>
        </w:tc>
        <w:tc>
          <w:tcPr>
            <w:tcW w:w="1049" w:type="dxa"/>
            <w:vMerge w:val="continue"/>
            <w:tcBorders>
              <w:top w:val="nil"/>
            </w:tcBorders>
          </w:tcPr>
          <w:p w14:paraId="516C2998">
            <w:pPr>
              <w:rPr>
                <w:rFonts w:hint="eastAsia" w:ascii="仿宋_GB2312" w:hAnsi="仿宋_GB2312" w:eastAsia="仿宋_GB2312" w:cs="仿宋_GB2312"/>
                <w:sz w:val="18"/>
                <w:szCs w:val="18"/>
              </w:rPr>
            </w:pPr>
          </w:p>
        </w:tc>
        <w:tc>
          <w:tcPr>
            <w:tcW w:w="1049" w:type="dxa"/>
            <w:vMerge w:val="continue"/>
            <w:tcBorders>
              <w:top w:val="nil"/>
            </w:tcBorders>
          </w:tcPr>
          <w:p w14:paraId="2E191CA1">
            <w:pPr>
              <w:rPr>
                <w:rFonts w:hint="eastAsia" w:ascii="仿宋_GB2312" w:hAnsi="仿宋_GB2312" w:eastAsia="仿宋_GB2312" w:cs="仿宋_GB2312"/>
                <w:sz w:val="18"/>
                <w:szCs w:val="18"/>
              </w:rPr>
            </w:pPr>
          </w:p>
        </w:tc>
        <w:tc>
          <w:tcPr>
            <w:tcW w:w="655" w:type="dxa"/>
            <w:vMerge w:val="continue"/>
            <w:tcBorders>
              <w:top w:val="nil"/>
            </w:tcBorders>
          </w:tcPr>
          <w:p w14:paraId="74A123E8">
            <w:pPr>
              <w:rPr>
                <w:rFonts w:hint="eastAsia" w:ascii="仿宋_GB2312" w:hAnsi="仿宋_GB2312" w:eastAsia="仿宋_GB2312" w:cs="仿宋_GB2312"/>
                <w:sz w:val="18"/>
                <w:szCs w:val="18"/>
              </w:rPr>
            </w:pPr>
          </w:p>
        </w:tc>
        <w:tc>
          <w:tcPr>
            <w:tcW w:w="655" w:type="dxa"/>
            <w:vMerge w:val="continue"/>
            <w:tcBorders>
              <w:top w:val="nil"/>
            </w:tcBorders>
          </w:tcPr>
          <w:p w14:paraId="388A0D21">
            <w:pPr>
              <w:rPr>
                <w:rFonts w:hint="eastAsia" w:ascii="仿宋_GB2312" w:hAnsi="仿宋_GB2312" w:eastAsia="仿宋_GB2312" w:cs="仿宋_GB2312"/>
                <w:sz w:val="18"/>
                <w:szCs w:val="18"/>
              </w:rPr>
            </w:pPr>
          </w:p>
        </w:tc>
        <w:tc>
          <w:tcPr>
            <w:tcW w:w="559" w:type="dxa"/>
            <w:vMerge w:val="continue"/>
            <w:tcBorders>
              <w:top w:val="nil"/>
            </w:tcBorders>
          </w:tcPr>
          <w:p w14:paraId="5380D088">
            <w:pPr>
              <w:rPr>
                <w:rFonts w:hint="eastAsia" w:ascii="仿宋_GB2312" w:hAnsi="仿宋_GB2312" w:eastAsia="仿宋_GB2312" w:cs="仿宋_GB2312"/>
                <w:sz w:val="18"/>
                <w:szCs w:val="18"/>
              </w:rPr>
            </w:pPr>
          </w:p>
        </w:tc>
        <w:tc>
          <w:tcPr>
            <w:tcW w:w="572" w:type="dxa"/>
            <w:vMerge w:val="continue"/>
            <w:tcBorders>
              <w:top w:val="nil"/>
            </w:tcBorders>
          </w:tcPr>
          <w:p w14:paraId="2D620124">
            <w:pPr>
              <w:rPr>
                <w:rFonts w:hint="eastAsia" w:ascii="仿宋_GB2312" w:hAnsi="仿宋_GB2312" w:eastAsia="仿宋_GB2312" w:cs="仿宋_GB2312"/>
                <w:sz w:val="18"/>
                <w:szCs w:val="18"/>
              </w:rPr>
            </w:pPr>
          </w:p>
        </w:tc>
      </w:tr>
      <w:tr w14:paraId="63B24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atLeast"/>
        </w:trPr>
        <w:tc>
          <w:tcPr>
            <w:tcW w:w="510" w:type="dxa"/>
            <w:vMerge w:val="continue"/>
            <w:tcBorders>
              <w:top w:val="nil"/>
            </w:tcBorders>
          </w:tcPr>
          <w:p w14:paraId="6E949696">
            <w:pPr>
              <w:rPr>
                <w:rFonts w:hint="eastAsia" w:ascii="仿宋_GB2312" w:hAnsi="仿宋_GB2312" w:eastAsia="仿宋_GB2312" w:cs="仿宋_GB2312"/>
                <w:sz w:val="18"/>
                <w:szCs w:val="18"/>
              </w:rPr>
            </w:pPr>
          </w:p>
        </w:tc>
        <w:tc>
          <w:tcPr>
            <w:tcW w:w="762" w:type="dxa"/>
            <w:vMerge w:val="continue"/>
            <w:tcBorders>
              <w:top w:val="nil"/>
            </w:tcBorders>
          </w:tcPr>
          <w:p w14:paraId="5033760E">
            <w:pPr>
              <w:rPr>
                <w:rFonts w:hint="eastAsia" w:ascii="仿宋_GB2312" w:hAnsi="仿宋_GB2312" w:eastAsia="仿宋_GB2312" w:cs="仿宋_GB2312"/>
                <w:sz w:val="18"/>
                <w:szCs w:val="18"/>
              </w:rPr>
            </w:pPr>
          </w:p>
        </w:tc>
        <w:tc>
          <w:tcPr>
            <w:tcW w:w="1368" w:type="dxa"/>
            <w:vMerge w:val="continue"/>
            <w:tcBorders>
              <w:top w:val="nil"/>
            </w:tcBorders>
          </w:tcPr>
          <w:p w14:paraId="5A64C294">
            <w:pPr>
              <w:rPr>
                <w:rFonts w:hint="eastAsia" w:ascii="仿宋_GB2312" w:hAnsi="仿宋_GB2312" w:eastAsia="仿宋_GB2312" w:cs="仿宋_GB2312"/>
                <w:sz w:val="18"/>
                <w:szCs w:val="18"/>
              </w:rPr>
            </w:pPr>
          </w:p>
        </w:tc>
        <w:tc>
          <w:tcPr>
            <w:tcW w:w="2446" w:type="dxa"/>
          </w:tcPr>
          <w:p w14:paraId="6E9F40E4">
            <w:pPr>
              <w:pStyle w:val="11"/>
              <w:rPr>
                <w:rFonts w:hint="eastAsia" w:ascii="仿宋_GB2312" w:hAnsi="仿宋_GB2312" w:eastAsia="仿宋_GB2312" w:cs="仿宋_GB2312"/>
                <w:sz w:val="18"/>
                <w:szCs w:val="18"/>
              </w:rPr>
            </w:pPr>
          </w:p>
          <w:p w14:paraId="6E6C975C">
            <w:pPr>
              <w:pStyle w:val="11"/>
              <w:spacing w:before="113"/>
              <w:ind w:left="15"/>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服务要求</w:t>
            </w:r>
          </w:p>
        </w:tc>
        <w:tc>
          <w:tcPr>
            <w:tcW w:w="2666" w:type="dxa"/>
            <w:vMerge w:val="continue"/>
            <w:tcBorders>
              <w:top w:val="nil"/>
            </w:tcBorders>
          </w:tcPr>
          <w:p w14:paraId="266B50CF">
            <w:pPr>
              <w:rPr>
                <w:rFonts w:hint="eastAsia" w:ascii="仿宋_GB2312" w:hAnsi="仿宋_GB2312" w:eastAsia="仿宋_GB2312" w:cs="仿宋_GB2312"/>
                <w:sz w:val="18"/>
                <w:szCs w:val="18"/>
              </w:rPr>
            </w:pPr>
          </w:p>
        </w:tc>
        <w:tc>
          <w:tcPr>
            <w:tcW w:w="1740" w:type="dxa"/>
            <w:vMerge w:val="continue"/>
            <w:tcBorders>
              <w:top w:val="nil"/>
            </w:tcBorders>
          </w:tcPr>
          <w:p w14:paraId="014AC3F3">
            <w:pPr>
              <w:rPr>
                <w:rFonts w:hint="eastAsia" w:ascii="仿宋_GB2312" w:hAnsi="仿宋_GB2312" w:eastAsia="仿宋_GB2312" w:cs="仿宋_GB2312"/>
                <w:sz w:val="18"/>
                <w:szCs w:val="18"/>
              </w:rPr>
            </w:pPr>
          </w:p>
        </w:tc>
        <w:tc>
          <w:tcPr>
            <w:tcW w:w="1049" w:type="dxa"/>
            <w:vMerge w:val="continue"/>
            <w:tcBorders>
              <w:top w:val="nil"/>
            </w:tcBorders>
          </w:tcPr>
          <w:p w14:paraId="7F087AAE">
            <w:pPr>
              <w:rPr>
                <w:rFonts w:hint="eastAsia" w:ascii="仿宋_GB2312" w:hAnsi="仿宋_GB2312" w:eastAsia="仿宋_GB2312" w:cs="仿宋_GB2312"/>
                <w:sz w:val="18"/>
                <w:szCs w:val="18"/>
              </w:rPr>
            </w:pPr>
          </w:p>
        </w:tc>
        <w:tc>
          <w:tcPr>
            <w:tcW w:w="1049" w:type="dxa"/>
            <w:vMerge w:val="continue"/>
            <w:tcBorders>
              <w:top w:val="nil"/>
            </w:tcBorders>
          </w:tcPr>
          <w:p w14:paraId="78F89537">
            <w:pPr>
              <w:rPr>
                <w:rFonts w:hint="eastAsia" w:ascii="仿宋_GB2312" w:hAnsi="仿宋_GB2312" w:eastAsia="仿宋_GB2312" w:cs="仿宋_GB2312"/>
                <w:sz w:val="18"/>
                <w:szCs w:val="18"/>
              </w:rPr>
            </w:pPr>
          </w:p>
        </w:tc>
        <w:tc>
          <w:tcPr>
            <w:tcW w:w="655" w:type="dxa"/>
            <w:vMerge w:val="continue"/>
            <w:tcBorders>
              <w:top w:val="nil"/>
            </w:tcBorders>
          </w:tcPr>
          <w:p w14:paraId="13AE49EA">
            <w:pPr>
              <w:rPr>
                <w:rFonts w:hint="eastAsia" w:ascii="仿宋_GB2312" w:hAnsi="仿宋_GB2312" w:eastAsia="仿宋_GB2312" w:cs="仿宋_GB2312"/>
                <w:sz w:val="18"/>
                <w:szCs w:val="18"/>
              </w:rPr>
            </w:pPr>
          </w:p>
        </w:tc>
        <w:tc>
          <w:tcPr>
            <w:tcW w:w="655" w:type="dxa"/>
            <w:vMerge w:val="continue"/>
            <w:tcBorders>
              <w:top w:val="nil"/>
            </w:tcBorders>
          </w:tcPr>
          <w:p w14:paraId="46D8A276">
            <w:pPr>
              <w:rPr>
                <w:rFonts w:hint="eastAsia" w:ascii="仿宋_GB2312" w:hAnsi="仿宋_GB2312" w:eastAsia="仿宋_GB2312" w:cs="仿宋_GB2312"/>
                <w:sz w:val="18"/>
                <w:szCs w:val="18"/>
              </w:rPr>
            </w:pPr>
          </w:p>
        </w:tc>
        <w:tc>
          <w:tcPr>
            <w:tcW w:w="559" w:type="dxa"/>
            <w:vMerge w:val="continue"/>
            <w:tcBorders>
              <w:top w:val="nil"/>
            </w:tcBorders>
          </w:tcPr>
          <w:p w14:paraId="28CAADBE">
            <w:pPr>
              <w:rPr>
                <w:rFonts w:hint="eastAsia" w:ascii="仿宋_GB2312" w:hAnsi="仿宋_GB2312" w:eastAsia="仿宋_GB2312" w:cs="仿宋_GB2312"/>
                <w:sz w:val="18"/>
                <w:szCs w:val="18"/>
              </w:rPr>
            </w:pPr>
          </w:p>
        </w:tc>
        <w:tc>
          <w:tcPr>
            <w:tcW w:w="572" w:type="dxa"/>
            <w:vMerge w:val="continue"/>
            <w:tcBorders>
              <w:top w:val="nil"/>
            </w:tcBorders>
          </w:tcPr>
          <w:p w14:paraId="040EC327">
            <w:pPr>
              <w:rPr>
                <w:rFonts w:hint="eastAsia" w:ascii="仿宋_GB2312" w:hAnsi="仿宋_GB2312" w:eastAsia="仿宋_GB2312" w:cs="仿宋_GB2312"/>
                <w:sz w:val="18"/>
                <w:szCs w:val="18"/>
              </w:rPr>
            </w:pPr>
          </w:p>
        </w:tc>
      </w:tr>
      <w:tr w14:paraId="23282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trPr>
        <w:tc>
          <w:tcPr>
            <w:tcW w:w="510" w:type="dxa"/>
            <w:vMerge w:val="continue"/>
            <w:tcBorders>
              <w:top w:val="nil"/>
            </w:tcBorders>
          </w:tcPr>
          <w:p w14:paraId="1B77EC3F">
            <w:pPr>
              <w:rPr>
                <w:rFonts w:hint="eastAsia" w:ascii="仿宋_GB2312" w:hAnsi="仿宋_GB2312" w:eastAsia="仿宋_GB2312" w:cs="仿宋_GB2312"/>
                <w:sz w:val="18"/>
                <w:szCs w:val="18"/>
              </w:rPr>
            </w:pPr>
          </w:p>
        </w:tc>
        <w:tc>
          <w:tcPr>
            <w:tcW w:w="762" w:type="dxa"/>
            <w:vMerge w:val="continue"/>
            <w:tcBorders>
              <w:top w:val="nil"/>
            </w:tcBorders>
          </w:tcPr>
          <w:p w14:paraId="1D2FADE0">
            <w:pPr>
              <w:rPr>
                <w:rFonts w:hint="eastAsia" w:ascii="仿宋_GB2312" w:hAnsi="仿宋_GB2312" w:eastAsia="仿宋_GB2312" w:cs="仿宋_GB2312"/>
                <w:sz w:val="18"/>
                <w:szCs w:val="18"/>
              </w:rPr>
            </w:pPr>
          </w:p>
        </w:tc>
        <w:tc>
          <w:tcPr>
            <w:tcW w:w="1368" w:type="dxa"/>
            <w:vMerge w:val="continue"/>
            <w:tcBorders>
              <w:top w:val="nil"/>
            </w:tcBorders>
          </w:tcPr>
          <w:p w14:paraId="22F94B79">
            <w:pPr>
              <w:rPr>
                <w:rFonts w:hint="eastAsia" w:ascii="仿宋_GB2312" w:hAnsi="仿宋_GB2312" w:eastAsia="仿宋_GB2312" w:cs="仿宋_GB2312"/>
                <w:sz w:val="18"/>
                <w:szCs w:val="18"/>
              </w:rPr>
            </w:pPr>
          </w:p>
        </w:tc>
        <w:tc>
          <w:tcPr>
            <w:tcW w:w="2446" w:type="dxa"/>
          </w:tcPr>
          <w:p w14:paraId="64E9FEE3">
            <w:pPr>
              <w:pStyle w:val="11"/>
              <w:spacing w:before="123" w:line="324" w:lineRule="auto"/>
              <w:ind w:left="15" w:right="7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投诉举报电话以及网上投诉渠道</w:t>
            </w:r>
          </w:p>
        </w:tc>
        <w:tc>
          <w:tcPr>
            <w:tcW w:w="2666" w:type="dxa"/>
            <w:vMerge w:val="continue"/>
            <w:tcBorders>
              <w:top w:val="nil"/>
            </w:tcBorders>
          </w:tcPr>
          <w:p w14:paraId="41406DE3">
            <w:pPr>
              <w:rPr>
                <w:rFonts w:hint="eastAsia" w:ascii="仿宋_GB2312" w:hAnsi="仿宋_GB2312" w:eastAsia="仿宋_GB2312" w:cs="仿宋_GB2312"/>
                <w:sz w:val="18"/>
                <w:szCs w:val="18"/>
              </w:rPr>
            </w:pPr>
          </w:p>
        </w:tc>
        <w:tc>
          <w:tcPr>
            <w:tcW w:w="1740" w:type="dxa"/>
            <w:vMerge w:val="continue"/>
            <w:tcBorders>
              <w:top w:val="nil"/>
            </w:tcBorders>
          </w:tcPr>
          <w:p w14:paraId="791684AC">
            <w:pPr>
              <w:rPr>
                <w:rFonts w:hint="eastAsia" w:ascii="仿宋_GB2312" w:hAnsi="仿宋_GB2312" w:eastAsia="仿宋_GB2312" w:cs="仿宋_GB2312"/>
                <w:sz w:val="18"/>
                <w:szCs w:val="18"/>
              </w:rPr>
            </w:pPr>
          </w:p>
        </w:tc>
        <w:tc>
          <w:tcPr>
            <w:tcW w:w="1049" w:type="dxa"/>
            <w:vMerge w:val="continue"/>
            <w:tcBorders>
              <w:top w:val="nil"/>
            </w:tcBorders>
          </w:tcPr>
          <w:p w14:paraId="596FD4DD">
            <w:pPr>
              <w:rPr>
                <w:rFonts w:hint="eastAsia" w:ascii="仿宋_GB2312" w:hAnsi="仿宋_GB2312" w:eastAsia="仿宋_GB2312" w:cs="仿宋_GB2312"/>
                <w:sz w:val="18"/>
                <w:szCs w:val="18"/>
              </w:rPr>
            </w:pPr>
          </w:p>
        </w:tc>
        <w:tc>
          <w:tcPr>
            <w:tcW w:w="1049" w:type="dxa"/>
            <w:vMerge w:val="continue"/>
            <w:tcBorders>
              <w:top w:val="nil"/>
            </w:tcBorders>
          </w:tcPr>
          <w:p w14:paraId="333C719A">
            <w:pPr>
              <w:rPr>
                <w:rFonts w:hint="eastAsia" w:ascii="仿宋_GB2312" w:hAnsi="仿宋_GB2312" w:eastAsia="仿宋_GB2312" w:cs="仿宋_GB2312"/>
                <w:sz w:val="18"/>
                <w:szCs w:val="18"/>
              </w:rPr>
            </w:pPr>
          </w:p>
        </w:tc>
        <w:tc>
          <w:tcPr>
            <w:tcW w:w="655" w:type="dxa"/>
            <w:vMerge w:val="continue"/>
            <w:tcBorders>
              <w:top w:val="nil"/>
            </w:tcBorders>
          </w:tcPr>
          <w:p w14:paraId="1963F71A">
            <w:pPr>
              <w:rPr>
                <w:rFonts w:hint="eastAsia" w:ascii="仿宋_GB2312" w:hAnsi="仿宋_GB2312" w:eastAsia="仿宋_GB2312" w:cs="仿宋_GB2312"/>
                <w:sz w:val="18"/>
                <w:szCs w:val="18"/>
              </w:rPr>
            </w:pPr>
          </w:p>
        </w:tc>
        <w:tc>
          <w:tcPr>
            <w:tcW w:w="655" w:type="dxa"/>
            <w:vMerge w:val="continue"/>
            <w:tcBorders>
              <w:top w:val="nil"/>
            </w:tcBorders>
          </w:tcPr>
          <w:p w14:paraId="14E252ED">
            <w:pPr>
              <w:rPr>
                <w:rFonts w:hint="eastAsia" w:ascii="仿宋_GB2312" w:hAnsi="仿宋_GB2312" w:eastAsia="仿宋_GB2312" w:cs="仿宋_GB2312"/>
                <w:sz w:val="18"/>
                <w:szCs w:val="18"/>
              </w:rPr>
            </w:pPr>
          </w:p>
        </w:tc>
        <w:tc>
          <w:tcPr>
            <w:tcW w:w="559" w:type="dxa"/>
            <w:vMerge w:val="continue"/>
            <w:tcBorders>
              <w:top w:val="nil"/>
            </w:tcBorders>
          </w:tcPr>
          <w:p w14:paraId="37272800">
            <w:pPr>
              <w:rPr>
                <w:rFonts w:hint="eastAsia" w:ascii="仿宋_GB2312" w:hAnsi="仿宋_GB2312" w:eastAsia="仿宋_GB2312" w:cs="仿宋_GB2312"/>
                <w:sz w:val="18"/>
                <w:szCs w:val="18"/>
              </w:rPr>
            </w:pPr>
          </w:p>
        </w:tc>
        <w:tc>
          <w:tcPr>
            <w:tcW w:w="572" w:type="dxa"/>
            <w:vMerge w:val="continue"/>
            <w:tcBorders>
              <w:top w:val="nil"/>
            </w:tcBorders>
          </w:tcPr>
          <w:p w14:paraId="201072E9">
            <w:pPr>
              <w:rPr>
                <w:rFonts w:hint="eastAsia" w:ascii="仿宋_GB2312" w:hAnsi="仿宋_GB2312" w:eastAsia="仿宋_GB2312" w:cs="仿宋_GB2312"/>
                <w:sz w:val="18"/>
                <w:szCs w:val="18"/>
              </w:rPr>
            </w:pPr>
          </w:p>
        </w:tc>
      </w:tr>
    </w:tbl>
    <w:p w14:paraId="7A1EB437">
      <w:pPr>
        <w:pStyle w:val="3"/>
        <w:rPr>
          <w:sz w:val="2"/>
          <w:szCs w:val="2"/>
        </w:rPr>
        <w:sectPr>
          <w:pgSz w:w="16840" w:h="11910" w:orient="landscape"/>
          <w:pgMar w:top="1100" w:right="1000" w:bottom="280" w:left="1020" w:header="720" w:footer="720" w:gutter="0"/>
          <w:pgNumType w:fmt="decimal"/>
          <w:cols w:space="720" w:num="1"/>
        </w:sectPr>
      </w:pPr>
      <w:r>
        <mc:AlternateContent>
          <mc:Choice Requires="wps">
            <w:drawing>
              <wp:anchor distT="0" distB="0" distL="114300" distR="114300" simplePos="0" relativeHeight="251700224"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41" name="文本框 40"/>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7C1B8E7C">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40" o:spid="_x0000_s1026" o:spt="202" type="#_x0000_t202" style="position:absolute;left:0pt;margin-left:39.55pt;margin-top:444.7pt;height:58pt;width:18pt;mso-position-horizontal-relative:page;mso-position-vertical-relative:page;z-index:251700224;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GyFbsb8BAAB/AwAADgAAAGRycy9lMm9Eb2MueG1s&#10;rVNLjhMxEN0jcQfLe+JOGIVRK52RUDQICQHSMAdw3O60JdtllZ105wJwA1Zs2HOunIOy84NhMws2&#10;drmq/KreK3txNzrLdhqjAd/w6aTiTHsFrfGbhj9+uX91y1lM0rfSgtcN3+vI75YvXyyGUOsZ9GBb&#10;jYxAfKyH0PA+pVALEVWvnYwTCNpTsAN0MtERN6JFORC6s2JWVXMxALYBQekYybs6BvkJEZ8DCF1n&#10;lF6B2jrt0xEVtZWJKMXehMiXpduu0yp96rqoE7MNJ6aprFSE7HVexXIh6w3K0Bt1akE+p4UnnJw0&#10;nopeoFYySbZF8w+UMwohQpcmCpw4EimKEItp9USbh14GXbiQ1DFcRI//D1Z93H1GZtqG30w589LR&#10;xA/fvx1+/Dr8/MpuikBDiDXlPQTKTONbGOnZZOGyP5Iz8x47dHknRoziJO/+Iq8eE1PknM1u5xVF&#10;FIXevJ5nm1DE9XLAmN5pcCwbDUeaXhFV7j7EdEw9p+RaHu6NtWWC1v/lIMzsEdcOs5XG9Xhqew3t&#10;ntjQN6A6eeXMvveka34jZwPPxvpsbAOaTU9XCv8CT3MpHE5vKA/+z3Np4vpvl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hXV49sAAAALAQAADwAAAAAAAAABACAAAAAiAAAAZHJzL2Rvd25yZXYu&#10;eG1sUEsBAhQAFAAAAAgAh07iQBshW7G/AQAAfwMAAA4AAAAAAAAAAQAgAAAAKgEAAGRycy9lMm9E&#10;b2MueG1sUEsFBgAAAAAGAAYAWQEAAFsFAAAAAA==&#10;">
                <v:fill on="f" focussize="0,0"/>
                <v:stroke on="f"/>
                <v:imagedata o:title=""/>
                <o:lock v:ext="edit" aspectratio="f"/>
                <v:textbox inset="0mm,0mm,0mm,0mm" style="layout-flow:vertical;">
                  <w:txbxContent>
                    <w:p w14:paraId="7C1B8E7C">
                      <w:pPr>
                        <w:spacing w:before="0" w:line="339" w:lineRule="exact"/>
                        <w:ind w:left="20" w:right="0" w:firstLine="0"/>
                        <w:jc w:val="left"/>
                        <w:rPr>
                          <w:rFonts w:ascii="宋体" w:hAnsi="宋体"/>
                          <w:sz w:val="28"/>
                        </w:rPr>
                      </w:pPr>
                    </w:p>
                  </w:txbxContent>
                </v:textbox>
              </v:shape>
            </w:pict>
          </mc:Fallback>
        </mc:AlternateContent>
      </w:r>
    </w:p>
    <w:p w14:paraId="30421A32">
      <w:pPr>
        <w:pStyle w:val="3"/>
        <w:rPr>
          <w:rFonts w:ascii="Times New Roman"/>
          <w:sz w:val="20"/>
        </w:rPr>
      </w:pPr>
      <w:r>
        <mc:AlternateContent>
          <mc:Choice Requires="wps">
            <w:drawing>
              <wp:anchor distT="0" distB="0" distL="114300" distR="114300" simplePos="0" relativeHeight="251665408" behindDoc="1" locked="0" layoutInCell="1" allowOverlap="1">
                <wp:simplePos x="0" y="0"/>
                <wp:positionH relativeFrom="page">
                  <wp:posOffset>502285</wp:posOffset>
                </wp:positionH>
                <wp:positionV relativeFrom="page">
                  <wp:posOffset>1175385</wp:posOffset>
                </wp:positionV>
                <wp:extent cx="228600" cy="736600"/>
                <wp:effectExtent l="0" t="0" r="0" b="0"/>
                <wp:wrapNone/>
                <wp:docPr id="7" name="文本框 41"/>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0D0C1801">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41" o:spid="_x0000_s1026" o:spt="202" type="#_x0000_t202" style="position:absolute;left:0pt;margin-left:39.55pt;margin-top:92.55pt;height:58pt;width:18pt;mso-position-horizontal-relative:page;mso-position-vertical-relative:page;z-index:-251651072;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I0yu1y/AQAAfgMAAA4AAABkcnMvZTJvRG9jLnhtbK1T&#10;zW4TMRC+I/EOlu/Em4DSapVNJRQVISFAKn0Ax2tnLflPHie7eQF4A05cuPNceQ7G3mwK7aWHXuzx&#10;zPib+b6xVzeDNeQgI2jvGjqfVZRIJ3yr3a6h999u31xTAom7lhvvZEOPEujN+vWrVR9qufCdN62M&#10;BEEc1H1oaJdSqBkD0UnLYeaDdBhUPlqe8Bh3rI28R3Rr2KKqlqz3sQ3RCwmA3s0YpGfE+BxAr5QW&#10;cuPF3kqXRtQoDU9ICTodgK5Lt0pJkb4oBTIR01BkmsqKRdDe5pWtV7zeRR46Lc4t8Oe08IiT5dph&#10;0QvUhidO9lE/gbJaRA9epZnwlo1EiiLIYl490uau40EWLig1hIvo8HKw4vPhayS6begVJY5bHPjp&#10;54/Trz+n39/Ju3nWpw9QY9pdwMQ0vPcDvprJD+jMtAcVbd6REME4qnu8qCuHRAQ6F4vrZYURgaGr&#10;t8tsIzp7uBwipA/SW5KNhkYcXtGUHz5BGlOnlFzL+VttTBmgcf85EDN7WO587DBbadgOZzpb3x6R&#10;Df4CrJNXSsxHh7LmJzIZcTK2k7EPUe86vFL4F3gcS+FwfkJ57v+eSxMP32b9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oGSDZAAAACgEAAA8AAAAAAAAAAQAgAAAAIgAAAGRycy9kb3ducmV2Lnht&#10;bFBLAQIUABQAAAAIAIdO4kCNMrtcvwEAAH4DAAAOAAAAAAAAAAEAIAAAACgBAABkcnMvZTJvRG9j&#10;LnhtbFBLBQYAAAAABgAGAFkBAABZBQAAAAA=&#10;">
                <v:fill on="f" focussize="0,0"/>
                <v:stroke on="f"/>
                <v:imagedata o:title=""/>
                <o:lock v:ext="edit" aspectratio="f"/>
                <v:textbox inset="0mm,0mm,0mm,0mm" style="layout-flow:vertical;">
                  <w:txbxContent>
                    <w:p w14:paraId="0D0C1801">
                      <w:pPr>
                        <w:spacing w:before="0" w:line="339" w:lineRule="exact"/>
                        <w:ind w:left="20" w:right="0" w:firstLine="0"/>
                        <w:jc w:val="left"/>
                        <w:rPr>
                          <w:rFonts w:ascii="宋体" w:hAnsi="宋体"/>
                          <w:sz w:val="28"/>
                        </w:rPr>
                      </w:pPr>
                    </w:p>
                  </w:txbxContent>
                </v:textbox>
              </v:shape>
            </w:pict>
          </mc:Fallback>
        </mc:AlternateContent>
      </w:r>
    </w:p>
    <w:p w14:paraId="2FD7AAFE">
      <w:pPr>
        <w:pStyle w:val="3"/>
        <w:rPr>
          <w:rFonts w:ascii="Times New Roman"/>
          <w:sz w:val="20"/>
        </w:rPr>
      </w:pPr>
    </w:p>
    <w:p w14:paraId="3FD104B0">
      <w:pPr>
        <w:pStyle w:val="3"/>
        <w:spacing w:before="10"/>
        <w:rPr>
          <w:rFonts w:ascii="Times New Roman"/>
          <w:sz w:val="21"/>
        </w:rPr>
      </w:pPr>
    </w:p>
    <w:p w14:paraId="7A713EFE">
      <w:pPr>
        <w:pStyle w:val="3"/>
        <w:spacing w:before="52"/>
        <w:ind w:left="1602" w:right="1620"/>
        <w:jc w:val="center"/>
        <w:rPr>
          <w:b/>
          <w:bCs/>
        </w:rPr>
      </w:pPr>
      <w:r>
        <w:rPr>
          <w:b/>
          <w:bCs/>
        </w:rPr>
        <w:t>（十四）安全生产领域基层政务公开标准目录</w:t>
      </w:r>
    </w:p>
    <w:p w14:paraId="0725E664">
      <w:pPr>
        <w:pStyle w:val="3"/>
        <w:rPr>
          <w:sz w:val="20"/>
        </w:rPr>
      </w:pPr>
    </w:p>
    <w:p w14:paraId="114F4148">
      <w:pPr>
        <w:pStyle w:val="3"/>
        <w:spacing w:before="2" w:after="1"/>
        <w:rPr>
          <w:sz w:val="19"/>
        </w:rPr>
      </w:pPr>
    </w:p>
    <w:tbl>
      <w:tblPr>
        <w:tblStyle w:val="7"/>
        <w:tblW w:w="14580"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1080"/>
        <w:gridCol w:w="2520"/>
        <w:gridCol w:w="2520"/>
        <w:gridCol w:w="1470"/>
        <w:gridCol w:w="1230"/>
        <w:gridCol w:w="1496"/>
        <w:gridCol w:w="664"/>
        <w:gridCol w:w="720"/>
        <w:gridCol w:w="720"/>
        <w:gridCol w:w="720"/>
      </w:tblGrid>
      <w:tr w14:paraId="69371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540" w:type="dxa"/>
            <w:vMerge w:val="restart"/>
          </w:tcPr>
          <w:p w14:paraId="7C4DC529">
            <w:pPr>
              <w:pStyle w:val="11"/>
              <w:rPr>
                <w:rFonts w:ascii="宋体"/>
                <w:sz w:val="22"/>
              </w:rPr>
            </w:pPr>
          </w:p>
          <w:p w14:paraId="234FE432">
            <w:pPr>
              <w:pStyle w:val="11"/>
              <w:spacing w:before="7"/>
              <w:rPr>
                <w:rFonts w:ascii="宋体"/>
                <w:sz w:val="15"/>
              </w:rPr>
            </w:pPr>
          </w:p>
          <w:p w14:paraId="51D5293F">
            <w:pPr>
              <w:pStyle w:val="11"/>
              <w:spacing w:line="266" w:lineRule="auto"/>
              <w:ind w:left="159" w:right="147"/>
              <w:rPr>
                <w:rFonts w:hint="eastAsia" w:ascii="黑体" w:eastAsia="黑体"/>
                <w:sz w:val="22"/>
              </w:rPr>
            </w:pPr>
            <w:r>
              <w:rPr>
                <w:rFonts w:hint="eastAsia" w:ascii="黑体" w:eastAsia="黑体"/>
                <w:sz w:val="22"/>
              </w:rPr>
              <w:t>序号</w:t>
            </w:r>
          </w:p>
        </w:tc>
        <w:tc>
          <w:tcPr>
            <w:tcW w:w="1980" w:type="dxa"/>
            <w:gridSpan w:val="2"/>
          </w:tcPr>
          <w:p w14:paraId="4C3BFA0F">
            <w:pPr>
              <w:pStyle w:val="11"/>
              <w:spacing w:before="70"/>
              <w:ind w:left="550"/>
              <w:rPr>
                <w:rFonts w:hint="eastAsia" w:ascii="黑体" w:eastAsia="黑体"/>
                <w:sz w:val="22"/>
              </w:rPr>
            </w:pPr>
            <w:r>
              <w:rPr>
                <w:rFonts w:hint="eastAsia" w:ascii="黑体" w:eastAsia="黑体"/>
                <w:sz w:val="22"/>
              </w:rPr>
              <w:t>公开事项</w:t>
            </w:r>
          </w:p>
        </w:tc>
        <w:tc>
          <w:tcPr>
            <w:tcW w:w="2520" w:type="dxa"/>
            <w:vMerge w:val="restart"/>
          </w:tcPr>
          <w:p w14:paraId="74577A3B">
            <w:pPr>
              <w:pStyle w:val="11"/>
              <w:rPr>
                <w:rFonts w:ascii="宋体"/>
                <w:sz w:val="22"/>
              </w:rPr>
            </w:pPr>
          </w:p>
          <w:p w14:paraId="717EA29B">
            <w:pPr>
              <w:pStyle w:val="11"/>
              <w:spacing w:before="9"/>
              <w:rPr>
                <w:rFonts w:ascii="宋体"/>
                <w:sz w:val="27"/>
              </w:rPr>
            </w:pPr>
          </w:p>
          <w:p w14:paraId="7E080AED">
            <w:pPr>
              <w:pStyle w:val="11"/>
              <w:ind w:left="380"/>
              <w:rPr>
                <w:rFonts w:hint="eastAsia" w:ascii="黑体" w:eastAsia="黑体"/>
                <w:sz w:val="22"/>
              </w:rPr>
            </w:pPr>
            <w:r>
              <w:rPr>
                <w:rFonts w:hint="eastAsia" w:ascii="黑体" w:eastAsia="黑体"/>
                <w:sz w:val="22"/>
              </w:rPr>
              <w:t>公开内容（要素）</w:t>
            </w:r>
          </w:p>
        </w:tc>
        <w:tc>
          <w:tcPr>
            <w:tcW w:w="2520" w:type="dxa"/>
            <w:vMerge w:val="restart"/>
          </w:tcPr>
          <w:p w14:paraId="22F95414">
            <w:pPr>
              <w:pStyle w:val="11"/>
              <w:rPr>
                <w:rFonts w:ascii="宋体"/>
                <w:sz w:val="22"/>
              </w:rPr>
            </w:pPr>
          </w:p>
          <w:p w14:paraId="0107453F">
            <w:pPr>
              <w:pStyle w:val="11"/>
              <w:spacing w:before="9"/>
              <w:rPr>
                <w:rFonts w:ascii="宋体"/>
                <w:sz w:val="27"/>
              </w:rPr>
            </w:pPr>
          </w:p>
          <w:p w14:paraId="3BDDE72E">
            <w:pPr>
              <w:pStyle w:val="11"/>
              <w:ind w:left="819"/>
              <w:rPr>
                <w:rFonts w:hint="eastAsia" w:ascii="黑体" w:eastAsia="黑体"/>
                <w:sz w:val="22"/>
              </w:rPr>
            </w:pPr>
            <w:r>
              <w:rPr>
                <w:rFonts w:hint="eastAsia" w:ascii="黑体" w:eastAsia="黑体"/>
                <w:sz w:val="22"/>
              </w:rPr>
              <w:t>公开依据</w:t>
            </w:r>
          </w:p>
        </w:tc>
        <w:tc>
          <w:tcPr>
            <w:tcW w:w="1470" w:type="dxa"/>
            <w:vMerge w:val="restart"/>
          </w:tcPr>
          <w:p w14:paraId="0BFDF013">
            <w:pPr>
              <w:pStyle w:val="11"/>
              <w:rPr>
                <w:rFonts w:ascii="宋体"/>
                <w:sz w:val="22"/>
              </w:rPr>
            </w:pPr>
          </w:p>
          <w:p w14:paraId="37056D36">
            <w:pPr>
              <w:pStyle w:val="11"/>
              <w:spacing w:before="9"/>
              <w:rPr>
                <w:rFonts w:ascii="宋体"/>
                <w:sz w:val="27"/>
              </w:rPr>
            </w:pPr>
          </w:p>
          <w:p w14:paraId="79032304">
            <w:pPr>
              <w:pStyle w:val="11"/>
              <w:ind w:left="294"/>
              <w:rPr>
                <w:rFonts w:hint="eastAsia" w:ascii="黑体" w:eastAsia="黑体"/>
                <w:sz w:val="22"/>
              </w:rPr>
            </w:pPr>
            <w:r>
              <w:rPr>
                <w:rFonts w:hint="eastAsia" w:ascii="黑体" w:eastAsia="黑体"/>
                <w:sz w:val="22"/>
              </w:rPr>
              <w:t>公开时限</w:t>
            </w:r>
          </w:p>
        </w:tc>
        <w:tc>
          <w:tcPr>
            <w:tcW w:w="1230" w:type="dxa"/>
            <w:vMerge w:val="restart"/>
          </w:tcPr>
          <w:p w14:paraId="652BB947">
            <w:pPr>
              <w:pStyle w:val="11"/>
              <w:rPr>
                <w:rFonts w:ascii="宋体"/>
                <w:sz w:val="22"/>
              </w:rPr>
            </w:pPr>
          </w:p>
          <w:p w14:paraId="0E8E1499">
            <w:pPr>
              <w:pStyle w:val="11"/>
              <w:spacing w:before="9"/>
              <w:rPr>
                <w:rFonts w:ascii="宋体"/>
                <w:sz w:val="27"/>
              </w:rPr>
            </w:pPr>
          </w:p>
          <w:p w14:paraId="0E889C14">
            <w:pPr>
              <w:pStyle w:val="11"/>
              <w:ind w:left="175"/>
              <w:rPr>
                <w:rFonts w:hint="eastAsia" w:ascii="黑体" w:eastAsia="黑体"/>
                <w:sz w:val="22"/>
              </w:rPr>
            </w:pPr>
            <w:r>
              <w:rPr>
                <w:rFonts w:hint="eastAsia" w:ascii="黑体" w:eastAsia="黑体"/>
                <w:sz w:val="22"/>
              </w:rPr>
              <w:t>公开主体</w:t>
            </w:r>
          </w:p>
        </w:tc>
        <w:tc>
          <w:tcPr>
            <w:tcW w:w="1496" w:type="dxa"/>
            <w:vMerge w:val="restart"/>
          </w:tcPr>
          <w:p w14:paraId="749007BE">
            <w:pPr>
              <w:pStyle w:val="11"/>
              <w:rPr>
                <w:rFonts w:ascii="宋体"/>
                <w:sz w:val="22"/>
              </w:rPr>
            </w:pPr>
          </w:p>
          <w:p w14:paraId="21976622">
            <w:pPr>
              <w:pStyle w:val="11"/>
              <w:spacing w:before="7"/>
              <w:rPr>
                <w:rFonts w:ascii="宋体"/>
                <w:sz w:val="15"/>
              </w:rPr>
            </w:pPr>
          </w:p>
          <w:p w14:paraId="457FD076">
            <w:pPr>
              <w:pStyle w:val="11"/>
              <w:spacing w:line="266" w:lineRule="auto"/>
              <w:ind w:left="526" w:right="184" w:hanging="329"/>
              <w:rPr>
                <w:rFonts w:hint="eastAsia" w:ascii="黑体" w:eastAsia="黑体"/>
                <w:sz w:val="22"/>
              </w:rPr>
            </w:pPr>
            <w:r>
              <w:rPr>
                <w:rFonts w:hint="eastAsia" w:ascii="黑体" w:eastAsia="黑体"/>
                <w:sz w:val="22"/>
              </w:rPr>
              <w:t>公开渠道和载体</w:t>
            </w:r>
          </w:p>
        </w:tc>
        <w:tc>
          <w:tcPr>
            <w:tcW w:w="1384" w:type="dxa"/>
            <w:gridSpan w:val="2"/>
          </w:tcPr>
          <w:p w14:paraId="4A8B62FB">
            <w:pPr>
              <w:pStyle w:val="11"/>
              <w:spacing w:before="70"/>
              <w:ind w:left="252"/>
              <w:rPr>
                <w:rFonts w:hint="eastAsia" w:ascii="黑体" w:eastAsia="黑体"/>
                <w:sz w:val="22"/>
              </w:rPr>
            </w:pPr>
            <w:r>
              <w:rPr>
                <w:rFonts w:hint="eastAsia" w:ascii="黑体" w:eastAsia="黑体"/>
                <w:sz w:val="22"/>
              </w:rPr>
              <w:t>公开对象</w:t>
            </w:r>
          </w:p>
        </w:tc>
        <w:tc>
          <w:tcPr>
            <w:tcW w:w="1440" w:type="dxa"/>
            <w:gridSpan w:val="2"/>
          </w:tcPr>
          <w:p w14:paraId="6837B604">
            <w:pPr>
              <w:pStyle w:val="11"/>
              <w:spacing w:before="70"/>
              <w:ind w:left="279"/>
              <w:rPr>
                <w:rFonts w:hint="eastAsia" w:ascii="黑体" w:eastAsia="黑体"/>
                <w:sz w:val="22"/>
              </w:rPr>
            </w:pPr>
            <w:r>
              <w:rPr>
                <w:rFonts w:hint="eastAsia" w:ascii="黑体" w:eastAsia="黑体"/>
                <w:sz w:val="22"/>
              </w:rPr>
              <w:t>公开方式</w:t>
            </w:r>
          </w:p>
        </w:tc>
      </w:tr>
      <w:tr w14:paraId="2EC9B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540" w:type="dxa"/>
            <w:vMerge w:val="continue"/>
            <w:tcBorders>
              <w:top w:val="nil"/>
            </w:tcBorders>
          </w:tcPr>
          <w:p w14:paraId="4140C713">
            <w:pPr>
              <w:rPr>
                <w:sz w:val="2"/>
                <w:szCs w:val="2"/>
              </w:rPr>
            </w:pPr>
          </w:p>
        </w:tc>
        <w:tc>
          <w:tcPr>
            <w:tcW w:w="900" w:type="dxa"/>
          </w:tcPr>
          <w:p w14:paraId="6E2C6250">
            <w:pPr>
              <w:pStyle w:val="11"/>
              <w:spacing w:before="8"/>
              <w:rPr>
                <w:rFonts w:ascii="宋体"/>
                <w:sz w:val="20"/>
              </w:rPr>
            </w:pPr>
          </w:p>
          <w:p w14:paraId="2302A9DC">
            <w:pPr>
              <w:pStyle w:val="11"/>
              <w:spacing w:line="266" w:lineRule="auto"/>
              <w:ind w:left="339" w:right="109" w:hanging="221"/>
              <w:rPr>
                <w:rFonts w:hint="eastAsia" w:ascii="黑体" w:eastAsia="黑体"/>
                <w:sz w:val="22"/>
              </w:rPr>
            </w:pPr>
            <w:r>
              <w:rPr>
                <w:rFonts w:hint="eastAsia" w:ascii="黑体" w:eastAsia="黑体"/>
                <w:sz w:val="22"/>
              </w:rPr>
              <w:t>一级事项</w:t>
            </w:r>
          </w:p>
        </w:tc>
        <w:tc>
          <w:tcPr>
            <w:tcW w:w="1080" w:type="dxa"/>
          </w:tcPr>
          <w:p w14:paraId="42C2C2A8">
            <w:pPr>
              <w:pStyle w:val="11"/>
              <w:spacing w:before="8"/>
              <w:rPr>
                <w:rFonts w:ascii="宋体"/>
                <w:sz w:val="20"/>
              </w:rPr>
            </w:pPr>
          </w:p>
          <w:p w14:paraId="3EA3363B">
            <w:pPr>
              <w:pStyle w:val="11"/>
              <w:spacing w:line="266" w:lineRule="auto"/>
              <w:ind w:left="430" w:right="197" w:hanging="221"/>
              <w:rPr>
                <w:rFonts w:hint="eastAsia" w:ascii="黑体" w:eastAsia="黑体"/>
                <w:sz w:val="22"/>
              </w:rPr>
            </w:pPr>
            <w:r>
              <w:rPr>
                <w:rFonts w:hint="eastAsia" w:ascii="黑体" w:eastAsia="黑体"/>
                <w:sz w:val="22"/>
              </w:rPr>
              <w:t>二级事项</w:t>
            </w:r>
          </w:p>
        </w:tc>
        <w:tc>
          <w:tcPr>
            <w:tcW w:w="2520" w:type="dxa"/>
            <w:vMerge w:val="continue"/>
            <w:tcBorders>
              <w:top w:val="nil"/>
            </w:tcBorders>
          </w:tcPr>
          <w:p w14:paraId="760E509B">
            <w:pPr>
              <w:rPr>
                <w:sz w:val="2"/>
                <w:szCs w:val="2"/>
              </w:rPr>
            </w:pPr>
          </w:p>
        </w:tc>
        <w:tc>
          <w:tcPr>
            <w:tcW w:w="2520" w:type="dxa"/>
            <w:vMerge w:val="continue"/>
            <w:tcBorders>
              <w:top w:val="nil"/>
            </w:tcBorders>
          </w:tcPr>
          <w:p w14:paraId="681BBD60">
            <w:pPr>
              <w:rPr>
                <w:sz w:val="2"/>
                <w:szCs w:val="2"/>
              </w:rPr>
            </w:pPr>
          </w:p>
        </w:tc>
        <w:tc>
          <w:tcPr>
            <w:tcW w:w="1470" w:type="dxa"/>
            <w:vMerge w:val="continue"/>
            <w:tcBorders>
              <w:top w:val="nil"/>
            </w:tcBorders>
          </w:tcPr>
          <w:p w14:paraId="5EB4991D">
            <w:pPr>
              <w:rPr>
                <w:sz w:val="2"/>
                <w:szCs w:val="2"/>
              </w:rPr>
            </w:pPr>
          </w:p>
        </w:tc>
        <w:tc>
          <w:tcPr>
            <w:tcW w:w="1230" w:type="dxa"/>
            <w:vMerge w:val="continue"/>
            <w:tcBorders>
              <w:top w:val="nil"/>
            </w:tcBorders>
          </w:tcPr>
          <w:p w14:paraId="44B1B1F8">
            <w:pPr>
              <w:rPr>
                <w:sz w:val="2"/>
                <w:szCs w:val="2"/>
              </w:rPr>
            </w:pPr>
          </w:p>
        </w:tc>
        <w:tc>
          <w:tcPr>
            <w:tcW w:w="1496" w:type="dxa"/>
            <w:vMerge w:val="continue"/>
            <w:tcBorders>
              <w:top w:val="nil"/>
            </w:tcBorders>
          </w:tcPr>
          <w:p w14:paraId="0E6EA04B">
            <w:pPr>
              <w:rPr>
                <w:sz w:val="2"/>
                <w:szCs w:val="2"/>
              </w:rPr>
            </w:pPr>
          </w:p>
        </w:tc>
        <w:tc>
          <w:tcPr>
            <w:tcW w:w="664" w:type="dxa"/>
          </w:tcPr>
          <w:p w14:paraId="5F824A72">
            <w:pPr>
              <w:pStyle w:val="11"/>
              <w:spacing w:before="8"/>
              <w:rPr>
                <w:rFonts w:ascii="宋体"/>
                <w:sz w:val="20"/>
              </w:rPr>
            </w:pPr>
          </w:p>
          <w:p w14:paraId="596C2D5D">
            <w:pPr>
              <w:pStyle w:val="11"/>
              <w:spacing w:line="266" w:lineRule="auto"/>
              <w:ind w:left="221" w:right="99" w:hanging="111"/>
              <w:rPr>
                <w:rFonts w:hint="eastAsia" w:ascii="黑体" w:eastAsia="黑体"/>
                <w:sz w:val="22"/>
              </w:rPr>
            </w:pPr>
            <w:r>
              <w:rPr>
                <w:rFonts w:hint="eastAsia" w:ascii="黑体" w:eastAsia="黑体"/>
                <w:sz w:val="22"/>
              </w:rPr>
              <w:t>全社会</w:t>
            </w:r>
          </w:p>
        </w:tc>
        <w:tc>
          <w:tcPr>
            <w:tcW w:w="720" w:type="dxa"/>
          </w:tcPr>
          <w:p w14:paraId="03473CA4">
            <w:pPr>
              <w:pStyle w:val="11"/>
              <w:spacing w:before="8"/>
              <w:rPr>
                <w:rFonts w:ascii="宋体"/>
                <w:sz w:val="20"/>
              </w:rPr>
            </w:pPr>
          </w:p>
          <w:p w14:paraId="4364C5FB">
            <w:pPr>
              <w:pStyle w:val="11"/>
              <w:spacing w:line="266" w:lineRule="auto"/>
              <w:ind w:left="140" w:right="125"/>
              <w:rPr>
                <w:rFonts w:hint="eastAsia" w:ascii="黑体" w:eastAsia="黑体"/>
                <w:sz w:val="22"/>
              </w:rPr>
            </w:pPr>
            <w:r>
              <w:rPr>
                <w:rFonts w:hint="eastAsia" w:ascii="黑体" w:eastAsia="黑体"/>
                <w:sz w:val="22"/>
              </w:rPr>
              <w:t>特定群众</w:t>
            </w:r>
          </w:p>
        </w:tc>
        <w:tc>
          <w:tcPr>
            <w:tcW w:w="720" w:type="dxa"/>
          </w:tcPr>
          <w:p w14:paraId="2D6EF906">
            <w:pPr>
              <w:pStyle w:val="11"/>
              <w:spacing w:before="10"/>
              <w:rPr>
                <w:rFonts w:ascii="宋体"/>
                <w:sz w:val="32"/>
              </w:rPr>
            </w:pPr>
          </w:p>
          <w:p w14:paraId="01C56C9D">
            <w:pPr>
              <w:pStyle w:val="11"/>
              <w:ind w:left="140"/>
              <w:rPr>
                <w:rFonts w:hint="eastAsia" w:ascii="黑体" w:eastAsia="黑体"/>
                <w:sz w:val="22"/>
              </w:rPr>
            </w:pPr>
            <w:r>
              <w:rPr>
                <w:rFonts w:hint="eastAsia" w:ascii="黑体" w:eastAsia="黑体"/>
                <w:sz w:val="22"/>
              </w:rPr>
              <w:t>主动</w:t>
            </w:r>
          </w:p>
        </w:tc>
        <w:tc>
          <w:tcPr>
            <w:tcW w:w="720" w:type="dxa"/>
          </w:tcPr>
          <w:p w14:paraId="6CC13902">
            <w:pPr>
              <w:pStyle w:val="11"/>
              <w:spacing w:before="109" w:line="266" w:lineRule="auto"/>
              <w:ind w:left="140" w:right="125"/>
              <w:jc w:val="both"/>
              <w:rPr>
                <w:rFonts w:hint="eastAsia" w:ascii="黑体" w:eastAsia="黑体"/>
                <w:sz w:val="22"/>
              </w:rPr>
            </w:pPr>
            <w:r>
              <w:rPr>
                <w:rFonts w:hint="eastAsia" w:ascii="黑体" w:eastAsia="黑体"/>
                <w:sz w:val="22"/>
              </w:rPr>
              <w:t>依申请公开</w:t>
            </w:r>
          </w:p>
        </w:tc>
      </w:tr>
      <w:tr w14:paraId="5A7ED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2" w:hRule="atLeast"/>
        </w:trPr>
        <w:tc>
          <w:tcPr>
            <w:tcW w:w="540" w:type="dxa"/>
          </w:tcPr>
          <w:p w14:paraId="211F941E">
            <w:pPr>
              <w:pStyle w:val="11"/>
              <w:rPr>
                <w:rFonts w:ascii="宋体"/>
                <w:sz w:val="18"/>
              </w:rPr>
            </w:pPr>
          </w:p>
          <w:p w14:paraId="62C2C1D6">
            <w:pPr>
              <w:pStyle w:val="11"/>
              <w:rPr>
                <w:rFonts w:ascii="宋体"/>
                <w:sz w:val="18"/>
              </w:rPr>
            </w:pPr>
          </w:p>
          <w:p w14:paraId="39D8B7A6">
            <w:pPr>
              <w:pStyle w:val="11"/>
              <w:spacing w:before="8"/>
              <w:rPr>
                <w:rFonts w:ascii="宋体"/>
                <w:sz w:val="15"/>
              </w:rPr>
            </w:pPr>
          </w:p>
          <w:p w14:paraId="5518519F">
            <w:pPr>
              <w:pStyle w:val="11"/>
              <w:ind w:left="8"/>
              <w:jc w:val="center"/>
              <w:rPr>
                <w:rFonts w:ascii="仿宋_GB2312"/>
                <w:sz w:val="18"/>
              </w:rPr>
            </w:pPr>
            <w:r>
              <w:rPr>
                <w:rFonts w:ascii="仿宋_GB2312"/>
                <w:sz w:val="18"/>
              </w:rPr>
              <w:t>1</w:t>
            </w:r>
          </w:p>
        </w:tc>
        <w:tc>
          <w:tcPr>
            <w:tcW w:w="900" w:type="dxa"/>
          </w:tcPr>
          <w:p w14:paraId="6886C7BB">
            <w:pPr>
              <w:pStyle w:val="11"/>
              <w:rPr>
                <w:rFonts w:ascii="宋体"/>
                <w:sz w:val="18"/>
              </w:rPr>
            </w:pPr>
          </w:p>
          <w:p w14:paraId="52808080">
            <w:pPr>
              <w:pStyle w:val="11"/>
              <w:spacing w:before="6"/>
              <w:rPr>
                <w:rFonts w:ascii="宋体"/>
                <w:sz w:val="21"/>
              </w:rPr>
            </w:pPr>
          </w:p>
          <w:p w14:paraId="75CC1AAE">
            <w:pPr>
              <w:pStyle w:val="11"/>
              <w:spacing w:line="324" w:lineRule="auto"/>
              <w:ind w:left="270" w:right="259"/>
              <w:rPr>
                <w:rFonts w:hint="eastAsia" w:ascii="仿宋_GB2312" w:eastAsia="仿宋_GB2312"/>
                <w:sz w:val="18"/>
              </w:rPr>
            </w:pPr>
            <w:r>
              <w:rPr>
                <w:rFonts w:hint="eastAsia" w:ascii="仿宋_GB2312" w:eastAsia="仿宋_GB2312"/>
                <w:sz w:val="18"/>
              </w:rPr>
              <w:t>行政管理</w:t>
            </w:r>
          </w:p>
        </w:tc>
        <w:tc>
          <w:tcPr>
            <w:tcW w:w="1080" w:type="dxa"/>
          </w:tcPr>
          <w:p w14:paraId="479F21BF">
            <w:pPr>
              <w:pStyle w:val="11"/>
              <w:rPr>
                <w:rFonts w:ascii="宋体"/>
                <w:sz w:val="18"/>
              </w:rPr>
            </w:pPr>
          </w:p>
          <w:p w14:paraId="5ADB2AEE">
            <w:pPr>
              <w:pStyle w:val="11"/>
              <w:rPr>
                <w:rFonts w:ascii="宋体"/>
                <w:sz w:val="18"/>
              </w:rPr>
            </w:pPr>
          </w:p>
          <w:p w14:paraId="605B6714">
            <w:pPr>
              <w:pStyle w:val="11"/>
              <w:spacing w:before="8"/>
              <w:rPr>
                <w:rFonts w:ascii="宋体"/>
                <w:sz w:val="15"/>
              </w:rPr>
            </w:pPr>
          </w:p>
          <w:p w14:paraId="1F572ADB">
            <w:pPr>
              <w:pStyle w:val="11"/>
              <w:ind w:left="106"/>
              <w:rPr>
                <w:rFonts w:hint="eastAsia" w:ascii="仿宋_GB2312" w:eastAsia="仿宋_GB2312"/>
                <w:sz w:val="18"/>
              </w:rPr>
            </w:pPr>
            <w:r>
              <w:rPr>
                <w:rFonts w:hint="eastAsia" w:ascii="仿宋_GB2312" w:eastAsia="仿宋_GB2312"/>
                <w:sz w:val="18"/>
              </w:rPr>
              <w:t>隐患管理</w:t>
            </w:r>
          </w:p>
        </w:tc>
        <w:tc>
          <w:tcPr>
            <w:tcW w:w="2520" w:type="dxa"/>
          </w:tcPr>
          <w:p w14:paraId="70E8E09D">
            <w:pPr>
              <w:pStyle w:val="11"/>
              <w:rPr>
                <w:rFonts w:ascii="宋体"/>
                <w:sz w:val="18"/>
              </w:rPr>
            </w:pPr>
          </w:p>
          <w:p w14:paraId="1A23081F">
            <w:pPr>
              <w:pStyle w:val="11"/>
              <w:spacing w:before="119" w:line="324" w:lineRule="auto"/>
              <w:ind w:left="106" w:right="97"/>
              <w:jc w:val="both"/>
              <w:rPr>
                <w:rFonts w:hint="eastAsia" w:ascii="仿宋_GB2312" w:eastAsia="仿宋_GB2312"/>
                <w:sz w:val="18"/>
              </w:rPr>
            </w:pPr>
            <w:r>
              <w:rPr>
                <w:rFonts w:hint="eastAsia" w:ascii="仿宋_GB2312" w:eastAsia="仿宋_GB2312"/>
                <w:spacing w:val="-7"/>
                <w:sz w:val="18"/>
              </w:rPr>
              <w:t>重大隐患排查、挂牌督办及其整改情况，安全生产举报电话</w:t>
            </w:r>
            <w:r>
              <w:rPr>
                <w:rFonts w:hint="eastAsia" w:ascii="仿宋_GB2312" w:eastAsia="仿宋_GB2312"/>
                <w:sz w:val="18"/>
              </w:rPr>
              <w:t>等</w:t>
            </w:r>
          </w:p>
        </w:tc>
        <w:tc>
          <w:tcPr>
            <w:tcW w:w="2520" w:type="dxa"/>
          </w:tcPr>
          <w:p w14:paraId="2B60F8FC">
            <w:pPr>
              <w:pStyle w:val="11"/>
              <w:spacing w:before="2"/>
              <w:rPr>
                <w:rFonts w:ascii="宋体"/>
                <w:sz w:val="15"/>
              </w:rPr>
            </w:pPr>
          </w:p>
          <w:p w14:paraId="40168661">
            <w:pPr>
              <w:pStyle w:val="11"/>
              <w:spacing w:line="324" w:lineRule="auto"/>
              <w:ind w:left="106" w:right="97"/>
              <w:jc w:val="both"/>
              <w:rPr>
                <w:rFonts w:hint="eastAsia" w:ascii="仿宋_GB2312" w:eastAsia="仿宋_GB2312"/>
                <w:sz w:val="18"/>
              </w:rPr>
            </w:pPr>
            <w:r>
              <w:rPr>
                <w:rFonts w:hint="eastAsia" w:ascii="仿宋_GB2312" w:eastAsia="仿宋_GB2312"/>
                <w:spacing w:val="-13"/>
                <w:sz w:val="18"/>
              </w:rPr>
              <w:t>《</w:t>
            </w:r>
            <w:r>
              <w:rPr>
                <w:rFonts w:hint="eastAsia" w:ascii="仿宋_GB2312" w:eastAsia="仿宋_GB2312"/>
                <w:spacing w:val="-13"/>
                <w:sz w:val="18"/>
                <w:lang w:eastAsia="zh-CN"/>
              </w:rPr>
              <w:t>中华人民共和国安全生产法</w:t>
            </w:r>
            <w:r>
              <w:rPr>
                <w:rFonts w:hint="eastAsia" w:ascii="仿宋_GB2312" w:eastAsia="仿宋_GB2312"/>
                <w:spacing w:val="-13"/>
                <w:sz w:val="18"/>
              </w:rPr>
              <w:t>》</w:t>
            </w:r>
            <w:r>
              <w:rPr>
                <w:rFonts w:hint="eastAsia" w:ascii="仿宋_GB2312" w:eastAsia="仿宋_GB2312"/>
                <w:spacing w:val="-22"/>
                <w:sz w:val="18"/>
              </w:rPr>
              <w:t>、</w:t>
            </w:r>
            <w:r>
              <w:rPr>
                <w:rFonts w:hint="eastAsia" w:ascii="仿宋_GB2312" w:eastAsia="仿宋_GB2312"/>
                <w:spacing w:val="-22"/>
                <w:sz w:val="18"/>
                <w:lang w:eastAsia="zh-CN"/>
              </w:rPr>
              <w:t>《中华人民共和国政府信息公开条例》</w:t>
            </w:r>
            <w:r>
              <w:rPr>
                <w:rFonts w:hint="eastAsia" w:ascii="仿宋_GB2312" w:eastAsia="仿宋_GB2312"/>
                <w:spacing w:val="-14"/>
                <w:sz w:val="18"/>
              </w:rPr>
              <w:t>、《中共中央 国务院</w:t>
            </w:r>
            <w:r>
              <w:rPr>
                <w:rFonts w:hint="eastAsia" w:ascii="仿宋_GB2312" w:eastAsia="仿宋_GB2312"/>
                <w:spacing w:val="9"/>
                <w:sz w:val="18"/>
              </w:rPr>
              <w:t>关于推进安全生产领域改革</w:t>
            </w:r>
            <w:r>
              <w:rPr>
                <w:rFonts w:hint="eastAsia" w:ascii="仿宋_GB2312" w:eastAsia="仿宋_GB2312"/>
                <w:sz w:val="18"/>
              </w:rPr>
              <w:t>发展的意见》</w:t>
            </w:r>
          </w:p>
        </w:tc>
        <w:tc>
          <w:tcPr>
            <w:tcW w:w="1470" w:type="dxa"/>
          </w:tcPr>
          <w:p w14:paraId="72A296F6">
            <w:pPr>
              <w:pStyle w:val="11"/>
              <w:rPr>
                <w:rFonts w:ascii="宋体"/>
                <w:sz w:val="18"/>
              </w:rPr>
            </w:pPr>
          </w:p>
          <w:p w14:paraId="4402D918">
            <w:pPr>
              <w:pStyle w:val="11"/>
              <w:spacing w:before="6"/>
              <w:rPr>
                <w:rFonts w:ascii="宋体"/>
                <w:sz w:val="21"/>
              </w:rPr>
            </w:pPr>
          </w:p>
          <w:p w14:paraId="2AA0A229">
            <w:pPr>
              <w:pStyle w:val="11"/>
              <w:spacing w:line="324" w:lineRule="auto"/>
              <w:ind w:left="106" w:right="98"/>
              <w:rPr>
                <w:rFonts w:hint="eastAsia" w:ascii="仿宋_GB2312" w:eastAsia="仿宋_GB2312"/>
                <w:sz w:val="18"/>
              </w:rPr>
            </w:pPr>
            <w:r>
              <w:rPr>
                <w:rFonts w:hint="eastAsia" w:ascii="仿宋_GB2312" w:eastAsia="仿宋_GB2312"/>
                <w:sz w:val="18"/>
              </w:rPr>
              <w:t>按进展情况及时公开</w:t>
            </w:r>
          </w:p>
        </w:tc>
        <w:tc>
          <w:tcPr>
            <w:tcW w:w="1230" w:type="dxa"/>
          </w:tcPr>
          <w:p w14:paraId="47AC186E">
            <w:pPr>
              <w:spacing w:line="324" w:lineRule="auto"/>
              <w:ind w:left="0" w:leftChars="0" w:right="0" w:rightChars="0" w:firstLine="57"/>
              <w:jc w:val="center"/>
              <w:rPr>
                <w:rFonts w:hint="eastAsia"/>
                <w:sz w:val="18"/>
                <w:lang w:eastAsia="zh-CN"/>
              </w:rPr>
            </w:pPr>
          </w:p>
          <w:p w14:paraId="2F0CB739">
            <w:pPr>
              <w:spacing w:line="324" w:lineRule="auto"/>
              <w:ind w:left="0" w:leftChars="0" w:right="0" w:rightChars="0" w:firstLine="57"/>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1496" w:type="dxa"/>
          </w:tcPr>
          <w:p w14:paraId="7241B425">
            <w:pPr>
              <w:pStyle w:val="11"/>
              <w:spacing w:before="2"/>
              <w:rPr>
                <w:rFonts w:ascii="宋体"/>
                <w:sz w:val="15"/>
              </w:rPr>
            </w:pPr>
          </w:p>
          <w:p w14:paraId="789408AC">
            <w:pPr>
              <w:pStyle w:val="11"/>
              <w:numPr>
                <w:ilvl w:val="0"/>
                <w:numId w:val="112"/>
              </w:numPr>
              <w:tabs>
                <w:tab w:val="left" w:pos="288"/>
              </w:tabs>
              <w:spacing w:before="0"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5008F17B">
            <w:pPr>
              <w:pStyle w:val="11"/>
              <w:numPr>
                <w:ilvl w:val="0"/>
                <w:numId w:val="112"/>
              </w:numPr>
              <w:tabs>
                <w:tab w:val="left" w:pos="288"/>
              </w:tabs>
              <w:spacing w:before="81"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589782D6">
            <w:pPr>
              <w:pStyle w:val="11"/>
              <w:numPr>
                <w:ilvl w:val="0"/>
                <w:numId w:val="112"/>
              </w:numPr>
              <w:tabs>
                <w:tab w:val="left" w:pos="292"/>
              </w:tabs>
              <w:spacing w:before="81" w:after="0" w:line="324" w:lineRule="auto"/>
              <w:ind w:left="106" w:right="95" w:firstLine="0"/>
              <w:jc w:val="left"/>
              <w:rPr>
                <w:rFonts w:hint="eastAsia" w:ascii="仿宋_GB2312" w:hAnsi="仿宋_GB2312" w:eastAsia="仿宋_GB2312"/>
                <w:sz w:val="18"/>
              </w:rPr>
            </w:pPr>
            <w:r>
              <w:rPr>
                <w:rFonts w:hint="eastAsia" w:ascii="仿宋_GB2312" w:hAnsi="仿宋_GB2312" w:eastAsia="仿宋_GB2312"/>
                <w:spacing w:val="-3"/>
                <w:sz w:val="18"/>
              </w:rPr>
              <w:t>社区、村街公</w:t>
            </w:r>
            <w:r>
              <w:rPr>
                <w:rFonts w:hint="eastAsia" w:ascii="仿宋_GB2312" w:hAnsi="仿宋_GB2312" w:eastAsia="仿宋_GB2312"/>
                <w:sz w:val="18"/>
              </w:rPr>
              <w:t>示栏</w:t>
            </w:r>
          </w:p>
        </w:tc>
        <w:tc>
          <w:tcPr>
            <w:tcW w:w="664" w:type="dxa"/>
          </w:tcPr>
          <w:p w14:paraId="720DBF1F">
            <w:pPr>
              <w:pStyle w:val="11"/>
              <w:rPr>
                <w:rFonts w:ascii="宋体"/>
                <w:sz w:val="18"/>
              </w:rPr>
            </w:pPr>
          </w:p>
          <w:p w14:paraId="6BE582F4">
            <w:pPr>
              <w:pStyle w:val="11"/>
              <w:rPr>
                <w:rFonts w:ascii="宋体"/>
                <w:sz w:val="18"/>
              </w:rPr>
            </w:pPr>
          </w:p>
          <w:p w14:paraId="6A49EF1C">
            <w:pPr>
              <w:pStyle w:val="11"/>
              <w:spacing w:before="8"/>
              <w:rPr>
                <w:rFonts w:ascii="宋体"/>
                <w:sz w:val="15"/>
              </w:rPr>
            </w:pPr>
          </w:p>
          <w:p w14:paraId="05064BC8">
            <w:pPr>
              <w:pStyle w:val="11"/>
              <w:ind w:left="108"/>
              <w:rPr>
                <w:rFonts w:ascii="仿宋_GB2312" w:hAnsi="仿宋_GB2312"/>
                <w:sz w:val="18"/>
              </w:rPr>
            </w:pPr>
            <w:r>
              <w:rPr>
                <w:rFonts w:ascii="仿宋_GB2312" w:hAnsi="仿宋_GB2312"/>
                <w:sz w:val="18"/>
              </w:rPr>
              <w:t>√</w:t>
            </w:r>
          </w:p>
        </w:tc>
        <w:tc>
          <w:tcPr>
            <w:tcW w:w="720" w:type="dxa"/>
          </w:tcPr>
          <w:p w14:paraId="346A23A0">
            <w:pPr>
              <w:pStyle w:val="11"/>
              <w:rPr>
                <w:rFonts w:ascii="Times New Roman"/>
                <w:sz w:val="18"/>
              </w:rPr>
            </w:pPr>
          </w:p>
        </w:tc>
        <w:tc>
          <w:tcPr>
            <w:tcW w:w="720" w:type="dxa"/>
          </w:tcPr>
          <w:p w14:paraId="1AAFC784">
            <w:pPr>
              <w:pStyle w:val="11"/>
              <w:rPr>
                <w:rFonts w:ascii="宋体"/>
                <w:sz w:val="18"/>
              </w:rPr>
            </w:pPr>
          </w:p>
          <w:p w14:paraId="18D425D1">
            <w:pPr>
              <w:pStyle w:val="11"/>
              <w:rPr>
                <w:rFonts w:ascii="宋体"/>
                <w:sz w:val="18"/>
              </w:rPr>
            </w:pPr>
          </w:p>
          <w:p w14:paraId="6F306ECD">
            <w:pPr>
              <w:pStyle w:val="11"/>
              <w:spacing w:before="8"/>
              <w:rPr>
                <w:rFonts w:ascii="宋体"/>
                <w:sz w:val="15"/>
              </w:rPr>
            </w:pPr>
          </w:p>
          <w:p w14:paraId="24782CAD">
            <w:pPr>
              <w:pStyle w:val="11"/>
              <w:ind w:left="106"/>
              <w:rPr>
                <w:rFonts w:ascii="仿宋_GB2312" w:hAnsi="仿宋_GB2312"/>
                <w:sz w:val="18"/>
              </w:rPr>
            </w:pPr>
            <w:r>
              <w:rPr>
                <w:rFonts w:ascii="仿宋_GB2312" w:hAnsi="仿宋_GB2312"/>
                <w:sz w:val="18"/>
              </w:rPr>
              <w:t>√</w:t>
            </w:r>
          </w:p>
        </w:tc>
        <w:tc>
          <w:tcPr>
            <w:tcW w:w="720" w:type="dxa"/>
          </w:tcPr>
          <w:p w14:paraId="3F0A9857">
            <w:pPr>
              <w:pStyle w:val="11"/>
              <w:rPr>
                <w:rFonts w:ascii="Times New Roman"/>
                <w:sz w:val="18"/>
              </w:rPr>
            </w:pPr>
          </w:p>
        </w:tc>
      </w:tr>
      <w:tr w14:paraId="60BAC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015FE73D">
            <w:pPr>
              <w:pStyle w:val="11"/>
              <w:rPr>
                <w:rFonts w:ascii="宋体"/>
                <w:sz w:val="18"/>
              </w:rPr>
            </w:pPr>
          </w:p>
          <w:p w14:paraId="16D7F895">
            <w:pPr>
              <w:pStyle w:val="11"/>
              <w:rPr>
                <w:rFonts w:ascii="宋体"/>
                <w:sz w:val="18"/>
              </w:rPr>
            </w:pPr>
          </w:p>
          <w:p w14:paraId="5F150DF8">
            <w:pPr>
              <w:pStyle w:val="11"/>
              <w:spacing w:before="10"/>
              <w:rPr>
                <w:rFonts w:ascii="宋体"/>
                <w:sz w:val="15"/>
              </w:rPr>
            </w:pPr>
          </w:p>
          <w:p w14:paraId="0A947E95">
            <w:pPr>
              <w:pStyle w:val="11"/>
              <w:ind w:left="8"/>
              <w:jc w:val="center"/>
              <w:rPr>
                <w:rFonts w:ascii="仿宋_GB2312"/>
                <w:sz w:val="18"/>
              </w:rPr>
            </w:pPr>
            <w:r>
              <w:rPr>
                <w:rFonts w:ascii="仿宋_GB2312"/>
                <w:sz w:val="18"/>
              </w:rPr>
              <w:t>2</w:t>
            </w:r>
          </w:p>
        </w:tc>
        <w:tc>
          <w:tcPr>
            <w:tcW w:w="900" w:type="dxa"/>
          </w:tcPr>
          <w:p w14:paraId="4C06BCC1">
            <w:pPr>
              <w:pStyle w:val="11"/>
              <w:rPr>
                <w:rFonts w:ascii="宋体"/>
                <w:sz w:val="18"/>
              </w:rPr>
            </w:pPr>
          </w:p>
          <w:p w14:paraId="413FE445">
            <w:pPr>
              <w:pStyle w:val="11"/>
              <w:spacing w:before="8"/>
              <w:rPr>
                <w:rFonts w:ascii="宋体"/>
                <w:sz w:val="21"/>
              </w:rPr>
            </w:pPr>
          </w:p>
          <w:p w14:paraId="76515D66">
            <w:pPr>
              <w:pStyle w:val="11"/>
              <w:spacing w:line="324" w:lineRule="auto"/>
              <w:ind w:left="270" w:right="259"/>
              <w:rPr>
                <w:rFonts w:hint="eastAsia" w:ascii="仿宋_GB2312" w:eastAsia="仿宋_GB2312"/>
                <w:sz w:val="18"/>
              </w:rPr>
            </w:pPr>
            <w:r>
              <w:rPr>
                <w:rFonts w:hint="eastAsia" w:ascii="仿宋_GB2312" w:eastAsia="仿宋_GB2312"/>
                <w:sz w:val="18"/>
              </w:rPr>
              <w:t>行政管理</w:t>
            </w:r>
          </w:p>
        </w:tc>
        <w:tc>
          <w:tcPr>
            <w:tcW w:w="1080" w:type="dxa"/>
          </w:tcPr>
          <w:p w14:paraId="1245401E">
            <w:pPr>
              <w:pStyle w:val="11"/>
              <w:rPr>
                <w:rFonts w:ascii="宋体"/>
                <w:sz w:val="18"/>
              </w:rPr>
            </w:pPr>
          </w:p>
          <w:p w14:paraId="452416B2">
            <w:pPr>
              <w:pStyle w:val="11"/>
              <w:rPr>
                <w:rFonts w:ascii="宋体"/>
                <w:sz w:val="18"/>
              </w:rPr>
            </w:pPr>
          </w:p>
          <w:p w14:paraId="3186D2EF">
            <w:pPr>
              <w:pStyle w:val="11"/>
              <w:spacing w:before="10"/>
              <w:rPr>
                <w:rFonts w:ascii="宋体"/>
                <w:sz w:val="15"/>
              </w:rPr>
            </w:pPr>
          </w:p>
          <w:p w14:paraId="4F9B32CC">
            <w:pPr>
              <w:pStyle w:val="11"/>
              <w:ind w:left="106"/>
              <w:rPr>
                <w:rFonts w:hint="eastAsia" w:ascii="仿宋_GB2312" w:eastAsia="仿宋_GB2312"/>
                <w:sz w:val="18"/>
              </w:rPr>
            </w:pPr>
            <w:r>
              <w:rPr>
                <w:rFonts w:hint="eastAsia" w:ascii="仿宋_GB2312" w:eastAsia="仿宋_GB2312"/>
                <w:sz w:val="18"/>
              </w:rPr>
              <w:t>应急管理</w:t>
            </w:r>
          </w:p>
        </w:tc>
        <w:tc>
          <w:tcPr>
            <w:tcW w:w="2520" w:type="dxa"/>
          </w:tcPr>
          <w:p w14:paraId="2931779E">
            <w:pPr>
              <w:pStyle w:val="11"/>
              <w:spacing w:before="3"/>
              <w:rPr>
                <w:rFonts w:ascii="宋体"/>
                <w:sz w:val="15"/>
              </w:rPr>
            </w:pPr>
          </w:p>
          <w:p w14:paraId="3A79E524">
            <w:pPr>
              <w:pStyle w:val="11"/>
              <w:spacing w:before="1" w:line="324" w:lineRule="auto"/>
              <w:ind w:left="106" w:right="97"/>
              <w:jc w:val="both"/>
              <w:rPr>
                <w:rFonts w:hint="eastAsia" w:ascii="仿宋_GB2312" w:eastAsia="仿宋_GB2312"/>
                <w:sz w:val="18"/>
              </w:rPr>
            </w:pPr>
            <w:r>
              <w:rPr>
                <w:rFonts w:hint="eastAsia" w:ascii="仿宋_GB2312" w:eastAsia="仿宋_GB2312"/>
                <w:spacing w:val="-7"/>
                <w:sz w:val="18"/>
              </w:rPr>
              <w:t>承担处置主责、非敏感的应急信息，包括事故灾害类预警信</w:t>
            </w:r>
            <w:r>
              <w:rPr>
                <w:rFonts w:hint="eastAsia" w:ascii="仿宋_GB2312" w:eastAsia="仿宋_GB2312"/>
                <w:spacing w:val="-8"/>
                <w:sz w:val="18"/>
              </w:rPr>
              <w:t>息、事故信息、事故后采取的</w:t>
            </w:r>
            <w:r>
              <w:rPr>
                <w:rFonts w:hint="eastAsia" w:ascii="仿宋_GB2312" w:eastAsia="仿宋_GB2312"/>
                <w:sz w:val="18"/>
              </w:rPr>
              <w:t>应急处置措施和应对结果等</w:t>
            </w:r>
          </w:p>
        </w:tc>
        <w:tc>
          <w:tcPr>
            <w:tcW w:w="2520" w:type="dxa"/>
          </w:tcPr>
          <w:p w14:paraId="5C7E1ABB">
            <w:pPr>
              <w:pStyle w:val="11"/>
              <w:rPr>
                <w:rFonts w:ascii="宋体"/>
                <w:sz w:val="18"/>
              </w:rPr>
            </w:pPr>
          </w:p>
          <w:p w14:paraId="7FE0B64D">
            <w:pPr>
              <w:pStyle w:val="11"/>
              <w:spacing w:before="121" w:line="324" w:lineRule="auto"/>
              <w:ind w:left="106" w:right="97"/>
              <w:jc w:val="both"/>
              <w:rPr>
                <w:rFonts w:hint="eastAsia" w:ascii="仿宋_GB2312" w:eastAsia="仿宋_GB2312"/>
                <w:sz w:val="18"/>
              </w:rPr>
            </w:pPr>
            <w:r>
              <w:rPr>
                <w:rFonts w:hint="eastAsia" w:ascii="仿宋_GB2312" w:eastAsia="仿宋_GB2312"/>
                <w:spacing w:val="-9"/>
                <w:sz w:val="18"/>
                <w:lang w:eastAsia="zh-CN"/>
              </w:rPr>
              <w:t>《中华人民共和国政府信息公开条例》</w:t>
            </w:r>
            <w:r>
              <w:rPr>
                <w:rFonts w:hint="eastAsia" w:ascii="仿宋_GB2312" w:eastAsia="仿宋_GB2312"/>
                <w:spacing w:val="-37"/>
                <w:sz w:val="18"/>
              </w:rPr>
              <w:t>、</w:t>
            </w:r>
            <w:r>
              <w:rPr>
                <w:rFonts w:hint="eastAsia" w:ascii="仿宋_GB2312" w:eastAsia="仿宋_GB2312"/>
                <w:spacing w:val="-37"/>
                <w:sz w:val="18"/>
                <w:lang w:eastAsia="zh-CN"/>
              </w:rPr>
              <w:t>《中华人民共和国突发事件应对法》</w:t>
            </w:r>
            <w:r>
              <w:rPr>
                <w:rFonts w:hint="eastAsia" w:ascii="仿宋_GB2312" w:eastAsia="仿宋_GB2312"/>
                <w:spacing w:val="-20"/>
                <w:sz w:val="18"/>
              </w:rPr>
              <w:t>、《</w:t>
            </w:r>
            <w:r>
              <w:rPr>
                <w:rFonts w:hint="eastAsia" w:ascii="仿宋_GB2312" w:eastAsia="仿宋_GB2312"/>
                <w:spacing w:val="-20"/>
                <w:sz w:val="18"/>
                <w:lang w:eastAsia="zh-CN"/>
              </w:rPr>
              <w:t>关于全面推进政务公开工作的意见</w:t>
            </w:r>
            <w:r>
              <w:rPr>
                <w:rFonts w:hint="eastAsia" w:ascii="仿宋_GB2312" w:eastAsia="仿宋_GB2312"/>
                <w:sz w:val="18"/>
              </w:rPr>
              <w:t>》</w:t>
            </w:r>
          </w:p>
        </w:tc>
        <w:tc>
          <w:tcPr>
            <w:tcW w:w="1470" w:type="dxa"/>
          </w:tcPr>
          <w:p w14:paraId="44C5CB4E">
            <w:pPr>
              <w:pStyle w:val="11"/>
              <w:rPr>
                <w:rFonts w:ascii="宋体"/>
                <w:sz w:val="18"/>
              </w:rPr>
            </w:pPr>
          </w:p>
          <w:p w14:paraId="132A0F14">
            <w:pPr>
              <w:pStyle w:val="11"/>
              <w:spacing w:before="8"/>
              <w:rPr>
                <w:rFonts w:ascii="宋体"/>
                <w:sz w:val="21"/>
              </w:rPr>
            </w:pPr>
          </w:p>
          <w:p w14:paraId="3936A504">
            <w:pPr>
              <w:pStyle w:val="11"/>
              <w:spacing w:line="324" w:lineRule="auto"/>
              <w:ind w:left="106" w:right="98"/>
              <w:rPr>
                <w:rFonts w:hint="eastAsia" w:ascii="仿宋_GB2312" w:eastAsia="仿宋_GB2312"/>
                <w:sz w:val="18"/>
              </w:rPr>
            </w:pPr>
            <w:r>
              <w:rPr>
                <w:rFonts w:hint="eastAsia" w:ascii="仿宋_GB2312" w:eastAsia="仿宋_GB2312"/>
                <w:sz w:val="18"/>
              </w:rPr>
              <w:t>按进展情况及时公开</w:t>
            </w:r>
          </w:p>
        </w:tc>
        <w:tc>
          <w:tcPr>
            <w:tcW w:w="1230" w:type="dxa"/>
          </w:tcPr>
          <w:p w14:paraId="5567F401">
            <w:pPr>
              <w:spacing w:line="324" w:lineRule="auto"/>
              <w:ind w:left="0" w:leftChars="0" w:right="0" w:rightChars="0" w:firstLine="57"/>
              <w:jc w:val="center"/>
              <w:rPr>
                <w:rFonts w:hint="eastAsia"/>
                <w:sz w:val="18"/>
                <w:lang w:eastAsia="zh-CN"/>
              </w:rPr>
            </w:pPr>
          </w:p>
          <w:p w14:paraId="60A57B6A">
            <w:pPr>
              <w:spacing w:line="324" w:lineRule="auto"/>
              <w:ind w:left="0" w:leftChars="0" w:right="0" w:rightChars="0" w:firstLine="57"/>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1496" w:type="dxa"/>
          </w:tcPr>
          <w:p w14:paraId="04459593">
            <w:pPr>
              <w:pStyle w:val="11"/>
              <w:numPr>
                <w:ilvl w:val="0"/>
                <w:numId w:val="113"/>
              </w:numPr>
              <w:tabs>
                <w:tab w:val="left" w:pos="288"/>
              </w:tabs>
              <w:spacing w:before="40"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7DBAE7DA">
            <w:pPr>
              <w:pStyle w:val="11"/>
              <w:numPr>
                <w:ilvl w:val="0"/>
                <w:numId w:val="113"/>
              </w:numPr>
              <w:tabs>
                <w:tab w:val="left" w:pos="288"/>
              </w:tabs>
              <w:spacing w:before="81"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6EA893A9">
            <w:pPr>
              <w:pStyle w:val="11"/>
              <w:numPr>
                <w:ilvl w:val="0"/>
                <w:numId w:val="113"/>
              </w:numPr>
              <w:tabs>
                <w:tab w:val="left" w:pos="292"/>
              </w:tabs>
              <w:spacing w:before="81" w:after="0" w:line="324" w:lineRule="auto"/>
              <w:ind w:left="106" w:right="95" w:firstLine="0"/>
              <w:jc w:val="left"/>
              <w:rPr>
                <w:rFonts w:hint="eastAsia" w:ascii="仿宋_GB2312" w:hAnsi="仿宋_GB2312" w:eastAsia="仿宋_GB2312"/>
                <w:sz w:val="18"/>
              </w:rPr>
            </w:pPr>
            <w:r>
              <w:rPr>
                <w:rFonts w:hint="eastAsia" w:ascii="仿宋_GB2312" w:hAnsi="仿宋_GB2312" w:eastAsia="仿宋_GB2312"/>
                <w:spacing w:val="-3"/>
                <w:sz w:val="18"/>
              </w:rPr>
              <w:t>社区、村街公</w:t>
            </w:r>
            <w:r>
              <w:rPr>
                <w:rFonts w:hint="eastAsia" w:ascii="仿宋_GB2312" w:hAnsi="仿宋_GB2312" w:eastAsia="仿宋_GB2312"/>
                <w:sz w:val="18"/>
              </w:rPr>
              <w:t>示栏</w:t>
            </w:r>
          </w:p>
          <w:p w14:paraId="78D2A69F">
            <w:pPr>
              <w:pStyle w:val="11"/>
              <w:numPr>
                <w:ilvl w:val="0"/>
                <w:numId w:val="113"/>
              </w:numPr>
              <w:tabs>
                <w:tab w:val="left" w:pos="288"/>
              </w:tabs>
              <w:spacing w:before="2"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信用中国网站</w:t>
            </w:r>
          </w:p>
        </w:tc>
        <w:tc>
          <w:tcPr>
            <w:tcW w:w="664" w:type="dxa"/>
          </w:tcPr>
          <w:p w14:paraId="332DC89E">
            <w:pPr>
              <w:pStyle w:val="11"/>
              <w:rPr>
                <w:rFonts w:ascii="宋体"/>
                <w:sz w:val="18"/>
              </w:rPr>
            </w:pPr>
          </w:p>
          <w:p w14:paraId="1736A5DA">
            <w:pPr>
              <w:pStyle w:val="11"/>
              <w:rPr>
                <w:rFonts w:ascii="宋体"/>
                <w:sz w:val="18"/>
              </w:rPr>
            </w:pPr>
          </w:p>
          <w:p w14:paraId="041B7D99">
            <w:pPr>
              <w:pStyle w:val="11"/>
              <w:spacing w:before="10"/>
              <w:rPr>
                <w:rFonts w:ascii="宋体"/>
                <w:sz w:val="15"/>
              </w:rPr>
            </w:pPr>
          </w:p>
          <w:p w14:paraId="4E6574C5">
            <w:pPr>
              <w:pStyle w:val="11"/>
              <w:ind w:left="108"/>
              <w:rPr>
                <w:rFonts w:ascii="仿宋_GB2312" w:hAnsi="仿宋_GB2312"/>
                <w:sz w:val="18"/>
              </w:rPr>
            </w:pPr>
            <w:r>
              <w:rPr>
                <w:rFonts w:ascii="仿宋_GB2312" w:hAnsi="仿宋_GB2312"/>
                <w:sz w:val="18"/>
              </w:rPr>
              <w:t>√</w:t>
            </w:r>
          </w:p>
        </w:tc>
        <w:tc>
          <w:tcPr>
            <w:tcW w:w="720" w:type="dxa"/>
          </w:tcPr>
          <w:p w14:paraId="5B5E9F90">
            <w:pPr>
              <w:pStyle w:val="11"/>
              <w:rPr>
                <w:rFonts w:ascii="Times New Roman"/>
                <w:sz w:val="18"/>
              </w:rPr>
            </w:pPr>
          </w:p>
        </w:tc>
        <w:tc>
          <w:tcPr>
            <w:tcW w:w="720" w:type="dxa"/>
          </w:tcPr>
          <w:p w14:paraId="7127D13F">
            <w:pPr>
              <w:pStyle w:val="11"/>
              <w:rPr>
                <w:rFonts w:ascii="宋体"/>
                <w:sz w:val="18"/>
              </w:rPr>
            </w:pPr>
          </w:p>
          <w:p w14:paraId="7A1BD313">
            <w:pPr>
              <w:pStyle w:val="11"/>
              <w:rPr>
                <w:rFonts w:ascii="宋体"/>
                <w:sz w:val="18"/>
              </w:rPr>
            </w:pPr>
          </w:p>
          <w:p w14:paraId="752EA606">
            <w:pPr>
              <w:pStyle w:val="11"/>
              <w:spacing w:before="10"/>
              <w:rPr>
                <w:rFonts w:ascii="宋体"/>
                <w:sz w:val="15"/>
              </w:rPr>
            </w:pPr>
          </w:p>
          <w:p w14:paraId="4F8A190F">
            <w:pPr>
              <w:pStyle w:val="11"/>
              <w:ind w:left="106"/>
              <w:rPr>
                <w:rFonts w:ascii="仿宋_GB2312" w:hAnsi="仿宋_GB2312"/>
                <w:sz w:val="18"/>
              </w:rPr>
            </w:pPr>
            <w:r>
              <w:rPr>
                <w:rFonts w:ascii="仿宋_GB2312" w:hAnsi="仿宋_GB2312"/>
                <w:sz w:val="18"/>
              </w:rPr>
              <w:t>√</w:t>
            </w:r>
          </w:p>
        </w:tc>
        <w:tc>
          <w:tcPr>
            <w:tcW w:w="720" w:type="dxa"/>
          </w:tcPr>
          <w:p w14:paraId="258B1D9C">
            <w:pPr>
              <w:pStyle w:val="11"/>
              <w:rPr>
                <w:rFonts w:ascii="Times New Roman"/>
                <w:sz w:val="18"/>
              </w:rPr>
            </w:pPr>
          </w:p>
        </w:tc>
      </w:tr>
    </w:tbl>
    <w:p w14:paraId="33644456">
      <w:pPr>
        <w:spacing w:after="0"/>
        <w:rPr>
          <w:rFonts w:ascii="Times New Roman"/>
          <w:sz w:val="18"/>
        </w:rPr>
        <w:sectPr>
          <w:pgSz w:w="16840" w:h="11910" w:orient="landscape"/>
          <w:pgMar w:top="1100" w:right="1000" w:bottom="280" w:left="1020" w:header="720" w:footer="720" w:gutter="0"/>
          <w:pgNumType w:fmt="decimal"/>
          <w:cols w:space="720" w:num="1"/>
        </w:sectPr>
      </w:pPr>
    </w:p>
    <w:p w14:paraId="35D4E5DE">
      <w:pPr>
        <w:pStyle w:val="3"/>
        <w:rPr>
          <w:rFonts w:ascii="Times New Roman"/>
          <w:sz w:val="20"/>
        </w:rPr>
      </w:pPr>
      <w:r>
        <mc:AlternateContent>
          <mc:Choice Requires="wps">
            <w:drawing>
              <wp:anchor distT="0" distB="0" distL="114300" distR="114300" simplePos="0" relativeHeight="251701248"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1356AFE0">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_x0000_s1026" o:spid="_x0000_s1026" o:spt="202" type="#_x0000_t202" style="position:absolute;left:0pt;margin-left:39.55pt;margin-top:444.7pt;height:58pt;width:18pt;mso-position-horizontal-relative:page;mso-position-vertical-relative:page;z-index:251701248;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ucbhx78BAAB/AwAADgAAAGRycy9lMm9Eb2MueG1s&#10;rVNLjhMxEN0jcQfLe+KeBoVRK52RRtEgJARIAwdw3Hbakn9yOenOBeAGrNiw51w5B2V3OgPDZhaz&#10;sctV5Vf1Xtmrm9EacpARtHctvVpUlEgnfKfdrqVfv9y9uqYEEncdN97Jlh4l0Jv1yxerITSy9r03&#10;nYwEQRw0Q2hpn1JoGAPRS8th4YN0GFQ+Wp7wGHesi3xAdGtYXVVLNvjYheiFBEDvZgrSM2J8CqBX&#10;Sgu58WJvpUsTapSGJ6QEvQ5A16VbpaRIn5QCmYhpKTJNZcUiaG/zytYr3uwiD70W5xb4U1p4xMly&#10;7bDoBWrDEyf7qP+DslpED16lhfCWTUSKIsjiqnqkzX3PgyxcUGoIF9Hh+WDFx8PnSHTX0jc1JY5b&#10;nPjpx/fTz9+nX98I+lCgIUCDefcBM9N460d8NrMf0Jl5jyravCMjgnGU93iRV46JCHTW9fWywojA&#10;0NvXy2wjOnu4HCKkd9Jbko2WRpxeEZUfPkCaUueUXMv5O21MmaBx/zgQM3tY7nzqMFtp3I5nOlvf&#10;HZENfgOsk1dKzHuHuuY3MhtxNrazsQ9R73q8UvgXeJxL4XB+Q3nwf59LEw//Zv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hXV49sAAAALAQAADwAAAAAAAAABACAAAAAiAAAAZHJzL2Rvd25yZXYu&#10;eG1sUEsBAhQAFAAAAAgAh07iQLnG4ce/AQAAfwMAAA4AAAAAAAAAAQAgAAAAKgEAAGRycy9lMm9E&#10;b2MueG1sUEsFBgAAAAAGAAYAWQEAAFsFAAAAAA==&#10;">
                <v:fill on="f" focussize="0,0"/>
                <v:stroke on="f"/>
                <v:imagedata o:title=""/>
                <o:lock v:ext="edit" aspectratio="f"/>
                <v:textbox inset="0mm,0mm,0mm,0mm" style="layout-flow:vertical;">
                  <w:txbxContent>
                    <w:p w14:paraId="1356AFE0">
                      <w:pPr>
                        <w:spacing w:before="0" w:line="339" w:lineRule="exact"/>
                        <w:ind w:left="20" w:right="0" w:firstLine="0"/>
                        <w:jc w:val="left"/>
                        <w:rPr>
                          <w:rFonts w:ascii="宋体" w:hAnsi="宋体"/>
                          <w:sz w:val="28"/>
                        </w:rPr>
                      </w:pPr>
                    </w:p>
                  </w:txbxContent>
                </v:textbox>
              </v:shape>
            </w:pict>
          </mc:Fallback>
        </mc:AlternateContent>
      </w:r>
    </w:p>
    <w:p w14:paraId="021C3A0C">
      <w:pPr>
        <w:pStyle w:val="3"/>
        <w:rPr>
          <w:rFonts w:ascii="Times New Roman"/>
          <w:sz w:val="20"/>
        </w:rPr>
      </w:pPr>
    </w:p>
    <w:p w14:paraId="4B59755D">
      <w:pPr>
        <w:pStyle w:val="3"/>
        <w:spacing w:before="8"/>
        <w:rPr>
          <w:rFonts w:ascii="Times New Roman"/>
          <w:sz w:val="11"/>
        </w:rPr>
      </w:pPr>
    </w:p>
    <w:tbl>
      <w:tblPr>
        <w:tblStyle w:val="7"/>
        <w:tblW w:w="14580"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1080"/>
        <w:gridCol w:w="2520"/>
        <w:gridCol w:w="2520"/>
        <w:gridCol w:w="1470"/>
        <w:gridCol w:w="1230"/>
        <w:gridCol w:w="1496"/>
        <w:gridCol w:w="664"/>
        <w:gridCol w:w="720"/>
        <w:gridCol w:w="720"/>
        <w:gridCol w:w="720"/>
      </w:tblGrid>
      <w:tr w14:paraId="0BA03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trPr>
        <w:tc>
          <w:tcPr>
            <w:tcW w:w="540" w:type="dxa"/>
            <w:tcBorders>
              <w:bottom w:val="nil"/>
            </w:tcBorders>
          </w:tcPr>
          <w:p w14:paraId="5D9EAEFC">
            <w:pPr>
              <w:pStyle w:val="11"/>
              <w:rPr>
                <w:rFonts w:ascii="Times New Roman"/>
                <w:sz w:val="18"/>
              </w:rPr>
            </w:pPr>
          </w:p>
        </w:tc>
        <w:tc>
          <w:tcPr>
            <w:tcW w:w="900" w:type="dxa"/>
            <w:tcBorders>
              <w:bottom w:val="nil"/>
            </w:tcBorders>
          </w:tcPr>
          <w:p w14:paraId="68B60686">
            <w:pPr>
              <w:pStyle w:val="11"/>
              <w:rPr>
                <w:rFonts w:ascii="Times New Roman"/>
                <w:sz w:val="18"/>
              </w:rPr>
            </w:pPr>
          </w:p>
        </w:tc>
        <w:tc>
          <w:tcPr>
            <w:tcW w:w="1080" w:type="dxa"/>
            <w:tcBorders>
              <w:bottom w:val="nil"/>
            </w:tcBorders>
          </w:tcPr>
          <w:p w14:paraId="130E2369">
            <w:pPr>
              <w:pStyle w:val="11"/>
              <w:rPr>
                <w:rFonts w:ascii="Times New Roman"/>
                <w:sz w:val="18"/>
              </w:rPr>
            </w:pPr>
          </w:p>
        </w:tc>
        <w:tc>
          <w:tcPr>
            <w:tcW w:w="2520" w:type="dxa"/>
            <w:tcBorders>
              <w:bottom w:val="nil"/>
            </w:tcBorders>
          </w:tcPr>
          <w:p w14:paraId="0738EA79">
            <w:pPr>
              <w:pStyle w:val="11"/>
              <w:rPr>
                <w:rFonts w:ascii="Times New Roman"/>
                <w:sz w:val="18"/>
              </w:rPr>
            </w:pPr>
          </w:p>
        </w:tc>
        <w:tc>
          <w:tcPr>
            <w:tcW w:w="2520" w:type="dxa"/>
            <w:tcBorders>
              <w:bottom w:val="nil"/>
            </w:tcBorders>
          </w:tcPr>
          <w:p w14:paraId="75041D2D">
            <w:pPr>
              <w:pStyle w:val="11"/>
              <w:rPr>
                <w:rFonts w:ascii="Times New Roman"/>
                <w:sz w:val="18"/>
              </w:rPr>
            </w:pPr>
          </w:p>
        </w:tc>
        <w:tc>
          <w:tcPr>
            <w:tcW w:w="1470" w:type="dxa"/>
            <w:tcBorders>
              <w:bottom w:val="nil"/>
            </w:tcBorders>
          </w:tcPr>
          <w:p w14:paraId="31AED9B8">
            <w:pPr>
              <w:pStyle w:val="11"/>
              <w:rPr>
                <w:rFonts w:ascii="Times New Roman"/>
                <w:sz w:val="18"/>
              </w:rPr>
            </w:pPr>
          </w:p>
        </w:tc>
        <w:tc>
          <w:tcPr>
            <w:tcW w:w="1230" w:type="dxa"/>
            <w:vMerge w:val="restart"/>
          </w:tcPr>
          <w:p w14:paraId="48801EEE">
            <w:pPr>
              <w:pStyle w:val="11"/>
              <w:jc w:val="center"/>
              <w:rPr>
                <w:rFonts w:ascii="Times New Roman"/>
                <w:sz w:val="18"/>
              </w:rPr>
            </w:pPr>
          </w:p>
          <w:p w14:paraId="0ABCD1F2">
            <w:pPr>
              <w:pStyle w:val="11"/>
              <w:jc w:val="center"/>
              <w:rPr>
                <w:rFonts w:ascii="Times New Roman"/>
                <w:sz w:val="18"/>
              </w:rPr>
            </w:pPr>
          </w:p>
          <w:p w14:paraId="3E3F9263">
            <w:pPr>
              <w:pStyle w:val="11"/>
              <w:jc w:val="center"/>
              <w:rPr>
                <w:rFonts w:ascii="Times New Roman"/>
                <w:sz w:val="18"/>
              </w:rPr>
            </w:pPr>
          </w:p>
          <w:p w14:paraId="0BA9F31C">
            <w:pPr>
              <w:pStyle w:val="11"/>
              <w:jc w:val="center"/>
              <w:rPr>
                <w:rFonts w:ascii="Times New Roman"/>
                <w:sz w:val="18"/>
              </w:rPr>
            </w:pPr>
          </w:p>
          <w:p w14:paraId="477EC047">
            <w:pPr>
              <w:pStyle w:val="11"/>
              <w:jc w:val="center"/>
              <w:rPr>
                <w:rFonts w:ascii="Times New Roman"/>
                <w:sz w:val="26"/>
              </w:rPr>
            </w:pPr>
          </w:p>
          <w:p w14:paraId="6A594A1E">
            <w:pPr>
              <w:pStyle w:val="11"/>
              <w:spacing w:line="324" w:lineRule="auto"/>
              <w:ind w:left="107" w:right="152" w:firstLine="57"/>
              <w:jc w:val="center"/>
              <w:rPr>
                <w:sz w:val="18"/>
              </w:rPr>
            </w:pPr>
            <w:r>
              <w:rPr>
                <w:rFonts w:hint="eastAsia" w:ascii="仿宋_GB2312" w:eastAsia="仿宋_GB2312"/>
                <w:spacing w:val="-7"/>
                <w:sz w:val="18"/>
                <w:lang w:eastAsia="zh-CN"/>
              </w:rPr>
              <w:t>乡镇政府、开发区管委会</w:t>
            </w:r>
          </w:p>
        </w:tc>
        <w:tc>
          <w:tcPr>
            <w:tcW w:w="1496" w:type="dxa"/>
            <w:tcBorders>
              <w:bottom w:val="nil"/>
            </w:tcBorders>
          </w:tcPr>
          <w:p w14:paraId="4D941BFE">
            <w:pPr>
              <w:pStyle w:val="11"/>
              <w:rPr>
                <w:rFonts w:ascii="Times New Roman"/>
                <w:sz w:val="18"/>
              </w:rPr>
            </w:pPr>
          </w:p>
          <w:p w14:paraId="55B6BE74">
            <w:pPr>
              <w:pStyle w:val="11"/>
              <w:spacing w:before="6"/>
              <w:rPr>
                <w:rFonts w:ascii="Times New Roman"/>
                <w:sz w:val="21"/>
              </w:rPr>
            </w:pPr>
          </w:p>
          <w:p w14:paraId="3FFFCE44">
            <w:pPr>
              <w:pStyle w:val="11"/>
              <w:numPr>
                <w:ilvl w:val="0"/>
                <w:numId w:val="114"/>
              </w:numPr>
              <w:tabs>
                <w:tab w:val="left" w:pos="288"/>
              </w:tabs>
              <w:spacing w:before="0"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政府网站</w:t>
            </w:r>
          </w:p>
        </w:tc>
        <w:tc>
          <w:tcPr>
            <w:tcW w:w="664" w:type="dxa"/>
            <w:tcBorders>
              <w:bottom w:val="nil"/>
            </w:tcBorders>
          </w:tcPr>
          <w:p w14:paraId="20CB5A05">
            <w:pPr>
              <w:pStyle w:val="11"/>
              <w:rPr>
                <w:rFonts w:ascii="Times New Roman"/>
                <w:sz w:val="18"/>
              </w:rPr>
            </w:pPr>
          </w:p>
        </w:tc>
        <w:tc>
          <w:tcPr>
            <w:tcW w:w="720" w:type="dxa"/>
            <w:vMerge w:val="restart"/>
          </w:tcPr>
          <w:p w14:paraId="72A3ED54">
            <w:pPr>
              <w:pStyle w:val="11"/>
              <w:rPr>
                <w:rFonts w:ascii="Times New Roman"/>
                <w:sz w:val="18"/>
              </w:rPr>
            </w:pPr>
          </w:p>
        </w:tc>
        <w:tc>
          <w:tcPr>
            <w:tcW w:w="720" w:type="dxa"/>
            <w:tcBorders>
              <w:bottom w:val="nil"/>
            </w:tcBorders>
          </w:tcPr>
          <w:p w14:paraId="1DF01144">
            <w:pPr>
              <w:pStyle w:val="11"/>
              <w:rPr>
                <w:rFonts w:ascii="Times New Roman"/>
                <w:sz w:val="18"/>
              </w:rPr>
            </w:pPr>
          </w:p>
        </w:tc>
        <w:tc>
          <w:tcPr>
            <w:tcW w:w="720" w:type="dxa"/>
            <w:vMerge w:val="restart"/>
          </w:tcPr>
          <w:p w14:paraId="0D941D9A">
            <w:pPr>
              <w:pStyle w:val="11"/>
              <w:rPr>
                <w:rFonts w:ascii="Times New Roman"/>
                <w:sz w:val="18"/>
              </w:rPr>
            </w:pPr>
          </w:p>
        </w:tc>
      </w:tr>
      <w:tr w14:paraId="06FBB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540" w:type="dxa"/>
            <w:tcBorders>
              <w:top w:val="nil"/>
              <w:bottom w:val="nil"/>
            </w:tcBorders>
          </w:tcPr>
          <w:p w14:paraId="580B8EB3">
            <w:pPr>
              <w:pStyle w:val="11"/>
              <w:rPr>
                <w:rFonts w:ascii="Times New Roman"/>
                <w:sz w:val="18"/>
              </w:rPr>
            </w:pPr>
          </w:p>
        </w:tc>
        <w:tc>
          <w:tcPr>
            <w:tcW w:w="900" w:type="dxa"/>
            <w:tcBorders>
              <w:top w:val="nil"/>
              <w:bottom w:val="nil"/>
            </w:tcBorders>
          </w:tcPr>
          <w:p w14:paraId="00ABD670">
            <w:pPr>
              <w:pStyle w:val="11"/>
              <w:rPr>
                <w:rFonts w:ascii="Times New Roman"/>
                <w:sz w:val="18"/>
              </w:rPr>
            </w:pPr>
          </w:p>
        </w:tc>
        <w:tc>
          <w:tcPr>
            <w:tcW w:w="1080" w:type="dxa"/>
            <w:tcBorders>
              <w:top w:val="nil"/>
              <w:bottom w:val="nil"/>
            </w:tcBorders>
          </w:tcPr>
          <w:p w14:paraId="1D5959D9">
            <w:pPr>
              <w:pStyle w:val="11"/>
              <w:rPr>
                <w:rFonts w:ascii="Times New Roman"/>
                <w:sz w:val="18"/>
              </w:rPr>
            </w:pPr>
          </w:p>
        </w:tc>
        <w:tc>
          <w:tcPr>
            <w:tcW w:w="2520" w:type="dxa"/>
            <w:tcBorders>
              <w:top w:val="nil"/>
              <w:bottom w:val="nil"/>
            </w:tcBorders>
          </w:tcPr>
          <w:p w14:paraId="11598500">
            <w:pPr>
              <w:pStyle w:val="11"/>
              <w:rPr>
                <w:rFonts w:ascii="Times New Roman"/>
                <w:sz w:val="18"/>
              </w:rPr>
            </w:pPr>
          </w:p>
        </w:tc>
        <w:tc>
          <w:tcPr>
            <w:tcW w:w="2520" w:type="dxa"/>
            <w:tcBorders>
              <w:top w:val="nil"/>
              <w:bottom w:val="nil"/>
            </w:tcBorders>
          </w:tcPr>
          <w:p w14:paraId="30B70014">
            <w:pPr>
              <w:pStyle w:val="11"/>
              <w:rPr>
                <w:rFonts w:ascii="Times New Roman"/>
                <w:sz w:val="18"/>
              </w:rPr>
            </w:pPr>
          </w:p>
        </w:tc>
        <w:tc>
          <w:tcPr>
            <w:tcW w:w="1470" w:type="dxa"/>
            <w:tcBorders>
              <w:top w:val="nil"/>
              <w:bottom w:val="nil"/>
            </w:tcBorders>
          </w:tcPr>
          <w:p w14:paraId="4650A699">
            <w:pPr>
              <w:pStyle w:val="11"/>
              <w:rPr>
                <w:rFonts w:ascii="Times New Roman"/>
                <w:sz w:val="18"/>
              </w:rPr>
            </w:pPr>
          </w:p>
        </w:tc>
        <w:tc>
          <w:tcPr>
            <w:tcW w:w="1230" w:type="dxa"/>
            <w:vMerge w:val="continue"/>
            <w:tcBorders>
              <w:top w:val="nil"/>
            </w:tcBorders>
          </w:tcPr>
          <w:p w14:paraId="0DE95703">
            <w:pPr>
              <w:jc w:val="center"/>
              <w:rPr>
                <w:sz w:val="2"/>
                <w:szCs w:val="2"/>
              </w:rPr>
            </w:pPr>
          </w:p>
        </w:tc>
        <w:tc>
          <w:tcPr>
            <w:tcW w:w="1496" w:type="dxa"/>
            <w:tcBorders>
              <w:top w:val="nil"/>
              <w:bottom w:val="nil"/>
            </w:tcBorders>
          </w:tcPr>
          <w:p w14:paraId="623EC426">
            <w:pPr>
              <w:pStyle w:val="11"/>
              <w:numPr>
                <w:ilvl w:val="0"/>
                <w:numId w:val="115"/>
              </w:numPr>
              <w:tabs>
                <w:tab w:val="left" w:pos="288"/>
              </w:tabs>
              <w:spacing w:before="35" w:after="0" w:line="192" w:lineRule="exact"/>
              <w:ind w:left="287"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tc>
        <w:tc>
          <w:tcPr>
            <w:tcW w:w="664" w:type="dxa"/>
            <w:tcBorders>
              <w:top w:val="nil"/>
              <w:bottom w:val="nil"/>
            </w:tcBorders>
          </w:tcPr>
          <w:p w14:paraId="5507719D">
            <w:pPr>
              <w:pStyle w:val="11"/>
              <w:rPr>
                <w:rFonts w:ascii="Times New Roman"/>
                <w:sz w:val="18"/>
              </w:rPr>
            </w:pPr>
          </w:p>
        </w:tc>
        <w:tc>
          <w:tcPr>
            <w:tcW w:w="720" w:type="dxa"/>
            <w:vMerge w:val="continue"/>
            <w:tcBorders>
              <w:top w:val="nil"/>
            </w:tcBorders>
          </w:tcPr>
          <w:p w14:paraId="4ABE4FA3">
            <w:pPr>
              <w:rPr>
                <w:sz w:val="2"/>
                <w:szCs w:val="2"/>
              </w:rPr>
            </w:pPr>
          </w:p>
        </w:tc>
        <w:tc>
          <w:tcPr>
            <w:tcW w:w="720" w:type="dxa"/>
            <w:tcBorders>
              <w:top w:val="nil"/>
              <w:bottom w:val="nil"/>
            </w:tcBorders>
          </w:tcPr>
          <w:p w14:paraId="0323D3AE">
            <w:pPr>
              <w:pStyle w:val="11"/>
              <w:rPr>
                <w:rFonts w:ascii="Times New Roman"/>
                <w:sz w:val="18"/>
              </w:rPr>
            </w:pPr>
          </w:p>
        </w:tc>
        <w:tc>
          <w:tcPr>
            <w:tcW w:w="720" w:type="dxa"/>
            <w:vMerge w:val="continue"/>
            <w:tcBorders>
              <w:top w:val="nil"/>
            </w:tcBorders>
          </w:tcPr>
          <w:p w14:paraId="76569916">
            <w:pPr>
              <w:rPr>
                <w:sz w:val="2"/>
                <w:szCs w:val="2"/>
              </w:rPr>
            </w:pPr>
          </w:p>
        </w:tc>
      </w:tr>
      <w:tr w14:paraId="0C8D9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6" w:hRule="atLeast"/>
        </w:trPr>
        <w:tc>
          <w:tcPr>
            <w:tcW w:w="540" w:type="dxa"/>
            <w:tcBorders>
              <w:top w:val="nil"/>
            </w:tcBorders>
          </w:tcPr>
          <w:p w14:paraId="030FE0AC">
            <w:pPr>
              <w:pStyle w:val="11"/>
              <w:spacing w:before="6"/>
              <w:rPr>
                <w:rFonts w:ascii="Times New Roman"/>
                <w:sz w:val="25"/>
              </w:rPr>
            </w:pPr>
          </w:p>
          <w:p w14:paraId="2B127FF5">
            <w:pPr>
              <w:pStyle w:val="11"/>
              <w:ind w:left="8"/>
              <w:jc w:val="center"/>
              <w:rPr>
                <w:rFonts w:hint="eastAsia" w:ascii="仿宋_GB2312" w:eastAsia="仿宋"/>
                <w:sz w:val="18"/>
                <w:lang w:eastAsia="zh-CN"/>
              </w:rPr>
            </w:pPr>
            <w:r>
              <w:rPr>
                <w:rFonts w:hint="eastAsia" w:ascii="仿宋_GB2312"/>
                <w:sz w:val="18"/>
                <w:lang w:val="en-US" w:eastAsia="zh-CN"/>
              </w:rPr>
              <w:t>3</w:t>
            </w:r>
          </w:p>
        </w:tc>
        <w:tc>
          <w:tcPr>
            <w:tcW w:w="900" w:type="dxa"/>
            <w:tcBorders>
              <w:top w:val="nil"/>
            </w:tcBorders>
          </w:tcPr>
          <w:p w14:paraId="10564390">
            <w:pPr>
              <w:pStyle w:val="11"/>
              <w:spacing w:before="137" w:line="324" w:lineRule="auto"/>
              <w:ind w:left="270" w:right="259"/>
              <w:rPr>
                <w:rFonts w:hint="eastAsia" w:ascii="仿宋_GB2312" w:eastAsia="仿宋_GB2312"/>
                <w:sz w:val="18"/>
              </w:rPr>
            </w:pPr>
            <w:r>
              <w:rPr>
                <w:rFonts w:hint="eastAsia" w:ascii="仿宋_GB2312" w:eastAsia="仿宋_GB2312"/>
                <w:sz w:val="18"/>
              </w:rPr>
              <w:t>行政管理</w:t>
            </w:r>
          </w:p>
        </w:tc>
        <w:tc>
          <w:tcPr>
            <w:tcW w:w="1080" w:type="dxa"/>
            <w:tcBorders>
              <w:top w:val="nil"/>
            </w:tcBorders>
          </w:tcPr>
          <w:p w14:paraId="4E65108C">
            <w:pPr>
              <w:pStyle w:val="11"/>
              <w:spacing w:line="212" w:lineRule="exact"/>
              <w:ind w:left="106"/>
              <w:rPr>
                <w:rFonts w:hint="eastAsia" w:ascii="仿宋_GB2312" w:eastAsia="仿宋_GB2312"/>
                <w:sz w:val="18"/>
              </w:rPr>
            </w:pPr>
            <w:r>
              <w:rPr>
                <w:rFonts w:hint="eastAsia" w:ascii="仿宋_GB2312" w:eastAsia="仿宋_GB2312"/>
                <w:spacing w:val="-19"/>
                <w:sz w:val="18"/>
              </w:rPr>
              <w:t>安 全 生 产</w:t>
            </w:r>
          </w:p>
          <w:p w14:paraId="70FB2E45">
            <w:pPr>
              <w:pStyle w:val="11"/>
              <w:spacing w:before="81" w:line="324" w:lineRule="auto"/>
              <w:ind w:left="106" w:right="97"/>
              <w:rPr>
                <w:rFonts w:hint="eastAsia" w:ascii="仿宋_GB2312" w:eastAsia="仿宋_GB2312"/>
                <w:sz w:val="18"/>
              </w:rPr>
            </w:pPr>
            <w:r>
              <w:rPr>
                <w:rFonts w:hint="eastAsia" w:ascii="仿宋_GB2312" w:eastAsia="仿宋_GB2312"/>
                <w:spacing w:val="-22"/>
                <w:sz w:val="18"/>
              </w:rPr>
              <w:t>预 警 提 示</w:t>
            </w:r>
            <w:r>
              <w:rPr>
                <w:rFonts w:hint="eastAsia" w:ascii="仿宋_GB2312" w:eastAsia="仿宋_GB2312"/>
                <w:sz w:val="18"/>
              </w:rPr>
              <w:t>信息</w:t>
            </w:r>
          </w:p>
        </w:tc>
        <w:tc>
          <w:tcPr>
            <w:tcW w:w="2520" w:type="dxa"/>
            <w:tcBorders>
              <w:top w:val="nil"/>
            </w:tcBorders>
          </w:tcPr>
          <w:p w14:paraId="0BA5A8A0">
            <w:pPr>
              <w:pStyle w:val="11"/>
              <w:spacing w:line="212" w:lineRule="exact"/>
              <w:ind w:left="106"/>
              <w:rPr>
                <w:rFonts w:hint="eastAsia" w:ascii="仿宋_GB2312" w:eastAsia="仿宋_GB2312"/>
                <w:sz w:val="18"/>
              </w:rPr>
            </w:pPr>
            <w:r>
              <w:rPr>
                <w:rFonts w:hint="eastAsia" w:ascii="仿宋_GB2312" w:eastAsia="仿宋_GB2312"/>
                <w:sz w:val="18"/>
              </w:rPr>
              <w:t>气 象 及 灾 害 预 警 信 息</w:t>
            </w:r>
          </w:p>
          <w:p w14:paraId="425C44F4">
            <w:pPr>
              <w:pStyle w:val="11"/>
              <w:spacing w:before="81" w:line="324" w:lineRule="auto"/>
              <w:ind w:left="106" w:right="40"/>
              <w:rPr>
                <w:rFonts w:hint="eastAsia" w:ascii="仿宋_GB2312" w:eastAsia="仿宋_GB2312"/>
                <w:sz w:val="18"/>
              </w:rPr>
            </w:pPr>
            <w:r>
              <w:rPr>
                <w:rFonts w:hint="eastAsia" w:ascii="仿宋_GB2312" w:eastAsia="仿宋_GB2312"/>
                <w:sz w:val="18"/>
              </w:rPr>
              <w:t>不同时段、不同领域安全生产提示信息</w:t>
            </w:r>
          </w:p>
        </w:tc>
        <w:tc>
          <w:tcPr>
            <w:tcW w:w="2520" w:type="dxa"/>
            <w:tcBorders>
              <w:top w:val="nil"/>
            </w:tcBorders>
          </w:tcPr>
          <w:p w14:paraId="43A0544C">
            <w:pPr>
              <w:pStyle w:val="11"/>
              <w:spacing w:line="212" w:lineRule="exact"/>
              <w:ind w:left="106"/>
              <w:rPr>
                <w:rFonts w:hint="eastAsia" w:ascii="仿宋_GB2312" w:eastAsia="仿宋_GB2312"/>
                <w:sz w:val="18"/>
              </w:rPr>
            </w:pPr>
            <w:r>
              <w:rPr>
                <w:rFonts w:hint="eastAsia" w:ascii="仿宋_GB2312" w:eastAsia="仿宋_GB2312"/>
                <w:spacing w:val="-9"/>
                <w:sz w:val="18"/>
                <w:lang w:eastAsia="zh-CN"/>
              </w:rPr>
              <w:t>《中华人民共和国政府信息公开条例》</w:t>
            </w:r>
            <w:r>
              <w:rPr>
                <w:rFonts w:hint="eastAsia" w:ascii="仿宋_GB2312" w:eastAsia="仿宋_GB2312"/>
                <w:spacing w:val="-33"/>
                <w:sz w:val="18"/>
              </w:rPr>
              <w:t>、《中共</w:t>
            </w:r>
            <w:r>
              <w:rPr>
                <w:rFonts w:hint="eastAsia" w:ascii="仿宋_GB2312" w:eastAsia="仿宋_GB2312"/>
                <w:sz w:val="18"/>
              </w:rPr>
              <w:t>中央 国务院关于推进安全生产领域改革发展的意见》</w:t>
            </w:r>
          </w:p>
        </w:tc>
        <w:tc>
          <w:tcPr>
            <w:tcW w:w="1470" w:type="dxa"/>
            <w:tcBorders>
              <w:top w:val="nil"/>
            </w:tcBorders>
          </w:tcPr>
          <w:p w14:paraId="5DC11352">
            <w:pPr>
              <w:pStyle w:val="11"/>
              <w:spacing w:before="137" w:line="324" w:lineRule="auto"/>
              <w:ind w:left="106" w:right="98"/>
              <w:rPr>
                <w:rFonts w:hint="eastAsia" w:ascii="仿宋_GB2312" w:eastAsia="仿宋_GB2312"/>
                <w:sz w:val="18"/>
              </w:rPr>
            </w:pPr>
            <w:r>
              <w:rPr>
                <w:rFonts w:hint="eastAsia" w:ascii="仿宋_GB2312" w:eastAsia="仿宋_GB2312"/>
                <w:sz w:val="18"/>
              </w:rPr>
              <w:t>信息形成后及时公开</w:t>
            </w:r>
          </w:p>
        </w:tc>
        <w:tc>
          <w:tcPr>
            <w:tcW w:w="1230" w:type="dxa"/>
            <w:vMerge w:val="continue"/>
            <w:tcBorders>
              <w:top w:val="nil"/>
            </w:tcBorders>
          </w:tcPr>
          <w:p w14:paraId="73BF389F">
            <w:pPr>
              <w:jc w:val="center"/>
              <w:rPr>
                <w:sz w:val="2"/>
                <w:szCs w:val="2"/>
              </w:rPr>
            </w:pPr>
          </w:p>
        </w:tc>
        <w:tc>
          <w:tcPr>
            <w:tcW w:w="1496" w:type="dxa"/>
            <w:tcBorders>
              <w:top w:val="nil"/>
            </w:tcBorders>
          </w:tcPr>
          <w:p w14:paraId="2EE25A12">
            <w:pPr>
              <w:pStyle w:val="11"/>
              <w:numPr>
                <w:ilvl w:val="0"/>
                <w:numId w:val="116"/>
              </w:numPr>
              <w:tabs>
                <w:tab w:val="left" w:pos="292"/>
              </w:tabs>
              <w:spacing w:before="89" w:after="0" w:line="324" w:lineRule="auto"/>
              <w:ind w:left="106" w:right="95" w:firstLine="0"/>
              <w:jc w:val="left"/>
              <w:rPr>
                <w:rFonts w:hint="eastAsia" w:ascii="仿宋_GB2312" w:hAnsi="仿宋_GB2312" w:eastAsia="仿宋_GB2312"/>
                <w:sz w:val="18"/>
              </w:rPr>
            </w:pPr>
            <w:r>
              <w:rPr>
                <w:rFonts w:hint="eastAsia" w:ascii="仿宋_GB2312" w:hAnsi="仿宋_GB2312" w:eastAsia="仿宋_GB2312"/>
                <w:spacing w:val="-3"/>
                <w:sz w:val="18"/>
              </w:rPr>
              <w:t>社区、村街公</w:t>
            </w:r>
            <w:r>
              <w:rPr>
                <w:rFonts w:hint="eastAsia" w:ascii="仿宋_GB2312" w:hAnsi="仿宋_GB2312" w:eastAsia="仿宋_GB2312"/>
                <w:sz w:val="18"/>
              </w:rPr>
              <w:t>示栏</w:t>
            </w:r>
          </w:p>
          <w:p w14:paraId="45592742">
            <w:pPr>
              <w:pStyle w:val="11"/>
              <w:numPr>
                <w:ilvl w:val="0"/>
                <w:numId w:val="116"/>
              </w:numPr>
              <w:tabs>
                <w:tab w:val="left" w:pos="288"/>
              </w:tabs>
              <w:spacing w:before="0" w:after="0" w:line="206" w:lineRule="exact"/>
              <w:ind w:left="287" w:right="0" w:hanging="182"/>
              <w:jc w:val="left"/>
              <w:rPr>
                <w:rFonts w:hint="eastAsia" w:ascii="仿宋_GB2312" w:hAnsi="仿宋_GB2312" w:eastAsia="仿宋_GB2312"/>
                <w:sz w:val="18"/>
              </w:rPr>
            </w:pPr>
            <w:r>
              <w:rPr>
                <w:rFonts w:hint="eastAsia" w:ascii="仿宋_GB2312" w:hAnsi="仿宋_GB2312" w:eastAsia="仿宋_GB2312"/>
                <w:sz w:val="18"/>
              </w:rPr>
              <w:t>村大队喇叭</w:t>
            </w:r>
          </w:p>
          <w:p w14:paraId="1C08F6A1">
            <w:pPr>
              <w:pStyle w:val="11"/>
              <w:numPr>
                <w:ilvl w:val="0"/>
                <w:numId w:val="116"/>
              </w:numPr>
              <w:tabs>
                <w:tab w:val="left" w:pos="288"/>
              </w:tabs>
              <w:spacing w:before="10"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两微一端</w:t>
            </w:r>
          </w:p>
          <w:p w14:paraId="1B217E87">
            <w:pPr>
              <w:pStyle w:val="11"/>
              <w:numPr>
                <w:ilvl w:val="0"/>
                <w:numId w:val="116"/>
              </w:numPr>
              <w:tabs>
                <w:tab w:val="left" w:pos="288"/>
              </w:tabs>
              <w:spacing w:before="9"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信用中国网站</w:t>
            </w:r>
          </w:p>
        </w:tc>
        <w:tc>
          <w:tcPr>
            <w:tcW w:w="664" w:type="dxa"/>
            <w:tcBorders>
              <w:top w:val="nil"/>
            </w:tcBorders>
          </w:tcPr>
          <w:p w14:paraId="3A8E90B2">
            <w:pPr>
              <w:pStyle w:val="11"/>
              <w:spacing w:before="6"/>
              <w:rPr>
                <w:rFonts w:ascii="Times New Roman"/>
                <w:sz w:val="25"/>
              </w:rPr>
            </w:pPr>
          </w:p>
          <w:p w14:paraId="1C13284F">
            <w:pPr>
              <w:pStyle w:val="11"/>
              <w:ind w:left="108"/>
              <w:rPr>
                <w:rFonts w:ascii="仿宋_GB2312" w:hAnsi="仿宋_GB2312"/>
                <w:sz w:val="18"/>
              </w:rPr>
            </w:pPr>
            <w:r>
              <w:rPr>
                <w:rFonts w:ascii="仿宋_GB2312" w:hAnsi="仿宋_GB2312"/>
                <w:sz w:val="18"/>
              </w:rPr>
              <w:t>√</w:t>
            </w:r>
          </w:p>
        </w:tc>
        <w:tc>
          <w:tcPr>
            <w:tcW w:w="720" w:type="dxa"/>
            <w:vMerge w:val="continue"/>
            <w:tcBorders>
              <w:top w:val="nil"/>
            </w:tcBorders>
          </w:tcPr>
          <w:p w14:paraId="633E6658">
            <w:pPr>
              <w:rPr>
                <w:sz w:val="2"/>
                <w:szCs w:val="2"/>
              </w:rPr>
            </w:pPr>
          </w:p>
        </w:tc>
        <w:tc>
          <w:tcPr>
            <w:tcW w:w="720" w:type="dxa"/>
            <w:tcBorders>
              <w:top w:val="nil"/>
            </w:tcBorders>
          </w:tcPr>
          <w:p w14:paraId="51EBAB94">
            <w:pPr>
              <w:pStyle w:val="11"/>
              <w:spacing w:before="6"/>
              <w:rPr>
                <w:rFonts w:ascii="Times New Roman"/>
                <w:sz w:val="25"/>
              </w:rPr>
            </w:pPr>
          </w:p>
          <w:p w14:paraId="0467513E">
            <w:pPr>
              <w:pStyle w:val="11"/>
              <w:ind w:left="106"/>
              <w:rPr>
                <w:rFonts w:ascii="仿宋_GB2312" w:hAnsi="仿宋_GB2312"/>
                <w:sz w:val="18"/>
              </w:rPr>
            </w:pPr>
            <w:r>
              <w:rPr>
                <w:rFonts w:ascii="仿宋_GB2312" w:hAnsi="仿宋_GB2312"/>
                <w:sz w:val="18"/>
              </w:rPr>
              <w:t>√</w:t>
            </w:r>
          </w:p>
        </w:tc>
        <w:tc>
          <w:tcPr>
            <w:tcW w:w="720" w:type="dxa"/>
            <w:vMerge w:val="continue"/>
            <w:tcBorders>
              <w:top w:val="nil"/>
            </w:tcBorders>
          </w:tcPr>
          <w:p w14:paraId="5767B0A9">
            <w:pPr>
              <w:rPr>
                <w:sz w:val="2"/>
                <w:szCs w:val="2"/>
              </w:rPr>
            </w:pPr>
          </w:p>
        </w:tc>
      </w:tr>
      <w:tr w14:paraId="6A5AC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5" w:hRule="atLeast"/>
        </w:trPr>
        <w:tc>
          <w:tcPr>
            <w:tcW w:w="540" w:type="dxa"/>
          </w:tcPr>
          <w:p w14:paraId="04855317">
            <w:pPr>
              <w:pStyle w:val="11"/>
              <w:rPr>
                <w:rFonts w:ascii="Times New Roman"/>
                <w:sz w:val="18"/>
              </w:rPr>
            </w:pPr>
          </w:p>
          <w:p w14:paraId="48B312F7">
            <w:pPr>
              <w:pStyle w:val="11"/>
              <w:rPr>
                <w:rFonts w:ascii="Times New Roman"/>
                <w:sz w:val="18"/>
              </w:rPr>
            </w:pPr>
          </w:p>
          <w:p w14:paraId="4622418C">
            <w:pPr>
              <w:pStyle w:val="11"/>
              <w:spacing w:before="7"/>
              <w:rPr>
                <w:rFonts w:ascii="Times New Roman"/>
                <w:sz w:val="14"/>
              </w:rPr>
            </w:pPr>
          </w:p>
          <w:p w14:paraId="24CBB2F6">
            <w:pPr>
              <w:pStyle w:val="11"/>
              <w:ind w:left="8"/>
              <w:jc w:val="center"/>
              <w:rPr>
                <w:rFonts w:hint="eastAsia" w:ascii="仿宋_GB2312" w:eastAsia="仿宋"/>
                <w:sz w:val="18"/>
                <w:lang w:eastAsia="zh-CN"/>
              </w:rPr>
            </w:pPr>
            <w:r>
              <w:rPr>
                <w:rFonts w:hint="eastAsia" w:ascii="仿宋_GB2312"/>
                <w:sz w:val="18"/>
                <w:lang w:val="en-US" w:eastAsia="zh-CN"/>
              </w:rPr>
              <w:t>4</w:t>
            </w:r>
          </w:p>
        </w:tc>
        <w:tc>
          <w:tcPr>
            <w:tcW w:w="900" w:type="dxa"/>
          </w:tcPr>
          <w:p w14:paraId="751B0DAC">
            <w:pPr>
              <w:pStyle w:val="11"/>
              <w:spacing w:before="114" w:line="324" w:lineRule="auto"/>
              <w:ind w:left="270" w:right="241"/>
              <w:jc w:val="both"/>
              <w:rPr>
                <w:rFonts w:hint="eastAsia" w:ascii="仿宋_GB2312" w:eastAsia="仿宋_GB2312"/>
                <w:sz w:val="18"/>
              </w:rPr>
            </w:pPr>
            <w:r>
              <w:rPr>
                <w:rFonts w:hint="eastAsia" w:ascii="仿宋_GB2312" w:eastAsia="仿宋_GB2312"/>
                <w:sz w:val="18"/>
              </w:rPr>
              <w:t>重点领域信息公开</w:t>
            </w:r>
          </w:p>
        </w:tc>
        <w:tc>
          <w:tcPr>
            <w:tcW w:w="1080" w:type="dxa"/>
          </w:tcPr>
          <w:p w14:paraId="1E76E173">
            <w:pPr>
              <w:pStyle w:val="11"/>
              <w:spacing w:before="5"/>
              <w:rPr>
                <w:rFonts w:ascii="Times New Roman"/>
                <w:sz w:val="23"/>
              </w:rPr>
            </w:pPr>
          </w:p>
          <w:p w14:paraId="09FE994D">
            <w:pPr>
              <w:pStyle w:val="11"/>
              <w:spacing w:line="324" w:lineRule="auto"/>
              <w:ind w:left="106" w:right="97"/>
              <w:jc w:val="both"/>
              <w:rPr>
                <w:rFonts w:hint="eastAsia" w:ascii="仿宋_GB2312" w:eastAsia="仿宋_GB2312"/>
                <w:sz w:val="18"/>
              </w:rPr>
            </w:pPr>
            <w:r>
              <w:rPr>
                <w:rFonts w:hint="eastAsia" w:ascii="仿宋_GB2312" w:eastAsia="仿宋_GB2312"/>
                <w:spacing w:val="-22"/>
                <w:sz w:val="18"/>
              </w:rPr>
              <w:t>办 事 纪 律和 监 督 管</w:t>
            </w:r>
            <w:r>
              <w:rPr>
                <w:rFonts w:hint="eastAsia" w:ascii="仿宋_GB2312" w:eastAsia="仿宋_GB2312"/>
                <w:sz w:val="18"/>
              </w:rPr>
              <w:t>理</w:t>
            </w:r>
          </w:p>
        </w:tc>
        <w:tc>
          <w:tcPr>
            <w:tcW w:w="2520" w:type="dxa"/>
          </w:tcPr>
          <w:p w14:paraId="6C5B7E24">
            <w:pPr>
              <w:pStyle w:val="11"/>
              <w:rPr>
                <w:rFonts w:ascii="Times New Roman"/>
                <w:sz w:val="18"/>
              </w:rPr>
            </w:pPr>
          </w:p>
          <w:p w14:paraId="3B2548D2">
            <w:pPr>
              <w:pStyle w:val="11"/>
              <w:rPr>
                <w:rFonts w:ascii="Times New Roman"/>
                <w:sz w:val="19"/>
              </w:rPr>
            </w:pPr>
          </w:p>
          <w:p w14:paraId="1CE5CFF6">
            <w:pPr>
              <w:pStyle w:val="11"/>
              <w:spacing w:line="324" w:lineRule="auto"/>
              <w:ind w:left="106" w:right="40"/>
              <w:rPr>
                <w:rFonts w:hint="eastAsia" w:ascii="仿宋_GB2312" w:eastAsia="仿宋_GB2312"/>
                <w:sz w:val="18"/>
              </w:rPr>
            </w:pPr>
            <w:r>
              <w:rPr>
                <w:rFonts w:hint="eastAsia" w:ascii="仿宋_GB2312" w:eastAsia="仿宋_GB2312"/>
                <w:sz w:val="18"/>
              </w:rPr>
              <w:t>本单位的办事纪律, 受理投诉、举报、信访的途径等内容</w:t>
            </w:r>
          </w:p>
        </w:tc>
        <w:tc>
          <w:tcPr>
            <w:tcW w:w="2520" w:type="dxa"/>
          </w:tcPr>
          <w:p w14:paraId="77E92EB3">
            <w:pPr>
              <w:pStyle w:val="11"/>
              <w:spacing w:before="5"/>
              <w:rPr>
                <w:rFonts w:ascii="Times New Roman"/>
                <w:sz w:val="23"/>
              </w:rPr>
            </w:pPr>
          </w:p>
          <w:p w14:paraId="037A4681">
            <w:pPr>
              <w:pStyle w:val="11"/>
              <w:spacing w:line="324" w:lineRule="auto"/>
              <w:ind w:left="106" w:right="97"/>
              <w:jc w:val="both"/>
              <w:rPr>
                <w:rFonts w:hint="eastAsia" w:ascii="仿宋_GB2312" w:eastAsia="仿宋_GB2312"/>
                <w:sz w:val="18"/>
              </w:rPr>
            </w:pPr>
            <w:r>
              <w:rPr>
                <w:rFonts w:hint="eastAsia" w:ascii="仿宋_GB2312" w:eastAsia="仿宋_GB2312"/>
                <w:spacing w:val="-9"/>
                <w:sz w:val="18"/>
                <w:lang w:eastAsia="zh-CN"/>
              </w:rPr>
              <w:t>《中华人民共和国政府信息公开条例》</w:t>
            </w:r>
            <w:r>
              <w:rPr>
                <w:rFonts w:hint="eastAsia" w:ascii="仿宋_GB2312" w:eastAsia="仿宋_GB2312"/>
                <w:spacing w:val="-37"/>
                <w:sz w:val="18"/>
              </w:rPr>
              <w:t>、《中共</w:t>
            </w:r>
            <w:r>
              <w:rPr>
                <w:rFonts w:hint="eastAsia" w:ascii="仿宋_GB2312" w:eastAsia="仿宋_GB2312"/>
                <w:spacing w:val="2"/>
                <w:sz w:val="18"/>
              </w:rPr>
              <w:t>中央 国务院关于推进安全生产领域改革发展的意见》</w:t>
            </w:r>
          </w:p>
        </w:tc>
        <w:tc>
          <w:tcPr>
            <w:tcW w:w="1470" w:type="dxa"/>
          </w:tcPr>
          <w:p w14:paraId="283D0590">
            <w:pPr>
              <w:pStyle w:val="11"/>
              <w:rPr>
                <w:rFonts w:ascii="Times New Roman"/>
                <w:sz w:val="18"/>
              </w:rPr>
            </w:pPr>
          </w:p>
          <w:p w14:paraId="37AE528B">
            <w:pPr>
              <w:pStyle w:val="11"/>
              <w:rPr>
                <w:rFonts w:ascii="Times New Roman"/>
                <w:sz w:val="19"/>
              </w:rPr>
            </w:pPr>
          </w:p>
          <w:p w14:paraId="4141996A">
            <w:pPr>
              <w:pStyle w:val="11"/>
              <w:spacing w:line="324" w:lineRule="auto"/>
              <w:ind w:left="106" w:right="98"/>
              <w:rPr>
                <w:rFonts w:hint="eastAsia" w:ascii="仿宋_GB2312" w:eastAsia="仿宋_GB2312"/>
                <w:sz w:val="18"/>
              </w:rPr>
            </w:pPr>
            <w:r>
              <w:rPr>
                <w:rFonts w:hint="eastAsia" w:ascii="仿宋_GB2312" w:eastAsia="仿宋_GB2312"/>
                <w:sz w:val="18"/>
              </w:rPr>
              <w:t>按进展情况及时公开</w:t>
            </w:r>
          </w:p>
        </w:tc>
        <w:tc>
          <w:tcPr>
            <w:tcW w:w="1230" w:type="dxa"/>
          </w:tcPr>
          <w:p w14:paraId="3A015956">
            <w:pPr>
              <w:pStyle w:val="11"/>
              <w:jc w:val="center"/>
              <w:rPr>
                <w:rFonts w:ascii="Times New Roman"/>
                <w:sz w:val="18"/>
              </w:rPr>
            </w:pPr>
          </w:p>
          <w:p w14:paraId="30FFBB3E">
            <w:pPr>
              <w:pStyle w:val="11"/>
              <w:jc w:val="center"/>
              <w:rPr>
                <w:rFonts w:ascii="Times New Roman"/>
                <w:sz w:val="19"/>
              </w:rPr>
            </w:pPr>
          </w:p>
          <w:p w14:paraId="068D2D2A">
            <w:pPr>
              <w:pStyle w:val="11"/>
              <w:spacing w:line="324" w:lineRule="auto"/>
              <w:ind w:left="107" w:right="152" w:firstLine="57"/>
              <w:jc w:val="center"/>
              <w:rPr>
                <w:sz w:val="18"/>
              </w:rPr>
            </w:pPr>
            <w:r>
              <w:rPr>
                <w:rFonts w:hint="eastAsia" w:ascii="仿宋_GB2312" w:eastAsia="仿宋_GB2312"/>
                <w:spacing w:val="-7"/>
                <w:sz w:val="18"/>
                <w:lang w:eastAsia="zh-CN"/>
              </w:rPr>
              <w:t>乡镇政府、开发区管委会</w:t>
            </w:r>
          </w:p>
        </w:tc>
        <w:tc>
          <w:tcPr>
            <w:tcW w:w="1496" w:type="dxa"/>
          </w:tcPr>
          <w:p w14:paraId="5C919B5A">
            <w:pPr>
              <w:pStyle w:val="11"/>
              <w:numPr>
                <w:ilvl w:val="0"/>
                <w:numId w:val="117"/>
              </w:numPr>
              <w:tabs>
                <w:tab w:val="left" w:pos="288"/>
              </w:tabs>
              <w:spacing w:before="114"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28D53AF1">
            <w:pPr>
              <w:pStyle w:val="11"/>
              <w:numPr>
                <w:ilvl w:val="0"/>
                <w:numId w:val="117"/>
              </w:numPr>
              <w:tabs>
                <w:tab w:val="left" w:pos="288"/>
              </w:tabs>
              <w:spacing w:before="81" w:after="0" w:line="240" w:lineRule="auto"/>
              <w:ind w:left="287"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000722E9">
            <w:pPr>
              <w:pStyle w:val="11"/>
              <w:numPr>
                <w:ilvl w:val="0"/>
                <w:numId w:val="117"/>
              </w:numPr>
              <w:tabs>
                <w:tab w:val="left" w:pos="292"/>
              </w:tabs>
              <w:spacing w:before="82" w:after="0" w:line="324" w:lineRule="auto"/>
              <w:ind w:left="106" w:right="95" w:firstLine="0"/>
              <w:jc w:val="left"/>
              <w:rPr>
                <w:rFonts w:hint="eastAsia" w:ascii="仿宋_GB2312" w:hAnsi="仿宋_GB2312" w:eastAsia="仿宋_GB2312"/>
                <w:sz w:val="18"/>
              </w:rPr>
            </w:pPr>
            <w:r>
              <w:rPr>
                <w:rFonts w:hint="eastAsia" w:ascii="仿宋_GB2312" w:hAnsi="仿宋_GB2312" w:eastAsia="仿宋_GB2312"/>
                <w:spacing w:val="-3"/>
                <w:sz w:val="18"/>
              </w:rPr>
              <w:t>社区、村街公</w:t>
            </w:r>
            <w:r>
              <w:rPr>
                <w:rFonts w:hint="eastAsia" w:ascii="仿宋_GB2312" w:hAnsi="仿宋_GB2312" w:eastAsia="仿宋_GB2312"/>
                <w:sz w:val="18"/>
              </w:rPr>
              <w:t>示栏</w:t>
            </w:r>
          </w:p>
        </w:tc>
        <w:tc>
          <w:tcPr>
            <w:tcW w:w="664" w:type="dxa"/>
          </w:tcPr>
          <w:p w14:paraId="4C2719EB">
            <w:pPr>
              <w:pStyle w:val="11"/>
              <w:rPr>
                <w:rFonts w:ascii="Times New Roman"/>
                <w:sz w:val="18"/>
              </w:rPr>
            </w:pPr>
          </w:p>
          <w:p w14:paraId="0C6E8970">
            <w:pPr>
              <w:pStyle w:val="11"/>
              <w:rPr>
                <w:rFonts w:ascii="Times New Roman"/>
                <w:sz w:val="18"/>
              </w:rPr>
            </w:pPr>
          </w:p>
          <w:p w14:paraId="248B21A4">
            <w:pPr>
              <w:pStyle w:val="11"/>
              <w:spacing w:before="7"/>
              <w:rPr>
                <w:rFonts w:ascii="Times New Roman"/>
                <w:sz w:val="14"/>
              </w:rPr>
            </w:pPr>
          </w:p>
          <w:p w14:paraId="1ECCD00B">
            <w:pPr>
              <w:pStyle w:val="11"/>
              <w:ind w:left="108"/>
              <w:rPr>
                <w:rFonts w:ascii="仿宋_GB2312" w:hAnsi="仿宋_GB2312"/>
                <w:sz w:val="18"/>
              </w:rPr>
            </w:pPr>
            <w:r>
              <w:rPr>
                <w:rFonts w:ascii="仿宋_GB2312" w:hAnsi="仿宋_GB2312"/>
                <w:sz w:val="18"/>
              </w:rPr>
              <w:t>√</w:t>
            </w:r>
          </w:p>
        </w:tc>
        <w:tc>
          <w:tcPr>
            <w:tcW w:w="720" w:type="dxa"/>
          </w:tcPr>
          <w:p w14:paraId="44DBDC8C">
            <w:pPr>
              <w:pStyle w:val="11"/>
              <w:rPr>
                <w:rFonts w:ascii="Times New Roman"/>
                <w:sz w:val="18"/>
              </w:rPr>
            </w:pPr>
          </w:p>
        </w:tc>
        <w:tc>
          <w:tcPr>
            <w:tcW w:w="720" w:type="dxa"/>
          </w:tcPr>
          <w:p w14:paraId="03388659">
            <w:pPr>
              <w:pStyle w:val="11"/>
              <w:rPr>
                <w:rFonts w:ascii="Times New Roman"/>
                <w:sz w:val="18"/>
              </w:rPr>
            </w:pPr>
          </w:p>
          <w:p w14:paraId="0DE871C5">
            <w:pPr>
              <w:pStyle w:val="11"/>
              <w:rPr>
                <w:rFonts w:ascii="Times New Roman"/>
                <w:sz w:val="18"/>
              </w:rPr>
            </w:pPr>
          </w:p>
          <w:p w14:paraId="2CD3742F">
            <w:pPr>
              <w:pStyle w:val="11"/>
              <w:spacing w:before="7"/>
              <w:rPr>
                <w:rFonts w:ascii="Times New Roman"/>
                <w:sz w:val="14"/>
              </w:rPr>
            </w:pPr>
          </w:p>
          <w:p w14:paraId="7285C805">
            <w:pPr>
              <w:pStyle w:val="11"/>
              <w:ind w:left="106"/>
              <w:rPr>
                <w:rFonts w:ascii="仿宋_GB2312" w:hAnsi="仿宋_GB2312"/>
                <w:sz w:val="18"/>
              </w:rPr>
            </w:pPr>
            <w:r>
              <w:rPr>
                <w:rFonts w:ascii="仿宋_GB2312" w:hAnsi="仿宋_GB2312"/>
                <w:sz w:val="18"/>
              </w:rPr>
              <w:t>√</w:t>
            </w:r>
          </w:p>
        </w:tc>
        <w:tc>
          <w:tcPr>
            <w:tcW w:w="720" w:type="dxa"/>
          </w:tcPr>
          <w:p w14:paraId="0B326632">
            <w:pPr>
              <w:pStyle w:val="11"/>
              <w:rPr>
                <w:rFonts w:ascii="Times New Roman"/>
                <w:sz w:val="18"/>
              </w:rPr>
            </w:pPr>
          </w:p>
        </w:tc>
      </w:tr>
    </w:tbl>
    <w:p w14:paraId="08758E46">
      <w:pPr>
        <w:spacing w:after="0"/>
        <w:rPr>
          <w:rFonts w:ascii="Times New Roman"/>
          <w:sz w:val="18"/>
        </w:rPr>
        <w:sectPr>
          <w:pgSz w:w="16840" w:h="11910" w:orient="landscape"/>
          <w:pgMar w:top="1100" w:right="1000" w:bottom="280" w:left="1020" w:header="720" w:footer="720" w:gutter="0"/>
          <w:pgNumType w:fmt="decimal"/>
          <w:cols w:space="720" w:num="1"/>
        </w:sectPr>
      </w:pPr>
    </w:p>
    <w:p w14:paraId="6BBA7A74">
      <w:pPr>
        <w:pStyle w:val="3"/>
        <w:rPr>
          <w:rFonts w:ascii="Times New Roman"/>
          <w:sz w:val="20"/>
        </w:rPr>
      </w:pPr>
      <w:r>
        <mc:AlternateContent>
          <mc:Choice Requires="wps">
            <w:drawing>
              <wp:anchor distT="0" distB="0" distL="114300" distR="114300" simplePos="0" relativeHeight="251666432" behindDoc="1" locked="0" layoutInCell="1" allowOverlap="1">
                <wp:simplePos x="0" y="0"/>
                <wp:positionH relativeFrom="page">
                  <wp:posOffset>502285</wp:posOffset>
                </wp:positionH>
                <wp:positionV relativeFrom="page">
                  <wp:posOffset>1175385</wp:posOffset>
                </wp:positionV>
                <wp:extent cx="228600" cy="736600"/>
                <wp:effectExtent l="0" t="0" r="0" b="0"/>
                <wp:wrapNone/>
                <wp:docPr id="8" name="文本框 43"/>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4FB573AA">
                            <w:pPr>
                              <w:spacing w:before="0" w:line="339" w:lineRule="exact"/>
                              <w:ind w:right="0"/>
                              <w:jc w:val="left"/>
                              <w:rPr>
                                <w:rFonts w:ascii="宋体" w:hAnsi="宋体"/>
                                <w:sz w:val="28"/>
                              </w:rPr>
                            </w:pPr>
                          </w:p>
                        </w:txbxContent>
                      </wps:txbx>
                      <wps:bodyPr vert="vert" lIns="0" tIns="0" rIns="0" bIns="0" upright="1"/>
                    </wps:wsp>
                  </a:graphicData>
                </a:graphic>
              </wp:anchor>
            </w:drawing>
          </mc:Choice>
          <mc:Fallback>
            <w:pict>
              <v:shape id="文本框 43" o:spid="_x0000_s1026" o:spt="202" type="#_x0000_t202" style="position:absolute;left:0pt;margin-left:39.55pt;margin-top:92.55pt;height:58pt;width:18pt;mso-position-horizontal-relative:page;mso-position-vertical-relative:page;z-index:-251650048;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GhKkO2/AQAAfgMAAA4AAABkcnMvZTJvRG9jLnhtbK1T&#10;S27bMBDdF8gdCO5rKk7hBoLlAIWRoEDRFkhzAJoiLQL8gUNb8gXaG3TVTfc9l8/RIWU5n26y6IYc&#10;zgzfzHtDLm8Ga8heRtDeNfRyVlEinfCtdtuGPny7fXtNCSTuWm68kw09SKA3q4s3yz7Ucu47b1oZ&#10;CYI4qPvQ0C6lUDMGopOWw8wH6TCofLQ84TFuWRt5j+jWsHlVLVjvYxuiFxIAvesxSE+I8TWAXikt&#10;5NqLnZUujahRGp6QEnQ6AF2VbpWSIn1RCmQipqHINJUVi6C9yStbLXm9jTx0Wpxa4K9p4QUny7XD&#10;omeoNU+c7KL+B8pqET14lWbCWzYSKYogi8vqhTb3HQ+ycEGpIZxFh/8HKz7vv0ai24bi2B23OPDj&#10;zx/HX3+Ov7+Td1dZnz5AjWn3ARPT8MEP+GomP6Az0x5UtHlHQgTjqO7hrK4cEhHonM+vFxVGBIbe&#10;Xy2yjejs8XKIkO6ktyQbDY04vKIp33+CNKZOKbmW87famDJA4545EDN7WO587DBbadgMJzob3x6Q&#10;Df4CrJNXSsxHh7LmJzIZcTI2k7ELUW87vFL4F3gcS+FwekJ57k/PpYnHb7P6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oGSDZAAAACgEAAA8AAAAAAAAAAQAgAAAAIgAAAGRycy9kb3ducmV2Lnht&#10;bFBLAQIUABQAAAAIAIdO4kBoSpDtvwEAAH4DAAAOAAAAAAAAAAEAIAAAACgBAABkcnMvZTJvRG9j&#10;LnhtbFBLBQYAAAAABgAGAFkBAABZBQAAAAA=&#10;">
                <v:fill on="f" focussize="0,0"/>
                <v:stroke on="f"/>
                <v:imagedata o:title=""/>
                <o:lock v:ext="edit" aspectratio="f"/>
                <v:textbox inset="0mm,0mm,0mm,0mm" style="layout-flow:vertical;">
                  <w:txbxContent>
                    <w:p w14:paraId="4FB573AA">
                      <w:pPr>
                        <w:spacing w:before="0" w:line="339" w:lineRule="exact"/>
                        <w:ind w:right="0"/>
                        <w:jc w:val="left"/>
                        <w:rPr>
                          <w:rFonts w:ascii="宋体" w:hAnsi="宋体"/>
                          <w:sz w:val="28"/>
                        </w:rPr>
                      </w:pPr>
                    </w:p>
                  </w:txbxContent>
                </v:textbox>
              </v:shape>
            </w:pict>
          </mc:Fallback>
        </mc:AlternateContent>
      </w:r>
    </w:p>
    <w:p w14:paraId="3B6B8CCE">
      <w:pPr>
        <w:pStyle w:val="3"/>
        <w:rPr>
          <w:rFonts w:ascii="Times New Roman"/>
          <w:sz w:val="20"/>
        </w:rPr>
      </w:pPr>
    </w:p>
    <w:p w14:paraId="15CBB8B5">
      <w:pPr>
        <w:pStyle w:val="3"/>
        <w:spacing w:before="10"/>
        <w:rPr>
          <w:rFonts w:ascii="Times New Roman"/>
          <w:b/>
          <w:bCs/>
          <w:sz w:val="21"/>
        </w:rPr>
      </w:pPr>
    </w:p>
    <w:p w14:paraId="47702044">
      <w:pPr>
        <w:pStyle w:val="3"/>
        <w:spacing w:before="52"/>
        <w:ind w:left="1602" w:right="1620"/>
        <w:jc w:val="center"/>
        <w:rPr>
          <w:b/>
          <w:bCs/>
        </w:rPr>
      </w:pPr>
      <w:r>
        <w:rPr>
          <w:b/>
          <w:bCs/>
        </w:rPr>
        <w:t>（十五）救灾生产领域基层政务公开标准目录</w:t>
      </w:r>
    </w:p>
    <w:p w14:paraId="2D10BF55">
      <w:pPr>
        <w:pStyle w:val="3"/>
        <w:rPr>
          <w:sz w:val="20"/>
        </w:rPr>
      </w:pPr>
    </w:p>
    <w:p w14:paraId="0DF3C094">
      <w:pPr>
        <w:pStyle w:val="3"/>
        <w:spacing w:before="2" w:after="1"/>
        <w:rPr>
          <w:sz w:val="19"/>
        </w:rPr>
      </w:pPr>
    </w:p>
    <w:tbl>
      <w:tblPr>
        <w:tblStyle w:val="7"/>
        <w:tblW w:w="14456"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1080"/>
        <w:gridCol w:w="2700"/>
        <w:gridCol w:w="1968"/>
        <w:gridCol w:w="1885"/>
        <w:gridCol w:w="1367"/>
        <w:gridCol w:w="1496"/>
        <w:gridCol w:w="540"/>
        <w:gridCol w:w="720"/>
        <w:gridCol w:w="540"/>
        <w:gridCol w:w="720"/>
      </w:tblGrid>
      <w:tr w14:paraId="6CDAF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540" w:type="dxa"/>
            <w:vMerge w:val="restart"/>
          </w:tcPr>
          <w:p w14:paraId="78346E99">
            <w:pPr>
              <w:pStyle w:val="11"/>
              <w:rPr>
                <w:rFonts w:ascii="宋体"/>
                <w:sz w:val="22"/>
              </w:rPr>
            </w:pPr>
          </w:p>
          <w:p w14:paraId="0BE0E79D">
            <w:pPr>
              <w:pStyle w:val="11"/>
              <w:spacing w:before="7"/>
              <w:rPr>
                <w:rFonts w:ascii="宋体"/>
                <w:sz w:val="15"/>
              </w:rPr>
            </w:pPr>
          </w:p>
          <w:p w14:paraId="4D5777E1">
            <w:pPr>
              <w:pStyle w:val="11"/>
              <w:spacing w:line="266" w:lineRule="auto"/>
              <w:ind w:left="160" w:right="148"/>
              <w:rPr>
                <w:rFonts w:hint="eastAsia" w:ascii="黑体" w:eastAsia="黑体"/>
                <w:sz w:val="22"/>
              </w:rPr>
            </w:pPr>
            <w:r>
              <w:rPr>
                <w:rFonts w:hint="eastAsia" w:ascii="黑体" w:eastAsia="黑体"/>
                <w:sz w:val="22"/>
              </w:rPr>
              <w:t>序号</w:t>
            </w:r>
          </w:p>
        </w:tc>
        <w:tc>
          <w:tcPr>
            <w:tcW w:w="1980" w:type="dxa"/>
            <w:gridSpan w:val="2"/>
          </w:tcPr>
          <w:p w14:paraId="5D1CBD0C">
            <w:pPr>
              <w:pStyle w:val="11"/>
              <w:spacing w:before="70"/>
              <w:ind w:left="548"/>
              <w:rPr>
                <w:rFonts w:hint="eastAsia" w:ascii="黑体" w:eastAsia="黑体"/>
                <w:sz w:val="22"/>
              </w:rPr>
            </w:pPr>
            <w:r>
              <w:rPr>
                <w:rFonts w:hint="eastAsia" w:ascii="黑体" w:eastAsia="黑体"/>
                <w:sz w:val="22"/>
              </w:rPr>
              <w:t>公开事项</w:t>
            </w:r>
          </w:p>
        </w:tc>
        <w:tc>
          <w:tcPr>
            <w:tcW w:w="2700" w:type="dxa"/>
            <w:vMerge w:val="restart"/>
          </w:tcPr>
          <w:p w14:paraId="5B5E35B1">
            <w:pPr>
              <w:pStyle w:val="11"/>
              <w:rPr>
                <w:rFonts w:ascii="宋体"/>
                <w:sz w:val="22"/>
              </w:rPr>
            </w:pPr>
          </w:p>
          <w:p w14:paraId="11C7AA63">
            <w:pPr>
              <w:pStyle w:val="11"/>
              <w:spacing w:before="9"/>
              <w:rPr>
                <w:rFonts w:ascii="宋体"/>
                <w:sz w:val="27"/>
              </w:rPr>
            </w:pPr>
          </w:p>
          <w:p w14:paraId="4DA1D653">
            <w:pPr>
              <w:pStyle w:val="11"/>
              <w:ind w:left="469"/>
              <w:rPr>
                <w:rFonts w:hint="eastAsia" w:ascii="黑体" w:eastAsia="黑体"/>
                <w:sz w:val="22"/>
              </w:rPr>
            </w:pPr>
            <w:r>
              <w:rPr>
                <w:rFonts w:hint="eastAsia" w:ascii="黑体" w:eastAsia="黑体"/>
                <w:sz w:val="22"/>
              </w:rPr>
              <w:t>公开内容（要素）</w:t>
            </w:r>
          </w:p>
        </w:tc>
        <w:tc>
          <w:tcPr>
            <w:tcW w:w="1968" w:type="dxa"/>
            <w:vMerge w:val="restart"/>
          </w:tcPr>
          <w:p w14:paraId="226DA64B">
            <w:pPr>
              <w:pStyle w:val="11"/>
              <w:rPr>
                <w:rFonts w:ascii="宋体"/>
                <w:sz w:val="22"/>
              </w:rPr>
            </w:pPr>
          </w:p>
          <w:p w14:paraId="04540821">
            <w:pPr>
              <w:pStyle w:val="11"/>
              <w:spacing w:before="9"/>
              <w:rPr>
                <w:rFonts w:ascii="宋体"/>
                <w:sz w:val="27"/>
              </w:rPr>
            </w:pPr>
          </w:p>
          <w:p w14:paraId="6D96581D">
            <w:pPr>
              <w:pStyle w:val="11"/>
              <w:ind w:left="543"/>
              <w:rPr>
                <w:rFonts w:hint="eastAsia" w:ascii="黑体" w:eastAsia="黑体"/>
                <w:sz w:val="22"/>
              </w:rPr>
            </w:pPr>
            <w:r>
              <w:rPr>
                <w:rFonts w:hint="eastAsia" w:ascii="黑体" w:eastAsia="黑体"/>
                <w:sz w:val="22"/>
              </w:rPr>
              <w:t>公开依据</w:t>
            </w:r>
          </w:p>
        </w:tc>
        <w:tc>
          <w:tcPr>
            <w:tcW w:w="1885" w:type="dxa"/>
            <w:vMerge w:val="restart"/>
          </w:tcPr>
          <w:p w14:paraId="639FC4FD">
            <w:pPr>
              <w:pStyle w:val="11"/>
              <w:rPr>
                <w:rFonts w:ascii="宋体"/>
                <w:sz w:val="22"/>
              </w:rPr>
            </w:pPr>
          </w:p>
          <w:p w14:paraId="7F6B7977">
            <w:pPr>
              <w:pStyle w:val="11"/>
              <w:spacing w:before="9"/>
              <w:rPr>
                <w:rFonts w:ascii="宋体"/>
                <w:sz w:val="27"/>
              </w:rPr>
            </w:pPr>
          </w:p>
          <w:p w14:paraId="5764DA46">
            <w:pPr>
              <w:pStyle w:val="11"/>
              <w:ind w:left="500"/>
              <w:rPr>
                <w:rFonts w:hint="eastAsia" w:ascii="黑体" w:eastAsia="黑体"/>
                <w:sz w:val="22"/>
              </w:rPr>
            </w:pPr>
            <w:r>
              <w:rPr>
                <w:rFonts w:hint="eastAsia" w:ascii="黑体" w:eastAsia="黑体"/>
                <w:sz w:val="22"/>
              </w:rPr>
              <w:t>公开时限</w:t>
            </w:r>
          </w:p>
        </w:tc>
        <w:tc>
          <w:tcPr>
            <w:tcW w:w="1367" w:type="dxa"/>
            <w:vMerge w:val="restart"/>
          </w:tcPr>
          <w:p w14:paraId="0225C352">
            <w:pPr>
              <w:pStyle w:val="11"/>
              <w:rPr>
                <w:rFonts w:ascii="宋体"/>
                <w:sz w:val="22"/>
              </w:rPr>
            </w:pPr>
          </w:p>
          <w:p w14:paraId="71FA9B1D">
            <w:pPr>
              <w:pStyle w:val="11"/>
              <w:spacing w:before="9"/>
              <w:rPr>
                <w:rFonts w:ascii="宋体"/>
                <w:sz w:val="27"/>
              </w:rPr>
            </w:pPr>
          </w:p>
          <w:p w14:paraId="56DDF409">
            <w:pPr>
              <w:pStyle w:val="11"/>
              <w:ind w:left="242"/>
              <w:rPr>
                <w:rFonts w:hint="eastAsia" w:ascii="黑体" w:eastAsia="黑体"/>
                <w:sz w:val="22"/>
              </w:rPr>
            </w:pPr>
            <w:r>
              <w:rPr>
                <w:rFonts w:hint="eastAsia" w:ascii="黑体" w:eastAsia="黑体"/>
                <w:sz w:val="22"/>
              </w:rPr>
              <w:t>公开主体</w:t>
            </w:r>
          </w:p>
        </w:tc>
        <w:tc>
          <w:tcPr>
            <w:tcW w:w="1496" w:type="dxa"/>
            <w:vMerge w:val="restart"/>
          </w:tcPr>
          <w:p w14:paraId="4C4C762C">
            <w:pPr>
              <w:pStyle w:val="11"/>
              <w:rPr>
                <w:rFonts w:ascii="宋体"/>
                <w:sz w:val="22"/>
              </w:rPr>
            </w:pPr>
          </w:p>
          <w:p w14:paraId="2B286AB0">
            <w:pPr>
              <w:pStyle w:val="11"/>
              <w:spacing w:before="7"/>
              <w:rPr>
                <w:rFonts w:ascii="宋体"/>
                <w:sz w:val="15"/>
              </w:rPr>
            </w:pPr>
          </w:p>
          <w:p w14:paraId="52855AC1">
            <w:pPr>
              <w:pStyle w:val="11"/>
              <w:spacing w:line="266" w:lineRule="auto"/>
              <w:ind w:left="527" w:right="183" w:hanging="329"/>
              <w:rPr>
                <w:rFonts w:hint="eastAsia" w:ascii="黑体" w:eastAsia="黑体"/>
                <w:sz w:val="22"/>
              </w:rPr>
            </w:pPr>
            <w:r>
              <w:rPr>
                <w:rFonts w:hint="eastAsia" w:ascii="黑体" w:eastAsia="黑体"/>
                <w:sz w:val="22"/>
              </w:rPr>
              <w:t>公开渠道和载体</w:t>
            </w:r>
          </w:p>
        </w:tc>
        <w:tc>
          <w:tcPr>
            <w:tcW w:w="1260" w:type="dxa"/>
            <w:gridSpan w:val="2"/>
          </w:tcPr>
          <w:p w14:paraId="24D52CE3">
            <w:pPr>
              <w:pStyle w:val="11"/>
              <w:spacing w:before="70"/>
              <w:ind w:left="190"/>
              <w:rPr>
                <w:rFonts w:hint="eastAsia" w:ascii="黑体" w:eastAsia="黑体"/>
                <w:sz w:val="22"/>
              </w:rPr>
            </w:pPr>
            <w:r>
              <w:rPr>
                <w:rFonts w:hint="eastAsia" w:ascii="黑体" w:eastAsia="黑体"/>
                <w:sz w:val="22"/>
              </w:rPr>
              <w:t>公开对象</w:t>
            </w:r>
          </w:p>
        </w:tc>
        <w:tc>
          <w:tcPr>
            <w:tcW w:w="1260" w:type="dxa"/>
            <w:gridSpan w:val="2"/>
          </w:tcPr>
          <w:p w14:paraId="4281E68F">
            <w:pPr>
              <w:pStyle w:val="11"/>
              <w:spacing w:before="70"/>
              <w:ind w:left="190"/>
              <w:rPr>
                <w:rFonts w:hint="eastAsia" w:ascii="黑体" w:eastAsia="黑体"/>
                <w:sz w:val="22"/>
              </w:rPr>
            </w:pPr>
            <w:r>
              <w:rPr>
                <w:rFonts w:hint="eastAsia" w:ascii="黑体" w:eastAsia="黑体"/>
                <w:sz w:val="22"/>
              </w:rPr>
              <w:t>公开方式</w:t>
            </w:r>
          </w:p>
        </w:tc>
      </w:tr>
      <w:tr w14:paraId="07DBA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540" w:type="dxa"/>
            <w:vMerge w:val="continue"/>
            <w:tcBorders>
              <w:top w:val="nil"/>
            </w:tcBorders>
          </w:tcPr>
          <w:p w14:paraId="48BA71AB">
            <w:pPr>
              <w:rPr>
                <w:sz w:val="2"/>
                <w:szCs w:val="2"/>
              </w:rPr>
            </w:pPr>
          </w:p>
        </w:tc>
        <w:tc>
          <w:tcPr>
            <w:tcW w:w="900" w:type="dxa"/>
          </w:tcPr>
          <w:p w14:paraId="1D682FD9">
            <w:pPr>
              <w:pStyle w:val="11"/>
              <w:spacing w:before="8"/>
              <w:rPr>
                <w:rFonts w:ascii="宋体"/>
                <w:sz w:val="20"/>
              </w:rPr>
            </w:pPr>
          </w:p>
          <w:p w14:paraId="64401A70">
            <w:pPr>
              <w:pStyle w:val="11"/>
              <w:spacing w:line="266" w:lineRule="auto"/>
              <w:ind w:left="340" w:right="108" w:hanging="221"/>
              <w:rPr>
                <w:rFonts w:hint="eastAsia" w:ascii="黑体" w:eastAsia="黑体"/>
                <w:sz w:val="22"/>
              </w:rPr>
            </w:pPr>
            <w:r>
              <w:rPr>
                <w:rFonts w:hint="eastAsia" w:ascii="黑体" w:eastAsia="黑体"/>
                <w:sz w:val="22"/>
              </w:rPr>
              <w:t>一级事项</w:t>
            </w:r>
          </w:p>
        </w:tc>
        <w:tc>
          <w:tcPr>
            <w:tcW w:w="1080" w:type="dxa"/>
          </w:tcPr>
          <w:p w14:paraId="5E68B833">
            <w:pPr>
              <w:pStyle w:val="11"/>
              <w:spacing w:before="8"/>
              <w:rPr>
                <w:rFonts w:ascii="宋体"/>
                <w:sz w:val="20"/>
              </w:rPr>
            </w:pPr>
          </w:p>
          <w:p w14:paraId="4BF72E3D">
            <w:pPr>
              <w:pStyle w:val="11"/>
              <w:spacing w:line="266" w:lineRule="auto"/>
              <w:ind w:left="428" w:right="197" w:hanging="219"/>
              <w:rPr>
                <w:rFonts w:hint="eastAsia" w:ascii="黑体" w:eastAsia="黑体"/>
                <w:sz w:val="22"/>
              </w:rPr>
            </w:pPr>
            <w:r>
              <w:rPr>
                <w:rFonts w:hint="eastAsia" w:ascii="黑体" w:eastAsia="黑体"/>
                <w:sz w:val="22"/>
              </w:rPr>
              <w:t>二级事项</w:t>
            </w:r>
          </w:p>
        </w:tc>
        <w:tc>
          <w:tcPr>
            <w:tcW w:w="2700" w:type="dxa"/>
            <w:vMerge w:val="continue"/>
            <w:tcBorders>
              <w:top w:val="nil"/>
            </w:tcBorders>
          </w:tcPr>
          <w:p w14:paraId="129F3C83">
            <w:pPr>
              <w:rPr>
                <w:sz w:val="2"/>
                <w:szCs w:val="2"/>
              </w:rPr>
            </w:pPr>
          </w:p>
        </w:tc>
        <w:tc>
          <w:tcPr>
            <w:tcW w:w="1968" w:type="dxa"/>
            <w:vMerge w:val="continue"/>
            <w:tcBorders>
              <w:top w:val="nil"/>
            </w:tcBorders>
          </w:tcPr>
          <w:p w14:paraId="56D33FF5">
            <w:pPr>
              <w:rPr>
                <w:sz w:val="2"/>
                <w:szCs w:val="2"/>
              </w:rPr>
            </w:pPr>
          </w:p>
        </w:tc>
        <w:tc>
          <w:tcPr>
            <w:tcW w:w="1885" w:type="dxa"/>
            <w:vMerge w:val="continue"/>
            <w:tcBorders>
              <w:top w:val="nil"/>
            </w:tcBorders>
          </w:tcPr>
          <w:p w14:paraId="6784BBAC">
            <w:pPr>
              <w:rPr>
                <w:sz w:val="2"/>
                <w:szCs w:val="2"/>
              </w:rPr>
            </w:pPr>
          </w:p>
        </w:tc>
        <w:tc>
          <w:tcPr>
            <w:tcW w:w="1367" w:type="dxa"/>
            <w:vMerge w:val="continue"/>
            <w:tcBorders>
              <w:top w:val="nil"/>
            </w:tcBorders>
          </w:tcPr>
          <w:p w14:paraId="5B360265">
            <w:pPr>
              <w:rPr>
                <w:sz w:val="2"/>
                <w:szCs w:val="2"/>
              </w:rPr>
            </w:pPr>
          </w:p>
        </w:tc>
        <w:tc>
          <w:tcPr>
            <w:tcW w:w="1496" w:type="dxa"/>
            <w:vMerge w:val="continue"/>
            <w:tcBorders>
              <w:top w:val="nil"/>
            </w:tcBorders>
          </w:tcPr>
          <w:p w14:paraId="38144205">
            <w:pPr>
              <w:rPr>
                <w:sz w:val="2"/>
                <w:szCs w:val="2"/>
              </w:rPr>
            </w:pPr>
          </w:p>
        </w:tc>
        <w:tc>
          <w:tcPr>
            <w:tcW w:w="540" w:type="dxa"/>
          </w:tcPr>
          <w:p w14:paraId="77680501">
            <w:pPr>
              <w:pStyle w:val="11"/>
              <w:spacing w:before="109" w:line="266" w:lineRule="auto"/>
              <w:ind w:left="159" w:right="147"/>
              <w:jc w:val="both"/>
              <w:rPr>
                <w:rFonts w:hint="eastAsia" w:ascii="黑体" w:eastAsia="黑体"/>
                <w:sz w:val="22"/>
              </w:rPr>
            </w:pPr>
            <w:r>
              <w:rPr>
                <w:rFonts w:hint="eastAsia" w:ascii="黑体" w:eastAsia="黑体"/>
                <w:sz w:val="22"/>
              </w:rPr>
              <w:t>全社会</w:t>
            </w:r>
          </w:p>
        </w:tc>
        <w:tc>
          <w:tcPr>
            <w:tcW w:w="720" w:type="dxa"/>
          </w:tcPr>
          <w:p w14:paraId="33F68CF8">
            <w:pPr>
              <w:pStyle w:val="11"/>
              <w:spacing w:before="8"/>
              <w:rPr>
                <w:rFonts w:ascii="宋体"/>
                <w:sz w:val="20"/>
              </w:rPr>
            </w:pPr>
          </w:p>
          <w:p w14:paraId="5D9F9980">
            <w:pPr>
              <w:pStyle w:val="11"/>
              <w:spacing w:line="266" w:lineRule="auto"/>
              <w:ind w:left="140" w:right="126"/>
              <w:rPr>
                <w:rFonts w:hint="eastAsia" w:ascii="黑体" w:eastAsia="黑体"/>
                <w:sz w:val="22"/>
              </w:rPr>
            </w:pPr>
            <w:r>
              <w:rPr>
                <w:rFonts w:hint="eastAsia" w:ascii="黑体" w:eastAsia="黑体"/>
                <w:sz w:val="22"/>
              </w:rPr>
              <w:t>特定群众</w:t>
            </w:r>
          </w:p>
        </w:tc>
        <w:tc>
          <w:tcPr>
            <w:tcW w:w="540" w:type="dxa"/>
          </w:tcPr>
          <w:p w14:paraId="5327ABC1">
            <w:pPr>
              <w:pStyle w:val="11"/>
              <w:spacing w:before="8"/>
              <w:rPr>
                <w:rFonts w:ascii="宋体"/>
                <w:sz w:val="20"/>
              </w:rPr>
            </w:pPr>
          </w:p>
          <w:p w14:paraId="5BFB4210">
            <w:pPr>
              <w:pStyle w:val="11"/>
              <w:spacing w:line="266" w:lineRule="auto"/>
              <w:ind w:left="159" w:right="147"/>
              <w:rPr>
                <w:rFonts w:hint="eastAsia" w:ascii="黑体" w:eastAsia="黑体"/>
                <w:sz w:val="22"/>
              </w:rPr>
            </w:pPr>
            <w:r>
              <w:rPr>
                <w:rFonts w:hint="eastAsia" w:ascii="黑体" w:eastAsia="黑体"/>
                <w:sz w:val="22"/>
              </w:rPr>
              <w:t>主动</w:t>
            </w:r>
          </w:p>
        </w:tc>
        <w:tc>
          <w:tcPr>
            <w:tcW w:w="720" w:type="dxa"/>
          </w:tcPr>
          <w:p w14:paraId="5197F3A2">
            <w:pPr>
              <w:pStyle w:val="11"/>
              <w:spacing w:before="109" w:line="266" w:lineRule="auto"/>
              <w:ind w:left="140" w:right="126"/>
              <w:jc w:val="both"/>
              <w:rPr>
                <w:rFonts w:hint="eastAsia" w:ascii="黑体" w:eastAsia="黑体"/>
                <w:sz w:val="22"/>
              </w:rPr>
            </w:pPr>
            <w:r>
              <w:rPr>
                <w:rFonts w:hint="eastAsia" w:ascii="黑体" w:eastAsia="黑体"/>
                <w:sz w:val="22"/>
              </w:rPr>
              <w:t>依申请公开</w:t>
            </w:r>
          </w:p>
        </w:tc>
      </w:tr>
      <w:tr w14:paraId="37518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540" w:type="dxa"/>
          </w:tcPr>
          <w:p w14:paraId="7DBB9F10">
            <w:pPr>
              <w:pStyle w:val="11"/>
              <w:rPr>
                <w:rFonts w:ascii="宋体"/>
                <w:sz w:val="18"/>
              </w:rPr>
            </w:pPr>
          </w:p>
          <w:p w14:paraId="58DB78CC">
            <w:pPr>
              <w:pStyle w:val="11"/>
              <w:spacing w:before="138"/>
              <w:ind w:left="9"/>
              <w:jc w:val="center"/>
              <w:rPr>
                <w:rFonts w:ascii="仿宋_GB2312"/>
                <w:sz w:val="18"/>
              </w:rPr>
            </w:pPr>
            <w:r>
              <w:rPr>
                <w:rFonts w:ascii="仿宋_GB2312"/>
                <w:sz w:val="18"/>
              </w:rPr>
              <w:t>1</w:t>
            </w:r>
          </w:p>
        </w:tc>
        <w:tc>
          <w:tcPr>
            <w:tcW w:w="900" w:type="dxa"/>
          </w:tcPr>
          <w:p w14:paraId="4D82465A">
            <w:pPr>
              <w:pStyle w:val="11"/>
              <w:spacing w:before="8"/>
              <w:rPr>
                <w:rFonts w:ascii="宋体"/>
                <w:sz w:val="16"/>
              </w:rPr>
            </w:pPr>
          </w:p>
          <w:p w14:paraId="4C7EE83A">
            <w:pPr>
              <w:pStyle w:val="11"/>
              <w:spacing w:line="324" w:lineRule="auto"/>
              <w:ind w:left="270" w:right="257"/>
              <w:rPr>
                <w:rFonts w:hint="eastAsia" w:ascii="仿宋_GB2312" w:eastAsia="仿宋_GB2312"/>
                <w:sz w:val="18"/>
              </w:rPr>
            </w:pPr>
            <w:r>
              <w:rPr>
                <w:rFonts w:hint="eastAsia" w:ascii="仿宋_GB2312" w:eastAsia="仿宋_GB2312"/>
                <w:sz w:val="18"/>
              </w:rPr>
              <w:t>政策文件</w:t>
            </w:r>
          </w:p>
        </w:tc>
        <w:tc>
          <w:tcPr>
            <w:tcW w:w="1080" w:type="dxa"/>
          </w:tcPr>
          <w:p w14:paraId="22E14575">
            <w:pPr>
              <w:pStyle w:val="11"/>
              <w:rPr>
                <w:rFonts w:ascii="宋体"/>
                <w:sz w:val="18"/>
              </w:rPr>
            </w:pPr>
          </w:p>
          <w:p w14:paraId="5C3A7E9A">
            <w:pPr>
              <w:pStyle w:val="11"/>
              <w:spacing w:before="138"/>
              <w:ind w:left="107"/>
              <w:rPr>
                <w:rFonts w:hint="eastAsia" w:ascii="仿宋_GB2312" w:eastAsia="仿宋_GB2312"/>
                <w:sz w:val="18"/>
              </w:rPr>
            </w:pPr>
            <w:r>
              <w:rPr>
                <w:rFonts w:hint="eastAsia" w:ascii="仿宋_GB2312" w:eastAsia="仿宋_GB2312"/>
                <w:sz w:val="18"/>
              </w:rPr>
              <w:t>标准</w:t>
            </w:r>
          </w:p>
        </w:tc>
        <w:tc>
          <w:tcPr>
            <w:tcW w:w="2700" w:type="dxa"/>
          </w:tcPr>
          <w:p w14:paraId="4EB5904E">
            <w:pPr>
              <w:pStyle w:val="11"/>
              <w:spacing w:before="8"/>
              <w:rPr>
                <w:rFonts w:ascii="宋体"/>
                <w:sz w:val="16"/>
              </w:rPr>
            </w:pPr>
          </w:p>
          <w:p w14:paraId="4929FD21">
            <w:pPr>
              <w:pStyle w:val="11"/>
              <w:spacing w:line="324" w:lineRule="auto"/>
              <w:ind w:left="107" w:right="39"/>
              <w:rPr>
                <w:rFonts w:hint="eastAsia" w:ascii="仿宋_GB2312" w:eastAsia="仿宋_GB2312"/>
                <w:sz w:val="18"/>
              </w:rPr>
            </w:pPr>
            <w:r>
              <w:rPr>
                <w:rFonts w:hint="eastAsia" w:ascii="仿宋_GB2312" w:eastAsia="仿宋_GB2312"/>
                <w:sz w:val="18"/>
              </w:rPr>
              <w:t>救灾领域有关的国家标准、行业标准、地方标准等</w:t>
            </w:r>
          </w:p>
        </w:tc>
        <w:tc>
          <w:tcPr>
            <w:tcW w:w="1968" w:type="dxa"/>
          </w:tcPr>
          <w:p w14:paraId="029B5FA9">
            <w:pPr>
              <w:pStyle w:val="11"/>
              <w:rPr>
                <w:rFonts w:ascii="宋体"/>
                <w:sz w:val="18"/>
              </w:rPr>
            </w:pPr>
          </w:p>
          <w:p w14:paraId="22D5508E">
            <w:pPr>
              <w:pStyle w:val="11"/>
              <w:spacing w:before="138"/>
              <w:ind w:left="107"/>
              <w:rPr>
                <w:rFonts w:hint="eastAsia" w:ascii="仿宋_GB2312" w:eastAsia="仿宋_GB2312"/>
                <w:sz w:val="18"/>
                <w:lang w:eastAsia="zh-CN"/>
              </w:rPr>
            </w:pPr>
            <w:r>
              <w:rPr>
                <w:rFonts w:hint="eastAsia" w:ascii="仿宋_GB2312" w:eastAsia="仿宋_GB2312"/>
                <w:sz w:val="18"/>
                <w:lang w:eastAsia="zh-CN"/>
              </w:rPr>
              <w:t>《中华人民共和国政府信息公开条例》</w:t>
            </w:r>
          </w:p>
        </w:tc>
        <w:tc>
          <w:tcPr>
            <w:tcW w:w="1885" w:type="dxa"/>
          </w:tcPr>
          <w:p w14:paraId="131893F1">
            <w:pPr>
              <w:pStyle w:val="11"/>
              <w:spacing w:before="8"/>
              <w:rPr>
                <w:rFonts w:ascii="宋体"/>
                <w:sz w:val="16"/>
              </w:rPr>
            </w:pPr>
          </w:p>
          <w:p w14:paraId="7AF633BC">
            <w:pPr>
              <w:pStyle w:val="11"/>
              <w:spacing w:line="324" w:lineRule="auto"/>
              <w:ind w:left="107" w:right="97"/>
              <w:rPr>
                <w:rFonts w:hint="eastAsia" w:ascii="仿宋_GB2312" w:eastAsia="仿宋_GB2312"/>
                <w:sz w:val="18"/>
              </w:rPr>
            </w:pPr>
            <w:r>
              <w:rPr>
                <w:rFonts w:hint="eastAsia" w:ascii="仿宋_GB2312" w:eastAsia="仿宋_GB2312"/>
                <w:sz w:val="18"/>
              </w:rPr>
              <w:t>信息形成或变更之日起 20 个工作日内</w:t>
            </w:r>
          </w:p>
        </w:tc>
        <w:tc>
          <w:tcPr>
            <w:tcW w:w="1367" w:type="dxa"/>
          </w:tcPr>
          <w:p w14:paraId="418FF1AD">
            <w:pPr>
              <w:spacing w:line="324" w:lineRule="auto"/>
              <w:ind w:left="0" w:leftChars="0" w:right="0" w:rightChars="0" w:firstLine="124"/>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1496" w:type="dxa"/>
          </w:tcPr>
          <w:p w14:paraId="489856A1">
            <w:pPr>
              <w:pStyle w:val="11"/>
              <w:rPr>
                <w:rFonts w:ascii="宋体"/>
                <w:sz w:val="18"/>
              </w:rPr>
            </w:pPr>
          </w:p>
          <w:p w14:paraId="728F7B4A">
            <w:pPr>
              <w:pStyle w:val="11"/>
              <w:numPr>
                <w:ilvl w:val="0"/>
                <w:numId w:val="118"/>
              </w:numPr>
              <w:tabs>
                <w:tab w:val="left" w:pos="289"/>
              </w:tabs>
              <w:spacing w:before="138"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tc>
        <w:tc>
          <w:tcPr>
            <w:tcW w:w="540" w:type="dxa"/>
          </w:tcPr>
          <w:p w14:paraId="09B9D226">
            <w:pPr>
              <w:pStyle w:val="11"/>
              <w:rPr>
                <w:rFonts w:ascii="宋体"/>
                <w:sz w:val="18"/>
              </w:rPr>
            </w:pPr>
          </w:p>
          <w:p w14:paraId="1C77D108">
            <w:pPr>
              <w:pStyle w:val="11"/>
              <w:spacing w:before="138"/>
              <w:ind w:left="108"/>
              <w:rPr>
                <w:rFonts w:ascii="仿宋_GB2312" w:hAnsi="仿宋_GB2312"/>
                <w:sz w:val="18"/>
              </w:rPr>
            </w:pPr>
            <w:r>
              <w:rPr>
                <w:rFonts w:ascii="仿宋_GB2312" w:hAnsi="仿宋_GB2312"/>
                <w:sz w:val="18"/>
              </w:rPr>
              <w:t>√</w:t>
            </w:r>
          </w:p>
        </w:tc>
        <w:tc>
          <w:tcPr>
            <w:tcW w:w="720" w:type="dxa"/>
          </w:tcPr>
          <w:p w14:paraId="1D7BC87B">
            <w:pPr>
              <w:pStyle w:val="11"/>
              <w:rPr>
                <w:rFonts w:ascii="Times New Roman"/>
                <w:sz w:val="18"/>
              </w:rPr>
            </w:pPr>
          </w:p>
        </w:tc>
        <w:tc>
          <w:tcPr>
            <w:tcW w:w="540" w:type="dxa"/>
          </w:tcPr>
          <w:p w14:paraId="01C5E08E">
            <w:pPr>
              <w:pStyle w:val="11"/>
              <w:rPr>
                <w:rFonts w:ascii="宋体"/>
                <w:sz w:val="18"/>
              </w:rPr>
            </w:pPr>
          </w:p>
          <w:p w14:paraId="42B2D6FA">
            <w:pPr>
              <w:pStyle w:val="11"/>
              <w:spacing w:before="138"/>
              <w:ind w:left="108"/>
              <w:rPr>
                <w:rFonts w:ascii="仿宋_GB2312" w:hAnsi="仿宋_GB2312"/>
                <w:sz w:val="18"/>
              </w:rPr>
            </w:pPr>
            <w:r>
              <w:rPr>
                <w:rFonts w:ascii="仿宋_GB2312" w:hAnsi="仿宋_GB2312"/>
                <w:sz w:val="18"/>
              </w:rPr>
              <w:t>√</w:t>
            </w:r>
          </w:p>
        </w:tc>
        <w:tc>
          <w:tcPr>
            <w:tcW w:w="720" w:type="dxa"/>
          </w:tcPr>
          <w:p w14:paraId="0E82CA54">
            <w:pPr>
              <w:pStyle w:val="11"/>
              <w:rPr>
                <w:rFonts w:ascii="Times New Roman"/>
                <w:sz w:val="18"/>
              </w:rPr>
            </w:pPr>
          </w:p>
        </w:tc>
      </w:tr>
      <w:tr w14:paraId="062A2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14:paraId="02F55195">
            <w:pPr>
              <w:pStyle w:val="11"/>
              <w:rPr>
                <w:rFonts w:ascii="宋体"/>
                <w:sz w:val="18"/>
              </w:rPr>
            </w:pPr>
          </w:p>
          <w:p w14:paraId="72EE2434">
            <w:pPr>
              <w:pStyle w:val="11"/>
              <w:spacing w:before="10"/>
              <w:rPr>
                <w:rFonts w:ascii="宋体"/>
                <w:sz w:val="21"/>
              </w:rPr>
            </w:pPr>
          </w:p>
          <w:p w14:paraId="0CB53E57">
            <w:pPr>
              <w:pStyle w:val="11"/>
              <w:ind w:left="9"/>
              <w:jc w:val="center"/>
              <w:rPr>
                <w:rFonts w:ascii="仿宋_GB2312"/>
                <w:sz w:val="18"/>
              </w:rPr>
            </w:pPr>
            <w:r>
              <w:rPr>
                <w:rFonts w:ascii="仿宋_GB2312"/>
                <w:sz w:val="18"/>
              </w:rPr>
              <w:t>2</w:t>
            </w:r>
          </w:p>
        </w:tc>
        <w:tc>
          <w:tcPr>
            <w:tcW w:w="900" w:type="dxa"/>
            <w:vMerge w:val="restart"/>
          </w:tcPr>
          <w:p w14:paraId="5551384A">
            <w:pPr>
              <w:pStyle w:val="11"/>
              <w:rPr>
                <w:rFonts w:ascii="宋体"/>
                <w:sz w:val="18"/>
              </w:rPr>
            </w:pPr>
          </w:p>
          <w:p w14:paraId="023F8A75">
            <w:pPr>
              <w:pStyle w:val="11"/>
              <w:rPr>
                <w:rFonts w:ascii="宋体"/>
                <w:sz w:val="18"/>
              </w:rPr>
            </w:pPr>
          </w:p>
          <w:p w14:paraId="14F24F98">
            <w:pPr>
              <w:pStyle w:val="11"/>
              <w:rPr>
                <w:rFonts w:ascii="宋体"/>
                <w:sz w:val="18"/>
              </w:rPr>
            </w:pPr>
          </w:p>
          <w:p w14:paraId="1B2D0E05">
            <w:pPr>
              <w:pStyle w:val="11"/>
              <w:spacing w:before="9"/>
              <w:rPr>
                <w:rFonts w:ascii="宋体"/>
                <w:sz w:val="22"/>
              </w:rPr>
            </w:pPr>
          </w:p>
          <w:p w14:paraId="13FACF96">
            <w:pPr>
              <w:pStyle w:val="11"/>
              <w:spacing w:line="324" w:lineRule="auto"/>
              <w:ind w:left="270" w:right="257"/>
              <w:rPr>
                <w:rFonts w:hint="eastAsia" w:ascii="仿宋_GB2312" w:eastAsia="仿宋_GB2312"/>
                <w:sz w:val="18"/>
              </w:rPr>
            </w:pPr>
            <w:r>
              <w:rPr>
                <w:rFonts w:hint="eastAsia" w:ascii="仿宋_GB2312" w:eastAsia="仿宋_GB2312"/>
                <w:sz w:val="18"/>
              </w:rPr>
              <w:t>备灾管理</w:t>
            </w:r>
          </w:p>
        </w:tc>
        <w:tc>
          <w:tcPr>
            <w:tcW w:w="1080" w:type="dxa"/>
          </w:tcPr>
          <w:p w14:paraId="34FF46DE">
            <w:pPr>
              <w:pStyle w:val="11"/>
              <w:rPr>
                <w:rFonts w:ascii="宋体"/>
                <w:sz w:val="18"/>
              </w:rPr>
            </w:pPr>
          </w:p>
          <w:p w14:paraId="09FED1C4">
            <w:pPr>
              <w:pStyle w:val="11"/>
              <w:spacing w:before="123" w:line="324" w:lineRule="auto"/>
              <w:ind w:left="107" w:right="96"/>
              <w:rPr>
                <w:rFonts w:hint="eastAsia" w:ascii="仿宋_GB2312" w:eastAsia="仿宋_GB2312"/>
                <w:sz w:val="18"/>
              </w:rPr>
            </w:pPr>
            <w:r>
              <w:rPr>
                <w:rFonts w:hint="eastAsia" w:ascii="仿宋_GB2312" w:eastAsia="仿宋_GB2312"/>
                <w:spacing w:val="-22"/>
                <w:sz w:val="18"/>
              </w:rPr>
              <w:t>灾 害 信 息</w:t>
            </w:r>
            <w:r>
              <w:rPr>
                <w:rFonts w:hint="eastAsia" w:ascii="仿宋_GB2312" w:eastAsia="仿宋_GB2312"/>
                <w:sz w:val="18"/>
              </w:rPr>
              <w:t>员队伍</w:t>
            </w:r>
          </w:p>
        </w:tc>
        <w:tc>
          <w:tcPr>
            <w:tcW w:w="2700" w:type="dxa"/>
          </w:tcPr>
          <w:p w14:paraId="093CD38E">
            <w:pPr>
              <w:pStyle w:val="11"/>
              <w:rPr>
                <w:rFonts w:ascii="宋体"/>
                <w:sz w:val="18"/>
              </w:rPr>
            </w:pPr>
          </w:p>
          <w:p w14:paraId="24D5E4E0">
            <w:pPr>
              <w:pStyle w:val="11"/>
              <w:spacing w:before="123" w:line="324" w:lineRule="auto"/>
              <w:ind w:left="107" w:right="96"/>
              <w:rPr>
                <w:rFonts w:hint="eastAsia" w:ascii="仿宋_GB2312" w:eastAsia="仿宋_GB2312"/>
                <w:sz w:val="18"/>
              </w:rPr>
            </w:pPr>
            <w:r>
              <w:rPr>
                <w:rFonts w:hint="eastAsia" w:ascii="仿宋_GB2312" w:eastAsia="仿宋_GB2312"/>
                <w:sz w:val="18"/>
              </w:rPr>
              <w:t>县乡两级灾害信息员工作职责和办公电话</w:t>
            </w:r>
          </w:p>
        </w:tc>
        <w:tc>
          <w:tcPr>
            <w:tcW w:w="1968" w:type="dxa"/>
          </w:tcPr>
          <w:p w14:paraId="26B36E24">
            <w:pPr>
              <w:pStyle w:val="11"/>
              <w:rPr>
                <w:rFonts w:ascii="宋体"/>
                <w:sz w:val="18"/>
              </w:rPr>
            </w:pPr>
          </w:p>
          <w:p w14:paraId="03E4897F">
            <w:pPr>
              <w:pStyle w:val="11"/>
              <w:spacing w:before="10"/>
              <w:rPr>
                <w:rFonts w:ascii="宋体"/>
                <w:sz w:val="21"/>
              </w:rPr>
            </w:pPr>
          </w:p>
          <w:p w14:paraId="7770D814">
            <w:pPr>
              <w:pStyle w:val="11"/>
              <w:ind w:left="107"/>
              <w:rPr>
                <w:rFonts w:hint="eastAsia" w:ascii="仿宋_GB2312" w:eastAsia="仿宋_GB2312"/>
                <w:sz w:val="18"/>
              </w:rPr>
            </w:pPr>
            <w:r>
              <w:rPr>
                <w:rFonts w:hint="eastAsia" w:ascii="仿宋_GB2312" w:eastAsia="仿宋_GB2312"/>
                <w:sz w:val="18"/>
              </w:rPr>
              <w:t>同上</w:t>
            </w:r>
          </w:p>
        </w:tc>
        <w:tc>
          <w:tcPr>
            <w:tcW w:w="1885" w:type="dxa"/>
          </w:tcPr>
          <w:p w14:paraId="5B767E76">
            <w:pPr>
              <w:pStyle w:val="11"/>
              <w:rPr>
                <w:rFonts w:ascii="宋体"/>
                <w:sz w:val="18"/>
              </w:rPr>
            </w:pPr>
          </w:p>
          <w:p w14:paraId="532BB619">
            <w:pPr>
              <w:pStyle w:val="11"/>
              <w:spacing w:before="123" w:line="324" w:lineRule="auto"/>
              <w:ind w:left="107" w:right="97"/>
              <w:rPr>
                <w:rFonts w:hint="eastAsia" w:ascii="仿宋_GB2312" w:eastAsia="仿宋_GB2312"/>
                <w:sz w:val="18"/>
              </w:rPr>
            </w:pPr>
            <w:r>
              <w:rPr>
                <w:rFonts w:hint="eastAsia" w:ascii="仿宋_GB2312" w:eastAsia="仿宋_GB2312"/>
                <w:sz w:val="18"/>
              </w:rPr>
              <w:t>信息形成或变更之日起 20 个工作日内</w:t>
            </w:r>
          </w:p>
        </w:tc>
        <w:tc>
          <w:tcPr>
            <w:tcW w:w="1367" w:type="dxa"/>
          </w:tcPr>
          <w:p w14:paraId="558D064B">
            <w:pPr>
              <w:spacing w:before="123" w:line="324" w:lineRule="auto"/>
              <w:ind w:left="0" w:leftChars="0" w:right="0" w:rightChars="0" w:firstLine="124"/>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1496" w:type="dxa"/>
          </w:tcPr>
          <w:p w14:paraId="5B0DCDBE">
            <w:pPr>
              <w:pStyle w:val="11"/>
              <w:numPr>
                <w:ilvl w:val="0"/>
                <w:numId w:val="119"/>
              </w:numPr>
              <w:tabs>
                <w:tab w:val="left" w:pos="289"/>
              </w:tabs>
              <w:spacing w:before="42"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09B3B720">
            <w:pPr>
              <w:pStyle w:val="11"/>
              <w:numPr>
                <w:ilvl w:val="0"/>
                <w:numId w:val="119"/>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0425343F">
            <w:pPr>
              <w:pStyle w:val="11"/>
              <w:numPr>
                <w:ilvl w:val="0"/>
                <w:numId w:val="119"/>
              </w:numPr>
              <w:tabs>
                <w:tab w:val="left" w:pos="290"/>
              </w:tabs>
              <w:spacing w:before="2" w:after="0" w:line="310" w:lineRule="atLeast"/>
              <w:ind w:left="107" w:right="97" w:firstLine="0"/>
              <w:jc w:val="left"/>
              <w:rPr>
                <w:rFonts w:hint="eastAsia" w:ascii="仿宋_GB2312" w:hAnsi="仿宋_GB2312" w:eastAsia="仿宋_GB2312"/>
                <w:sz w:val="18"/>
              </w:rPr>
            </w:pPr>
            <w:r>
              <w:rPr>
                <w:rFonts w:hint="eastAsia" w:ascii="仿宋_GB2312" w:hAnsi="仿宋_GB2312" w:eastAsia="仿宋_GB2312"/>
                <w:spacing w:val="-3"/>
                <w:sz w:val="18"/>
              </w:rPr>
              <w:t>社区、村街公</w:t>
            </w:r>
            <w:r>
              <w:rPr>
                <w:rFonts w:hint="eastAsia" w:ascii="仿宋_GB2312" w:hAnsi="仿宋_GB2312" w:eastAsia="仿宋_GB2312"/>
                <w:sz w:val="18"/>
              </w:rPr>
              <w:t>示栏</w:t>
            </w:r>
          </w:p>
        </w:tc>
        <w:tc>
          <w:tcPr>
            <w:tcW w:w="540" w:type="dxa"/>
          </w:tcPr>
          <w:p w14:paraId="6544A03B">
            <w:pPr>
              <w:pStyle w:val="11"/>
              <w:rPr>
                <w:rFonts w:ascii="宋体"/>
                <w:sz w:val="18"/>
              </w:rPr>
            </w:pPr>
          </w:p>
          <w:p w14:paraId="10EC3C77">
            <w:pPr>
              <w:pStyle w:val="11"/>
              <w:spacing w:before="10"/>
              <w:rPr>
                <w:rFonts w:ascii="宋体"/>
                <w:sz w:val="21"/>
              </w:rPr>
            </w:pPr>
          </w:p>
          <w:p w14:paraId="0B93D98E">
            <w:pPr>
              <w:pStyle w:val="11"/>
              <w:ind w:left="108"/>
              <w:rPr>
                <w:rFonts w:ascii="仿宋_GB2312" w:hAnsi="仿宋_GB2312"/>
                <w:sz w:val="18"/>
              </w:rPr>
            </w:pPr>
            <w:r>
              <w:rPr>
                <w:rFonts w:ascii="仿宋_GB2312" w:hAnsi="仿宋_GB2312"/>
                <w:sz w:val="18"/>
              </w:rPr>
              <w:t>√</w:t>
            </w:r>
          </w:p>
        </w:tc>
        <w:tc>
          <w:tcPr>
            <w:tcW w:w="720" w:type="dxa"/>
          </w:tcPr>
          <w:p w14:paraId="34CF02AF">
            <w:pPr>
              <w:pStyle w:val="11"/>
              <w:rPr>
                <w:rFonts w:ascii="Times New Roman"/>
                <w:sz w:val="18"/>
              </w:rPr>
            </w:pPr>
          </w:p>
        </w:tc>
        <w:tc>
          <w:tcPr>
            <w:tcW w:w="540" w:type="dxa"/>
          </w:tcPr>
          <w:p w14:paraId="3BE36236">
            <w:pPr>
              <w:pStyle w:val="11"/>
              <w:rPr>
                <w:rFonts w:ascii="宋体"/>
                <w:sz w:val="18"/>
              </w:rPr>
            </w:pPr>
          </w:p>
          <w:p w14:paraId="75775849">
            <w:pPr>
              <w:pStyle w:val="11"/>
              <w:spacing w:before="10"/>
              <w:rPr>
                <w:rFonts w:ascii="宋体"/>
                <w:sz w:val="21"/>
              </w:rPr>
            </w:pPr>
          </w:p>
          <w:p w14:paraId="4CED7902">
            <w:pPr>
              <w:pStyle w:val="11"/>
              <w:ind w:left="108"/>
              <w:rPr>
                <w:rFonts w:ascii="仿宋_GB2312" w:hAnsi="仿宋_GB2312"/>
                <w:sz w:val="18"/>
              </w:rPr>
            </w:pPr>
            <w:r>
              <w:rPr>
                <w:rFonts w:ascii="仿宋_GB2312" w:hAnsi="仿宋_GB2312"/>
                <w:sz w:val="18"/>
              </w:rPr>
              <w:t>√</w:t>
            </w:r>
          </w:p>
        </w:tc>
        <w:tc>
          <w:tcPr>
            <w:tcW w:w="720" w:type="dxa"/>
          </w:tcPr>
          <w:p w14:paraId="48723395">
            <w:pPr>
              <w:pStyle w:val="11"/>
              <w:rPr>
                <w:rFonts w:ascii="Times New Roman"/>
                <w:sz w:val="18"/>
              </w:rPr>
            </w:pPr>
          </w:p>
        </w:tc>
      </w:tr>
      <w:tr w14:paraId="081ED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14:paraId="6B6EA9B7">
            <w:pPr>
              <w:pStyle w:val="11"/>
              <w:rPr>
                <w:rFonts w:ascii="宋体"/>
                <w:sz w:val="18"/>
              </w:rPr>
            </w:pPr>
          </w:p>
          <w:p w14:paraId="0C555A78">
            <w:pPr>
              <w:pStyle w:val="11"/>
              <w:spacing w:before="10"/>
              <w:rPr>
                <w:rFonts w:ascii="宋体"/>
                <w:sz w:val="21"/>
              </w:rPr>
            </w:pPr>
          </w:p>
          <w:p w14:paraId="6E5D9AEB">
            <w:pPr>
              <w:pStyle w:val="11"/>
              <w:ind w:left="9"/>
              <w:jc w:val="center"/>
              <w:rPr>
                <w:rFonts w:ascii="仿宋_GB2312"/>
                <w:sz w:val="18"/>
              </w:rPr>
            </w:pPr>
            <w:r>
              <w:rPr>
                <w:rFonts w:ascii="仿宋_GB2312"/>
                <w:sz w:val="18"/>
              </w:rPr>
              <w:t>3</w:t>
            </w:r>
          </w:p>
        </w:tc>
        <w:tc>
          <w:tcPr>
            <w:tcW w:w="900" w:type="dxa"/>
            <w:vMerge w:val="continue"/>
            <w:tcBorders>
              <w:top w:val="nil"/>
            </w:tcBorders>
          </w:tcPr>
          <w:p w14:paraId="72673E7F">
            <w:pPr>
              <w:rPr>
                <w:sz w:val="2"/>
                <w:szCs w:val="2"/>
              </w:rPr>
            </w:pPr>
          </w:p>
        </w:tc>
        <w:tc>
          <w:tcPr>
            <w:tcW w:w="1080" w:type="dxa"/>
          </w:tcPr>
          <w:p w14:paraId="4B108951">
            <w:pPr>
              <w:pStyle w:val="11"/>
              <w:rPr>
                <w:rFonts w:ascii="宋体"/>
                <w:sz w:val="18"/>
              </w:rPr>
            </w:pPr>
          </w:p>
          <w:p w14:paraId="767D0541">
            <w:pPr>
              <w:pStyle w:val="11"/>
              <w:spacing w:before="10"/>
              <w:rPr>
                <w:rFonts w:ascii="宋体"/>
                <w:sz w:val="21"/>
              </w:rPr>
            </w:pPr>
          </w:p>
          <w:p w14:paraId="178E9601">
            <w:pPr>
              <w:pStyle w:val="11"/>
              <w:ind w:left="107"/>
              <w:rPr>
                <w:rFonts w:hint="eastAsia" w:ascii="仿宋_GB2312" w:eastAsia="仿宋_GB2312"/>
                <w:sz w:val="18"/>
              </w:rPr>
            </w:pPr>
            <w:r>
              <w:rPr>
                <w:rFonts w:hint="eastAsia" w:ascii="仿宋_GB2312" w:eastAsia="仿宋_GB2312"/>
                <w:sz w:val="18"/>
              </w:rPr>
              <w:t>预警信息</w:t>
            </w:r>
          </w:p>
        </w:tc>
        <w:tc>
          <w:tcPr>
            <w:tcW w:w="2700" w:type="dxa"/>
          </w:tcPr>
          <w:p w14:paraId="5C87A553">
            <w:pPr>
              <w:pStyle w:val="11"/>
              <w:rPr>
                <w:rFonts w:ascii="宋体"/>
                <w:sz w:val="18"/>
              </w:rPr>
            </w:pPr>
          </w:p>
          <w:p w14:paraId="541D2B93">
            <w:pPr>
              <w:pStyle w:val="11"/>
              <w:spacing w:before="123" w:line="324" w:lineRule="auto"/>
              <w:ind w:left="107" w:right="39"/>
              <w:rPr>
                <w:rFonts w:hint="eastAsia" w:ascii="仿宋_GB2312" w:eastAsia="仿宋_GB2312"/>
                <w:sz w:val="18"/>
              </w:rPr>
            </w:pPr>
            <w:r>
              <w:rPr>
                <w:rFonts w:hint="eastAsia" w:ascii="仿宋_GB2312" w:eastAsia="仿宋_GB2312"/>
                <w:sz w:val="18"/>
              </w:rPr>
              <w:t>气象、地震等单位发布的预警信息</w:t>
            </w:r>
          </w:p>
        </w:tc>
        <w:tc>
          <w:tcPr>
            <w:tcW w:w="1968" w:type="dxa"/>
          </w:tcPr>
          <w:p w14:paraId="09DD9E7F">
            <w:pPr>
              <w:pStyle w:val="11"/>
              <w:rPr>
                <w:rFonts w:ascii="宋体"/>
                <w:sz w:val="18"/>
              </w:rPr>
            </w:pPr>
          </w:p>
          <w:p w14:paraId="447BB2EF">
            <w:pPr>
              <w:pStyle w:val="11"/>
              <w:spacing w:before="10"/>
              <w:rPr>
                <w:rFonts w:ascii="宋体"/>
                <w:sz w:val="21"/>
              </w:rPr>
            </w:pPr>
          </w:p>
          <w:p w14:paraId="2384C3E7">
            <w:pPr>
              <w:pStyle w:val="11"/>
              <w:ind w:left="107"/>
              <w:rPr>
                <w:rFonts w:hint="eastAsia" w:ascii="仿宋_GB2312" w:eastAsia="仿宋_GB2312"/>
                <w:sz w:val="18"/>
                <w:lang w:eastAsia="zh-CN"/>
              </w:rPr>
            </w:pPr>
            <w:r>
              <w:rPr>
                <w:rFonts w:hint="eastAsia" w:ascii="仿宋_GB2312" w:eastAsia="仿宋_GB2312"/>
                <w:sz w:val="18"/>
                <w:lang w:eastAsia="zh-CN"/>
              </w:rPr>
              <w:t>《中华人民共和国政府信息公开条例》</w:t>
            </w:r>
          </w:p>
        </w:tc>
        <w:tc>
          <w:tcPr>
            <w:tcW w:w="1885" w:type="dxa"/>
          </w:tcPr>
          <w:p w14:paraId="74E50CA3">
            <w:pPr>
              <w:pStyle w:val="11"/>
              <w:rPr>
                <w:rFonts w:ascii="宋体"/>
                <w:sz w:val="18"/>
              </w:rPr>
            </w:pPr>
          </w:p>
          <w:p w14:paraId="1F704187">
            <w:pPr>
              <w:pStyle w:val="11"/>
              <w:spacing w:before="123" w:line="324" w:lineRule="auto"/>
              <w:ind w:left="107" w:right="97"/>
              <w:rPr>
                <w:rFonts w:hint="eastAsia" w:ascii="仿宋_GB2312" w:eastAsia="仿宋_GB2312"/>
                <w:sz w:val="18"/>
              </w:rPr>
            </w:pPr>
            <w:r>
              <w:rPr>
                <w:rFonts w:hint="eastAsia" w:ascii="仿宋_GB2312" w:eastAsia="仿宋_GB2312"/>
                <w:sz w:val="18"/>
              </w:rPr>
              <w:t>信息形成或变更之日起 20 个工作日内</w:t>
            </w:r>
          </w:p>
        </w:tc>
        <w:tc>
          <w:tcPr>
            <w:tcW w:w="1367" w:type="dxa"/>
          </w:tcPr>
          <w:p w14:paraId="460F9DEB">
            <w:pPr>
              <w:spacing w:before="123" w:line="324" w:lineRule="auto"/>
              <w:ind w:left="0" w:leftChars="0" w:right="0" w:rightChars="0" w:firstLine="124"/>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1496" w:type="dxa"/>
          </w:tcPr>
          <w:p w14:paraId="486F0FE6">
            <w:pPr>
              <w:pStyle w:val="11"/>
              <w:numPr>
                <w:ilvl w:val="0"/>
                <w:numId w:val="120"/>
              </w:numPr>
              <w:tabs>
                <w:tab w:val="left" w:pos="289"/>
              </w:tabs>
              <w:spacing w:before="4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2B97BD58">
            <w:pPr>
              <w:pStyle w:val="11"/>
              <w:numPr>
                <w:ilvl w:val="0"/>
                <w:numId w:val="120"/>
              </w:numPr>
              <w:tabs>
                <w:tab w:val="left" w:pos="289"/>
              </w:tabs>
              <w:spacing w:before="82"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6A74FF1B">
            <w:pPr>
              <w:pStyle w:val="11"/>
              <w:numPr>
                <w:ilvl w:val="0"/>
                <w:numId w:val="120"/>
              </w:numPr>
              <w:tabs>
                <w:tab w:val="left" w:pos="290"/>
              </w:tabs>
              <w:spacing w:before="2" w:after="0" w:line="310" w:lineRule="atLeast"/>
              <w:ind w:left="107" w:right="97" w:firstLine="0"/>
              <w:jc w:val="left"/>
              <w:rPr>
                <w:rFonts w:hint="eastAsia" w:ascii="仿宋_GB2312" w:hAnsi="仿宋_GB2312" w:eastAsia="仿宋_GB2312"/>
                <w:sz w:val="18"/>
              </w:rPr>
            </w:pPr>
            <w:r>
              <w:rPr>
                <w:rFonts w:hint="eastAsia" w:ascii="仿宋_GB2312" w:hAnsi="仿宋_GB2312" w:eastAsia="仿宋_GB2312"/>
                <w:spacing w:val="-3"/>
                <w:sz w:val="18"/>
              </w:rPr>
              <w:t>社区、村街公</w:t>
            </w:r>
            <w:r>
              <w:rPr>
                <w:rFonts w:hint="eastAsia" w:ascii="仿宋_GB2312" w:hAnsi="仿宋_GB2312" w:eastAsia="仿宋_GB2312"/>
                <w:sz w:val="18"/>
              </w:rPr>
              <w:t>示栏</w:t>
            </w:r>
          </w:p>
        </w:tc>
        <w:tc>
          <w:tcPr>
            <w:tcW w:w="540" w:type="dxa"/>
          </w:tcPr>
          <w:p w14:paraId="1F00D90D">
            <w:pPr>
              <w:pStyle w:val="11"/>
              <w:rPr>
                <w:rFonts w:ascii="宋体"/>
                <w:sz w:val="18"/>
              </w:rPr>
            </w:pPr>
          </w:p>
          <w:p w14:paraId="513D03B9">
            <w:pPr>
              <w:pStyle w:val="11"/>
              <w:spacing w:before="10"/>
              <w:rPr>
                <w:rFonts w:ascii="宋体"/>
                <w:sz w:val="21"/>
              </w:rPr>
            </w:pPr>
          </w:p>
          <w:p w14:paraId="0ADDF66A">
            <w:pPr>
              <w:pStyle w:val="11"/>
              <w:ind w:left="108"/>
              <w:rPr>
                <w:rFonts w:ascii="仿宋_GB2312" w:hAnsi="仿宋_GB2312"/>
                <w:sz w:val="18"/>
              </w:rPr>
            </w:pPr>
            <w:r>
              <w:rPr>
                <w:rFonts w:ascii="仿宋_GB2312" w:hAnsi="仿宋_GB2312"/>
                <w:sz w:val="18"/>
              </w:rPr>
              <w:t>√</w:t>
            </w:r>
          </w:p>
        </w:tc>
        <w:tc>
          <w:tcPr>
            <w:tcW w:w="720" w:type="dxa"/>
          </w:tcPr>
          <w:p w14:paraId="144949A1">
            <w:pPr>
              <w:pStyle w:val="11"/>
              <w:rPr>
                <w:rFonts w:ascii="Times New Roman"/>
                <w:sz w:val="18"/>
              </w:rPr>
            </w:pPr>
          </w:p>
        </w:tc>
        <w:tc>
          <w:tcPr>
            <w:tcW w:w="540" w:type="dxa"/>
          </w:tcPr>
          <w:p w14:paraId="2F1BEBEC">
            <w:pPr>
              <w:pStyle w:val="11"/>
              <w:rPr>
                <w:rFonts w:ascii="宋体"/>
                <w:sz w:val="18"/>
              </w:rPr>
            </w:pPr>
          </w:p>
          <w:p w14:paraId="463475C0">
            <w:pPr>
              <w:pStyle w:val="11"/>
              <w:spacing w:before="10"/>
              <w:rPr>
                <w:rFonts w:ascii="宋体"/>
                <w:sz w:val="21"/>
              </w:rPr>
            </w:pPr>
          </w:p>
          <w:p w14:paraId="5777B16E">
            <w:pPr>
              <w:pStyle w:val="11"/>
              <w:ind w:left="108"/>
              <w:rPr>
                <w:rFonts w:ascii="仿宋_GB2312" w:hAnsi="仿宋_GB2312"/>
                <w:sz w:val="18"/>
              </w:rPr>
            </w:pPr>
            <w:r>
              <w:rPr>
                <w:rFonts w:ascii="仿宋_GB2312" w:hAnsi="仿宋_GB2312"/>
                <w:sz w:val="18"/>
              </w:rPr>
              <w:t>√</w:t>
            </w:r>
          </w:p>
        </w:tc>
        <w:tc>
          <w:tcPr>
            <w:tcW w:w="720" w:type="dxa"/>
          </w:tcPr>
          <w:p w14:paraId="6E9F1CFD">
            <w:pPr>
              <w:pStyle w:val="11"/>
              <w:rPr>
                <w:rFonts w:ascii="Times New Roman"/>
                <w:sz w:val="18"/>
              </w:rPr>
            </w:pPr>
          </w:p>
        </w:tc>
      </w:tr>
      <w:tr w14:paraId="4FF52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14:paraId="00B28294">
            <w:pPr>
              <w:pStyle w:val="11"/>
              <w:rPr>
                <w:rFonts w:ascii="宋体"/>
                <w:sz w:val="18"/>
              </w:rPr>
            </w:pPr>
          </w:p>
          <w:p w14:paraId="1E00C8E2">
            <w:pPr>
              <w:pStyle w:val="11"/>
              <w:spacing w:before="9"/>
              <w:rPr>
                <w:rFonts w:ascii="宋体"/>
                <w:sz w:val="21"/>
              </w:rPr>
            </w:pPr>
          </w:p>
          <w:p w14:paraId="6134ABFE">
            <w:pPr>
              <w:pStyle w:val="11"/>
              <w:ind w:left="9"/>
              <w:jc w:val="center"/>
              <w:rPr>
                <w:rFonts w:ascii="仿宋_GB2312"/>
                <w:sz w:val="18"/>
              </w:rPr>
            </w:pPr>
            <w:r>
              <w:rPr>
                <w:rFonts w:ascii="仿宋_GB2312"/>
                <w:sz w:val="18"/>
              </w:rPr>
              <w:t>4</w:t>
            </w:r>
          </w:p>
        </w:tc>
        <w:tc>
          <w:tcPr>
            <w:tcW w:w="900" w:type="dxa"/>
          </w:tcPr>
          <w:p w14:paraId="1F6C3882">
            <w:pPr>
              <w:pStyle w:val="11"/>
              <w:rPr>
                <w:rFonts w:ascii="宋体"/>
                <w:sz w:val="18"/>
              </w:rPr>
            </w:pPr>
          </w:p>
          <w:p w14:paraId="4469A3CF">
            <w:pPr>
              <w:pStyle w:val="11"/>
              <w:spacing w:before="122" w:line="324" w:lineRule="auto"/>
              <w:ind w:left="270" w:right="257"/>
              <w:rPr>
                <w:rFonts w:hint="eastAsia" w:ascii="仿宋_GB2312" w:eastAsia="仿宋_GB2312"/>
                <w:sz w:val="18"/>
              </w:rPr>
            </w:pPr>
            <w:r>
              <w:rPr>
                <w:rFonts w:hint="eastAsia" w:ascii="仿宋_GB2312" w:eastAsia="仿宋_GB2312"/>
                <w:sz w:val="18"/>
              </w:rPr>
              <w:t>灾后救助</w:t>
            </w:r>
          </w:p>
        </w:tc>
        <w:tc>
          <w:tcPr>
            <w:tcW w:w="1080" w:type="dxa"/>
          </w:tcPr>
          <w:p w14:paraId="7178D276">
            <w:pPr>
              <w:pStyle w:val="11"/>
              <w:rPr>
                <w:rFonts w:ascii="宋体"/>
                <w:sz w:val="18"/>
              </w:rPr>
            </w:pPr>
          </w:p>
          <w:p w14:paraId="62825B81">
            <w:pPr>
              <w:pStyle w:val="11"/>
              <w:spacing w:before="122" w:line="324" w:lineRule="auto"/>
              <w:ind w:left="107" w:right="96"/>
              <w:rPr>
                <w:rFonts w:hint="eastAsia" w:ascii="仿宋_GB2312" w:eastAsia="仿宋_GB2312"/>
                <w:sz w:val="18"/>
              </w:rPr>
            </w:pPr>
            <w:r>
              <w:rPr>
                <w:rFonts w:hint="eastAsia" w:ascii="仿宋_GB2312" w:eastAsia="仿宋_GB2312"/>
                <w:spacing w:val="-22"/>
                <w:sz w:val="18"/>
              </w:rPr>
              <w:t>灾 情 核 定</w:t>
            </w:r>
            <w:r>
              <w:rPr>
                <w:rFonts w:hint="eastAsia" w:ascii="仿宋_GB2312" w:eastAsia="仿宋_GB2312"/>
                <w:sz w:val="18"/>
              </w:rPr>
              <w:t>信息</w:t>
            </w:r>
          </w:p>
        </w:tc>
        <w:tc>
          <w:tcPr>
            <w:tcW w:w="2700" w:type="dxa"/>
          </w:tcPr>
          <w:p w14:paraId="5F77F8A9">
            <w:pPr>
              <w:pStyle w:val="11"/>
              <w:spacing w:before="41" w:line="324" w:lineRule="auto"/>
              <w:ind w:left="107" w:right="96"/>
              <w:jc w:val="both"/>
              <w:rPr>
                <w:rFonts w:hint="eastAsia" w:ascii="仿宋_GB2312" w:eastAsia="仿宋_GB2312"/>
                <w:sz w:val="18"/>
              </w:rPr>
            </w:pPr>
            <w:r>
              <w:rPr>
                <w:rFonts w:hint="eastAsia" w:ascii="仿宋_GB2312" w:eastAsia="仿宋_GB2312"/>
                <w:spacing w:val="9"/>
                <w:sz w:val="18"/>
              </w:rPr>
              <w:t>本行政区域内因自然灾害造成</w:t>
            </w:r>
            <w:r>
              <w:rPr>
                <w:rFonts w:hint="eastAsia" w:ascii="仿宋_GB2312" w:eastAsia="仿宋_GB2312"/>
                <w:spacing w:val="-4"/>
                <w:sz w:val="18"/>
              </w:rPr>
              <w:t>的损失情况</w:t>
            </w:r>
            <w:r>
              <w:rPr>
                <w:rFonts w:hint="eastAsia" w:ascii="仿宋_GB2312" w:eastAsia="仿宋_GB2312"/>
                <w:sz w:val="18"/>
              </w:rPr>
              <w:t>（</w:t>
            </w:r>
            <w:r>
              <w:rPr>
                <w:rFonts w:hint="eastAsia" w:ascii="仿宋_GB2312" w:eastAsia="仿宋_GB2312"/>
                <w:spacing w:val="-6"/>
                <w:sz w:val="18"/>
              </w:rPr>
              <w:t>受灾时间、灾害种</w:t>
            </w:r>
            <w:r>
              <w:rPr>
                <w:rFonts w:hint="eastAsia" w:ascii="仿宋_GB2312" w:eastAsia="仿宋_GB2312"/>
                <w:spacing w:val="-8"/>
                <w:sz w:val="18"/>
              </w:rPr>
              <w:t>类、受灾范围、灾害造成的损失</w:t>
            </w:r>
          </w:p>
          <w:p w14:paraId="4BD8C220">
            <w:pPr>
              <w:pStyle w:val="11"/>
              <w:spacing w:before="2"/>
              <w:ind w:left="107"/>
              <w:rPr>
                <w:rFonts w:hint="eastAsia" w:ascii="仿宋_GB2312" w:eastAsia="仿宋_GB2312"/>
                <w:sz w:val="18"/>
              </w:rPr>
            </w:pPr>
            <w:r>
              <w:rPr>
                <w:rFonts w:hint="eastAsia" w:ascii="仿宋_GB2312" w:eastAsia="仿宋_GB2312"/>
                <w:sz w:val="18"/>
              </w:rPr>
              <w:t>等）</w:t>
            </w:r>
          </w:p>
        </w:tc>
        <w:tc>
          <w:tcPr>
            <w:tcW w:w="1968" w:type="dxa"/>
          </w:tcPr>
          <w:p w14:paraId="2E3FD373">
            <w:pPr>
              <w:pStyle w:val="11"/>
              <w:spacing w:before="5"/>
              <w:rPr>
                <w:rFonts w:ascii="宋体"/>
                <w:sz w:val="15"/>
              </w:rPr>
            </w:pPr>
          </w:p>
          <w:p w14:paraId="0217AC98">
            <w:pPr>
              <w:pStyle w:val="11"/>
              <w:spacing w:line="324" w:lineRule="auto"/>
              <w:ind w:left="107" w:right="96"/>
              <w:jc w:val="both"/>
              <w:rPr>
                <w:rFonts w:hint="eastAsia" w:ascii="仿宋_GB2312" w:eastAsia="仿宋_GB2312"/>
                <w:sz w:val="18"/>
              </w:rPr>
            </w:pPr>
            <w:r>
              <w:rPr>
                <w:rFonts w:hint="eastAsia" w:ascii="仿宋_GB2312" w:eastAsia="仿宋_GB2312"/>
                <w:spacing w:val="-8"/>
                <w:sz w:val="18"/>
              </w:rPr>
              <w:t xml:space="preserve">《 </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8"/>
                <w:sz w:val="18"/>
              </w:rPr>
              <w:t>政府信息公开条</w:t>
            </w:r>
            <w:r>
              <w:rPr>
                <w:rFonts w:hint="eastAsia" w:ascii="仿宋_GB2312" w:eastAsia="仿宋_GB2312"/>
                <w:spacing w:val="-26"/>
                <w:sz w:val="18"/>
              </w:rPr>
              <w:t>例》、《自然灾害救助条</w:t>
            </w:r>
            <w:r>
              <w:rPr>
                <w:rFonts w:hint="eastAsia" w:ascii="仿宋_GB2312" w:eastAsia="仿宋_GB2312"/>
                <w:sz w:val="18"/>
              </w:rPr>
              <w:t>例》</w:t>
            </w:r>
          </w:p>
        </w:tc>
        <w:tc>
          <w:tcPr>
            <w:tcW w:w="1885" w:type="dxa"/>
          </w:tcPr>
          <w:p w14:paraId="17F6B4C4">
            <w:pPr>
              <w:pStyle w:val="11"/>
              <w:rPr>
                <w:rFonts w:ascii="宋体"/>
                <w:sz w:val="18"/>
              </w:rPr>
            </w:pPr>
          </w:p>
          <w:p w14:paraId="4BEA2BB1">
            <w:pPr>
              <w:pStyle w:val="11"/>
              <w:spacing w:before="122" w:line="324" w:lineRule="auto"/>
              <w:ind w:left="107" w:right="97"/>
              <w:rPr>
                <w:rFonts w:hint="eastAsia" w:ascii="仿宋_GB2312" w:eastAsia="仿宋_GB2312"/>
                <w:sz w:val="18"/>
              </w:rPr>
            </w:pPr>
            <w:r>
              <w:rPr>
                <w:rFonts w:hint="eastAsia" w:ascii="仿宋_GB2312" w:eastAsia="仿宋_GB2312"/>
                <w:sz w:val="18"/>
              </w:rPr>
              <w:t>信息形成或变更之日起 20 个工作日内</w:t>
            </w:r>
          </w:p>
        </w:tc>
        <w:tc>
          <w:tcPr>
            <w:tcW w:w="1367" w:type="dxa"/>
          </w:tcPr>
          <w:p w14:paraId="3F37170C">
            <w:pPr>
              <w:spacing w:before="122" w:line="324" w:lineRule="auto"/>
              <w:ind w:left="0" w:leftChars="0" w:right="0" w:rightChars="0" w:firstLine="124"/>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1496" w:type="dxa"/>
          </w:tcPr>
          <w:p w14:paraId="3D39F6E7">
            <w:pPr>
              <w:pStyle w:val="11"/>
              <w:numPr>
                <w:ilvl w:val="0"/>
                <w:numId w:val="121"/>
              </w:numPr>
              <w:tabs>
                <w:tab w:val="left" w:pos="289"/>
              </w:tabs>
              <w:spacing w:before="4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3F4FEC42">
            <w:pPr>
              <w:pStyle w:val="11"/>
              <w:numPr>
                <w:ilvl w:val="0"/>
                <w:numId w:val="121"/>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587A68EE">
            <w:pPr>
              <w:pStyle w:val="11"/>
              <w:numPr>
                <w:ilvl w:val="0"/>
                <w:numId w:val="121"/>
              </w:numPr>
              <w:tabs>
                <w:tab w:val="left" w:pos="290"/>
              </w:tabs>
              <w:spacing w:before="2" w:after="0" w:line="310" w:lineRule="atLeast"/>
              <w:ind w:left="107" w:right="97" w:firstLine="0"/>
              <w:jc w:val="left"/>
              <w:rPr>
                <w:rFonts w:hint="eastAsia" w:ascii="仿宋_GB2312" w:hAnsi="仿宋_GB2312" w:eastAsia="仿宋_GB2312"/>
                <w:sz w:val="18"/>
              </w:rPr>
            </w:pPr>
            <w:r>
              <w:rPr>
                <w:rFonts w:hint="eastAsia" w:ascii="仿宋_GB2312" w:hAnsi="仿宋_GB2312" w:eastAsia="仿宋_GB2312"/>
                <w:spacing w:val="-3"/>
                <w:sz w:val="18"/>
              </w:rPr>
              <w:t>社区、村街公</w:t>
            </w:r>
            <w:r>
              <w:rPr>
                <w:rFonts w:hint="eastAsia" w:ascii="仿宋_GB2312" w:hAnsi="仿宋_GB2312" w:eastAsia="仿宋_GB2312"/>
                <w:sz w:val="18"/>
              </w:rPr>
              <w:t>示栏</w:t>
            </w:r>
          </w:p>
        </w:tc>
        <w:tc>
          <w:tcPr>
            <w:tcW w:w="540" w:type="dxa"/>
          </w:tcPr>
          <w:p w14:paraId="055828F5">
            <w:pPr>
              <w:pStyle w:val="11"/>
              <w:rPr>
                <w:rFonts w:ascii="宋体"/>
                <w:sz w:val="18"/>
              </w:rPr>
            </w:pPr>
          </w:p>
          <w:p w14:paraId="3E65628C">
            <w:pPr>
              <w:pStyle w:val="11"/>
              <w:spacing w:before="9"/>
              <w:rPr>
                <w:rFonts w:ascii="宋体"/>
                <w:sz w:val="21"/>
              </w:rPr>
            </w:pPr>
          </w:p>
          <w:p w14:paraId="74440D37">
            <w:pPr>
              <w:pStyle w:val="11"/>
              <w:ind w:left="108"/>
              <w:rPr>
                <w:rFonts w:ascii="仿宋_GB2312" w:hAnsi="仿宋_GB2312"/>
                <w:sz w:val="18"/>
              </w:rPr>
            </w:pPr>
            <w:r>
              <w:rPr>
                <w:rFonts w:ascii="仿宋_GB2312" w:hAnsi="仿宋_GB2312"/>
                <w:sz w:val="18"/>
              </w:rPr>
              <w:t>√</w:t>
            </w:r>
          </w:p>
        </w:tc>
        <w:tc>
          <w:tcPr>
            <w:tcW w:w="720" w:type="dxa"/>
          </w:tcPr>
          <w:p w14:paraId="15197FBA">
            <w:pPr>
              <w:pStyle w:val="11"/>
              <w:rPr>
                <w:rFonts w:ascii="Times New Roman"/>
                <w:sz w:val="18"/>
              </w:rPr>
            </w:pPr>
          </w:p>
        </w:tc>
        <w:tc>
          <w:tcPr>
            <w:tcW w:w="540" w:type="dxa"/>
          </w:tcPr>
          <w:p w14:paraId="581B9F2F">
            <w:pPr>
              <w:pStyle w:val="11"/>
              <w:rPr>
                <w:rFonts w:ascii="宋体"/>
                <w:sz w:val="18"/>
              </w:rPr>
            </w:pPr>
          </w:p>
          <w:p w14:paraId="7D88C489">
            <w:pPr>
              <w:pStyle w:val="11"/>
              <w:spacing w:before="9"/>
              <w:rPr>
                <w:rFonts w:ascii="宋体"/>
                <w:sz w:val="21"/>
              </w:rPr>
            </w:pPr>
          </w:p>
          <w:p w14:paraId="1504D10C">
            <w:pPr>
              <w:pStyle w:val="11"/>
              <w:ind w:left="108"/>
              <w:rPr>
                <w:rFonts w:ascii="仿宋_GB2312" w:hAnsi="仿宋_GB2312"/>
                <w:sz w:val="18"/>
              </w:rPr>
            </w:pPr>
            <w:r>
              <w:rPr>
                <w:rFonts w:ascii="仿宋_GB2312" w:hAnsi="仿宋_GB2312"/>
                <w:sz w:val="18"/>
              </w:rPr>
              <w:t>√</w:t>
            </w:r>
          </w:p>
        </w:tc>
        <w:tc>
          <w:tcPr>
            <w:tcW w:w="720" w:type="dxa"/>
          </w:tcPr>
          <w:p w14:paraId="609C5A68">
            <w:pPr>
              <w:pStyle w:val="11"/>
              <w:rPr>
                <w:rFonts w:ascii="Times New Roman"/>
                <w:sz w:val="18"/>
              </w:rPr>
            </w:pPr>
          </w:p>
        </w:tc>
      </w:tr>
    </w:tbl>
    <w:p w14:paraId="32496836">
      <w:pPr>
        <w:spacing w:after="0"/>
        <w:rPr>
          <w:rFonts w:ascii="Times New Roman"/>
          <w:sz w:val="18"/>
        </w:rPr>
        <w:sectPr>
          <w:pgSz w:w="16840" w:h="11910" w:orient="landscape"/>
          <w:pgMar w:top="1100" w:right="1000" w:bottom="280" w:left="1020" w:header="720" w:footer="720" w:gutter="0"/>
          <w:pgNumType w:fmt="decimal"/>
          <w:cols w:space="720" w:num="1"/>
        </w:sectPr>
      </w:pPr>
    </w:p>
    <w:p w14:paraId="36461FFB">
      <w:pPr>
        <w:pStyle w:val="3"/>
        <w:rPr>
          <w:rFonts w:ascii="Times New Roman"/>
          <w:sz w:val="20"/>
        </w:rPr>
      </w:pPr>
      <w:r>
        <mc:AlternateContent>
          <mc:Choice Requires="wps">
            <w:drawing>
              <wp:anchor distT="0" distB="0" distL="114300" distR="114300" simplePos="0" relativeHeight="251702272"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43" name="文本框 44"/>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40EBAFCC">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44" o:spid="_x0000_s1026" o:spt="202" type="#_x0000_t202" style="position:absolute;left:0pt;margin-left:39.55pt;margin-top:444.7pt;height:58pt;width:18pt;mso-position-horizontal-relative:page;mso-position-vertical-relative:page;z-index:251702272;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YpuhHsABAAB/AwAADgAAAGRycy9lMm9Eb2MueG1s&#10;rVPNbhMxEL4j8Q6W78TbNArVKptKVVSEhACp8ACO185a8p/GTnbzAvAGnLhw57nyHIy92RTKpYde&#10;7PHM+Jv5vrFXt4M15CAhau8aejWrKJFO+Fa7XUO/frl/c0NJTNy13HgnG3qUkd6uX79a9aGWc995&#10;00ogCOJi3YeGdimFmrEoOml5nPkgHQaVB8sTHmHHWuA9olvD5lW1ZL2HNoAXMkb0bsYgPSPCcwC9&#10;UlrIjRd7K10aUUEanpBS7HSIdF26VUqK9EmpKBMxDUWmqaxYBO1tXtl6xesd8NBpcW6BP6eFJ5ws&#10;1w6LXqA2PHGyB/0flNUCfPQqzYS3bCRSFEEWV9UTbR46HmThglLHcBE9vhys+Hj4DES3DV1cU+K4&#10;xYmffnw//fx9+vWNLBZZoD7EGvMeAmam4c4P+Gwmf0Rn5j0osHlHRgTjKO/xIq8cEhHonM9vlhVG&#10;BIbeXi+zjejs8XKAmN5Jb0k2Ggo4vSIqP3yIaUydUnIt5++1MWWCxv3jQMzsYbnzscNspWE7nOls&#10;fXtENvgNsE5eKTHvHeqa38hkwGRsJ2MfQO86vFL4F3icS+FwfkN58H+fSxOP/2b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IV1ePbAAAACwEAAA8AAAAAAAAAAQAgAAAAIgAAAGRycy9kb3ducmV2&#10;LnhtbFBLAQIUABQAAAAIAIdO4kBim6EewAEAAH8DAAAOAAAAAAAAAAEAIAAAACoBAABkcnMvZTJv&#10;RG9jLnhtbFBLBQYAAAAABgAGAFkBAABcBQAAAAA=&#10;">
                <v:fill on="f" focussize="0,0"/>
                <v:stroke on="f"/>
                <v:imagedata o:title=""/>
                <o:lock v:ext="edit" aspectratio="f"/>
                <v:textbox inset="0mm,0mm,0mm,0mm" style="layout-flow:vertical;">
                  <w:txbxContent>
                    <w:p w14:paraId="40EBAFCC">
                      <w:pPr>
                        <w:spacing w:before="0" w:line="339" w:lineRule="exact"/>
                        <w:ind w:left="20" w:right="0" w:firstLine="0"/>
                        <w:jc w:val="left"/>
                        <w:rPr>
                          <w:rFonts w:ascii="宋体" w:hAnsi="宋体"/>
                          <w:sz w:val="28"/>
                        </w:rPr>
                      </w:pPr>
                    </w:p>
                  </w:txbxContent>
                </v:textbox>
              </v:shape>
            </w:pict>
          </mc:Fallback>
        </mc:AlternateContent>
      </w:r>
    </w:p>
    <w:p w14:paraId="534168B2">
      <w:pPr>
        <w:pStyle w:val="3"/>
        <w:rPr>
          <w:rFonts w:ascii="Times New Roman"/>
          <w:sz w:val="20"/>
        </w:rPr>
      </w:pPr>
    </w:p>
    <w:p w14:paraId="7D8BB783">
      <w:pPr>
        <w:pStyle w:val="3"/>
        <w:spacing w:before="8"/>
        <w:rPr>
          <w:rFonts w:ascii="Times New Roman"/>
          <w:sz w:val="11"/>
        </w:rPr>
      </w:pPr>
    </w:p>
    <w:tbl>
      <w:tblPr>
        <w:tblStyle w:val="7"/>
        <w:tblW w:w="14456"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1080"/>
        <w:gridCol w:w="2700"/>
        <w:gridCol w:w="1968"/>
        <w:gridCol w:w="1885"/>
        <w:gridCol w:w="1367"/>
        <w:gridCol w:w="1496"/>
        <w:gridCol w:w="540"/>
        <w:gridCol w:w="720"/>
        <w:gridCol w:w="540"/>
        <w:gridCol w:w="720"/>
      </w:tblGrid>
      <w:tr w14:paraId="4E24D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14:paraId="44996D40">
            <w:pPr>
              <w:pStyle w:val="11"/>
              <w:rPr>
                <w:rFonts w:ascii="Times New Roman"/>
                <w:sz w:val="18"/>
              </w:rPr>
            </w:pPr>
          </w:p>
          <w:p w14:paraId="26B5AECB">
            <w:pPr>
              <w:pStyle w:val="11"/>
              <w:spacing w:before="4"/>
              <w:rPr>
                <w:rFonts w:ascii="Times New Roman"/>
                <w:sz w:val="26"/>
              </w:rPr>
            </w:pPr>
          </w:p>
          <w:p w14:paraId="0B8B379D">
            <w:pPr>
              <w:pStyle w:val="11"/>
              <w:ind w:left="9"/>
              <w:jc w:val="center"/>
              <w:rPr>
                <w:rFonts w:ascii="仿宋_GB2312"/>
                <w:sz w:val="18"/>
              </w:rPr>
            </w:pPr>
            <w:r>
              <w:rPr>
                <w:rFonts w:ascii="仿宋_GB2312"/>
                <w:sz w:val="18"/>
              </w:rPr>
              <w:t>5</w:t>
            </w:r>
          </w:p>
        </w:tc>
        <w:tc>
          <w:tcPr>
            <w:tcW w:w="900" w:type="dxa"/>
          </w:tcPr>
          <w:p w14:paraId="177DBC58">
            <w:pPr>
              <w:pStyle w:val="11"/>
              <w:rPr>
                <w:rFonts w:ascii="Times New Roman"/>
                <w:sz w:val="18"/>
              </w:rPr>
            </w:pPr>
          </w:p>
          <w:p w14:paraId="0CBDFB9C">
            <w:pPr>
              <w:pStyle w:val="11"/>
              <w:spacing w:before="147" w:line="324" w:lineRule="auto"/>
              <w:ind w:left="270" w:right="257"/>
              <w:rPr>
                <w:rFonts w:hint="eastAsia" w:ascii="仿宋_GB2312" w:eastAsia="仿宋_GB2312"/>
                <w:sz w:val="18"/>
              </w:rPr>
            </w:pPr>
            <w:r>
              <w:rPr>
                <w:rFonts w:hint="eastAsia" w:ascii="仿宋_GB2312" w:eastAsia="仿宋_GB2312"/>
                <w:sz w:val="18"/>
              </w:rPr>
              <w:t>灾后救助</w:t>
            </w:r>
          </w:p>
        </w:tc>
        <w:tc>
          <w:tcPr>
            <w:tcW w:w="1080" w:type="dxa"/>
          </w:tcPr>
          <w:p w14:paraId="4C3CA2DE">
            <w:pPr>
              <w:pStyle w:val="11"/>
              <w:rPr>
                <w:rFonts w:ascii="Times New Roman"/>
                <w:sz w:val="18"/>
              </w:rPr>
            </w:pPr>
          </w:p>
          <w:p w14:paraId="64DD0525">
            <w:pPr>
              <w:pStyle w:val="11"/>
              <w:spacing w:before="147" w:line="324" w:lineRule="auto"/>
              <w:ind w:left="107" w:right="96"/>
              <w:rPr>
                <w:rFonts w:hint="eastAsia" w:ascii="仿宋_GB2312" w:eastAsia="仿宋_GB2312"/>
                <w:sz w:val="18"/>
              </w:rPr>
            </w:pPr>
            <w:r>
              <w:rPr>
                <w:rFonts w:hint="eastAsia" w:ascii="仿宋_GB2312" w:eastAsia="仿宋_GB2312"/>
                <w:spacing w:val="-22"/>
                <w:sz w:val="18"/>
              </w:rPr>
              <w:t>救 助 审 定</w:t>
            </w:r>
            <w:r>
              <w:rPr>
                <w:rFonts w:hint="eastAsia" w:ascii="仿宋_GB2312" w:eastAsia="仿宋_GB2312"/>
                <w:sz w:val="18"/>
              </w:rPr>
              <w:t>信息</w:t>
            </w:r>
          </w:p>
        </w:tc>
        <w:tc>
          <w:tcPr>
            <w:tcW w:w="2700" w:type="dxa"/>
          </w:tcPr>
          <w:p w14:paraId="271A881E">
            <w:pPr>
              <w:pStyle w:val="11"/>
              <w:spacing w:before="2"/>
              <w:rPr>
                <w:rFonts w:ascii="Times New Roman"/>
                <w:sz w:val="17"/>
              </w:rPr>
            </w:pPr>
          </w:p>
          <w:p w14:paraId="52AC041F">
            <w:pPr>
              <w:pStyle w:val="11"/>
              <w:spacing w:line="324" w:lineRule="auto"/>
              <w:ind w:left="107" w:right="96"/>
              <w:jc w:val="both"/>
              <w:rPr>
                <w:rFonts w:hint="eastAsia" w:ascii="仿宋_GB2312" w:eastAsia="仿宋_GB2312"/>
                <w:sz w:val="18"/>
              </w:rPr>
            </w:pPr>
            <w:r>
              <w:rPr>
                <w:rFonts w:hint="eastAsia" w:ascii="仿宋_GB2312" w:eastAsia="仿宋_GB2312"/>
                <w:sz w:val="18"/>
              </w:rPr>
              <w:t>自然灾害救助（6</w:t>
            </w:r>
            <w:r>
              <w:rPr>
                <w:rFonts w:hint="eastAsia" w:ascii="仿宋_GB2312" w:eastAsia="仿宋_GB2312"/>
                <w:spacing w:val="-20"/>
                <w:sz w:val="18"/>
              </w:rPr>
              <w:t xml:space="preserve"> 类</w:t>
            </w:r>
            <w:r>
              <w:rPr>
                <w:rFonts w:hint="eastAsia" w:ascii="仿宋_GB2312" w:eastAsia="仿宋_GB2312"/>
                <w:sz w:val="18"/>
              </w:rPr>
              <w:t>）</w:t>
            </w:r>
            <w:r>
              <w:rPr>
                <w:rFonts w:hint="eastAsia" w:ascii="仿宋_GB2312" w:eastAsia="仿宋_GB2312"/>
                <w:spacing w:val="-4"/>
                <w:sz w:val="18"/>
              </w:rPr>
              <w:t>的救助对</w:t>
            </w:r>
            <w:r>
              <w:rPr>
                <w:rFonts w:hint="eastAsia" w:ascii="仿宋_GB2312" w:eastAsia="仿宋_GB2312"/>
                <w:spacing w:val="-8"/>
                <w:sz w:val="18"/>
              </w:rPr>
              <w:t>象、申报材料、办理程序及时限</w:t>
            </w:r>
            <w:r>
              <w:rPr>
                <w:rFonts w:hint="eastAsia" w:ascii="仿宋_GB2312" w:eastAsia="仿宋_GB2312"/>
                <w:sz w:val="18"/>
              </w:rPr>
              <w:t>等</w:t>
            </w:r>
          </w:p>
        </w:tc>
        <w:tc>
          <w:tcPr>
            <w:tcW w:w="1968" w:type="dxa"/>
          </w:tcPr>
          <w:p w14:paraId="2CB79702">
            <w:pPr>
              <w:pStyle w:val="11"/>
              <w:spacing w:before="2"/>
              <w:rPr>
                <w:rFonts w:ascii="Times New Roman"/>
                <w:sz w:val="17"/>
              </w:rPr>
            </w:pPr>
          </w:p>
          <w:p w14:paraId="1FFBA4E5">
            <w:pPr>
              <w:pStyle w:val="11"/>
              <w:spacing w:line="324" w:lineRule="auto"/>
              <w:ind w:left="107" w:right="96"/>
              <w:jc w:val="both"/>
              <w:rPr>
                <w:rFonts w:hint="eastAsia" w:ascii="仿宋_GB2312" w:eastAsia="仿宋_GB2312"/>
                <w:sz w:val="18"/>
              </w:rPr>
            </w:pPr>
            <w:r>
              <w:rPr>
                <w:rFonts w:hint="eastAsia" w:ascii="仿宋_GB2312" w:eastAsia="仿宋_GB2312"/>
                <w:spacing w:val="-8"/>
                <w:sz w:val="18"/>
              </w:rPr>
              <w:t xml:space="preserve">《 </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8"/>
                <w:sz w:val="18"/>
              </w:rPr>
              <w:t>政府信息公开条</w:t>
            </w:r>
            <w:r>
              <w:rPr>
                <w:rFonts w:hint="eastAsia" w:ascii="仿宋_GB2312" w:eastAsia="仿宋_GB2312"/>
                <w:spacing w:val="-26"/>
                <w:sz w:val="18"/>
              </w:rPr>
              <w:t>例》、《自然灾害救助条</w:t>
            </w:r>
            <w:r>
              <w:rPr>
                <w:rFonts w:hint="eastAsia" w:ascii="仿宋_GB2312" w:eastAsia="仿宋_GB2312"/>
                <w:sz w:val="18"/>
              </w:rPr>
              <w:t>例》</w:t>
            </w:r>
          </w:p>
        </w:tc>
        <w:tc>
          <w:tcPr>
            <w:tcW w:w="1885" w:type="dxa"/>
          </w:tcPr>
          <w:p w14:paraId="70302AF2">
            <w:pPr>
              <w:pStyle w:val="11"/>
              <w:rPr>
                <w:rFonts w:ascii="Times New Roman"/>
                <w:sz w:val="18"/>
              </w:rPr>
            </w:pPr>
          </w:p>
          <w:p w14:paraId="6A522312">
            <w:pPr>
              <w:pStyle w:val="11"/>
              <w:spacing w:before="147" w:line="324" w:lineRule="auto"/>
              <w:ind w:left="107" w:right="97"/>
              <w:rPr>
                <w:rFonts w:hint="eastAsia" w:ascii="仿宋_GB2312" w:eastAsia="仿宋_GB2312"/>
                <w:sz w:val="18"/>
              </w:rPr>
            </w:pPr>
            <w:r>
              <w:rPr>
                <w:rFonts w:hint="eastAsia" w:ascii="仿宋_GB2312" w:eastAsia="仿宋_GB2312"/>
                <w:sz w:val="18"/>
              </w:rPr>
              <w:t>信息形成或变更之日起 20 个工作日内</w:t>
            </w:r>
          </w:p>
        </w:tc>
        <w:tc>
          <w:tcPr>
            <w:tcW w:w="1367" w:type="dxa"/>
          </w:tcPr>
          <w:p w14:paraId="2C3FD13F">
            <w:pPr>
              <w:spacing w:before="147" w:line="324" w:lineRule="auto"/>
              <w:ind w:left="0" w:leftChars="0" w:right="0" w:rightChars="0" w:firstLine="124"/>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1496" w:type="dxa"/>
          </w:tcPr>
          <w:p w14:paraId="29B21D3F">
            <w:pPr>
              <w:pStyle w:val="11"/>
              <w:numPr>
                <w:ilvl w:val="0"/>
                <w:numId w:val="122"/>
              </w:numPr>
              <w:tabs>
                <w:tab w:val="left" w:pos="289"/>
              </w:tabs>
              <w:spacing w:before="42"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12465FE2">
            <w:pPr>
              <w:pStyle w:val="11"/>
              <w:numPr>
                <w:ilvl w:val="0"/>
                <w:numId w:val="122"/>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02FB9FC5">
            <w:pPr>
              <w:pStyle w:val="11"/>
              <w:numPr>
                <w:ilvl w:val="0"/>
                <w:numId w:val="122"/>
              </w:numPr>
              <w:tabs>
                <w:tab w:val="left" w:pos="290"/>
              </w:tabs>
              <w:spacing w:before="2" w:after="0" w:line="310" w:lineRule="atLeast"/>
              <w:ind w:left="107" w:right="97" w:firstLine="0"/>
              <w:jc w:val="left"/>
              <w:rPr>
                <w:rFonts w:hint="eastAsia" w:ascii="仿宋_GB2312" w:hAnsi="仿宋_GB2312" w:eastAsia="仿宋_GB2312"/>
                <w:sz w:val="18"/>
              </w:rPr>
            </w:pPr>
            <w:r>
              <w:rPr>
                <w:rFonts w:hint="eastAsia" w:ascii="仿宋_GB2312" w:hAnsi="仿宋_GB2312" w:eastAsia="仿宋_GB2312"/>
                <w:spacing w:val="-3"/>
                <w:sz w:val="18"/>
              </w:rPr>
              <w:t>社区、村街公</w:t>
            </w:r>
            <w:r>
              <w:rPr>
                <w:rFonts w:hint="eastAsia" w:ascii="仿宋_GB2312" w:hAnsi="仿宋_GB2312" w:eastAsia="仿宋_GB2312"/>
                <w:sz w:val="18"/>
              </w:rPr>
              <w:t>示栏</w:t>
            </w:r>
          </w:p>
        </w:tc>
        <w:tc>
          <w:tcPr>
            <w:tcW w:w="540" w:type="dxa"/>
          </w:tcPr>
          <w:p w14:paraId="640E36F6">
            <w:pPr>
              <w:pStyle w:val="11"/>
              <w:rPr>
                <w:rFonts w:ascii="Times New Roman"/>
                <w:sz w:val="18"/>
              </w:rPr>
            </w:pPr>
          </w:p>
          <w:p w14:paraId="55859CDA">
            <w:pPr>
              <w:pStyle w:val="11"/>
              <w:spacing w:before="4"/>
              <w:rPr>
                <w:rFonts w:ascii="Times New Roman"/>
                <w:sz w:val="26"/>
              </w:rPr>
            </w:pPr>
          </w:p>
          <w:p w14:paraId="5DC3BF36">
            <w:pPr>
              <w:pStyle w:val="11"/>
              <w:ind w:left="108"/>
              <w:rPr>
                <w:rFonts w:ascii="仿宋_GB2312" w:hAnsi="仿宋_GB2312"/>
                <w:sz w:val="18"/>
              </w:rPr>
            </w:pPr>
            <w:r>
              <w:rPr>
                <w:rFonts w:ascii="仿宋_GB2312" w:hAnsi="仿宋_GB2312"/>
                <w:sz w:val="18"/>
              </w:rPr>
              <w:t>√</w:t>
            </w:r>
          </w:p>
        </w:tc>
        <w:tc>
          <w:tcPr>
            <w:tcW w:w="720" w:type="dxa"/>
          </w:tcPr>
          <w:p w14:paraId="7E6E764B">
            <w:pPr>
              <w:pStyle w:val="11"/>
              <w:rPr>
                <w:rFonts w:ascii="Times New Roman"/>
                <w:sz w:val="18"/>
              </w:rPr>
            </w:pPr>
          </w:p>
        </w:tc>
        <w:tc>
          <w:tcPr>
            <w:tcW w:w="540" w:type="dxa"/>
          </w:tcPr>
          <w:p w14:paraId="4F77CB15">
            <w:pPr>
              <w:pStyle w:val="11"/>
              <w:rPr>
                <w:rFonts w:ascii="Times New Roman"/>
                <w:sz w:val="18"/>
              </w:rPr>
            </w:pPr>
          </w:p>
        </w:tc>
        <w:tc>
          <w:tcPr>
            <w:tcW w:w="720" w:type="dxa"/>
          </w:tcPr>
          <w:p w14:paraId="29214E81">
            <w:pPr>
              <w:pStyle w:val="11"/>
              <w:rPr>
                <w:rFonts w:ascii="Times New Roman"/>
                <w:sz w:val="18"/>
              </w:rPr>
            </w:pPr>
          </w:p>
          <w:p w14:paraId="5F4707AB">
            <w:pPr>
              <w:pStyle w:val="11"/>
              <w:spacing w:before="4"/>
              <w:rPr>
                <w:rFonts w:ascii="Times New Roman"/>
                <w:sz w:val="26"/>
              </w:rPr>
            </w:pPr>
          </w:p>
          <w:p w14:paraId="32F9A4A8">
            <w:pPr>
              <w:pStyle w:val="11"/>
              <w:ind w:left="108"/>
              <w:rPr>
                <w:rFonts w:ascii="仿宋_GB2312" w:hAnsi="仿宋_GB2312"/>
                <w:sz w:val="18"/>
              </w:rPr>
            </w:pPr>
            <w:r>
              <w:rPr>
                <w:rFonts w:ascii="仿宋_GB2312" w:hAnsi="仿宋_GB2312"/>
                <w:sz w:val="18"/>
              </w:rPr>
              <w:t>√</w:t>
            </w:r>
          </w:p>
        </w:tc>
      </w:tr>
      <w:tr w14:paraId="5485E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14:paraId="446ABCDB">
            <w:pPr>
              <w:pStyle w:val="11"/>
              <w:rPr>
                <w:rFonts w:ascii="Times New Roman"/>
                <w:sz w:val="18"/>
              </w:rPr>
            </w:pPr>
          </w:p>
          <w:p w14:paraId="0C3FD860">
            <w:pPr>
              <w:pStyle w:val="11"/>
              <w:rPr>
                <w:rFonts w:ascii="Times New Roman"/>
                <w:sz w:val="18"/>
              </w:rPr>
            </w:pPr>
          </w:p>
          <w:p w14:paraId="058EFB58">
            <w:pPr>
              <w:pStyle w:val="11"/>
              <w:spacing w:before="10"/>
              <w:rPr>
                <w:rFonts w:ascii="Times New Roman"/>
                <w:sz w:val="21"/>
              </w:rPr>
            </w:pPr>
          </w:p>
          <w:p w14:paraId="4A663D6B">
            <w:pPr>
              <w:pStyle w:val="11"/>
              <w:ind w:left="9"/>
              <w:jc w:val="center"/>
              <w:rPr>
                <w:rFonts w:ascii="仿宋_GB2312"/>
                <w:sz w:val="18"/>
              </w:rPr>
            </w:pPr>
            <w:r>
              <w:rPr>
                <w:rFonts w:ascii="仿宋_GB2312"/>
                <w:sz w:val="18"/>
              </w:rPr>
              <w:t>6</w:t>
            </w:r>
          </w:p>
        </w:tc>
        <w:tc>
          <w:tcPr>
            <w:tcW w:w="900" w:type="dxa"/>
            <w:vMerge w:val="restart"/>
          </w:tcPr>
          <w:p w14:paraId="5F11F11D">
            <w:pPr>
              <w:pStyle w:val="11"/>
              <w:rPr>
                <w:rFonts w:ascii="Times New Roman"/>
                <w:sz w:val="18"/>
              </w:rPr>
            </w:pPr>
          </w:p>
          <w:p w14:paraId="2B6BB790">
            <w:pPr>
              <w:pStyle w:val="11"/>
              <w:rPr>
                <w:rFonts w:ascii="Times New Roman"/>
                <w:sz w:val="18"/>
              </w:rPr>
            </w:pPr>
          </w:p>
          <w:p w14:paraId="5152B041">
            <w:pPr>
              <w:pStyle w:val="11"/>
              <w:rPr>
                <w:rFonts w:ascii="Times New Roman"/>
                <w:sz w:val="18"/>
              </w:rPr>
            </w:pPr>
          </w:p>
          <w:p w14:paraId="21C6CE29">
            <w:pPr>
              <w:pStyle w:val="11"/>
              <w:rPr>
                <w:rFonts w:ascii="Times New Roman"/>
                <w:sz w:val="18"/>
              </w:rPr>
            </w:pPr>
          </w:p>
          <w:p w14:paraId="0B624E80">
            <w:pPr>
              <w:pStyle w:val="11"/>
              <w:rPr>
                <w:rFonts w:ascii="Times New Roman"/>
                <w:sz w:val="18"/>
              </w:rPr>
            </w:pPr>
          </w:p>
          <w:p w14:paraId="73480BEC">
            <w:pPr>
              <w:pStyle w:val="11"/>
              <w:rPr>
                <w:rFonts w:ascii="Times New Roman"/>
                <w:sz w:val="18"/>
              </w:rPr>
            </w:pPr>
          </w:p>
          <w:p w14:paraId="7C825043">
            <w:pPr>
              <w:pStyle w:val="11"/>
              <w:rPr>
                <w:rFonts w:ascii="Times New Roman"/>
                <w:sz w:val="18"/>
              </w:rPr>
            </w:pPr>
          </w:p>
          <w:p w14:paraId="5469E30B">
            <w:pPr>
              <w:pStyle w:val="11"/>
              <w:spacing w:before="1"/>
              <w:rPr>
                <w:rFonts w:ascii="Times New Roman"/>
                <w:sz w:val="23"/>
              </w:rPr>
            </w:pPr>
          </w:p>
          <w:p w14:paraId="6EB5822D">
            <w:pPr>
              <w:pStyle w:val="11"/>
              <w:spacing w:line="324" w:lineRule="auto"/>
              <w:ind w:left="270" w:right="257"/>
              <w:rPr>
                <w:rFonts w:hint="eastAsia" w:ascii="仿宋_GB2312" w:eastAsia="仿宋_GB2312"/>
                <w:sz w:val="18"/>
              </w:rPr>
            </w:pPr>
            <w:r>
              <w:rPr>
                <w:rFonts w:hint="eastAsia" w:ascii="仿宋_GB2312" w:eastAsia="仿宋_GB2312"/>
                <w:sz w:val="18"/>
              </w:rPr>
              <w:t>灾害救助</w:t>
            </w:r>
          </w:p>
        </w:tc>
        <w:tc>
          <w:tcPr>
            <w:tcW w:w="1080" w:type="dxa"/>
          </w:tcPr>
          <w:p w14:paraId="616FD149">
            <w:pPr>
              <w:pStyle w:val="11"/>
              <w:rPr>
                <w:rFonts w:ascii="Times New Roman"/>
                <w:sz w:val="18"/>
              </w:rPr>
            </w:pPr>
          </w:p>
          <w:p w14:paraId="76D17A06">
            <w:pPr>
              <w:pStyle w:val="11"/>
              <w:spacing w:before="3"/>
              <w:rPr>
                <w:rFonts w:ascii="Times New Roman"/>
                <w:sz w:val="26"/>
              </w:rPr>
            </w:pPr>
          </w:p>
          <w:p w14:paraId="22950B9F">
            <w:pPr>
              <w:pStyle w:val="11"/>
              <w:spacing w:before="1" w:line="324" w:lineRule="auto"/>
              <w:ind w:left="107" w:right="96"/>
              <w:rPr>
                <w:rFonts w:hint="eastAsia" w:ascii="仿宋_GB2312" w:eastAsia="仿宋_GB2312"/>
                <w:sz w:val="18"/>
              </w:rPr>
            </w:pPr>
            <w:r>
              <w:rPr>
                <w:rFonts w:hint="eastAsia" w:ascii="仿宋_GB2312" w:eastAsia="仿宋_GB2312"/>
                <w:spacing w:val="-22"/>
                <w:sz w:val="18"/>
              </w:rPr>
              <w:t>应 急 管 理</w:t>
            </w:r>
            <w:r>
              <w:rPr>
                <w:rFonts w:hint="eastAsia" w:ascii="仿宋_GB2312" w:eastAsia="仿宋_GB2312"/>
                <w:sz w:val="18"/>
              </w:rPr>
              <w:t>部门审批</w:t>
            </w:r>
          </w:p>
        </w:tc>
        <w:tc>
          <w:tcPr>
            <w:tcW w:w="2700" w:type="dxa"/>
          </w:tcPr>
          <w:p w14:paraId="32CB5F30">
            <w:pPr>
              <w:pStyle w:val="11"/>
              <w:rPr>
                <w:rFonts w:ascii="Times New Roman"/>
                <w:sz w:val="18"/>
              </w:rPr>
            </w:pPr>
          </w:p>
          <w:p w14:paraId="3483CEDC">
            <w:pPr>
              <w:pStyle w:val="11"/>
              <w:rPr>
                <w:rFonts w:ascii="Times New Roman"/>
                <w:sz w:val="18"/>
              </w:rPr>
            </w:pPr>
          </w:p>
          <w:p w14:paraId="15F34B37">
            <w:pPr>
              <w:pStyle w:val="11"/>
              <w:spacing w:before="10"/>
              <w:rPr>
                <w:rFonts w:ascii="Times New Roman"/>
                <w:sz w:val="21"/>
              </w:rPr>
            </w:pPr>
          </w:p>
          <w:p w14:paraId="7462ABB1">
            <w:pPr>
              <w:pStyle w:val="11"/>
              <w:ind w:left="107"/>
              <w:rPr>
                <w:rFonts w:hint="eastAsia" w:ascii="仿宋_GB2312" w:eastAsia="仿宋_GB2312"/>
                <w:sz w:val="18"/>
              </w:rPr>
            </w:pPr>
            <w:r>
              <w:rPr>
                <w:rFonts w:hint="eastAsia" w:ascii="仿宋_GB2312" w:eastAsia="仿宋_GB2312"/>
                <w:sz w:val="18"/>
              </w:rPr>
              <w:t>救助款物通知及划拨情况</w:t>
            </w:r>
          </w:p>
        </w:tc>
        <w:tc>
          <w:tcPr>
            <w:tcW w:w="1968" w:type="dxa"/>
          </w:tcPr>
          <w:p w14:paraId="1918A8BC">
            <w:pPr>
              <w:pStyle w:val="11"/>
              <w:rPr>
                <w:rFonts w:ascii="Times New Roman"/>
                <w:sz w:val="18"/>
              </w:rPr>
            </w:pPr>
          </w:p>
          <w:p w14:paraId="57565DA9">
            <w:pPr>
              <w:pStyle w:val="11"/>
              <w:spacing w:before="147" w:line="324" w:lineRule="auto"/>
              <w:ind w:left="107" w:right="96"/>
              <w:jc w:val="both"/>
              <w:rPr>
                <w:rFonts w:hint="eastAsia" w:ascii="仿宋_GB2312" w:eastAsia="仿宋_GB2312"/>
                <w:sz w:val="18"/>
              </w:rPr>
            </w:pPr>
            <w:r>
              <w:rPr>
                <w:rFonts w:hint="eastAsia" w:ascii="仿宋_GB2312" w:eastAsia="仿宋_GB2312"/>
                <w:spacing w:val="-8"/>
                <w:sz w:val="18"/>
              </w:rPr>
              <w:t xml:space="preserve">《 </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8"/>
                <w:sz w:val="18"/>
              </w:rPr>
              <w:t>政府信息公开条</w:t>
            </w:r>
            <w:r>
              <w:rPr>
                <w:rFonts w:hint="eastAsia" w:ascii="仿宋_GB2312" w:eastAsia="仿宋_GB2312"/>
                <w:spacing w:val="-26"/>
                <w:sz w:val="18"/>
              </w:rPr>
              <w:t>例》、《自然灾害救助条</w:t>
            </w:r>
            <w:r>
              <w:rPr>
                <w:rFonts w:hint="eastAsia" w:ascii="仿宋_GB2312" w:eastAsia="仿宋_GB2312"/>
                <w:sz w:val="18"/>
              </w:rPr>
              <w:t>例》</w:t>
            </w:r>
          </w:p>
        </w:tc>
        <w:tc>
          <w:tcPr>
            <w:tcW w:w="1885" w:type="dxa"/>
          </w:tcPr>
          <w:p w14:paraId="6FDB5E5A">
            <w:pPr>
              <w:pStyle w:val="11"/>
              <w:rPr>
                <w:rFonts w:ascii="Times New Roman"/>
                <w:sz w:val="18"/>
              </w:rPr>
            </w:pPr>
          </w:p>
          <w:p w14:paraId="1EF74B36">
            <w:pPr>
              <w:pStyle w:val="11"/>
              <w:spacing w:before="3"/>
              <w:rPr>
                <w:rFonts w:ascii="Times New Roman"/>
                <w:sz w:val="26"/>
              </w:rPr>
            </w:pPr>
          </w:p>
          <w:p w14:paraId="1D5CB861">
            <w:pPr>
              <w:pStyle w:val="11"/>
              <w:spacing w:before="1" w:line="324" w:lineRule="auto"/>
              <w:ind w:left="107" w:right="97"/>
              <w:rPr>
                <w:rFonts w:hint="eastAsia" w:ascii="仿宋_GB2312" w:eastAsia="仿宋_GB2312"/>
                <w:sz w:val="18"/>
              </w:rPr>
            </w:pPr>
            <w:r>
              <w:rPr>
                <w:rFonts w:hint="eastAsia" w:ascii="仿宋_GB2312" w:eastAsia="仿宋_GB2312"/>
                <w:sz w:val="18"/>
              </w:rPr>
              <w:t>信息形成或变更之日起 20 个工作日内</w:t>
            </w:r>
          </w:p>
        </w:tc>
        <w:tc>
          <w:tcPr>
            <w:tcW w:w="1367" w:type="dxa"/>
          </w:tcPr>
          <w:p w14:paraId="7ADD3866">
            <w:pPr>
              <w:spacing w:before="1" w:line="324" w:lineRule="auto"/>
              <w:ind w:left="0" w:leftChars="0" w:right="0" w:rightChars="0" w:firstLine="124"/>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1496" w:type="dxa"/>
          </w:tcPr>
          <w:p w14:paraId="5901F327">
            <w:pPr>
              <w:pStyle w:val="11"/>
              <w:numPr>
                <w:ilvl w:val="0"/>
                <w:numId w:val="123"/>
              </w:numPr>
              <w:tabs>
                <w:tab w:val="left" w:pos="289"/>
              </w:tabs>
              <w:spacing w:before="42"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7011CF34">
            <w:pPr>
              <w:pStyle w:val="11"/>
              <w:numPr>
                <w:ilvl w:val="0"/>
                <w:numId w:val="123"/>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4DADC8BB">
            <w:pPr>
              <w:pStyle w:val="11"/>
              <w:numPr>
                <w:ilvl w:val="0"/>
                <w:numId w:val="123"/>
              </w:numPr>
              <w:tabs>
                <w:tab w:val="left" w:pos="290"/>
              </w:tabs>
              <w:spacing w:before="81" w:after="0" w:line="324" w:lineRule="auto"/>
              <w:ind w:left="107" w:right="97" w:firstLine="0"/>
              <w:jc w:val="left"/>
              <w:rPr>
                <w:rFonts w:hint="eastAsia" w:ascii="仿宋_GB2312" w:hAnsi="仿宋_GB2312" w:eastAsia="仿宋_GB2312"/>
                <w:sz w:val="18"/>
              </w:rPr>
            </w:pPr>
            <w:r>
              <w:rPr>
                <w:rFonts w:hint="eastAsia" w:ascii="仿宋_GB2312" w:hAnsi="仿宋_GB2312" w:eastAsia="仿宋_GB2312"/>
                <w:spacing w:val="-3"/>
                <w:sz w:val="18"/>
              </w:rPr>
              <w:t>社区、村街公</w:t>
            </w:r>
            <w:r>
              <w:rPr>
                <w:rFonts w:hint="eastAsia" w:ascii="仿宋_GB2312" w:hAnsi="仿宋_GB2312" w:eastAsia="仿宋_GB2312"/>
                <w:sz w:val="18"/>
              </w:rPr>
              <w:t>示栏</w:t>
            </w:r>
          </w:p>
          <w:p w14:paraId="0D0091FC">
            <w:pPr>
              <w:pStyle w:val="11"/>
              <w:numPr>
                <w:ilvl w:val="0"/>
                <w:numId w:val="123"/>
              </w:numPr>
              <w:tabs>
                <w:tab w:val="left" w:pos="289"/>
              </w:tabs>
              <w:spacing w:before="2"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信用中国网站</w:t>
            </w:r>
          </w:p>
        </w:tc>
        <w:tc>
          <w:tcPr>
            <w:tcW w:w="540" w:type="dxa"/>
          </w:tcPr>
          <w:p w14:paraId="547E56C2">
            <w:pPr>
              <w:pStyle w:val="11"/>
              <w:rPr>
                <w:rFonts w:ascii="Times New Roman"/>
                <w:sz w:val="18"/>
              </w:rPr>
            </w:pPr>
          </w:p>
          <w:p w14:paraId="1C832C5C">
            <w:pPr>
              <w:pStyle w:val="11"/>
              <w:rPr>
                <w:rFonts w:ascii="Times New Roman"/>
                <w:sz w:val="18"/>
              </w:rPr>
            </w:pPr>
          </w:p>
          <w:p w14:paraId="2218205A">
            <w:pPr>
              <w:pStyle w:val="11"/>
              <w:spacing w:before="10"/>
              <w:rPr>
                <w:rFonts w:ascii="Times New Roman"/>
                <w:sz w:val="21"/>
              </w:rPr>
            </w:pPr>
          </w:p>
          <w:p w14:paraId="76A22C79">
            <w:pPr>
              <w:pStyle w:val="11"/>
              <w:ind w:left="108"/>
              <w:rPr>
                <w:rFonts w:ascii="仿宋_GB2312" w:hAnsi="仿宋_GB2312"/>
                <w:sz w:val="18"/>
              </w:rPr>
            </w:pPr>
            <w:r>
              <w:rPr>
                <w:rFonts w:ascii="仿宋_GB2312" w:hAnsi="仿宋_GB2312"/>
                <w:sz w:val="18"/>
              </w:rPr>
              <w:t>√</w:t>
            </w:r>
          </w:p>
        </w:tc>
        <w:tc>
          <w:tcPr>
            <w:tcW w:w="720" w:type="dxa"/>
          </w:tcPr>
          <w:p w14:paraId="3FC336D7">
            <w:pPr>
              <w:pStyle w:val="11"/>
              <w:rPr>
                <w:rFonts w:ascii="Times New Roman"/>
                <w:sz w:val="18"/>
              </w:rPr>
            </w:pPr>
          </w:p>
        </w:tc>
        <w:tc>
          <w:tcPr>
            <w:tcW w:w="540" w:type="dxa"/>
          </w:tcPr>
          <w:p w14:paraId="05123086">
            <w:pPr>
              <w:pStyle w:val="11"/>
              <w:rPr>
                <w:rFonts w:ascii="Times New Roman"/>
                <w:sz w:val="18"/>
              </w:rPr>
            </w:pPr>
          </w:p>
          <w:p w14:paraId="7C81926B">
            <w:pPr>
              <w:pStyle w:val="11"/>
              <w:rPr>
                <w:rFonts w:ascii="Times New Roman"/>
                <w:sz w:val="18"/>
              </w:rPr>
            </w:pPr>
          </w:p>
          <w:p w14:paraId="2CFB2F4F">
            <w:pPr>
              <w:pStyle w:val="11"/>
              <w:spacing w:before="10"/>
              <w:rPr>
                <w:rFonts w:ascii="Times New Roman"/>
                <w:sz w:val="21"/>
              </w:rPr>
            </w:pPr>
          </w:p>
          <w:p w14:paraId="147356DF">
            <w:pPr>
              <w:pStyle w:val="11"/>
              <w:ind w:left="108"/>
              <w:rPr>
                <w:rFonts w:ascii="仿宋_GB2312" w:hAnsi="仿宋_GB2312"/>
                <w:sz w:val="18"/>
              </w:rPr>
            </w:pPr>
            <w:r>
              <w:rPr>
                <w:rFonts w:ascii="仿宋_GB2312" w:hAnsi="仿宋_GB2312"/>
                <w:sz w:val="18"/>
              </w:rPr>
              <w:t>√</w:t>
            </w:r>
          </w:p>
        </w:tc>
        <w:tc>
          <w:tcPr>
            <w:tcW w:w="720" w:type="dxa"/>
          </w:tcPr>
          <w:p w14:paraId="4ED9F8DD">
            <w:pPr>
              <w:pStyle w:val="11"/>
              <w:rPr>
                <w:rFonts w:ascii="Times New Roman"/>
                <w:sz w:val="18"/>
              </w:rPr>
            </w:pPr>
          </w:p>
        </w:tc>
      </w:tr>
      <w:tr w14:paraId="2EFDA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3" w:hRule="atLeast"/>
        </w:trPr>
        <w:tc>
          <w:tcPr>
            <w:tcW w:w="540" w:type="dxa"/>
          </w:tcPr>
          <w:p w14:paraId="7029FAC8">
            <w:pPr>
              <w:pStyle w:val="11"/>
              <w:rPr>
                <w:rFonts w:ascii="Times New Roman"/>
                <w:sz w:val="18"/>
              </w:rPr>
            </w:pPr>
          </w:p>
          <w:p w14:paraId="2CA01725">
            <w:pPr>
              <w:pStyle w:val="11"/>
              <w:rPr>
                <w:rFonts w:ascii="Times New Roman"/>
                <w:sz w:val="18"/>
              </w:rPr>
            </w:pPr>
          </w:p>
          <w:p w14:paraId="37101788">
            <w:pPr>
              <w:pStyle w:val="11"/>
              <w:rPr>
                <w:rFonts w:ascii="Times New Roman"/>
                <w:sz w:val="18"/>
              </w:rPr>
            </w:pPr>
          </w:p>
          <w:p w14:paraId="7A1AA203">
            <w:pPr>
              <w:pStyle w:val="11"/>
              <w:rPr>
                <w:rFonts w:ascii="Times New Roman"/>
                <w:sz w:val="18"/>
              </w:rPr>
            </w:pPr>
          </w:p>
          <w:p w14:paraId="369155C0">
            <w:pPr>
              <w:pStyle w:val="11"/>
              <w:spacing w:before="4"/>
              <w:rPr>
                <w:rFonts w:ascii="Times New Roman"/>
                <w:sz w:val="22"/>
              </w:rPr>
            </w:pPr>
          </w:p>
          <w:p w14:paraId="09BFD632">
            <w:pPr>
              <w:pStyle w:val="11"/>
              <w:ind w:left="9"/>
              <w:jc w:val="center"/>
              <w:rPr>
                <w:rFonts w:ascii="仿宋_GB2312"/>
                <w:sz w:val="18"/>
              </w:rPr>
            </w:pPr>
            <w:r>
              <w:rPr>
                <w:rFonts w:ascii="仿宋_GB2312"/>
                <w:sz w:val="18"/>
              </w:rPr>
              <w:t>7</w:t>
            </w:r>
          </w:p>
        </w:tc>
        <w:tc>
          <w:tcPr>
            <w:tcW w:w="900" w:type="dxa"/>
            <w:vMerge w:val="continue"/>
            <w:tcBorders>
              <w:top w:val="nil"/>
            </w:tcBorders>
          </w:tcPr>
          <w:p w14:paraId="0F6D6A1E">
            <w:pPr>
              <w:rPr>
                <w:sz w:val="2"/>
                <w:szCs w:val="2"/>
              </w:rPr>
            </w:pPr>
          </w:p>
        </w:tc>
        <w:tc>
          <w:tcPr>
            <w:tcW w:w="1080" w:type="dxa"/>
          </w:tcPr>
          <w:p w14:paraId="38E7EADB">
            <w:pPr>
              <w:pStyle w:val="11"/>
              <w:rPr>
                <w:rFonts w:ascii="Times New Roman"/>
                <w:sz w:val="18"/>
              </w:rPr>
            </w:pPr>
          </w:p>
          <w:p w14:paraId="3EA9E34F">
            <w:pPr>
              <w:pStyle w:val="11"/>
              <w:rPr>
                <w:rFonts w:ascii="Times New Roman"/>
                <w:sz w:val="18"/>
              </w:rPr>
            </w:pPr>
          </w:p>
          <w:p w14:paraId="1279E4CA">
            <w:pPr>
              <w:pStyle w:val="11"/>
              <w:rPr>
                <w:rFonts w:ascii="Times New Roman"/>
                <w:sz w:val="18"/>
              </w:rPr>
            </w:pPr>
          </w:p>
          <w:p w14:paraId="2A8479FA">
            <w:pPr>
              <w:pStyle w:val="11"/>
              <w:spacing w:before="152" w:line="324" w:lineRule="auto"/>
              <w:ind w:left="107" w:right="96"/>
              <w:jc w:val="both"/>
              <w:rPr>
                <w:rFonts w:hint="eastAsia" w:ascii="仿宋_GB2312" w:eastAsia="仿宋_GB2312"/>
                <w:sz w:val="18"/>
              </w:rPr>
            </w:pPr>
            <w:r>
              <w:rPr>
                <w:rFonts w:hint="eastAsia" w:ascii="仿宋_GB2312" w:eastAsia="仿宋_GB2312"/>
                <w:spacing w:val="-22"/>
                <w:sz w:val="18"/>
              </w:rPr>
              <w:t>因 灾 过 渡期 生 活 救</w:t>
            </w:r>
            <w:r>
              <w:rPr>
                <w:rFonts w:hint="eastAsia" w:ascii="仿宋_GB2312" w:eastAsia="仿宋_GB2312"/>
                <w:sz w:val="18"/>
              </w:rPr>
              <w:t>助</w:t>
            </w:r>
          </w:p>
        </w:tc>
        <w:tc>
          <w:tcPr>
            <w:tcW w:w="2700" w:type="dxa"/>
          </w:tcPr>
          <w:p w14:paraId="667061E4">
            <w:pPr>
              <w:pStyle w:val="11"/>
              <w:spacing w:before="149" w:line="324" w:lineRule="auto"/>
              <w:ind w:left="107" w:right="39"/>
              <w:rPr>
                <w:rFonts w:hint="eastAsia" w:ascii="仿宋_GB2312" w:eastAsia="仿宋_GB2312"/>
                <w:sz w:val="18"/>
              </w:rPr>
            </w:pPr>
            <w:r>
              <w:rPr>
                <w:rFonts w:hint="eastAsia" w:ascii="仿宋_GB2312" w:eastAsia="仿宋_GB2312"/>
                <w:sz w:val="18"/>
              </w:rPr>
              <w:t>因灾过渡期生活救助标准、过渡期生活救助对象评议结果公示</w:t>
            </w:r>
          </w:p>
          <w:p w14:paraId="69DA2E28">
            <w:pPr>
              <w:pStyle w:val="11"/>
              <w:spacing w:before="1" w:line="324" w:lineRule="auto"/>
              <w:ind w:left="107" w:right="96"/>
              <w:jc w:val="both"/>
              <w:rPr>
                <w:rFonts w:hint="eastAsia" w:ascii="仿宋_GB2312" w:eastAsia="仿宋_GB2312"/>
                <w:sz w:val="18"/>
              </w:rPr>
            </w:pPr>
            <w:r>
              <w:rPr>
                <w:rFonts w:hint="eastAsia" w:ascii="仿宋_GB2312" w:eastAsia="仿宋_GB2312"/>
                <w:sz w:val="18"/>
              </w:rPr>
              <w:t>（</w:t>
            </w:r>
            <w:r>
              <w:rPr>
                <w:rFonts w:hint="eastAsia" w:ascii="仿宋_GB2312" w:eastAsia="仿宋_GB2312"/>
                <w:spacing w:val="-7"/>
                <w:sz w:val="18"/>
              </w:rPr>
              <w:t>灾民姓名、受灾情况、拟救助</w:t>
            </w:r>
            <w:r>
              <w:rPr>
                <w:rFonts w:hint="eastAsia" w:ascii="仿宋_GB2312" w:eastAsia="仿宋_GB2312"/>
                <w:spacing w:val="-13"/>
                <w:sz w:val="18"/>
              </w:rPr>
              <w:t xml:space="preserve">金 额 、 监 督 举 报 电 话 </w:t>
            </w:r>
            <w:r>
              <w:rPr>
                <w:rFonts w:hint="eastAsia" w:ascii="仿宋_GB2312" w:eastAsia="仿宋_GB2312"/>
                <w:spacing w:val="-11"/>
                <w:sz w:val="18"/>
              </w:rPr>
              <w:t xml:space="preserve">） </w:t>
            </w:r>
            <w:r>
              <w:rPr>
                <w:rFonts w:hint="eastAsia" w:ascii="仿宋_GB2312" w:eastAsia="仿宋_GB2312"/>
                <w:spacing w:val="-4"/>
                <w:sz w:val="18"/>
              </w:rPr>
              <w:t>过渡期生活救助对象确定</w:t>
            </w:r>
            <w:r>
              <w:rPr>
                <w:rFonts w:hint="eastAsia" w:ascii="仿宋_GB2312" w:eastAsia="仿宋_GB2312"/>
                <w:sz w:val="18"/>
              </w:rPr>
              <w:t>（</w:t>
            </w:r>
            <w:r>
              <w:rPr>
                <w:rFonts w:hint="eastAsia" w:ascii="仿宋_GB2312" w:eastAsia="仿宋_GB2312"/>
                <w:spacing w:val="-9"/>
                <w:sz w:val="18"/>
              </w:rPr>
              <w:t>灾民</w:t>
            </w:r>
            <w:r>
              <w:rPr>
                <w:rFonts w:hint="eastAsia" w:ascii="仿宋_GB2312" w:eastAsia="仿宋_GB2312"/>
                <w:spacing w:val="-4"/>
                <w:sz w:val="18"/>
              </w:rPr>
              <w:t>姓名、受灾情况、救助金额、监</w:t>
            </w:r>
            <w:r>
              <w:rPr>
                <w:rFonts w:hint="eastAsia" w:ascii="仿宋_GB2312" w:eastAsia="仿宋_GB2312"/>
                <w:sz w:val="18"/>
              </w:rPr>
              <w:t>督举报电话)</w:t>
            </w:r>
          </w:p>
        </w:tc>
        <w:tc>
          <w:tcPr>
            <w:tcW w:w="1968" w:type="dxa"/>
          </w:tcPr>
          <w:p w14:paraId="41C54B77">
            <w:pPr>
              <w:pStyle w:val="11"/>
              <w:rPr>
                <w:rFonts w:ascii="Times New Roman"/>
                <w:sz w:val="18"/>
              </w:rPr>
            </w:pPr>
          </w:p>
          <w:p w14:paraId="5903730B">
            <w:pPr>
              <w:pStyle w:val="11"/>
              <w:rPr>
                <w:rFonts w:ascii="Times New Roman"/>
                <w:sz w:val="18"/>
              </w:rPr>
            </w:pPr>
          </w:p>
          <w:p w14:paraId="4623914C">
            <w:pPr>
              <w:pStyle w:val="11"/>
              <w:rPr>
                <w:rFonts w:ascii="Times New Roman"/>
                <w:sz w:val="18"/>
              </w:rPr>
            </w:pPr>
          </w:p>
          <w:p w14:paraId="60C92631">
            <w:pPr>
              <w:pStyle w:val="11"/>
              <w:spacing w:before="152" w:line="324" w:lineRule="auto"/>
              <w:ind w:left="107" w:right="96"/>
              <w:jc w:val="both"/>
              <w:rPr>
                <w:rFonts w:hint="eastAsia" w:ascii="仿宋_GB2312" w:eastAsia="仿宋_GB2312"/>
                <w:sz w:val="18"/>
              </w:rPr>
            </w:pPr>
            <w:r>
              <w:rPr>
                <w:rFonts w:hint="eastAsia" w:ascii="仿宋_GB2312" w:eastAsia="仿宋_GB2312"/>
                <w:spacing w:val="-8"/>
                <w:sz w:val="18"/>
              </w:rPr>
              <w:t>《</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8"/>
                <w:sz w:val="18"/>
              </w:rPr>
              <w:t>政府信息公开条</w:t>
            </w:r>
            <w:r>
              <w:rPr>
                <w:rFonts w:hint="eastAsia" w:ascii="仿宋_GB2312" w:eastAsia="仿宋_GB2312"/>
                <w:spacing w:val="-26"/>
                <w:sz w:val="18"/>
              </w:rPr>
              <w:t>例》、《自然灾害救助条</w:t>
            </w:r>
            <w:r>
              <w:rPr>
                <w:rFonts w:hint="eastAsia" w:ascii="仿宋_GB2312" w:eastAsia="仿宋_GB2312"/>
                <w:sz w:val="18"/>
              </w:rPr>
              <w:t>例》</w:t>
            </w:r>
          </w:p>
        </w:tc>
        <w:tc>
          <w:tcPr>
            <w:tcW w:w="1885" w:type="dxa"/>
          </w:tcPr>
          <w:p w14:paraId="233E2279">
            <w:pPr>
              <w:pStyle w:val="11"/>
              <w:rPr>
                <w:rFonts w:ascii="Times New Roman"/>
                <w:sz w:val="18"/>
              </w:rPr>
            </w:pPr>
          </w:p>
          <w:p w14:paraId="24DB4EB2">
            <w:pPr>
              <w:pStyle w:val="11"/>
              <w:rPr>
                <w:rFonts w:ascii="Times New Roman"/>
                <w:sz w:val="18"/>
              </w:rPr>
            </w:pPr>
          </w:p>
          <w:p w14:paraId="1E185F4B">
            <w:pPr>
              <w:pStyle w:val="11"/>
              <w:rPr>
                <w:rFonts w:ascii="Times New Roman"/>
                <w:sz w:val="18"/>
              </w:rPr>
            </w:pPr>
          </w:p>
          <w:p w14:paraId="524290BE">
            <w:pPr>
              <w:pStyle w:val="11"/>
              <w:spacing w:before="9"/>
              <w:rPr>
                <w:rFonts w:ascii="Times New Roman"/>
                <w:sz w:val="26"/>
              </w:rPr>
            </w:pPr>
          </w:p>
          <w:p w14:paraId="0071EE63">
            <w:pPr>
              <w:pStyle w:val="11"/>
              <w:spacing w:line="324" w:lineRule="auto"/>
              <w:ind w:left="107" w:right="97"/>
              <w:rPr>
                <w:rFonts w:hint="eastAsia" w:ascii="仿宋_GB2312" w:eastAsia="仿宋_GB2312"/>
                <w:sz w:val="18"/>
              </w:rPr>
            </w:pPr>
            <w:r>
              <w:rPr>
                <w:rFonts w:hint="eastAsia" w:ascii="仿宋_GB2312" w:eastAsia="仿宋_GB2312"/>
                <w:sz w:val="18"/>
              </w:rPr>
              <w:t>信息形成或变更之日起 20 个工作日内</w:t>
            </w:r>
          </w:p>
        </w:tc>
        <w:tc>
          <w:tcPr>
            <w:tcW w:w="1367" w:type="dxa"/>
          </w:tcPr>
          <w:p w14:paraId="59D6D719">
            <w:pPr>
              <w:spacing w:line="324" w:lineRule="auto"/>
              <w:ind w:left="0" w:leftChars="0" w:right="0" w:rightChars="0" w:firstLine="124"/>
              <w:jc w:val="center"/>
              <w:rPr>
                <w:rFonts w:hint="eastAsia" w:eastAsia="仿宋"/>
                <w:sz w:val="18"/>
                <w:lang w:eastAsia="zh-CN"/>
              </w:rPr>
            </w:pPr>
            <w:r>
              <w:rPr>
                <w:rFonts w:hint="eastAsia" w:ascii="仿宋_GB2312" w:hAnsi="仿宋" w:eastAsia="仿宋_GB2312" w:cs="仿宋"/>
                <w:spacing w:val="-7"/>
                <w:sz w:val="18"/>
                <w:szCs w:val="22"/>
                <w:lang w:val="zh-CN" w:eastAsia="zh-CN" w:bidi="zh-CN"/>
              </w:rPr>
              <w:t>乡镇政府、开发区管委会</w:t>
            </w:r>
          </w:p>
        </w:tc>
        <w:tc>
          <w:tcPr>
            <w:tcW w:w="1496" w:type="dxa"/>
          </w:tcPr>
          <w:p w14:paraId="27ABF85B">
            <w:pPr>
              <w:pStyle w:val="11"/>
              <w:rPr>
                <w:rFonts w:ascii="Times New Roman"/>
                <w:sz w:val="18"/>
              </w:rPr>
            </w:pPr>
          </w:p>
          <w:p w14:paraId="165FD61F">
            <w:pPr>
              <w:pStyle w:val="11"/>
              <w:rPr>
                <w:rFonts w:ascii="Times New Roman"/>
                <w:sz w:val="18"/>
              </w:rPr>
            </w:pPr>
          </w:p>
          <w:p w14:paraId="459437D8">
            <w:pPr>
              <w:pStyle w:val="11"/>
              <w:spacing w:before="7"/>
              <w:rPr>
                <w:rFonts w:ascii="Times New Roman"/>
                <w:sz w:val="17"/>
              </w:rPr>
            </w:pPr>
          </w:p>
          <w:p w14:paraId="48142F8E">
            <w:pPr>
              <w:pStyle w:val="11"/>
              <w:numPr>
                <w:ilvl w:val="0"/>
                <w:numId w:val="124"/>
              </w:numPr>
              <w:tabs>
                <w:tab w:val="left" w:pos="289"/>
              </w:tabs>
              <w:spacing w:before="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02EB53A0">
            <w:pPr>
              <w:pStyle w:val="11"/>
              <w:numPr>
                <w:ilvl w:val="0"/>
                <w:numId w:val="124"/>
              </w:numPr>
              <w:tabs>
                <w:tab w:val="left" w:pos="289"/>
              </w:tabs>
              <w:spacing w:before="81"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3875EDB9">
            <w:pPr>
              <w:pStyle w:val="11"/>
              <w:numPr>
                <w:ilvl w:val="0"/>
                <w:numId w:val="124"/>
              </w:numPr>
              <w:tabs>
                <w:tab w:val="left" w:pos="290"/>
              </w:tabs>
              <w:spacing w:before="81" w:after="0" w:line="324" w:lineRule="auto"/>
              <w:ind w:left="107" w:right="97" w:firstLine="0"/>
              <w:jc w:val="left"/>
              <w:rPr>
                <w:rFonts w:hint="eastAsia" w:ascii="仿宋_GB2312" w:hAnsi="仿宋_GB2312" w:eastAsia="仿宋_GB2312"/>
                <w:sz w:val="18"/>
              </w:rPr>
            </w:pPr>
            <w:r>
              <w:rPr>
                <w:rFonts w:hint="eastAsia" w:ascii="仿宋_GB2312" w:hAnsi="仿宋_GB2312" w:eastAsia="仿宋_GB2312"/>
                <w:spacing w:val="-3"/>
                <w:sz w:val="18"/>
              </w:rPr>
              <w:t>社区、村街公</w:t>
            </w:r>
            <w:r>
              <w:rPr>
                <w:rFonts w:hint="eastAsia" w:ascii="仿宋_GB2312" w:hAnsi="仿宋_GB2312" w:eastAsia="仿宋_GB2312"/>
                <w:sz w:val="18"/>
              </w:rPr>
              <w:t>示栏</w:t>
            </w:r>
          </w:p>
        </w:tc>
        <w:tc>
          <w:tcPr>
            <w:tcW w:w="540" w:type="dxa"/>
          </w:tcPr>
          <w:p w14:paraId="715CBC78">
            <w:pPr>
              <w:pStyle w:val="11"/>
              <w:rPr>
                <w:rFonts w:ascii="Times New Roman"/>
                <w:sz w:val="18"/>
              </w:rPr>
            </w:pPr>
          </w:p>
          <w:p w14:paraId="640484CE">
            <w:pPr>
              <w:pStyle w:val="11"/>
              <w:rPr>
                <w:rFonts w:ascii="Times New Roman"/>
                <w:sz w:val="18"/>
              </w:rPr>
            </w:pPr>
          </w:p>
          <w:p w14:paraId="4CD8607C">
            <w:pPr>
              <w:pStyle w:val="11"/>
              <w:rPr>
                <w:rFonts w:ascii="Times New Roman"/>
                <w:sz w:val="18"/>
              </w:rPr>
            </w:pPr>
          </w:p>
          <w:p w14:paraId="134A5304">
            <w:pPr>
              <w:pStyle w:val="11"/>
              <w:rPr>
                <w:rFonts w:ascii="Times New Roman"/>
                <w:sz w:val="18"/>
              </w:rPr>
            </w:pPr>
          </w:p>
          <w:p w14:paraId="5B6B6348">
            <w:pPr>
              <w:pStyle w:val="11"/>
              <w:spacing w:before="4"/>
              <w:rPr>
                <w:rFonts w:ascii="Times New Roman"/>
                <w:sz w:val="22"/>
              </w:rPr>
            </w:pPr>
          </w:p>
          <w:p w14:paraId="2093C2AA">
            <w:pPr>
              <w:pStyle w:val="11"/>
              <w:ind w:left="108"/>
              <w:rPr>
                <w:rFonts w:ascii="仿宋_GB2312" w:hAnsi="仿宋_GB2312"/>
                <w:sz w:val="18"/>
              </w:rPr>
            </w:pPr>
            <w:r>
              <w:rPr>
                <w:rFonts w:ascii="仿宋_GB2312" w:hAnsi="仿宋_GB2312"/>
                <w:sz w:val="18"/>
              </w:rPr>
              <w:t>√</w:t>
            </w:r>
          </w:p>
        </w:tc>
        <w:tc>
          <w:tcPr>
            <w:tcW w:w="720" w:type="dxa"/>
          </w:tcPr>
          <w:p w14:paraId="4F09AA0F">
            <w:pPr>
              <w:pStyle w:val="11"/>
              <w:rPr>
                <w:rFonts w:ascii="Times New Roman"/>
                <w:sz w:val="18"/>
              </w:rPr>
            </w:pPr>
          </w:p>
        </w:tc>
        <w:tc>
          <w:tcPr>
            <w:tcW w:w="540" w:type="dxa"/>
          </w:tcPr>
          <w:p w14:paraId="127E8EAA">
            <w:pPr>
              <w:pStyle w:val="11"/>
              <w:rPr>
                <w:rFonts w:ascii="Times New Roman"/>
                <w:sz w:val="18"/>
              </w:rPr>
            </w:pPr>
          </w:p>
          <w:p w14:paraId="2E295E1F">
            <w:pPr>
              <w:pStyle w:val="11"/>
              <w:rPr>
                <w:rFonts w:ascii="Times New Roman"/>
                <w:sz w:val="18"/>
              </w:rPr>
            </w:pPr>
          </w:p>
          <w:p w14:paraId="102D321C">
            <w:pPr>
              <w:pStyle w:val="11"/>
              <w:rPr>
                <w:rFonts w:ascii="Times New Roman"/>
                <w:sz w:val="18"/>
              </w:rPr>
            </w:pPr>
          </w:p>
          <w:p w14:paraId="62DF5D57">
            <w:pPr>
              <w:pStyle w:val="11"/>
              <w:rPr>
                <w:rFonts w:ascii="Times New Roman"/>
                <w:sz w:val="18"/>
              </w:rPr>
            </w:pPr>
          </w:p>
          <w:p w14:paraId="4B6A25EA">
            <w:pPr>
              <w:pStyle w:val="11"/>
              <w:spacing w:before="4"/>
              <w:rPr>
                <w:rFonts w:ascii="Times New Roman"/>
                <w:sz w:val="22"/>
              </w:rPr>
            </w:pPr>
          </w:p>
          <w:p w14:paraId="3EC090A0">
            <w:pPr>
              <w:pStyle w:val="11"/>
              <w:ind w:left="108"/>
              <w:rPr>
                <w:rFonts w:ascii="仿宋_GB2312" w:hAnsi="仿宋_GB2312"/>
                <w:sz w:val="18"/>
              </w:rPr>
            </w:pPr>
            <w:r>
              <w:rPr>
                <w:rFonts w:ascii="仿宋_GB2312" w:hAnsi="仿宋_GB2312"/>
                <w:sz w:val="18"/>
              </w:rPr>
              <w:t>√</w:t>
            </w:r>
          </w:p>
        </w:tc>
        <w:tc>
          <w:tcPr>
            <w:tcW w:w="720" w:type="dxa"/>
          </w:tcPr>
          <w:p w14:paraId="58221C83">
            <w:pPr>
              <w:pStyle w:val="11"/>
              <w:rPr>
                <w:rFonts w:ascii="Times New Roman"/>
                <w:sz w:val="18"/>
              </w:rPr>
            </w:pPr>
          </w:p>
        </w:tc>
      </w:tr>
      <w:tr w14:paraId="70F55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540" w:type="dxa"/>
          </w:tcPr>
          <w:p w14:paraId="22C00246">
            <w:pPr>
              <w:pStyle w:val="11"/>
              <w:rPr>
                <w:rFonts w:ascii="Times New Roman"/>
                <w:sz w:val="18"/>
              </w:rPr>
            </w:pPr>
          </w:p>
          <w:p w14:paraId="33CA67D4">
            <w:pPr>
              <w:pStyle w:val="11"/>
              <w:rPr>
                <w:rFonts w:ascii="Times New Roman"/>
                <w:sz w:val="18"/>
              </w:rPr>
            </w:pPr>
          </w:p>
          <w:p w14:paraId="655C1E8F">
            <w:pPr>
              <w:pStyle w:val="11"/>
              <w:rPr>
                <w:rFonts w:ascii="Times New Roman"/>
                <w:sz w:val="18"/>
              </w:rPr>
            </w:pPr>
          </w:p>
          <w:p w14:paraId="6BBC1EE6">
            <w:pPr>
              <w:pStyle w:val="11"/>
              <w:rPr>
                <w:rFonts w:ascii="Times New Roman"/>
                <w:sz w:val="18"/>
              </w:rPr>
            </w:pPr>
          </w:p>
          <w:p w14:paraId="7EC57C85">
            <w:pPr>
              <w:pStyle w:val="11"/>
              <w:spacing w:before="148"/>
              <w:ind w:left="9"/>
              <w:jc w:val="center"/>
              <w:rPr>
                <w:rFonts w:ascii="仿宋_GB2312"/>
                <w:sz w:val="18"/>
              </w:rPr>
            </w:pPr>
            <w:r>
              <w:rPr>
                <w:rFonts w:ascii="仿宋_GB2312"/>
                <w:sz w:val="18"/>
              </w:rPr>
              <w:t>8</w:t>
            </w:r>
          </w:p>
        </w:tc>
        <w:tc>
          <w:tcPr>
            <w:tcW w:w="900" w:type="dxa"/>
          </w:tcPr>
          <w:p w14:paraId="27644CCA">
            <w:pPr>
              <w:pStyle w:val="11"/>
              <w:rPr>
                <w:rFonts w:ascii="Times New Roman"/>
                <w:sz w:val="18"/>
              </w:rPr>
            </w:pPr>
          </w:p>
          <w:p w14:paraId="28A4AF2D">
            <w:pPr>
              <w:pStyle w:val="11"/>
              <w:rPr>
                <w:rFonts w:ascii="Times New Roman"/>
                <w:sz w:val="18"/>
              </w:rPr>
            </w:pPr>
          </w:p>
          <w:p w14:paraId="49053D75">
            <w:pPr>
              <w:pStyle w:val="11"/>
              <w:rPr>
                <w:rFonts w:ascii="Times New Roman"/>
                <w:sz w:val="18"/>
              </w:rPr>
            </w:pPr>
          </w:p>
          <w:p w14:paraId="0B5FBDAF">
            <w:pPr>
              <w:pStyle w:val="11"/>
              <w:spacing w:before="3"/>
              <w:rPr>
                <w:rFonts w:ascii="Times New Roman"/>
                <w:sz w:val="17"/>
              </w:rPr>
            </w:pPr>
          </w:p>
          <w:p w14:paraId="06C82190">
            <w:pPr>
              <w:pStyle w:val="11"/>
              <w:spacing w:before="1" w:line="324" w:lineRule="auto"/>
              <w:ind w:left="270" w:right="257"/>
              <w:rPr>
                <w:rFonts w:hint="eastAsia" w:ascii="仿宋_GB2312" w:eastAsia="仿宋_GB2312"/>
                <w:sz w:val="18"/>
              </w:rPr>
            </w:pPr>
            <w:r>
              <w:rPr>
                <w:rFonts w:hint="eastAsia" w:ascii="仿宋_GB2312" w:eastAsia="仿宋_GB2312"/>
                <w:sz w:val="18"/>
              </w:rPr>
              <w:t>灾后救助</w:t>
            </w:r>
          </w:p>
        </w:tc>
        <w:tc>
          <w:tcPr>
            <w:tcW w:w="1080" w:type="dxa"/>
          </w:tcPr>
          <w:p w14:paraId="6165DB53">
            <w:pPr>
              <w:pStyle w:val="11"/>
              <w:rPr>
                <w:rFonts w:ascii="Times New Roman"/>
                <w:sz w:val="18"/>
              </w:rPr>
            </w:pPr>
          </w:p>
          <w:p w14:paraId="0058A956">
            <w:pPr>
              <w:pStyle w:val="11"/>
              <w:rPr>
                <w:rFonts w:ascii="Times New Roman"/>
                <w:sz w:val="18"/>
              </w:rPr>
            </w:pPr>
          </w:p>
          <w:p w14:paraId="6AB3CE35">
            <w:pPr>
              <w:pStyle w:val="11"/>
              <w:spacing w:before="8"/>
              <w:rPr>
                <w:rFonts w:ascii="Times New Roman"/>
                <w:sz w:val="21"/>
              </w:rPr>
            </w:pPr>
          </w:p>
          <w:p w14:paraId="3DCD896A">
            <w:pPr>
              <w:pStyle w:val="11"/>
              <w:spacing w:before="1" w:line="324" w:lineRule="auto"/>
              <w:ind w:left="107" w:right="96"/>
              <w:jc w:val="both"/>
              <w:rPr>
                <w:rFonts w:hint="eastAsia" w:ascii="仿宋_GB2312" w:eastAsia="仿宋_GB2312"/>
                <w:sz w:val="18"/>
              </w:rPr>
            </w:pPr>
            <w:r>
              <w:rPr>
                <w:rFonts w:hint="eastAsia" w:ascii="仿宋_GB2312" w:eastAsia="仿宋_GB2312"/>
                <w:spacing w:val="-22"/>
                <w:sz w:val="18"/>
              </w:rPr>
              <w:t>居 民 住 房恢 复 重 建</w:t>
            </w:r>
            <w:r>
              <w:rPr>
                <w:rFonts w:hint="eastAsia" w:ascii="仿宋_GB2312" w:eastAsia="仿宋_GB2312"/>
                <w:sz w:val="18"/>
              </w:rPr>
              <w:t>救助</w:t>
            </w:r>
          </w:p>
        </w:tc>
        <w:tc>
          <w:tcPr>
            <w:tcW w:w="2700" w:type="dxa"/>
          </w:tcPr>
          <w:p w14:paraId="56AB4090">
            <w:pPr>
              <w:pStyle w:val="11"/>
              <w:spacing w:before="40" w:line="324" w:lineRule="auto"/>
              <w:ind w:left="107" w:right="96"/>
              <w:jc w:val="both"/>
              <w:rPr>
                <w:rFonts w:hint="eastAsia" w:ascii="仿宋_GB2312" w:eastAsia="仿宋_GB2312"/>
                <w:sz w:val="18"/>
              </w:rPr>
            </w:pPr>
            <w:r>
              <w:rPr>
                <w:rFonts w:hint="eastAsia" w:ascii="仿宋_GB2312" w:eastAsia="仿宋_GB2312"/>
                <w:spacing w:val="-4"/>
                <w:sz w:val="18"/>
              </w:rPr>
              <w:t>居民住房恢复重建救助标准</w:t>
            </w:r>
            <w:r>
              <w:rPr>
                <w:rFonts w:hint="eastAsia" w:ascii="仿宋_GB2312" w:eastAsia="仿宋_GB2312"/>
                <w:sz w:val="18"/>
              </w:rPr>
              <w:t>（</w:t>
            </w:r>
            <w:r>
              <w:rPr>
                <w:rFonts w:hint="eastAsia" w:ascii="仿宋_GB2312" w:eastAsia="仿宋_GB2312"/>
                <w:spacing w:val="-17"/>
                <w:sz w:val="18"/>
              </w:rPr>
              <w:t>居</w:t>
            </w:r>
            <w:r>
              <w:rPr>
                <w:rFonts w:hint="eastAsia" w:ascii="仿宋_GB2312" w:eastAsia="仿宋_GB2312"/>
                <w:spacing w:val="-7"/>
                <w:sz w:val="18"/>
              </w:rPr>
              <w:t>民因灾倒房、损房恢复重建具体</w:t>
            </w:r>
            <w:r>
              <w:rPr>
                <w:rFonts w:hint="eastAsia" w:ascii="仿宋_GB2312" w:eastAsia="仿宋_GB2312"/>
                <w:sz w:val="18"/>
              </w:rPr>
              <w:t>救助标准）</w:t>
            </w:r>
          </w:p>
          <w:p w14:paraId="00527DCE">
            <w:pPr>
              <w:pStyle w:val="11"/>
              <w:spacing w:before="2" w:line="324" w:lineRule="auto"/>
              <w:ind w:left="107" w:right="96"/>
              <w:jc w:val="both"/>
              <w:rPr>
                <w:rFonts w:hint="eastAsia" w:ascii="仿宋_GB2312" w:eastAsia="仿宋_GB2312"/>
                <w:sz w:val="18"/>
              </w:rPr>
            </w:pPr>
            <w:r>
              <w:rPr>
                <w:rFonts w:hint="eastAsia" w:ascii="仿宋_GB2312" w:eastAsia="仿宋_GB2312"/>
                <w:spacing w:val="9"/>
                <w:sz w:val="18"/>
              </w:rPr>
              <w:t>居民住房恢复重建救助对象评</w:t>
            </w:r>
            <w:r>
              <w:rPr>
                <w:rFonts w:hint="eastAsia" w:ascii="仿宋_GB2312" w:eastAsia="仿宋_GB2312"/>
                <w:sz w:val="18"/>
              </w:rPr>
              <w:t>议结果公示（</w:t>
            </w:r>
            <w:r>
              <w:rPr>
                <w:rFonts w:hint="eastAsia" w:ascii="仿宋_GB2312" w:eastAsia="仿宋_GB2312"/>
                <w:spacing w:val="-8"/>
                <w:sz w:val="18"/>
              </w:rPr>
              <w:t>公开灾民姓名、受</w:t>
            </w:r>
            <w:r>
              <w:rPr>
                <w:rFonts w:hint="eastAsia" w:ascii="仿宋_GB2312" w:eastAsia="仿宋_GB2312"/>
                <w:spacing w:val="-7"/>
                <w:sz w:val="18"/>
              </w:rPr>
              <w:t>灾情况、拟救助标准、监督举报</w:t>
            </w:r>
          </w:p>
          <w:p w14:paraId="705126FE">
            <w:pPr>
              <w:pStyle w:val="11"/>
              <w:spacing w:before="2"/>
              <w:ind w:left="107"/>
              <w:rPr>
                <w:rFonts w:hint="eastAsia" w:ascii="仿宋_GB2312" w:eastAsia="仿宋_GB2312"/>
                <w:sz w:val="18"/>
              </w:rPr>
            </w:pPr>
            <w:r>
              <w:rPr>
                <w:rFonts w:hint="eastAsia" w:ascii="仿宋_GB2312" w:eastAsia="仿宋_GB2312"/>
                <w:sz w:val="18"/>
              </w:rPr>
              <w:t>电话）</w:t>
            </w:r>
          </w:p>
        </w:tc>
        <w:tc>
          <w:tcPr>
            <w:tcW w:w="1968" w:type="dxa"/>
          </w:tcPr>
          <w:p w14:paraId="3F3E0086">
            <w:pPr>
              <w:pStyle w:val="11"/>
              <w:rPr>
                <w:rFonts w:ascii="Times New Roman"/>
                <w:sz w:val="18"/>
              </w:rPr>
            </w:pPr>
          </w:p>
          <w:p w14:paraId="25082C3C">
            <w:pPr>
              <w:pStyle w:val="11"/>
              <w:rPr>
                <w:rFonts w:ascii="Times New Roman"/>
                <w:sz w:val="18"/>
              </w:rPr>
            </w:pPr>
          </w:p>
          <w:p w14:paraId="0B813650">
            <w:pPr>
              <w:pStyle w:val="11"/>
              <w:spacing w:before="8"/>
              <w:rPr>
                <w:rFonts w:ascii="Times New Roman"/>
                <w:sz w:val="21"/>
              </w:rPr>
            </w:pPr>
          </w:p>
          <w:p w14:paraId="68BB19E9">
            <w:pPr>
              <w:pStyle w:val="11"/>
              <w:spacing w:before="1" w:line="324" w:lineRule="auto"/>
              <w:ind w:left="107" w:right="96"/>
              <w:jc w:val="both"/>
              <w:rPr>
                <w:rFonts w:hint="eastAsia" w:ascii="仿宋_GB2312" w:eastAsia="仿宋_GB2312"/>
                <w:sz w:val="18"/>
              </w:rPr>
            </w:pPr>
            <w:r>
              <w:rPr>
                <w:rFonts w:hint="eastAsia" w:ascii="仿宋_GB2312" w:eastAsia="仿宋_GB2312"/>
                <w:spacing w:val="-8"/>
                <w:sz w:val="18"/>
              </w:rPr>
              <w:t xml:space="preserve">《 </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8"/>
                <w:sz w:val="18"/>
              </w:rPr>
              <w:t>政府信息公开条</w:t>
            </w:r>
            <w:r>
              <w:rPr>
                <w:rFonts w:hint="eastAsia" w:ascii="仿宋_GB2312" w:eastAsia="仿宋_GB2312"/>
                <w:spacing w:val="-26"/>
                <w:sz w:val="18"/>
              </w:rPr>
              <w:t>例》、《自然灾害救助条</w:t>
            </w:r>
            <w:r>
              <w:rPr>
                <w:rFonts w:hint="eastAsia" w:ascii="仿宋_GB2312" w:eastAsia="仿宋_GB2312"/>
                <w:sz w:val="18"/>
              </w:rPr>
              <w:t>例》</w:t>
            </w:r>
          </w:p>
        </w:tc>
        <w:tc>
          <w:tcPr>
            <w:tcW w:w="1885" w:type="dxa"/>
          </w:tcPr>
          <w:p w14:paraId="25453AD3">
            <w:pPr>
              <w:pStyle w:val="11"/>
              <w:rPr>
                <w:rFonts w:ascii="Times New Roman"/>
                <w:sz w:val="18"/>
              </w:rPr>
            </w:pPr>
          </w:p>
          <w:p w14:paraId="0C058D74">
            <w:pPr>
              <w:pStyle w:val="11"/>
              <w:rPr>
                <w:rFonts w:ascii="Times New Roman"/>
                <w:sz w:val="18"/>
              </w:rPr>
            </w:pPr>
          </w:p>
          <w:p w14:paraId="71DA9299">
            <w:pPr>
              <w:pStyle w:val="11"/>
              <w:rPr>
                <w:rFonts w:ascii="Times New Roman"/>
                <w:sz w:val="18"/>
              </w:rPr>
            </w:pPr>
          </w:p>
          <w:p w14:paraId="6F6F326F">
            <w:pPr>
              <w:pStyle w:val="11"/>
              <w:spacing w:before="3"/>
              <w:rPr>
                <w:rFonts w:ascii="Times New Roman"/>
                <w:sz w:val="17"/>
              </w:rPr>
            </w:pPr>
          </w:p>
          <w:p w14:paraId="51C9A8E5">
            <w:pPr>
              <w:pStyle w:val="11"/>
              <w:spacing w:before="1" w:line="324" w:lineRule="auto"/>
              <w:ind w:left="107" w:right="97"/>
              <w:rPr>
                <w:rFonts w:hint="eastAsia" w:ascii="仿宋_GB2312" w:eastAsia="仿宋_GB2312"/>
                <w:sz w:val="18"/>
              </w:rPr>
            </w:pPr>
            <w:r>
              <w:rPr>
                <w:rFonts w:hint="eastAsia" w:ascii="仿宋_GB2312" w:eastAsia="仿宋_GB2312"/>
                <w:sz w:val="18"/>
              </w:rPr>
              <w:t>信息形成或变更之日起 20 个工作日内</w:t>
            </w:r>
          </w:p>
        </w:tc>
        <w:tc>
          <w:tcPr>
            <w:tcW w:w="1367" w:type="dxa"/>
          </w:tcPr>
          <w:p w14:paraId="5794C4D9">
            <w:pPr>
              <w:spacing w:before="1" w:line="324" w:lineRule="auto"/>
              <w:ind w:left="0" w:leftChars="0" w:right="0" w:rightChars="0" w:firstLine="124"/>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1496" w:type="dxa"/>
          </w:tcPr>
          <w:p w14:paraId="61236339">
            <w:pPr>
              <w:pStyle w:val="11"/>
              <w:rPr>
                <w:rFonts w:ascii="Times New Roman"/>
                <w:sz w:val="18"/>
              </w:rPr>
            </w:pPr>
          </w:p>
          <w:p w14:paraId="406886E4">
            <w:pPr>
              <w:pStyle w:val="11"/>
              <w:spacing w:before="2"/>
              <w:rPr>
                <w:rFonts w:ascii="Times New Roman"/>
                <w:sz w:val="26"/>
              </w:rPr>
            </w:pPr>
          </w:p>
          <w:p w14:paraId="011337B4">
            <w:pPr>
              <w:pStyle w:val="11"/>
              <w:numPr>
                <w:ilvl w:val="0"/>
                <w:numId w:val="125"/>
              </w:numPr>
              <w:tabs>
                <w:tab w:val="left" w:pos="289"/>
              </w:tabs>
              <w:spacing w:before="0"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3A7789FD">
            <w:pPr>
              <w:pStyle w:val="11"/>
              <w:numPr>
                <w:ilvl w:val="0"/>
                <w:numId w:val="125"/>
              </w:numPr>
              <w:tabs>
                <w:tab w:val="left" w:pos="289"/>
              </w:tabs>
              <w:spacing w:before="82" w:after="0" w:line="240" w:lineRule="auto"/>
              <w:ind w:left="288"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3C67C3BA">
            <w:pPr>
              <w:pStyle w:val="11"/>
              <w:numPr>
                <w:ilvl w:val="0"/>
                <w:numId w:val="125"/>
              </w:numPr>
              <w:tabs>
                <w:tab w:val="left" w:pos="290"/>
              </w:tabs>
              <w:spacing w:before="81" w:after="0" w:line="324" w:lineRule="auto"/>
              <w:ind w:left="107" w:right="97" w:firstLine="0"/>
              <w:jc w:val="left"/>
              <w:rPr>
                <w:rFonts w:hint="eastAsia" w:ascii="仿宋_GB2312" w:hAnsi="仿宋_GB2312" w:eastAsia="仿宋_GB2312"/>
                <w:sz w:val="18"/>
              </w:rPr>
            </w:pPr>
            <w:r>
              <w:rPr>
                <w:rFonts w:hint="eastAsia" w:ascii="仿宋_GB2312" w:hAnsi="仿宋_GB2312" w:eastAsia="仿宋_GB2312"/>
                <w:spacing w:val="-3"/>
                <w:sz w:val="18"/>
              </w:rPr>
              <w:t>社区、村街公</w:t>
            </w:r>
            <w:r>
              <w:rPr>
                <w:rFonts w:hint="eastAsia" w:ascii="仿宋_GB2312" w:hAnsi="仿宋_GB2312" w:eastAsia="仿宋_GB2312"/>
                <w:sz w:val="18"/>
              </w:rPr>
              <w:t>示栏</w:t>
            </w:r>
          </w:p>
        </w:tc>
        <w:tc>
          <w:tcPr>
            <w:tcW w:w="540" w:type="dxa"/>
          </w:tcPr>
          <w:p w14:paraId="01AC9DA8">
            <w:pPr>
              <w:pStyle w:val="11"/>
              <w:rPr>
                <w:rFonts w:ascii="Times New Roman"/>
                <w:sz w:val="18"/>
              </w:rPr>
            </w:pPr>
          </w:p>
          <w:p w14:paraId="75A94BA9">
            <w:pPr>
              <w:pStyle w:val="11"/>
              <w:rPr>
                <w:rFonts w:ascii="Times New Roman"/>
                <w:sz w:val="18"/>
              </w:rPr>
            </w:pPr>
          </w:p>
          <w:p w14:paraId="24A2E723">
            <w:pPr>
              <w:pStyle w:val="11"/>
              <w:rPr>
                <w:rFonts w:ascii="Times New Roman"/>
                <w:sz w:val="18"/>
              </w:rPr>
            </w:pPr>
          </w:p>
          <w:p w14:paraId="09B744FF">
            <w:pPr>
              <w:pStyle w:val="11"/>
              <w:rPr>
                <w:rFonts w:ascii="Times New Roman"/>
                <w:sz w:val="18"/>
              </w:rPr>
            </w:pPr>
          </w:p>
          <w:p w14:paraId="71DB0CF6">
            <w:pPr>
              <w:pStyle w:val="11"/>
              <w:spacing w:before="148"/>
              <w:ind w:left="108"/>
              <w:rPr>
                <w:rFonts w:ascii="仿宋_GB2312" w:hAnsi="仿宋_GB2312"/>
                <w:sz w:val="18"/>
              </w:rPr>
            </w:pPr>
            <w:r>
              <w:rPr>
                <w:rFonts w:ascii="仿宋_GB2312" w:hAnsi="仿宋_GB2312"/>
                <w:sz w:val="18"/>
              </w:rPr>
              <w:t>√</w:t>
            </w:r>
          </w:p>
        </w:tc>
        <w:tc>
          <w:tcPr>
            <w:tcW w:w="720" w:type="dxa"/>
          </w:tcPr>
          <w:p w14:paraId="738B215C">
            <w:pPr>
              <w:pStyle w:val="11"/>
              <w:rPr>
                <w:rFonts w:ascii="Times New Roman"/>
                <w:sz w:val="18"/>
              </w:rPr>
            </w:pPr>
          </w:p>
        </w:tc>
        <w:tc>
          <w:tcPr>
            <w:tcW w:w="540" w:type="dxa"/>
          </w:tcPr>
          <w:p w14:paraId="269AC759">
            <w:pPr>
              <w:pStyle w:val="11"/>
              <w:rPr>
                <w:rFonts w:ascii="Times New Roman"/>
                <w:sz w:val="18"/>
              </w:rPr>
            </w:pPr>
          </w:p>
          <w:p w14:paraId="02321846">
            <w:pPr>
              <w:pStyle w:val="11"/>
              <w:rPr>
                <w:rFonts w:ascii="Times New Roman"/>
                <w:sz w:val="18"/>
              </w:rPr>
            </w:pPr>
          </w:p>
          <w:p w14:paraId="22D92BB8">
            <w:pPr>
              <w:pStyle w:val="11"/>
              <w:rPr>
                <w:rFonts w:ascii="Times New Roman"/>
                <w:sz w:val="18"/>
              </w:rPr>
            </w:pPr>
          </w:p>
          <w:p w14:paraId="5C93665F">
            <w:pPr>
              <w:pStyle w:val="11"/>
              <w:rPr>
                <w:rFonts w:ascii="Times New Roman"/>
                <w:sz w:val="18"/>
              </w:rPr>
            </w:pPr>
          </w:p>
          <w:p w14:paraId="263D26A1">
            <w:pPr>
              <w:pStyle w:val="11"/>
              <w:spacing w:before="148"/>
              <w:ind w:left="108"/>
              <w:rPr>
                <w:rFonts w:ascii="仿宋_GB2312" w:hAnsi="仿宋_GB2312"/>
                <w:sz w:val="18"/>
              </w:rPr>
            </w:pPr>
            <w:r>
              <w:rPr>
                <w:rFonts w:ascii="仿宋_GB2312" w:hAnsi="仿宋_GB2312"/>
                <w:sz w:val="18"/>
              </w:rPr>
              <w:t>√</w:t>
            </w:r>
          </w:p>
        </w:tc>
        <w:tc>
          <w:tcPr>
            <w:tcW w:w="720" w:type="dxa"/>
          </w:tcPr>
          <w:p w14:paraId="060641D7">
            <w:pPr>
              <w:pStyle w:val="11"/>
              <w:rPr>
                <w:rFonts w:ascii="Times New Roman"/>
                <w:sz w:val="18"/>
              </w:rPr>
            </w:pPr>
          </w:p>
        </w:tc>
      </w:tr>
    </w:tbl>
    <w:p w14:paraId="04B15D42">
      <w:pPr>
        <w:spacing w:after="0"/>
        <w:rPr>
          <w:rFonts w:ascii="Times New Roman"/>
          <w:sz w:val="18"/>
        </w:rPr>
        <w:sectPr>
          <w:pgSz w:w="16840" w:h="11910" w:orient="landscape"/>
          <w:pgMar w:top="1100" w:right="1000" w:bottom="280" w:left="1020" w:header="720" w:footer="720" w:gutter="0"/>
          <w:pgNumType w:fmt="decimal"/>
          <w:cols w:space="720" w:num="1"/>
        </w:sectPr>
      </w:pPr>
    </w:p>
    <w:p w14:paraId="3B413EF9">
      <w:pPr>
        <w:pStyle w:val="3"/>
        <w:rPr>
          <w:rFonts w:ascii="Times New Roman"/>
          <w:sz w:val="20"/>
        </w:rPr>
      </w:pPr>
      <w:r>
        <mc:AlternateContent>
          <mc:Choice Requires="wps">
            <w:drawing>
              <wp:anchor distT="0" distB="0" distL="114300" distR="114300" simplePos="0" relativeHeight="251667456" behindDoc="1" locked="0" layoutInCell="1" allowOverlap="1">
                <wp:simplePos x="0" y="0"/>
                <wp:positionH relativeFrom="page">
                  <wp:posOffset>502285</wp:posOffset>
                </wp:positionH>
                <wp:positionV relativeFrom="page">
                  <wp:posOffset>1175385</wp:posOffset>
                </wp:positionV>
                <wp:extent cx="228600" cy="736600"/>
                <wp:effectExtent l="0" t="0" r="0" b="0"/>
                <wp:wrapNone/>
                <wp:docPr id="9" name="文本框 45"/>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4A1AA479">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45" o:spid="_x0000_s1026" o:spt="202" type="#_x0000_t202" style="position:absolute;left:0pt;margin-left:39.55pt;margin-top:92.55pt;height:58pt;width:18pt;mso-position-horizontal-relative:page;mso-position-vertical-relative:page;z-index:-251649024;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LMX0DS/AQAAfgMAAA4AAABkcnMvZTJvRG9jLnhtbK1T&#10;zW4TMRC+I/UdLN8bb0MJZZVNJRS1QkKAVHgAx2tnLflPYye7eQF4A05cuPNceQ7G3mwK5dIDF3s8&#10;M/5mvm/s5e1gDdlLiNq7hl7NKkqkE77VbtvQL5/vLm8oiYm7lhvvZEMPMtLb1cWLZR9qOfedN60E&#10;giAu1n1oaJdSqBmLopOWx5kP0mFQebA84RG2rAXeI7o1bF5VC9Z7aAN4IWNE73oM0hMiPAfQK6WF&#10;XHuxs9KlERWk4QkpxU6HSFelW6WkSB+VijIR01BkmsqKRdDe5JWtlrzeAg+dFqcW+HNaeMLJcu2w&#10;6BlqzRMnO9D/QFktwEev0kx4y0YiRRFkcVU90eah40EWLih1DGfR4/+DFR/2n4DotqFvKHHc4sCP&#10;378df/w6/vxKrl9lffoQa0x7CJiYhrd+wFcz+SM6M+1Bgc07EiIYR3UPZ3XlkIhA53x+s6gwIjD0&#10;+uUi24jOHi8HiOleekuy0VDA4RVN+f59TGPqlJJrOX+njSkDNO4vB2JmD8udjx1mKw2b4URn49sD&#10;ssFfgHXySol551DW/EQmAyZjMxm7AHrb4ZXCv8DjWAqH0xPKc//zXJp4/Da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oGSDZAAAACgEAAA8AAAAAAAAAAQAgAAAAIgAAAGRycy9kb3ducmV2Lnht&#10;bFBLAQIUABQAAAAIAIdO4kCzF9A0vwEAAH4DAAAOAAAAAAAAAAEAIAAAACgBAABkcnMvZTJvRG9j&#10;LnhtbFBLBQYAAAAABgAGAFkBAABZBQAAAAA=&#10;">
                <v:fill on="f" focussize="0,0"/>
                <v:stroke on="f"/>
                <v:imagedata o:title=""/>
                <o:lock v:ext="edit" aspectratio="f"/>
                <v:textbox inset="0mm,0mm,0mm,0mm" style="layout-flow:vertical;">
                  <w:txbxContent>
                    <w:p w14:paraId="4A1AA479">
                      <w:pPr>
                        <w:spacing w:before="0" w:line="339" w:lineRule="exact"/>
                        <w:ind w:left="20" w:right="0" w:firstLine="0"/>
                        <w:jc w:val="left"/>
                        <w:rPr>
                          <w:rFonts w:ascii="宋体" w:hAnsi="宋体"/>
                          <w:sz w:val="28"/>
                        </w:rPr>
                      </w:pPr>
                    </w:p>
                  </w:txbxContent>
                </v:textbox>
              </v:shape>
            </w:pict>
          </mc:Fallback>
        </mc:AlternateContent>
      </w:r>
    </w:p>
    <w:p w14:paraId="24B1C873">
      <w:pPr>
        <w:pStyle w:val="3"/>
        <w:rPr>
          <w:rFonts w:ascii="Times New Roman"/>
          <w:sz w:val="20"/>
        </w:rPr>
      </w:pPr>
    </w:p>
    <w:p w14:paraId="2CC84251">
      <w:pPr>
        <w:pStyle w:val="3"/>
        <w:spacing w:before="10"/>
        <w:rPr>
          <w:rFonts w:ascii="Times New Roman"/>
          <w:sz w:val="21"/>
        </w:rPr>
      </w:pPr>
    </w:p>
    <w:p w14:paraId="3ED1AC30">
      <w:pPr>
        <w:pStyle w:val="3"/>
        <w:spacing w:before="52"/>
        <w:ind w:left="1602" w:right="1622"/>
        <w:jc w:val="center"/>
        <w:rPr>
          <w:b/>
          <w:bCs/>
        </w:rPr>
      </w:pPr>
      <w:r>
        <w:rPr>
          <w:b/>
          <w:bCs/>
        </w:rPr>
        <w:t>（十六）食品药品监管领域基层政务公开标准目录</w:t>
      </w:r>
    </w:p>
    <w:p w14:paraId="76B541EF">
      <w:pPr>
        <w:pStyle w:val="3"/>
        <w:rPr>
          <w:sz w:val="20"/>
        </w:rPr>
      </w:pPr>
    </w:p>
    <w:p w14:paraId="75F9CA53">
      <w:pPr>
        <w:pStyle w:val="3"/>
        <w:spacing w:before="2" w:after="1"/>
        <w:rPr>
          <w:sz w:val="19"/>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900"/>
        <w:gridCol w:w="1980"/>
        <w:gridCol w:w="1980"/>
        <w:gridCol w:w="1260"/>
        <w:gridCol w:w="1440"/>
        <w:gridCol w:w="2520"/>
        <w:gridCol w:w="720"/>
        <w:gridCol w:w="709"/>
        <w:gridCol w:w="551"/>
        <w:gridCol w:w="720"/>
      </w:tblGrid>
      <w:tr w14:paraId="4FF9D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540" w:type="dxa"/>
            <w:vMerge w:val="restart"/>
          </w:tcPr>
          <w:p w14:paraId="0E9CB7B9">
            <w:pPr>
              <w:pStyle w:val="11"/>
              <w:rPr>
                <w:rFonts w:ascii="宋体"/>
                <w:sz w:val="22"/>
              </w:rPr>
            </w:pPr>
          </w:p>
          <w:p w14:paraId="31C203F0">
            <w:pPr>
              <w:pStyle w:val="11"/>
              <w:spacing w:before="7"/>
              <w:rPr>
                <w:rFonts w:ascii="宋体"/>
                <w:sz w:val="15"/>
              </w:rPr>
            </w:pPr>
          </w:p>
          <w:p w14:paraId="2E0734ED">
            <w:pPr>
              <w:pStyle w:val="11"/>
              <w:spacing w:line="266" w:lineRule="auto"/>
              <w:ind w:left="160" w:right="146"/>
              <w:rPr>
                <w:rFonts w:hint="eastAsia" w:ascii="宋体" w:eastAsia="宋体"/>
                <w:sz w:val="22"/>
              </w:rPr>
            </w:pPr>
            <w:r>
              <w:rPr>
                <w:rFonts w:hint="eastAsia" w:ascii="宋体" w:eastAsia="宋体"/>
                <w:sz w:val="22"/>
              </w:rPr>
              <w:t>序号</w:t>
            </w:r>
          </w:p>
        </w:tc>
        <w:tc>
          <w:tcPr>
            <w:tcW w:w="1620" w:type="dxa"/>
            <w:gridSpan w:val="2"/>
          </w:tcPr>
          <w:p w14:paraId="285910C6">
            <w:pPr>
              <w:pStyle w:val="11"/>
              <w:spacing w:before="70"/>
              <w:ind w:left="369"/>
              <w:rPr>
                <w:rFonts w:hint="eastAsia" w:ascii="黑体" w:eastAsia="黑体"/>
                <w:sz w:val="22"/>
              </w:rPr>
            </w:pPr>
            <w:r>
              <w:rPr>
                <w:rFonts w:hint="eastAsia" w:ascii="黑体" w:eastAsia="黑体"/>
                <w:sz w:val="22"/>
              </w:rPr>
              <w:t>公开事项</w:t>
            </w:r>
          </w:p>
        </w:tc>
        <w:tc>
          <w:tcPr>
            <w:tcW w:w="1980" w:type="dxa"/>
            <w:vMerge w:val="restart"/>
          </w:tcPr>
          <w:p w14:paraId="6863E27F">
            <w:pPr>
              <w:pStyle w:val="11"/>
              <w:rPr>
                <w:rFonts w:ascii="宋体"/>
                <w:sz w:val="22"/>
              </w:rPr>
            </w:pPr>
          </w:p>
          <w:p w14:paraId="606FF5BF">
            <w:pPr>
              <w:pStyle w:val="11"/>
              <w:spacing w:before="9"/>
              <w:rPr>
                <w:rFonts w:ascii="宋体"/>
                <w:sz w:val="27"/>
              </w:rPr>
            </w:pPr>
          </w:p>
          <w:p w14:paraId="39D7A5CE">
            <w:pPr>
              <w:pStyle w:val="11"/>
              <w:ind w:left="110"/>
              <w:rPr>
                <w:rFonts w:hint="eastAsia" w:ascii="黑体" w:eastAsia="黑体"/>
                <w:sz w:val="22"/>
              </w:rPr>
            </w:pPr>
            <w:r>
              <w:rPr>
                <w:rFonts w:hint="eastAsia" w:ascii="黑体" w:eastAsia="黑体"/>
                <w:sz w:val="22"/>
              </w:rPr>
              <w:t>公开内容（要素）</w:t>
            </w:r>
          </w:p>
        </w:tc>
        <w:tc>
          <w:tcPr>
            <w:tcW w:w="1980" w:type="dxa"/>
            <w:vMerge w:val="restart"/>
          </w:tcPr>
          <w:p w14:paraId="733E38D2">
            <w:pPr>
              <w:pStyle w:val="11"/>
              <w:rPr>
                <w:rFonts w:ascii="宋体"/>
                <w:sz w:val="22"/>
              </w:rPr>
            </w:pPr>
          </w:p>
          <w:p w14:paraId="1576C2C0">
            <w:pPr>
              <w:pStyle w:val="11"/>
              <w:spacing w:before="9"/>
              <w:rPr>
                <w:rFonts w:ascii="宋体"/>
                <w:sz w:val="27"/>
              </w:rPr>
            </w:pPr>
          </w:p>
          <w:p w14:paraId="79BF088D">
            <w:pPr>
              <w:pStyle w:val="11"/>
              <w:ind w:left="549"/>
              <w:rPr>
                <w:rFonts w:hint="eastAsia" w:ascii="黑体" w:eastAsia="黑体"/>
                <w:sz w:val="22"/>
              </w:rPr>
            </w:pPr>
            <w:r>
              <w:rPr>
                <w:rFonts w:hint="eastAsia" w:ascii="黑体" w:eastAsia="黑体"/>
                <w:sz w:val="22"/>
              </w:rPr>
              <w:t>公开依据</w:t>
            </w:r>
          </w:p>
        </w:tc>
        <w:tc>
          <w:tcPr>
            <w:tcW w:w="1260" w:type="dxa"/>
            <w:vMerge w:val="restart"/>
          </w:tcPr>
          <w:p w14:paraId="329FE6A5">
            <w:pPr>
              <w:pStyle w:val="11"/>
              <w:rPr>
                <w:rFonts w:ascii="宋体"/>
                <w:sz w:val="22"/>
              </w:rPr>
            </w:pPr>
          </w:p>
          <w:p w14:paraId="4BD10530">
            <w:pPr>
              <w:pStyle w:val="11"/>
              <w:spacing w:before="9"/>
              <w:rPr>
                <w:rFonts w:ascii="宋体"/>
                <w:sz w:val="27"/>
              </w:rPr>
            </w:pPr>
          </w:p>
          <w:p w14:paraId="6E6DEE65">
            <w:pPr>
              <w:pStyle w:val="11"/>
              <w:ind w:left="189"/>
              <w:rPr>
                <w:rFonts w:hint="eastAsia" w:ascii="黑体" w:eastAsia="黑体"/>
                <w:sz w:val="22"/>
              </w:rPr>
            </w:pPr>
            <w:r>
              <w:rPr>
                <w:rFonts w:hint="eastAsia" w:ascii="黑体" w:eastAsia="黑体"/>
                <w:sz w:val="22"/>
              </w:rPr>
              <w:t>公开时限</w:t>
            </w:r>
          </w:p>
        </w:tc>
        <w:tc>
          <w:tcPr>
            <w:tcW w:w="1440" w:type="dxa"/>
            <w:vMerge w:val="restart"/>
          </w:tcPr>
          <w:p w14:paraId="24B7411C">
            <w:pPr>
              <w:pStyle w:val="11"/>
              <w:rPr>
                <w:rFonts w:ascii="宋体"/>
                <w:sz w:val="22"/>
              </w:rPr>
            </w:pPr>
          </w:p>
          <w:p w14:paraId="7B23CCF8">
            <w:pPr>
              <w:pStyle w:val="11"/>
              <w:spacing w:before="9"/>
              <w:rPr>
                <w:rFonts w:ascii="宋体"/>
                <w:sz w:val="27"/>
              </w:rPr>
            </w:pPr>
          </w:p>
          <w:p w14:paraId="038FBC00">
            <w:pPr>
              <w:pStyle w:val="11"/>
              <w:ind w:left="280"/>
              <w:rPr>
                <w:rFonts w:hint="eastAsia" w:ascii="黑体" w:eastAsia="黑体"/>
                <w:sz w:val="22"/>
              </w:rPr>
            </w:pPr>
            <w:r>
              <w:rPr>
                <w:rFonts w:hint="eastAsia" w:ascii="黑体" w:eastAsia="黑体"/>
                <w:sz w:val="22"/>
              </w:rPr>
              <w:t>公开主体</w:t>
            </w:r>
          </w:p>
        </w:tc>
        <w:tc>
          <w:tcPr>
            <w:tcW w:w="2520" w:type="dxa"/>
            <w:vMerge w:val="restart"/>
          </w:tcPr>
          <w:p w14:paraId="3AD7B5A3">
            <w:pPr>
              <w:pStyle w:val="11"/>
              <w:rPr>
                <w:rFonts w:ascii="宋体"/>
                <w:sz w:val="22"/>
              </w:rPr>
            </w:pPr>
          </w:p>
          <w:p w14:paraId="5A51BFC1">
            <w:pPr>
              <w:pStyle w:val="11"/>
              <w:spacing w:before="9"/>
              <w:rPr>
                <w:rFonts w:ascii="宋体"/>
                <w:sz w:val="27"/>
              </w:rPr>
            </w:pPr>
          </w:p>
          <w:p w14:paraId="3F8659AC">
            <w:pPr>
              <w:pStyle w:val="11"/>
              <w:ind w:left="489"/>
              <w:rPr>
                <w:rFonts w:hint="eastAsia" w:ascii="黑体" w:eastAsia="黑体"/>
                <w:sz w:val="22"/>
              </w:rPr>
            </w:pPr>
            <w:r>
              <w:rPr>
                <w:rFonts w:hint="eastAsia" w:ascii="黑体" w:eastAsia="黑体"/>
                <w:sz w:val="22"/>
              </w:rPr>
              <w:t>公开渠道和载体</w:t>
            </w:r>
          </w:p>
        </w:tc>
        <w:tc>
          <w:tcPr>
            <w:tcW w:w="1429" w:type="dxa"/>
            <w:gridSpan w:val="2"/>
          </w:tcPr>
          <w:p w14:paraId="0D1CE6E1">
            <w:pPr>
              <w:pStyle w:val="11"/>
              <w:spacing w:before="70"/>
              <w:ind w:left="273"/>
              <w:rPr>
                <w:rFonts w:hint="eastAsia" w:ascii="黑体" w:eastAsia="黑体"/>
                <w:sz w:val="22"/>
              </w:rPr>
            </w:pPr>
            <w:r>
              <w:rPr>
                <w:rFonts w:hint="eastAsia" w:ascii="黑体" w:eastAsia="黑体"/>
                <w:sz w:val="22"/>
              </w:rPr>
              <w:t>公开对象</w:t>
            </w:r>
          </w:p>
        </w:tc>
        <w:tc>
          <w:tcPr>
            <w:tcW w:w="1271" w:type="dxa"/>
            <w:gridSpan w:val="2"/>
          </w:tcPr>
          <w:p w14:paraId="37E6F6DE">
            <w:pPr>
              <w:pStyle w:val="11"/>
              <w:spacing w:before="70"/>
              <w:ind w:left="195"/>
              <w:rPr>
                <w:rFonts w:hint="eastAsia" w:ascii="黑体" w:eastAsia="黑体"/>
                <w:sz w:val="22"/>
              </w:rPr>
            </w:pPr>
            <w:r>
              <w:rPr>
                <w:rFonts w:hint="eastAsia" w:ascii="黑体" w:eastAsia="黑体"/>
                <w:sz w:val="22"/>
              </w:rPr>
              <w:t>公开方式</w:t>
            </w:r>
          </w:p>
        </w:tc>
      </w:tr>
      <w:tr w14:paraId="59456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540" w:type="dxa"/>
            <w:vMerge w:val="continue"/>
            <w:tcBorders>
              <w:top w:val="nil"/>
            </w:tcBorders>
          </w:tcPr>
          <w:p w14:paraId="42FF4410">
            <w:pPr>
              <w:rPr>
                <w:sz w:val="2"/>
                <w:szCs w:val="2"/>
              </w:rPr>
            </w:pPr>
          </w:p>
        </w:tc>
        <w:tc>
          <w:tcPr>
            <w:tcW w:w="720" w:type="dxa"/>
          </w:tcPr>
          <w:p w14:paraId="68480291">
            <w:pPr>
              <w:pStyle w:val="11"/>
              <w:spacing w:before="8"/>
              <w:rPr>
                <w:rFonts w:ascii="宋体"/>
                <w:sz w:val="20"/>
              </w:rPr>
            </w:pPr>
          </w:p>
          <w:p w14:paraId="7513987A">
            <w:pPr>
              <w:pStyle w:val="11"/>
              <w:spacing w:line="266" w:lineRule="auto"/>
              <w:ind w:left="139" w:right="127"/>
              <w:rPr>
                <w:rFonts w:hint="eastAsia" w:ascii="黑体" w:eastAsia="黑体"/>
                <w:sz w:val="22"/>
              </w:rPr>
            </w:pPr>
            <w:r>
              <w:rPr>
                <w:rFonts w:hint="eastAsia" w:ascii="黑体" w:eastAsia="黑体"/>
                <w:sz w:val="22"/>
              </w:rPr>
              <w:t>一级事项</w:t>
            </w:r>
          </w:p>
        </w:tc>
        <w:tc>
          <w:tcPr>
            <w:tcW w:w="900" w:type="dxa"/>
          </w:tcPr>
          <w:p w14:paraId="17AD20CB">
            <w:pPr>
              <w:pStyle w:val="11"/>
              <w:spacing w:before="8"/>
              <w:rPr>
                <w:rFonts w:ascii="宋体"/>
                <w:sz w:val="20"/>
              </w:rPr>
            </w:pPr>
          </w:p>
          <w:p w14:paraId="0CE17960">
            <w:pPr>
              <w:pStyle w:val="11"/>
              <w:spacing w:line="266" w:lineRule="auto"/>
              <w:ind w:left="340" w:right="107" w:hanging="221"/>
              <w:rPr>
                <w:rFonts w:hint="eastAsia" w:ascii="黑体" w:eastAsia="黑体"/>
                <w:sz w:val="22"/>
              </w:rPr>
            </w:pPr>
            <w:r>
              <w:rPr>
                <w:rFonts w:hint="eastAsia" w:ascii="黑体" w:eastAsia="黑体"/>
                <w:sz w:val="22"/>
              </w:rPr>
              <w:t>二级事项</w:t>
            </w:r>
          </w:p>
        </w:tc>
        <w:tc>
          <w:tcPr>
            <w:tcW w:w="1980" w:type="dxa"/>
            <w:vMerge w:val="continue"/>
            <w:tcBorders>
              <w:top w:val="nil"/>
            </w:tcBorders>
          </w:tcPr>
          <w:p w14:paraId="4CD0AD2B">
            <w:pPr>
              <w:rPr>
                <w:sz w:val="2"/>
                <w:szCs w:val="2"/>
              </w:rPr>
            </w:pPr>
          </w:p>
        </w:tc>
        <w:tc>
          <w:tcPr>
            <w:tcW w:w="1980" w:type="dxa"/>
            <w:vMerge w:val="continue"/>
            <w:tcBorders>
              <w:top w:val="nil"/>
            </w:tcBorders>
          </w:tcPr>
          <w:p w14:paraId="188C684C">
            <w:pPr>
              <w:rPr>
                <w:sz w:val="2"/>
                <w:szCs w:val="2"/>
              </w:rPr>
            </w:pPr>
          </w:p>
        </w:tc>
        <w:tc>
          <w:tcPr>
            <w:tcW w:w="1260" w:type="dxa"/>
            <w:vMerge w:val="continue"/>
            <w:tcBorders>
              <w:top w:val="nil"/>
            </w:tcBorders>
          </w:tcPr>
          <w:p w14:paraId="38F9D068">
            <w:pPr>
              <w:rPr>
                <w:sz w:val="2"/>
                <w:szCs w:val="2"/>
              </w:rPr>
            </w:pPr>
          </w:p>
        </w:tc>
        <w:tc>
          <w:tcPr>
            <w:tcW w:w="1440" w:type="dxa"/>
            <w:vMerge w:val="continue"/>
            <w:tcBorders>
              <w:top w:val="nil"/>
            </w:tcBorders>
          </w:tcPr>
          <w:p w14:paraId="1AD03AE7">
            <w:pPr>
              <w:rPr>
                <w:sz w:val="2"/>
                <w:szCs w:val="2"/>
              </w:rPr>
            </w:pPr>
          </w:p>
        </w:tc>
        <w:tc>
          <w:tcPr>
            <w:tcW w:w="2520" w:type="dxa"/>
            <w:vMerge w:val="continue"/>
            <w:tcBorders>
              <w:top w:val="nil"/>
            </w:tcBorders>
          </w:tcPr>
          <w:p w14:paraId="376D8293">
            <w:pPr>
              <w:rPr>
                <w:sz w:val="2"/>
                <w:szCs w:val="2"/>
              </w:rPr>
            </w:pPr>
          </w:p>
        </w:tc>
        <w:tc>
          <w:tcPr>
            <w:tcW w:w="720" w:type="dxa"/>
          </w:tcPr>
          <w:p w14:paraId="7C4BB8BD">
            <w:pPr>
              <w:pStyle w:val="11"/>
              <w:spacing w:before="8"/>
              <w:rPr>
                <w:rFonts w:ascii="宋体"/>
                <w:sz w:val="20"/>
              </w:rPr>
            </w:pPr>
          </w:p>
          <w:p w14:paraId="56DFD3E1">
            <w:pPr>
              <w:pStyle w:val="11"/>
              <w:spacing w:line="266" w:lineRule="auto"/>
              <w:ind w:left="249" w:right="127" w:hanging="111"/>
              <w:rPr>
                <w:rFonts w:hint="eastAsia" w:ascii="黑体" w:eastAsia="黑体"/>
                <w:sz w:val="22"/>
              </w:rPr>
            </w:pPr>
            <w:r>
              <w:rPr>
                <w:rFonts w:hint="eastAsia" w:ascii="黑体" w:eastAsia="黑体"/>
                <w:sz w:val="22"/>
              </w:rPr>
              <w:t>全社会</w:t>
            </w:r>
          </w:p>
        </w:tc>
        <w:tc>
          <w:tcPr>
            <w:tcW w:w="709" w:type="dxa"/>
          </w:tcPr>
          <w:p w14:paraId="15D83C8A">
            <w:pPr>
              <w:pStyle w:val="11"/>
              <w:spacing w:before="8"/>
              <w:rPr>
                <w:rFonts w:ascii="宋体"/>
                <w:sz w:val="20"/>
              </w:rPr>
            </w:pPr>
          </w:p>
          <w:p w14:paraId="2E775344">
            <w:pPr>
              <w:pStyle w:val="11"/>
              <w:spacing w:line="266" w:lineRule="auto"/>
              <w:ind w:left="134" w:right="120"/>
              <w:rPr>
                <w:rFonts w:hint="eastAsia" w:ascii="黑体" w:eastAsia="黑体"/>
                <w:sz w:val="22"/>
              </w:rPr>
            </w:pPr>
            <w:r>
              <w:rPr>
                <w:rFonts w:hint="eastAsia" w:ascii="黑体" w:eastAsia="黑体"/>
                <w:sz w:val="22"/>
              </w:rPr>
              <w:t>特定群众</w:t>
            </w:r>
          </w:p>
        </w:tc>
        <w:tc>
          <w:tcPr>
            <w:tcW w:w="551" w:type="dxa"/>
          </w:tcPr>
          <w:p w14:paraId="50C31235">
            <w:pPr>
              <w:pStyle w:val="11"/>
              <w:spacing w:before="8"/>
              <w:rPr>
                <w:rFonts w:ascii="宋体"/>
                <w:sz w:val="20"/>
              </w:rPr>
            </w:pPr>
          </w:p>
          <w:p w14:paraId="12ECDE78">
            <w:pPr>
              <w:pStyle w:val="11"/>
              <w:spacing w:line="266" w:lineRule="auto"/>
              <w:ind w:left="164" w:right="153"/>
              <w:rPr>
                <w:rFonts w:hint="eastAsia" w:ascii="黑体" w:eastAsia="黑体"/>
                <w:sz w:val="22"/>
              </w:rPr>
            </w:pPr>
            <w:r>
              <w:rPr>
                <w:rFonts w:hint="eastAsia" w:ascii="黑体" w:eastAsia="黑体"/>
                <w:sz w:val="22"/>
              </w:rPr>
              <w:t>主动</w:t>
            </w:r>
          </w:p>
        </w:tc>
        <w:tc>
          <w:tcPr>
            <w:tcW w:w="720" w:type="dxa"/>
          </w:tcPr>
          <w:p w14:paraId="20F9E810">
            <w:pPr>
              <w:pStyle w:val="11"/>
              <w:spacing w:before="109" w:line="266" w:lineRule="auto"/>
              <w:ind w:left="139" w:right="127"/>
              <w:jc w:val="both"/>
              <w:rPr>
                <w:rFonts w:hint="eastAsia" w:ascii="黑体" w:eastAsia="黑体"/>
                <w:sz w:val="22"/>
              </w:rPr>
            </w:pPr>
            <w:r>
              <w:rPr>
                <w:rFonts w:hint="eastAsia" w:ascii="黑体" w:eastAsia="黑体"/>
                <w:sz w:val="22"/>
              </w:rPr>
              <w:t>依申请公开</w:t>
            </w:r>
          </w:p>
        </w:tc>
      </w:tr>
      <w:tr w14:paraId="0A28E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540" w:type="dxa"/>
          </w:tcPr>
          <w:p w14:paraId="0D3E9C44">
            <w:pPr>
              <w:pStyle w:val="11"/>
              <w:rPr>
                <w:rFonts w:ascii="宋体"/>
                <w:sz w:val="18"/>
              </w:rPr>
            </w:pPr>
          </w:p>
          <w:p w14:paraId="3AA7FDD9">
            <w:pPr>
              <w:pStyle w:val="11"/>
              <w:rPr>
                <w:rFonts w:ascii="宋体"/>
                <w:sz w:val="18"/>
              </w:rPr>
            </w:pPr>
          </w:p>
          <w:p w14:paraId="75A7AEF3">
            <w:pPr>
              <w:pStyle w:val="11"/>
              <w:rPr>
                <w:rFonts w:ascii="宋体"/>
                <w:sz w:val="18"/>
              </w:rPr>
            </w:pPr>
          </w:p>
          <w:p w14:paraId="39DB80C5">
            <w:pPr>
              <w:pStyle w:val="11"/>
              <w:rPr>
                <w:rFonts w:ascii="宋体"/>
                <w:sz w:val="18"/>
              </w:rPr>
            </w:pPr>
          </w:p>
          <w:p w14:paraId="1EB3B722">
            <w:pPr>
              <w:pStyle w:val="11"/>
              <w:spacing w:before="1"/>
              <w:rPr>
                <w:rFonts w:ascii="宋体"/>
                <w:sz w:val="18"/>
              </w:rPr>
            </w:pPr>
          </w:p>
          <w:p w14:paraId="1B7EFF1B">
            <w:pPr>
              <w:pStyle w:val="11"/>
              <w:ind w:left="11"/>
              <w:jc w:val="center"/>
              <w:rPr>
                <w:rFonts w:ascii="仿宋_GB2312"/>
                <w:sz w:val="18"/>
              </w:rPr>
            </w:pPr>
            <w:r>
              <w:rPr>
                <w:rFonts w:ascii="仿宋_GB2312"/>
                <w:sz w:val="18"/>
              </w:rPr>
              <w:t>1</w:t>
            </w:r>
          </w:p>
        </w:tc>
        <w:tc>
          <w:tcPr>
            <w:tcW w:w="720" w:type="dxa"/>
          </w:tcPr>
          <w:p w14:paraId="1D9E27A4">
            <w:pPr>
              <w:pStyle w:val="11"/>
              <w:rPr>
                <w:rFonts w:ascii="宋体"/>
                <w:sz w:val="18"/>
              </w:rPr>
            </w:pPr>
          </w:p>
          <w:p w14:paraId="17AC94C7">
            <w:pPr>
              <w:pStyle w:val="11"/>
              <w:rPr>
                <w:rFonts w:ascii="宋体"/>
                <w:sz w:val="18"/>
              </w:rPr>
            </w:pPr>
          </w:p>
          <w:p w14:paraId="1C3F52D1">
            <w:pPr>
              <w:pStyle w:val="11"/>
              <w:rPr>
                <w:rFonts w:ascii="宋体"/>
                <w:sz w:val="18"/>
              </w:rPr>
            </w:pPr>
          </w:p>
          <w:p w14:paraId="2F6A98D9">
            <w:pPr>
              <w:pStyle w:val="11"/>
              <w:spacing w:before="3"/>
              <w:rPr>
                <w:rFonts w:ascii="宋体"/>
                <w:sz w:val="24"/>
              </w:rPr>
            </w:pPr>
          </w:p>
          <w:p w14:paraId="1DFC1000">
            <w:pPr>
              <w:pStyle w:val="11"/>
              <w:spacing w:line="312" w:lineRule="auto"/>
              <w:ind w:left="108" w:right="241"/>
              <w:rPr>
                <w:rFonts w:hint="eastAsia" w:ascii="仿宋_GB2312" w:eastAsia="仿宋_GB2312"/>
                <w:sz w:val="18"/>
              </w:rPr>
            </w:pPr>
            <w:r>
              <w:rPr>
                <w:rFonts w:hint="eastAsia" w:ascii="仿宋_GB2312" w:eastAsia="仿宋_GB2312"/>
                <w:sz w:val="18"/>
              </w:rPr>
              <w:t>监督检查</w:t>
            </w:r>
          </w:p>
        </w:tc>
        <w:tc>
          <w:tcPr>
            <w:tcW w:w="900" w:type="dxa"/>
          </w:tcPr>
          <w:p w14:paraId="172718C3">
            <w:pPr>
              <w:pStyle w:val="11"/>
              <w:rPr>
                <w:rFonts w:ascii="宋体"/>
                <w:sz w:val="18"/>
              </w:rPr>
            </w:pPr>
          </w:p>
          <w:p w14:paraId="2FF174C8">
            <w:pPr>
              <w:pStyle w:val="11"/>
              <w:rPr>
                <w:rFonts w:ascii="宋体"/>
                <w:sz w:val="18"/>
              </w:rPr>
            </w:pPr>
          </w:p>
          <w:p w14:paraId="1BCA09CA">
            <w:pPr>
              <w:pStyle w:val="11"/>
              <w:spacing w:before="11"/>
              <w:rPr>
                <w:rFonts w:ascii="宋体"/>
                <w:sz w:val="18"/>
              </w:rPr>
            </w:pPr>
          </w:p>
          <w:p w14:paraId="20DFDF78">
            <w:pPr>
              <w:pStyle w:val="11"/>
              <w:spacing w:line="312" w:lineRule="auto"/>
              <w:ind w:left="180" w:right="169"/>
              <w:jc w:val="center"/>
              <w:rPr>
                <w:rFonts w:hint="eastAsia" w:ascii="仿宋_GB2312" w:eastAsia="仿宋_GB2312"/>
                <w:sz w:val="18"/>
              </w:rPr>
            </w:pPr>
            <w:r>
              <w:rPr>
                <w:rFonts w:hint="eastAsia" w:ascii="仿宋_GB2312" w:eastAsia="仿宋_GB2312"/>
                <w:sz w:val="18"/>
              </w:rPr>
              <w:t>食品生产经营监督检查</w:t>
            </w:r>
          </w:p>
        </w:tc>
        <w:tc>
          <w:tcPr>
            <w:tcW w:w="1980" w:type="dxa"/>
          </w:tcPr>
          <w:p w14:paraId="06996D17">
            <w:pPr>
              <w:pStyle w:val="11"/>
              <w:rPr>
                <w:rFonts w:ascii="宋体"/>
                <w:sz w:val="18"/>
              </w:rPr>
            </w:pPr>
          </w:p>
          <w:p w14:paraId="54E3E4DF">
            <w:pPr>
              <w:pStyle w:val="11"/>
              <w:rPr>
                <w:rFonts w:ascii="宋体"/>
                <w:sz w:val="18"/>
              </w:rPr>
            </w:pPr>
          </w:p>
          <w:p w14:paraId="6E1EDE40">
            <w:pPr>
              <w:pStyle w:val="11"/>
              <w:rPr>
                <w:rFonts w:ascii="宋体"/>
                <w:sz w:val="18"/>
              </w:rPr>
            </w:pPr>
          </w:p>
          <w:p w14:paraId="0C6A27B4">
            <w:pPr>
              <w:pStyle w:val="11"/>
              <w:spacing w:before="3"/>
              <w:rPr>
                <w:rFonts w:ascii="宋体"/>
                <w:sz w:val="24"/>
              </w:rPr>
            </w:pPr>
          </w:p>
          <w:p w14:paraId="63857C44">
            <w:pPr>
              <w:pStyle w:val="11"/>
              <w:spacing w:line="312" w:lineRule="auto"/>
              <w:ind w:left="108" w:right="61"/>
              <w:rPr>
                <w:rFonts w:hint="eastAsia" w:ascii="仿宋_GB2312" w:eastAsia="仿宋_GB2312"/>
                <w:sz w:val="18"/>
              </w:rPr>
            </w:pPr>
            <w:r>
              <w:rPr>
                <w:rFonts w:hint="eastAsia" w:ascii="仿宋_GB2312" w:eastAsia="仿宋_GB2312"/>
                <w:sz w:val="18"/>
              </w:rPr>
              <w:t>检查制度、检查标准、检查结果等</w:t>
            </w:r>
          </w:p>
        </w:tc>
        <w:tc>
          <w:tcPr>
            <w:tcW w:w="1980" w:type="dxa"/>
          </w:tcPr>
          <w:p w14:paraId="7DBB349B">
            <w:pPr>
              <w:pStyle w:val="11"/>
              <w:spacing w:before="33" w:line="300" w:lineRule="atLeast"/>
              <w:ind w:left="107" w:right="96"/>
              <w:jc w:val="both"/>
              <w:rPr>
                <w:rFonts w:hint="eastAsia" w:ascii="仿宋_GB2312" w:eastAsia="仿宋_GB2312"/>
                <w:sz w:val="18"/>
              </w:rPr>
            </w:pPr>
            <w:r>
              <w:rPr>
                <w:rFonts w:hint="eastAsia" w:ascii="仿宋_GB2312" w:eastAsia="仿宋_GB2312"/>
                <w:spacing w:val="-8"/>
                <w:sz w:val="18"/>
              </w:rPr>
              <w:t>《</w:t>
            </w:r>
            <w:r>
              <w:rPr>
                <w:rFonts w:hint="eastAsia" w:ascii="仿宋_GB2312" w:eastAsia="仿宋_GB2312"/>
                <w:spacing w:val="-8"/>
                <w:sz w:val="18"/>
                <w:lang w:eastAsia="zh-CN"/>
              </w:rPr>
              <w:t>中华人民共和国食品安全法</w:t>
            </w:r>
            <w:r>
              <w:rPr>
                <w:rFonts w:hint="eastAsia" w:ascii="仿宋_GB2312" w:eastAsia="仿宋_GB2312"/>
                <w:spacing w:val="-8"/>
                <w:sz w:val="18"/>
              </w:rPr>
              <w:t>》</w:t>
            </w:r>
            <w:r>
              <w:rPr>
                <w:rFonts w:hint="eastAsia" w:ascii="仿宋_GB2312" w:eastAsia="仿宋_GB2312"/>
                <w:spacing w:val="-8"/>
                <w:sz w:val="18"/>
                <w:lang w:eastAsia="zh-CN"/>
              </w:rPr>
              <w:t>《中华人民共和国政府信息公开条例》</w:t>
            </w:r>
            <w:r>
              <w:rPr>
                <w:rFonts w:hint="eastAsia" w:ascii="仿宋_GB2312" w:eastAsia="仿宋_GB2312"/>
                <w:spacing w:val="-8"/>
                <w:sz w:val="18"/>
              </w:rPr>
              <w:t>《关于</w:t>
            </w:r>
            <w:r>
              <w:rPr>
                <w:rFonts w:hint="eastAsia" w:ascii="仿宋_GB2312" w:eastAsia="仿宋_GB2312"/>
                <w:spacing w:val="12"/>
                <w:sz w:val="18"/>
              </w:rPr>
              <w:t>全面推进政务公开工</w:t>
            </w:r>
            <w:r>
              <w:rPr>
                <w:rFonts w:hint="eastAsia" w:ascii="仿宋_GB2312" w:eastAsia="仿宋_GB2312"/>
                <w:spacing w:val="-8"/>
                <w:sz w:val="18"/>
              </w:rPr>
              <w:t>作的意见》《食品生产</w:t>
            </w:r>
            <w:r>
              <w:rPr>
                <w:rFonts w:hint="eastAsia" w:ascii="仿宋_GB2312" w:eastAsia="仿宋_GB2312"/>
                <w:spacing w:val="12"/>
                <w:sz w:val="18"/>
              </w:rPr>
              <w:t>经营日常监督检查管</w:t>
            </w:r>
            <w:r>
              <w:rPr>
                <w:rFonts w:hint="eastAsia" w:ascii="仿宋_GB2312" w:eastAsia="仿宋_GB2312"/>
                <w:spacing w:val="-7"/>
                <w:sz w:val="18"/>
              </w:rPr>
              <w:t>理办法》《食品药品安</w:t>
            </w:r>
            <w:r>
              <w:rPr>
                <w:rFonts w:hint="eastAsia" w:ascii="仿宋_GB2312" w:eastAsia="仿宋_GB2312"/>
                <w:spacing w:val="12"/>
                <w:sz w:val="18"/>
              </w:rPr>
              <w:t>全监管信息公开管理</w:t>
            </w:r>
            <w:r>
              <w:rPr>
                <w:rFonts w:hint="eastAsia" w:ascii="仿宋_GB2312" w:eastAsia="仿宋_GB2312"/>
                <w:sz w:val="18"/>
              </w:rPr>
              <w:t>办法》</w:t>
            </w:r>
          </w:p>
        </w:tc>
        <w:tc>
          <w:tcPr>
            <w:tcW w:w="1260" w:type="dxa"/>
          </w:tcPr>
          <w:p w14:paraId="29883462">
            <w:pPr>
              <w:pStyle w:val="11"/>
              <w:rPr>
                <w:rFonts w:ascii="宋体"/>
                <w:sz w:val="18"/>
              </w:rPr>
            </w:pPr>
          </w:p>
          <w:p w14:paraId="1C2BDD70">
            <w:pPr>
              <w:pStyle w:val="11"/>
              <w:rPr>
                <w:rFonts w:ascii="宋体"/>
                <w:sz w:val="18"/>
              </w:rPr>
            </w:pPr>
          </w:p>
          <w:p w14:paraId="5B58BAAB">
            <w:pPr>
              <w:pStyle w:val="11"/>
              <w:spacing w:before="11"/>
              <w:rPr>
                <w:rFonts w:ascii="宋体"/>
                <w:sz w:val="18"/>
              </w:rPr>
            </w:pPr>
          </w:p>
          <w:p w14:paraId="362F86F3">
            <w:pPr>
              <w:pStyle w:val="11"/>
              <w:spacing w:line="312" w:lineRule="auto"/>
              <w:ind w:left="107" w:right="97"/>
              <w:jc w:val="both"/>
              <w:rPr>
                <w:rFonts w:hint="eastAsia" w:ascii="仿宋_GB2312" w:eastAsia="仿宋_GB2312"/>
                <w:sz w:val="18"/>
              </w:rPr>
            </w:pPr>
            <w:r>
              <w:rPr>
                <w:rFonts w:hint="eastAsia" w:ascii="仿宋_GB2312" w:eastAsia="仿宋_GB2312"/>
                <w:sz w:val="18"/>
              </w:rPr>
              <w:t>信息形成或变更之日起20 个工作日内</w:t>
            </w:r>
          </w:p>
        </w:tc>
        <w:tc>
          <w:tcPr>
            <w:tcW w:w="1440" w:type="dxa"/>
          </w:tcPr>
          <w:p w14:paraId="4397CA38">
            <w:pPr>
              <w:spacing w:before="1" w:line="324" w:lineRule="auto"/>
              <w:ind w:left="0" w:leftChars="0" w:right="0" w:rightChars="0" w:firstLine="160"/>
              <w:jc w:val="center"/>
              <w:rPr>
                <w:rFonts w:hint="eastAsia"/>
                <w:sz w:val="18"/>
                <w:lang w:eastAsia="zh-CN"/>
              </w:rPr>
            </w:pPr>
          </w:p>
          <w:p w14:paraId="0F8F37C2">
            <w:pPr>
              <w:spacing w:before="1" w:line="324" w:lineRule="auto"/>
              <w:ind w:left="0" w:leftChars="0" w:right="0" w:rightChars="0" w:firstLine="160"/>
              <w:jc w:val="center"/>
              <w:rPr>
                <w:rFonts w:hint="eastAsia"/>
                <w:sz w:val="18"/>
                <w:lang w:eastAsia="zh-CN"/>
              </w:rPr>
            </w:pPr>
          </w:p>
          <w:p w14:paraId="14E39D18">
            <w:pPr>
              <w:spacing w:before="1" w:line="324" w:lineRule="auto"/>
              <w:ind w:left="0" w:leftChars="0" w:right="0" w:rightChars="0" w:firstLine="160"/>
              <w:jc w:val="center"/>
              <w:rPr>
                <w:rFonts w:hint="eastAsia"/>
                <w:sz w:val="18"/>
                <w:lang w:eastAsia="zh-CN"/>
              </w:rPr>
            </w:pPr>
          </w:p>
          <w:p w14:paraId="4250827C">
            <w:pPr>
              <w:spacing w:before="1" w:line="324" w:lineRule="auto"/>
              <w:ind w:left="0" w:leftChars="0" w:right="0" w:rightChars="0" w:firstLine="160"/>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2520" w:type="dxa"/>
          </w:tcPr>
          <w:p w14:paraId="5C1A5294">
            <w:pPr>
              <w:pStyle w:val="11"/>
              <w:rPr>
                <w:rFonts w:ascii="宋体"/>
                <w:sz w:val="18"/>
              </w:rPr>
            </w:pPr>
          </w:p>
          <w:p w14:paraId="7C8DD436">
            <w:pPr>
              <w:pStyle w:val="11"/>
              <w:rPr>
                <w:rFonts w:ascii="宋体"/>
                <w:sz w:val="18"/>
              </w:rPr>
            </w:pPr>
          </w:p>
          <w:p w14:paraId="0FE82591">
            <w:pPr>
              <w:pStyle w:val="11"/>
              <w:rPr>
                <w:rFonts w:ascii="宋体"/>
                <w:sz w:val="18"/>
              </w:rPr>
            </w:pPr>
          </w:p>
          <w:p w14:paraId="374AE5A3">
            <w:pPr>
              <w:pStyle w:val="11"/>
              <w:numPr>
                <w:ilvl w:val="0"/>
                <w:numId w:val="126"/>
              </w:numPr>
              <w:tabs>
                <w:tab w:val="left" w:pos="289"/>
              </w:tabs>
              <w:spacing w:before="124"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090F5251">
            <w:pPr>
              <w:pStyle w:val="11"/>
              <w:numPr>
                <w:ilvl w:val="0"/>
                <w:numId w:val="126"/>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6F999894">
            <w:pPr>
              <w:pStyle w:val="11"/>
              <w:numPr>
                <w:ilvl w:val="0"/>
                <w:numId w:val="126"/>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tc>
        <w:tc>
          <w:tcPr>
            <w:tcW w:w="720" w:type="dxa"/>
          </w:tcPr>
          <w:p w14:paraId="75474D9A">
            <w:pPr>
              <w:pStyle w:val="11"/>
              <w:rPr>
                <w:rFonts w:ascii="宋体"/>
                <w:sz w:val="18"/>
              </w:rPr>
            </w:pPr>
          </w:p>
          <w:p w14:paraId="6F31E151">
            <w:pPr>
              <w:pStyle w:val="11"/>
              <w:rPr>
                <w:rFonts w:ascii="宋体"/>
                <w:sz w:val="18"/>
              </w:rPr>
            </w:pPr>
          </w:p>
          <w:p w14:paraId="0715EDE2">
            <w:pPr>
              <w:pStyle w:val="11"/>
              <w:rPr>
                <w:rFonts w:ascii="宋体"/>
                <w:sz w:val="18"/>
              </w:rPr>
            </w:pPr>
          </w:p>
          <w:p w14:paraId="4C8AFB35">
            <w:pPr>
              <w:pStyle w:val="11"/>
              <w:rPr>
                <w:rFonts w:ascii="宋体"/>
                <w:sz w:val="18"/>
              </w:rPr>
            </w:pPr>
          </w:p>
          <w:p w14:paraId="709B44EE">
            <w:pPr>
              <w:pStyle w:val="11"/>
              <w:spacing w:before="1"/>
              <w:rPr>
                <w:rFonts w:ascii="宋体"/>
                <w:sz w:val="18"/>
              </w:rPr>
            </w:pPr>
          </w:p>
          <w:p w14:paraId="43799574">
            <w:pPr>
              <w:pStyle w:val="11"/>
              <w:ind w:right="259"/>
              <w:jc w:val="right"/>
              <w:rPr>
                <w:rFonts w:ascii="仿宋_GB2312" w:hAnsi="仿宋_GB2312"/>
                <w:sz w:val="18"/>
              </w:rPr>
            </w:pPr>
            <w:r>
              <w:rPr>
                <w:rFonts w:ascii="仿宋_GB2312" w:hAnsi="仿宋_GB2312"/>
                <w:sz w:val="18"/>
              </w:rPr>
              <w:t>√</w:t>
            </w:r>
          </w:p>
        </w:tc>
        <w:tc>
          <w:tcPr>
            <w:tcW w:w="709" w:type="dxa"/>
          </w:tcPr>
          <w:p w14:paraId="29DA4C74">
            <w:pPr>
              <w:pStyle w:val="11"/>
              <w:rPr>
                <w:rFonts w:ascii="Times New Roman"/>
                <w:sz w:val="18"/>
              </w:rPr>
            </w:pPr>
          </w:p>
        </w:tc>
        <w:tc>
          <w:tcPr>
            <w:tcW w:w="551" w:type="dxa"/>
          </w:tcPr>
          <w:p w14:paraId="68984C6E">
            <w:pPr>
              <w:pStyle w:val="11"/>
              <w:rPr>
                <w:rFonts w:ascii="宋体"/>
                <w:sz w:val="18"/>
              </w:rPr>
            </w:pPr>
          </w:p>
          <w:p w14:paraId="6971F97B">
            <w:pPr>
              <w:pStyle w:val="11"/>
              <w:rPr>
                <w:rFonts w:ascii="宋体"/>
                <w:sz w:val="18"/>
              </w:rPr>
            </w:pPr>
          </w:p>
          <w:p w14:paraId="5FFADDE0">
            <w:pPr>
              <w:pStyle w:val="11"/>
              <w:rPr>
                <w:rFonts w:ascii="宋体"/>
                <w:sz w:val="18"/>
              </w:rPr>
            </w:pPr>
          </w:p>
          <w:p w14:paraId="544C8C1A">
            <w:pPr>
              <w:pStyle w:val="11"/>
              <w:rPr>
                <w:rFonts w:ascii="宋体"/>
                <w:sz w:val="18"/>
              </w:rPr>
            </w:pPr>
          </w:p>
          <w:p w14:paraId="174A5D7B">
            <w:pPr>
              <w:pStyle w:val="11"/>
              <w:spacing w:before="1"/>
              <w:rPr>
                <w:rFonts w:ascii="宋体"/>
                <w:sz w:val="18"/>
              </w:rPr>
            </w:pPr>
          </w:p>
          <w:p w14:paraId="608DE206">
            <w:pPr>
              <w:pStyle w:val="11"/>
              <w:ind w:left="6"/>
              <w:jc w:val="center"/>
              <w:rPr>
                <w:rFonts w:ascii="仿宋_GB2312" w:hAnsi="仿宋_GB2312"/>
                <w:sz w:val="18"/>
              </w:rPr>
            </w:pPr>
            <w:r>
              <w:rPr>
                <w:rFonts w:ascii="仿宋_GB2312" w:hAnsi="仿宋_GB2312"/>
                <w:sz w:val="18"/>
              </w:rPr>
              <w:t>√</w:t>
            </w:r>
          </w:p>
        </w:tc>
        <w:tc>
          <w:tcPr>
            <w:tcW w:w="720" w:type="dxa"/>
          </w:tcPr>
          <w:p w14:paraId="1EC5AABA">
            <w:pPr>
              <w:pStyle w:val="11"/>
              <w:rPr>
                <w:rFonts w:ascii="Times New Roman"/>
                <w:sz w:val="18"/>
              </w:rPr>
            </w:pPr>
          </w:p>
        </w:tc>
      </w:tr>
      <w:tr w14:paraId="54955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14:paraId="74F15307">
            <w:pPr>
              <w:pStyle w:val="11"/>
              <w:rPr>
                <w:rFonts w:ascii="宋体"/>
                <w:sz w:val="18"/>
              </w:rPr>
            </w:pPr>
          </w:p>
          <w:p w14:paraId="1BDEBBD2">
            <w:pPr>
              <w:pStyle w:val="11"/>
              <w:spacing w:before="9"/>
              <w:rPr>
                <w:rFonts w:ascii="宋体"/>
                <w:sz w:val="23"/>
              </w:rPr>
            </w:pPr>
          </w:p>
          <w:p w14:paraId="2C48903E">
            <w:pPr>
              <w:pStyle w:val="11"/>
              <w:ind w:left="11"/>
              <w:jc w:val="center"/>
              <w:rPr>
                <w:rFonts w:ascii="仿宋_GB2312"/>
                <w:sz w:val="18"/>
              </w:rPr>
            </w:pPr>
            <w:r>
              <w:rPr>
                <w:rFonts w:ascii="仿宋_GB2312"/>
                <w:sz w:val="18"/>
              </w:rPr>
              <w:t>2</w:t>
            </w:r>
          </w:p>
        </w:tc>
        <w:tc>
          <w:tcPr>
            <w:tcW w:w="720" w:type="dxa"/>
          </w:tcPr>
          <w:p w14:paraId="604DDB12">
            <w:pPr>
              <w:pStyle w:val="11"/>
              <w:rPr>
                <w:rFonts w:ascii="宋体"/>
                <w:sz w:val="18"/>
              </w:rPr>
            </w:pPr>
          </w:p>
          <w:p w14:paraId="5EB87A40">
            <w:pPr>
              <w:pStyle w:val="11"/>
              <w:spacing w:before="155" w:line="312" w:lineRule="auto"/>
              <w:ind w:left="108" w:right="241"/>
              <w:rPr>
                <w:rFonts w:hint="eastAsia" w:ascii="仿宋_GB2312" w:eastAsia="仿宋_GB2312"/>
                <w:sz w:val="18"/>
              </w:rPr>
            </w:pPr>
            <w:r>
              <w:rPr>
                <w:rFonts w:hint="eastAsia" w:ascii="仿宋_GB2312" w:eastAsia="仿宋_GB2312"/>
                <w:sz w:val="18"/>
              </w:rPr>
              <w:t>公共服务</w:t>
            </w:r>
          </w:p>
        </w:tc>
        <w:tc>
          <w:tcPr>
            <w:tcW w:w="900" w:type="dxa"/>
          </w:tcPr>
          <w:p w14:paraId="2A265C03">
            <w:pPr>
              <w:pStyle w:val="11"/>
              <w:spacing w:before="17" w:line="300" w:lineRule="atLeast"/>
              <w:ind w:left="180" w:right="169"/>
              <w:jc w:val="center"/>
              <w:rPr>
                <w:rFonts w:hint="eastAsia" w:ascii="仿宋_GB2312" w:eastAsia="仿宋_GB2312"/>
                <w:sz w:val="18"/>
              </w:rPr>
            </w:pPr>
            <w:r>
              <w:rPr>
                <w:rFonts w:hint="eastAsia" w:ascii="仿宋_GB2312" w:eastAsia="仿宋_GB2312"/>
                <w:sz w:val="18"/>
              </w:rPr>
              <w:t>食品安全消费提示警示</w:t>
            </w:r>
          </w:p>
        </w:tc>
        <w:tc>
          <w:tcPr>
            <w:tcW w:w="1980" w:type="dxa"/>
          </w:tcPr>
          <w:p w14:paraId="33CCAED6">
            <w:pPr>
              <w:pStyle w:val="11"/>
              <w:rPr>
                <w:rFonts w:ascii="宋体"/>
                <w:sz w:val="18"/>
              </w:rPr>
            </w:pPr>
          </w:p>
          <w:p w14:paraId="6332745A">
            <w:pPr>
              <w:pStyle w:val="11"/>
              <w:spacing w:before="155" w:line="312" w:lineRule="auto"/>
              <w:ind w:left="108" w:right="39"/>
              <w:rPr>
                <w:rFonts w:hint="eastAsia" w:ascii="仿宋_GB2312" w:eastAsia="仿宋_GB2312"/>
                <w:sz w:val="18"/>
              </w:rPr>
            </w:pPr>
            <w:r>
              <w:rPr>
                <w:rFonts w:hint="eastAsia" w:ascii="仿宋_GB2312" w:eastAsia="仿宋_GB2312"/>
                <w:sz w:val="18"/>
              </w:rPr>
              <w:t>食品安全消费提示、警示信息</w:t>
            </w:r>
          </w:p>
        </w:tc>
        <w:tc>
          <w:tcPr>
            <w:tcW w:w="1980" w:type="dxa"/>
          </w:tcPr>
          <w:p w14:paraId="1EEF927A">
            <w:pPr>
              <w:pStyle w:val="11"/>
              <w:spacing w:before="4"/>
              <w:rPr>
                <w:rFonts w:ascii="宋体"/>
                <w:sz w:val="18"/>
              </w:rPr>
            </w:pPr>
          </w:p>
          <w:p w14:paraId="27284D9D">
            <w:pPr>
              <w:pStyle w:val="11"/>
              <w:ind w:left="107"/>
              <w:rPr>
                <w:rFonts w:hint="eastAsia" w:ascii="仿宋_GB2312" w:eastAsia="仿宋_GB2312"/>
                <w:sz w:val="18"/>
                <w:lang w:eastAsia="zh-CN"/>
              </w:rPr>
            </w:pPr>
            <w:r>
              <w:rPr>
                <w:rFonts w:hint="eastAsia" w:ascii="仿宋_GB2312" w:eastAsia="仿宋_GB2312"/>
                <w:sz w:val="18"/>
                <w:lang w:eastAsia="zh-CN"/>
              </w:rPr>
              <w:t>《中华人民共和国政府信息公开条例》</w:t>
            </w:r>
          </w:p>
          <w:p w14:paraId="79E27AD1">
            <w:pPr>
              <w:pStyle w:val="11"/>
              <w:spacing w:before="69" w:line="312" w:lineRule="auto"/>
              <w:ind w:left="107" w:right="96"/>
              <w:rPr>
                <w:rFonts w:hint="eastAsia" w:ascii="仿宋_GB2312" w:eastAsia="仿宋_GB2312"/>
                <w:sz w:val="18"/>
              </w:rPr>
            </w:pPr>
            <w:r>
              <w:rPr>
                <w:rFonts w:hint="eastAsia" w:ascii="仿宋_GB2312" w:eastAsia="仿宋_GB2312"/>
                <w:sz w:val="18"/>
              </w:rPr>
              <w:t>《关于全面推进政务公开工作的意见》</w:t>
            </w:r>
          </w:p>
        </w:tc>
        <w:tc>
          <w:tcPr>
            <w:tcW w:w="1260" w:type="dxa"/>
          </w:tcPr>
          <w:p w14:paraId="54247BEB">
            <w:pPr>
              <w:pStyle w:val="11"/>
              <w:spacing w:before="4"/>
              <w:rPr>
                <w:rFonts w:ascii="宋体"/>
                <w:sz w:val="18"/>
              </w:rPr>
            </w:pPr>
          </w:p>
          <w:p w14:paraId="2493AFCB">
            <w:pPr>
              <w:pStyle w:val="11"/>
              <w:spacing w:line="312" w:lineRule="auto"/>
              <w:ind w:left="107" w:right="97"/>
              <w:jc w:val="both"/>
              <w:rPr>
                <w:rFonts w:hint="eastAsia" w:ascii="仿宋_GB2312" w:eastAsia="仿宋_GB2312"/>
                <w:sz w:val="18"/>
              </w:rPr>
            </w:pPr>
            <w:r>
              <w:rPr>
                <w:rFonts w:hint="eastAsia" w:ascii="仿宋_GB2312" w:eastAsia="仿宋_GB2312"/>
                <w:spacing w:val="25"/>
                <w:sz w:val="18"/>
              </w:rPr>
              <w:t>信息形成之</w:t>
            </w:r>
            <w:r>
              <w:rPr>
                <w:rFonts w:hint="eastAsia" w:ascii="仿宋_GB2312" w:eastAsia="仿宋_GB2312"/>
                <w:spacing w:val="13"/>
                <w:sz w:val="18"/>
              </w:rPr>
              <w:t>日起</w:t>
            </w:r>
            <w:r>
              <w:rPr>
                <w:rFonts w:hint="eastAsia" w:ascii="仿宋_GB2312" w:eastAsia="仿宋_GB2312"/>
                <w:sz w:val="18"/>
              </w:rPr>
              <w:t>7</w:t>
            </w:r>
            <w:r>
              <w:rPr>
                <w:rFonts w:hint="eastAsia" w:ascii="仿宋_GB2312" w:eastAsia="仿宋_GB2312"/>
                <w:spacing w:val="-21"/>
                <w:sz w:val="18"/>
              </w:rPr>
              <w:t xml:space="preserve"> 个工作</w:t>
            </w:r>
            <w:r>
              <w:rPr>
                <w:rFonts w:hint="eastAsia" w:ascii="仿宋_GB2312" w:eastAsia="仿宋_GB2312"/>
                <w:sz w:val="18"/>
              </w:rPr>
              <w:t>日内</w:t>
            </w:r>
          </w:p>
        </w:tc>
        <w:tc>
          <w:tcPr>
            <w:tcW w:w="1440" w:type="dxa"/>
          </w:tcPr>
          <w:p w14:paraId="5ED040FD">
            <w:pPr>
              <w:spacing w:before="122" w:line="324" w:lineRule="auto"/>
              <w:ind w:left="0" w:leftChars="0" w:right="0" w:rightChars="0" w:firstLine="160"/>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2520" w:type="dxa"/>
          </w:tcPr>
          <w:p w14:paraId="479ED25A">
            <w:pPr>
              <w:pStyle w:val="11"/>
              <w:numPr>
                <w:ilvl w:val="0"/>
                <w:numId w:val="127"/>
              </w:numPr>
              <w:tabs>
                <w:tab w:val="left" w:pos="289"/>
              </w:tabs>
              <w:spacing w:before="4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3B41C9B6">
            <w:pPr>
              <w:pStyle w:val="11"/>
              <w:numPr>
                <w:ilvl w:val="0"/>
                <w:numId w:val="127"/>
              </w:numPr>
              <w:tabs>
                <w:tab w:val="left" w:pos="289"/>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3FC8579B">
            <w:pPr>
              <w:pStyle w:val="11"/>
              <w:numPr>
                <w:ilvl w:val="0"/>
                <w:numId w:val="127"/>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p w14:paraId="228626FC">
            <w:pPr>
              <w:pStyle w:val="11"/>
              <w:numPr>
                <w:ilvl w:val="0"/>
                <w:numId w:val="127"/>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信用中国网站</w:t>
            </w:r>
          </w:p>
        </w:tc>
        <w:tc>
          <w:tcPr>
            <w:tcW w:w="720" w:type="dxa"/>
          </w:tcPr>
          <w:p w14:paraId="3E29763F">
            <w:pPr>
              <w:pStyle w:val="11"/>
              <w:rPr>
                <w:rFonts w:ascii="宋体"/>
                <w:sz w:val="18"/>
              </w:rPr>
            </w:pPr>
          </w:p>
          <w:p w14:paraId="71BDE8B8">
            <w:pPr>
              <w:pStyle w:val="11"/>
              <w:spacing w:before="9"/>
              <w:rPr>
                <w:rFonts w:ascii="宋体"/>
                <w:sz w:val="23"/>
              </w:rPr>
            </w:pPr>
          </w:p>
          <w:p w14:paraId="47AF9403">
            <w:pPr>
              <w:pStyle w:val="11"/>
              <w:ind w:right="259"/>
              <w:jc w:val="right"/>
              <w:rPr>
                <w:rFonts w:ascii="仿宋_GB2312" w:hAnsi="仿宋_GB2312"/>
                <w:sz w:val="18"/>
              </w:rPr>
            </w:pPr>
            <w:r>
              <w:rPr>
                <w:rFonts w:ascii="仿宋_GB2312" w:hAnsi="仿宋_GB2312"/>
                <w:sz w:val="18"/>
              </w:rPr>
              <w:t>√</w:t>
            </w:r>
          </w:p>
        </w:tc>
        <w:tc>
          <w:tcPr>
            <w:tcW w:w="709" w:type="dxa"/>
          </w:tcPr>
          <w:p w14:paraId="72314BF7">
            <w:pPr>
              <w:pStyle w:val="11"/>
              <w:rPr>
                <w:rFonts w:ascii="Times New Roman"/>
                <w:sz w:val="18"/>
              </w:rPr>
            </w:pPr>
          </w:p>
        </w:tc>
        <w:tc>
          <w:tcPr>
            <w:tcW w:w="551" w:type="dxa"/>
          </w:tcPr>
          <w:p w14:paraId="21D048A2">
            <w:pPr>
              <w:pStyle w:val="11"/>
              <w:rPr>
                <w:rFonts w:ascii="宋体"/>
                <w:sz w:val="18"/>
              </w:rPr>
            </w:pPr>
          </w:p>
          <w:p w14:paraId="17786658">
            <w:pPr>
              <w:pStyle w:val="11"/>
              <w:spacing w:before="9"/>
              <w:rPr>
                <w:rFonts w:ascii="宋体"/>
                <w:sz w:val="23"/>
              </w:rPr>
            </w:pPr>
          </w:p>
          <w:p w14:paraId="1E18F929">
            <w:pPr>
              <w:pStyle w:val="11"/>
              <w:ind w:left="6"/>
              <w:jc w:val="center"/>
              <w:rPr>
                <w:rFonts w:ascii="仿宋_GB2312" w:hAnsi="仿宋_GB2312"/>
                <w:sz w:val="18"/>
              </w:rPr>
            </w:pPr>
            <w:r>
              <w:rPr>
                <w:rFonts w:ascii="仿宋_GB2312" w:hAnsi="仿宋_GB2312"/>
                <w:sz w:val="18"/>
              </w:rPr>
              <w:t>√</w:t>
            </w:r>
          </w:p>
        </w:tc>
        <w:tc>
          <w:tcPr>
            <w:tcW w:w="720" w:type="dxa"/>
          </w:tcPr>
          <w:p w14:paraId="69568796">
            <w:pPr>
              <w:pStyle w:val="11"/>
              <w:rPr>
                <w:rFonts w:ascii="Times New Roman"/>
                <w:sz w:val="18"/>
              </w:rPr>
            </w:pPr>
          </w:p>
        </w:tc>
      </w:tr>
      <w:tr w14:paraId="386B5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14:paraId="20D9E965">
            <w:pPr>
              <w:pStyle w:val="11"/>
              <w:rPr>
                <w:rFonts w:ascii="宋体"/>
                <w:sz w:val="18"/>
              </w:rPr>
            </w:pPr>
          </w:p>
          <w:p w14:paraId="1B698507">
            <w:pPr>
              <w:pStyle w:val="11"/>
              <w:spacing w:before="9"/>
              <w:rPr>
                <w:rFonts w:ascii="宋体"/>
                <w:sz w:val="23"/>
              </w:rPr>
            </w:pPr>
          </w:p>
          <w:p w14:paraId="4F003726">
            <w:pPr>
              <w:pStyle w:val="11"/>
              <w:ind w:left="11"/>
              <w:jc w:val="center"/>
              <w:rPr>
                <w:rFonts w:ascii="仿宋_GB2312"/>
                <w:sz w:val="18"/>
              </w:rPr>
            </w:pPr>
            <w:r>
              <w:rPr>
                <w:rFonts w:ascii="仿宋_GB2312"/>
                <w:sz w:val="18"/>
              </w:rPr>
              <w:t>3</w:t>
            </w:r>
          </w:p>
        </w:tc>
        <w:tc>
          <w:tcPr>
            <w:tcW w:w="720" w:type="dxa"/>
          </w:tcPr>
          <w:p w14:paraId="60100C95">
            <w:pPr>
              <w:pStyle w:val="11"/>
              <w:rPr>
                <w:rFonts w:ascii="宋体"/>
                <w:sz w:val="18"/>
              </w:rPr>
            </w:pPr>
          </w:p>
          <w:p w14:paraId="09E0E750">
            <w:pPr>
              <w:pStyle w:val="11"/>
              <w:spacing w:before="155" w:line="312" w:lineRule="auto"/>
              <w:ind w:left="108" w:right="241"/>
              <w:rPr>
                <w:rFonts w:hint="eastAsia" w:ascii="仿宋_GB2312" w:eastAsia="仿宋_GB2312"/>
                <w:sz w:val="18"/>
              </w:rPr>
            </w:pPr>
            <w:r>
              <w:rPr>
                <w:rFonts w:hint="eastAsia" w:ascii="仿宋_GB2312" w:eastAsia="仿宋_GB2312"/>
                <w:sz w:val="18"/>
              </w:rPr>
              <w:t>公共服务</w:t>
            </w:r>
          </w:p>
        </w:tc>
        <w:tc>
          <w:tcPr>
            <w:tcW w:w="900" w:type="dxa"/>
          </w:tcPr>
          <w:p w14:paraId="0ED00E97">
            <w:pPr>
              <w:pStyle w:val="11"/>
              <w:spacing w:before="3"/>
              <w:rPr>
                <w:rFonts w:ascii="宋体"/>
                <w:sz w:val="18"/>
              </w:rPr>
            </w:pPr>
          </w:p>
          <w:p w14:paraId="18222623">
            <w:pPr>
              <w:pStyle w:val="11"/>
              <w:spacing w:before="1" w:line="312" w:lineRule="auto"/>
              <w:ind w:left="180" w:right="169"/>
              <w:jc w:val="both"/>
              <w:rPr>
                <w:rFonts w:hint="eastAsia" w:ascii="仿宋_GB2312" w:eastAsia="仿宋_GB2312"/>
                <w:sz w:val="18"/>
              </w:rPr>
            </w:pPr>
            <w:r>
              <w:rPr>
                <w:rFonts w:hint="eastAsia" w:ascii="仿宋_GB2312" w:eastAsia="仿宋_GB2312"/>
                <w:sz w:val="18"/>
              </w:rPr>
              <w:t>食品安全应急处置</w:t>
            </w:r>
          </w:p>
        </w:tc>
        <w:tc>
          <w:tcPr>
            <w:tcW w:w="1980" w:type="dxa"/>
          </w:tcPr>
          <w:p w14:paraId="2E2E06AD">
            <w:pPr>
              <w:pStyle w:val="11"/>
              <w:spacing w:before="16" w:line="300" w:lineRule="atLeast"/>
              <w:ind w:left="108" w:right="61"/>
              <w:jc w:val="both"/>
              <w:rPr>
                <w:rFonts w:hint="eastAsia" w:ascii="仿宋_GB2312" w:eastAsia="仿宋_GB2312"/>
                <w:sz w:val="18"/>
              </w:rPr>
            </w:pPr>
            <w:r>
              <w:rPr>
                <w:rFonts w:hint="eastAsia" w:ascii="仿宋_GB2312" w:eastAsia="仿宋_GB2312"/>
                <w:sz w:val="18"/>
              </w:rPr>
              <w:t>应急组织机构及职责、应急保障、监测预警、应急响应、热点问题落实情况等</w:t>
            </w:r>
          </w:p>
        </w:tc>
        <w:tc>
          <w:tcPr>
            <w:tcW w:w="1980" w:type="dxa"/>
          </w:tcPr>
          <w:p w14:paraId="2562A653">
            <w:pPr>
              <w:pStyle w:val="11"/>
              <w:spacing w:before="3"/>
              <w:rPr>
                <w:rFonts w:ascii="宋体"/>
                <w:sz w:val="18"/>
              </w:rPr>
            </w:pPr>
          </w:p>
          <w:p w14:paraId="6BFDC4A9">
            <w:pPr>
              <w:pStyle w:val="11"/>
              <w:spacing w:before="1"/>
              <w:ind w:left="107"/>
              <w:rPr>
                <w:rFonts w:hint="eastAsia" w:ascii="仿宋_GB2312" w:eastAsia="仿宋_GB2312"/>
                <w:sz w:val="18"/>
                <w:lang w:eastAsia="zh-CN"/>
              </w:rPr>
            </w:pPr>
            <w:r>
              <w:rPr>
                <w:rFonts w:hint="eastAsia" w:ascii="仿宋_GB2312" w:eastAsia="仿宋_GB2312"/>
                <w:sz w:val="18"/>
                <w:lang w:eastAsia="zh-CN"/>
              </w:rPr>
              <w:t>《中华人民共和国政府信息公开条例》</w:t>
            </w:r>
          </w:p>
          <w:p w14:paraId="0C506AB0">
            <w:pPr>
              <w:pStyle w:val="11"/>
              <w:spacing w:before="69" w:line="312" w:lineRule="auto"/>
              <w:ind w:left="107" w:right="96"/>
              <w:rPr>
                <w:rFonts w:hint="eastAsia" w:ascii="仿宋_GB2312" w:eastAsia="仿宋_GB2312"/>
                <w:sz w:val="18"/>
              </w:rPr>
            </w:pPr>
            <w:r>
              <w:rPr>
                <w:rFonts w:hint="eastAsia" w:ascii="仿宋_GB2312" w:eastAsia="仿宋_GB2312"/>
                <w:sz w:val="18"/>
              </w:rPr>
              <w:t>《关于全面推进政务公开工作的意见》</w:t>
            </w:r>
          </w:p>
        </w:tc>
        <w:tc>
          <w:tcPr>
            <w:tcW w:w="1260" w:type="dxa"/>
          </w:tcPr>
          <w:p w14:paraId="68934140">
            <w:pPr>
              <w:pStyle w:val="11"/>
              <w:spacing w:before="3"/>
              <w:rPr>
                <w:rFonts w:ascii="宋体"/>
                <w:sz w:val="18"/>
              </w:rPr>
            </w:pPr>
          </w:p>
          <w:p w14:paraId="2CC9A9C1">
            <w:pPr>
              <w:pStyle w:val="11"/>
              <w:spacing w:before="1" w:line="312" w:lineRule="auto"/>
              <w:ind w:left="107" w:right="97"/>
              <w:jc w:val="both"/>
              <w:rPr>
                <w:rFonts w:hint="eastAsia" w:ascii="仿宋_GB2312" w:eastAsia="仿宋_GB2312"/>
                <w:sz w:val="18"/>
              </w:rPr>
            </w:pPr>
            <w:r>
              <w:rPr>
                <w:rFonts w:hint="eastAsia" w:ascii="仿宋_GB2312" w:eastAsia="仿宋_GB2312"/>
                <w:spacing w:val="25"/>
                <w:sz w:val="18"/>
              </w:rPr>
              <w:t>信息形成之</w:t>
            </w:r>
            <w:r>
              <w:rPr>
                <w:rFonts w:hint="eastAsia" w:ascii="仿宋_GB2312" w:eastAsia="仿宋_GB2312"/>
                <w:spacing w:val="-7"/>
                <w:sz w:val="18"/>
              </w:rPr>
              <w:t xml:space="preserve">日起 </w:t>
            </w:r>
            <w:r>
              <w:rPr>
                <w:rFonts w:hint="eastAsia" w:ascii="仿宋_GB2312" w:eastAsia="仿宋_GB2312"/>
                <w:sz w:val="18"/>
              </w:rPr>
              <w:t>20</w:t>
            </w:r>
            <w:r>
              <w:rPr>
                <w:rFonts w:hint="eastAsia" w:ascii="仿宋_GB2312" w:eastAsia="仿宋_GB2312"/>
                <w:spacing w:val="-12"/>
                <w:sz w:val="18"/>
              </w:rPr>
              <w:t xml:space="preserve"> 个工</w:t>
            </w:r>
            <w:r>
              <w:rPr>
                <w:rFonts w:hint="eastAsia" w:ascii="仿宋_GB2312" w:eastAsia="仿宋_GB2312"/>
                <w:sz w:val="18"/>
              </w:rPr>
              <w:t>作日内</w:t>
            </w:r>
          </w:p>
        </w:tc>
        <w:tc>
          <w:tcPr>
            <w:tcW w:w="1440" w:type="dxa"/>
          </w:tcPr>
          <w:p w14:paraId="7F3CDE5A">
            <w:pPr>
              <w:spacing w:before="121" w:line="324" w:lineRule="auto"/>
              <w:ind w:left="0" w:leftChars="0" w:right="0" w:rightChars="0" w:firstLine="160"/>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2520" w:type="dxa"/>
          </w:tcPr>
          <w:p w14:paraId="7BA3E390">
            <w:pPr>
              <w:pStyle w:val="11"/>
              <w:numPr>
                <w:ilvl w:val="0"/>
                <w:numId w:val="128"/>
              </w:numPr>
              <w:tabs>
                <w:tab w:val="left" w:pos="289"/>
              </w:tabs>
              <w:spacing w:before="4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2D16D4B0">
            <w:pPr>
              <w:pStyle w:val="11"/>
              <w:numPr>
                <w:ilvl w:val="0"/>
                <w:numId w:val="128"/>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3FF715EB">
            <w:pPr>
              <w:pStyle w:val="11"/>
              <w:numPr>
                <w:ilvl w:val="0"/>
                <w:numId w:val="128"/>
              </w:numPr>
              <w:tabs>
                <w:tab w:val="left" w:pos="289"/>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p w14:paraId="05FD44C3">
            <w:pPr>
              <w:pStyle w:val="11"/>
              <w:numPr>
                <w:ilvl w:val="0"/>
                <w:numId w:val="128"/>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信用中国网站</w:t>
            </w:r>
          </w:p>
        </w:tc>
        <w:tc>
          <w:tcPr>
            <w:tcW w:w="720" w:type="dxa"/>
          </w:tcPr>
          <w:p w14:paraId="1DAF4213">
            <w:pPr>
              <w:pStyle w:val="11"/>
              <w:rPr>
                <w:rFonts w:ascii="宋体"/>
                <w:sz w:val="18"/>
              </w:rPr>
            </w:pPr>
          </w:p>
          <w:p w14:paraId="15935A22">
            <w:pPr>
              <w:pStyle w:val="11"/>
              <w:spacing w:before="9"/>
              <w:rPr>
                <w:rFonts w:ascii="宋体"/>
                <w:sz w:val="23"/>
              </w:rPr>
            </w:pPr>
          </w:p>
          <w:p w14:paraId="3D9EADD6">
            <w:pPr>
              <w:pStyle w:val="11"/>
              <w:ind w:right="259"/>
              <w:jc w:val="right"/>
              <w:rPr>
                <w:rFonts w:ascii="仿宋_GB2312" w:hAnsi="仿宋_GB2312"/>
                <w:sz w:val="18"/>
              </w:rPr>
            </w:pPr>
            <w:r>
              <w:rPr>
                <w:rFonts w:ascii="仿宋_GB2312" w:hAnsi="仿宋_GB2312"/>
                <w:sz w:val="18"/>
              </w:rPr>
              <w:t>√</w:t>
            </w:r>
          </w:p>
        </w:tc>
        <w:tc>
          <w:tcPr>
            <w:tcW w:w="709" w:type="dxa"/>
          </w:tcPr>
          <w:p w14:paraId="107584C2">
            <w:pPr>
              <w:pStyle w:val="11"/>
              <w:rPr>
                <w:rFonts w:ascii="Times New Roman"/>
                <w:sz w:val="18"/>
              </w:rPr>
            </w:pPr>
          </w:p>
        </w:tc>
        <w:tc>
          <w:tcPr>
            <w:tcW w:w="551" w:type="dxa"/>
          </w:tcPr>
          <w:p w14:paraId="2A17FDF2">
            <w:pPr>
              <w:pStyle w:val="11"/>
              <w:rPr>
                <w:rFonts w:ascii="宋体"/>
                <w:sz w:val="18"/>
              </w:rPr>
            </w:pPr>
          </w:p>
          <w:p w14:paraId="65FF449C">
            <w:pPr>
              <w:pStyle w:val="11"/>
              <w:spacing w:before="9"/>
              <w:rPr>
                <w:rFonts w:ascii="宋体"/>
                <w:sz w:val="23"/>
              </w:rPr>
            </w:pPr>
          </w:p>
          <w:p w14:paraId="1F3D07B0">
            <w:pPr>
              <w:pStyle w:val="11"/>
              <w:ind w:left="6"/>
              <w:jc w:val="center"/>
              <w:rPr>
                <w:rFonts w:ascii="仿宋_GB2312" w:hAnsi="仿宋_GB2312"/>
                <w:sz w:val="18"/>
              </w:rPr>
            </w:pPr>
            <w:r>
              <w:rPr>
                <w:rFonts w:ascii="仿宋_GB2312" w:hAnsi="仿宋_GB2312"/>
                <w:sz w:val="18"/>
              </w:rPr>
              <w:t>√</w:t>
            </w:r>
          </w:p>
        </w:tc>
        <w:tc>
          <w:tcPr>
            <w:tcW w:w="720" w:type="dxa"/>
          </w:tcPr>
          <w:p w14:paraId="6FE0B17D">
            <w:pPr>
              <w:pStyle w:val="11"/>
              <w:rPr>
                <w:rFonts w:ascii="Times New Roman"/>
                <w:sz w:val="18"/>
              </w:rPr>
            </w:pPr>
          </w:p>
        </w:tc>
      </w:tr>
    </w:tbl>
    <w:p w14:paraId="18C6D8F4">
      <w:pPr>
        <w:spacing w:after="0"/>
        <w:rPr>
          <w:rFonts w:ascii="Times New Roman"/>
          <w:sz w:val="18"/>
        </w:rPr>
        <w:sectPr>
          <w:pgSz w:w="16840" w:h="11910" w:orient="landscape"/>
          <w:pgMar w:top="1100" w:right="1000" w:bottom="280" w:left="1020" w:header="720" w:footer="720" w:gutter="0"/>
          <w:pgNumType w:fmt="decimal"/>
          <w:cols w:space="720" w:num="1"/>
        </w:sectPr>
      </w:pPr>
    </w:p>
    <w:p w14:paraId="3818AA96">
      <w:pPr>
        <w:pStyle w:val="3"/>
        <w:rPr>
          <w:rFonts w:ascii="Times New Roman"/>
          <w:sz w:val="20"/>
        </w:rPr>
      </w:pPr>
      <w:r>
        <mc:AlternateContent>
          <mc:Choice Requires="wps">
            <w:drawing>
              <wp:anchor distT="0" distB="0" distL="114300" distR="114300" simplePos="0" relativeHeight="251703296" behindDoc="0" locked="0" layoutInCell="1" allowOverlap="1">
                <wp:simplePos x="0" y="0"/>
                <wp:positionH relativeFrom="page">
                  <wp:posOffset>502285</wp:posOffset>
                </wp:positionH>
                <wp:positionV relativeFrom="page">
                  <wp:posOffset>5647690</wp:posOffset>
                </wp:positionV>
                <wp:extent cx="228600" cy="736600"/>
                <wp:effectExtent l="0" t="0" r="0" b="0"/>
                <wp:wrapNone/>
                <wp:docPr id="44" name="文本框 46"/>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2FE2A57B">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46" o:spid="_x0000_s1026" o:spt="202" type="#_x0000_t202" style="position:absolute;left:0pt;margin-left:39.55pt;margin-top:444.7pt;height:58pt;width:18pt;mso-position-horizontal-relative:page;mso-position-vertical-relative:page;z-index:251703296;mso-width-relative:page;mso-height-relative:page;" filled="f" stroked="f" coordsize="21600,21600" o:gfxdata="UEsDBAoAAAAAAIdO4kAAAAAAAAAAAAAAAAAEAAAAZHJzL1BLAwQUAAAACACHTuJA8hXV49sAAAAL&#10;AQAADwAAAGRycy9kb3ducmV2LnhtbE2PPU/DMBCGdyT+g3VIbNQ2JJCGOJVKYUEgQVsGtmt8TSJi&#10;O8RuE/497gTbfTx677liMZmOHWnwrbMK5EwAI1s53dpawXbzdJUB8wGtxs5ZUvBDHhbl+VmBuXaj&#10;fafjOtQshlifo4ImhD7n3FcNGfQz15ONu70bDIbYDjXXA44x3HT8WohbbrC18UKDPT00VH2tD0bB&#10;4/LtefX6PU37cSnbBFfpx83Lp1KXF1LcAws0hT8YTvpRHcrotHMHqz3rFNzNZSQVZNk8AXYCZBon&#10;u1gIkSbAy4L//6H8BVBLAwQUAAAACACHTuJA/QmUKsABAAB/AwAADgAAAGRycy9lMm9Eb2MueG1s&#10;rVPBbhshEL1X6j8g7jUb13KjldeRKitVpaqtlOYDMAteJGAQYO/6B9o/6KmX3vtd/o4OrNdpk0sO&#10;ucAwM7yZ9wZWN4M15CBD1OAaejWrKJFOQKvdrqH3327fXFMSE3ctN+BkQ48y0pv161er3tdyDh2Y&#10;VgaCIC7WvW9ol5KvGYuik5bHGXjpMKggWJ7wGHasDbxHdGvYvKqWrIfQ+gBCxojezRikZ8TwHEBQ&#10;Sgu5AbG30qURNUjDE1KKnfaRrku3SkmRvigVZSKmocg0lRWLoL3NK1uveL0L3HdanFvgz2nhESfL&#10;tcOiF6gNT5zsg34CZbUIEEGlmQDLRiJFEWRxVT3S5q7jXhYuKHX0F9Hjy8GKz4evgei2oYsFJY5b&#10;nPjp54/Trz+n39/JYpkF6n2sMe/OY2Ya3sOAz2byR3Rm3oMKNu/IiGAc5T1e5JVDIgKd8/n1ssKI&#10;wNC7t8tsIzp7uOxDTB8kWJKNhgacXhGVHz7FNKZOKbmWg1ttTJmgcf85EDN7WO587DBbadgOZzpb&#10;aI/IBr8B1skrJeajQ13zG5mMMBnbydj7oHcdXin8CzzOpXA4v6E8+H/PpYmHf7P+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IV1ePbAAAACwEAAA8AAAAAAAAAAQAgAAAAIgAAAGRycy9kb3ducmV2&#10;LnhtbFBLAQIUABQAAAAIAIdO4kD9CZQqwAEAAH8DAAAOAAAAAAAAAAEAIAAAACoBAABkcnMvZTJv&#10;RG9jLnhtbFBLBQYAAAAABgAGAFkBAABcBQAAAAA=&#10;">
                <v:fill on="f" focussize="0,0"/>
                <v:stroke on="f"/>
                <v:imagedata o:title=""/>
                <o:lock v:ext="edit" aspectratio="f"/>
                <v:textbox inset="0mm,0mm,0mm,0mm" style="layout-flow:vertical;">
                  <w:txbxContent>
                    <w:p w14:paraId="2FE2A57B">
                      <w:pPr>
                        <w:spacing w:before="0" w:line="339" w:lineRule="exact"/>
                        <w:ind w:left="20" w:right="0" w:firstLine="0"/>
                        <w:jc w:val="left"/>
                        <w:rPr>
                          <w:rFonts w:ascii="宋体" w:hAnsi="宋体"/>
                          <w:sz w:val="28"/>
                        </w:rPr>
                      </w:pPr>
                    </w:p>
                  </w:txbxContent>
                </v:textbox>
              </v:shape>
            </w:pict>
          </mc:Fallback>
        </mc:AlternateContent>
      </w:r>
    </w:p>
    <w:p w14:paraId="05C611FB">
      <w:pPr>
        <w:pStyle w:val="3"/>
        <w:rPr>
          <w:rFonts w:ascii="Times New Roman"/>
          <w:sz w:val="20"/>
        </w:rPr>
      </w:pPr>
    </w:p>
    <w:p w14:paraId="07ED0FC4">
      <w:pPr>
        <w:pStyle w:val="3"/>
        <w:spacing w:before="8"/>
        <w:rPr>
          <w:rFonts w:ascii="Times New Roman"/>
          <w:sz w:val="11"/>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900"/>
        <w:gridCol w:w="1980"/>
        <w:gridCol w:w="1980"/>
        <w:gridCol w:w="1260"/>
        <w:gridCol w:w="1440"/>
        <w:gridCol w:w="2520"/>
        <w:gridCol w:w="720"/>
        <w:gridCol w:w="709"/>
        <w:gridCol w:w="551"/>
        <w:gridCol w:w="720"/>
      </w:tblGrid>
      <w:tr w14:paraId="5A337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0" w:hRule="atLeast"/>
        </w:trPr>
        <w:tc>
          <w:tcPr>
            <w:tcW w:w="540" w:type="dxa"/>
          </w:tcPr>
          <w:p w14:paraId="111F92CC">
            <w:pPr>
              <w:pStyle w:val="11"/>
              <w:rPr>
                <w:rFonts w:ascii="Times New Roman"/>
                <w:sz w:val="18"/>
              </w:rPr>
            </w:pPr>
          </w:p>
          <w:p w14:paraId="7A718901">
            <w:pPr>
              <w:pStyle w:val="11"/>
              <w:rPr>
                <w:rFonts w:ascii="Times New Roman"/>
                <w:sz w:val="18"/>
              </w:rPr>
            </w:pPr>
          </w:p>
          <w:p w14:paraId="4DC5FB51">
            <w:pPr>
              <w:pStyle w:val="11"/>
              <w:spacing w:before="5"/>
              <w:rPr>
                <w:rFonts w:ascii="Times New Roman"/>
                <w:sz w:val="21"/>
              </w:rPr>
            </w:pPr>
          </w:p>
          <w:p w14:paraId="0EB588ED">
            <w:pPr>
              <w:pStyle w:val="11"/>
              <w:spacing w:before="1"/>
              <w:ind w:left="11"/>
              <w:jc w:val="center"/>
              <w:rPr>
                <w:rFonts w:ascii="仿宋_GB2312"/>
                <w:sz w:val="18"/>
              </w:rPr>
            </w:pPr>
            <w:r>
              <w:rPr>
                <w:rFonts w:ascii="仿宋_GB2312"/>
                <w:sz w:val="18"/>
              </w:rPr>
              <w:t>4</w:t>
            </w:r>
          </w:p>
        </w:tc>
        <w:tc>
          <w:tcPr>
            <w:tcW w:w="720" w:type="dxa"/>
            <w:vMerge w:val="restart"/>
          </w:tcPr>
          <w:p w14:paraId="53B43D6B">
            <w:pPr>
              <w:pStyle w:val="11"/>
              <w:rPr>
                <w:rFonts w:ascii="Times New Roman"/>
                <w:sz w:val="18"/>
              </w:rPr>
            </w:pPr>
          </w:p>
        </w:tc>
        <w:tc>
          <w:tcPr>
            <w:tcW w:w="900" w:type="dxa"/>
          </w:tcPr>
          <w:p w14:paraId="747FC86B">
            <w:pPr>
              <w:pStyle w:val="11"/>
              <w:rPr>
                <w:rFonts w:ascii="Times New Roman"/>
                <w:sz w:val="18"/>
              </w:rPr>
            </w:pPr>
          </w:p>
          <w:p w14:paraId="2D7FCE63">
            <w:pPr>
              <w:pStyle w:val="11"/>
              <w:spacing w:before="154" w:line="312" w:lineRule="auto"/>
              <w:ind w:left="180" w:right="169"/>
              <w:jc w:val="both"/>
              <w:rPr>
                <w:rFonts w:hint="eastAsia" w:ascii="仿宋_GB2312" w:eastAsia="仿宋_GB2312"/>
                <w:sz w:val="18"/>
              </w:rPr>
            </w:pPr>
            <w:r>
              <w:rPr>
                <w:rFonts w:hint="eastAsia" w:ascii="仿宋_GB2312" w:eastAsia="仿宋_GB2312"/>
                <w:sz w:val="18"/>
              </w:rPr>
              <w:t>食品药品投诉举报</w:t>
            </w:r>
          </w:p>
        </w:tc>
        <w:tc>
          <w:tcPr>
            <w:tcW w:w="1980" w:type="dxa"/>
          </w:tcPr>
          <w:p w14:paraId="212852C7">
            <w:pPr>
              <w:pStyle w:val="11"/>
              <w:rPr>
                <w:rFonts w:ascii="Times New Roman"/>
                <w:sz w:val="18"/>
              </w:rPr>
            </w:pPr>
          </w:p>
          <w:p w14:paraId="0751AB15">
            <w:pPr>
              <w:pStyle w:val="11"/>
              <w:spacing w:before="154" w:line="312" w:lineRule="auto"/>
              <w:ind w:left="108" w:right="97"/>
              <w:rPr>
                <w:rFonts w:hint="eastAsia" w:ascii="仿宋_GB2312" w:eastAsia="仿宋_GB2312"/>
                <w:sz w:val="18"/>
              </w:rPr>
            </w:pPr>
            <w:r>
              <w:rPr>
                <w:rFonts w:hint="eastAsia" w:ascii="仿宋_GB2312" w:eastAsia="仿宋_GB2312"/>
                <w:sz w:val="18"/>
              </w:rPr>
              <w:t>食品药品投诉举报管</w:t>
            </w:r>
            <w:r>
              <w:rPr>
                <w:rFonts w:hint="eastAsia" w:ascii="仿宋_GB2312" w:eastAsia="仿宋_GB2312"/>
                <w:spacing w:val="-8"/>
                <w:sz w:val="18"/>
              </w:rPr>
              <w:t>理制度和政策、受理投</w:t>
            </w:r>
            <w:r>
              <w:rPr>
                <w:rFonts w:hint="eastAsia" w:ascii="仿宋_GB2312" w:eastAsia="仿宋_GB2312"/>
                <w:sz w:val="18"/>
              </w:rPr>
              <w:t>诉举报的途径等</w:t>
            </w:r>
          </w:p>
        </w:tc>
        <w:tc>
          <w:tcPr>
            <w:tcW w:w="1980" w:type="dxa"/>
          </w:tcPr>
          <w:p w14:paraId="2D28C3B3">
            <w:pPr>
              <w:pStyle w:val="11"/>
              <w:spacing w:before="61" w:line="312" w:lineRule="auto"/>
              <w:ind w:left="107" w:right="7"/>
              <w:jc w:val="both"/>
              <w:rPr>
                <w:rFonts w:hint="eastAsia" w:ascii="仿宋_GB2312" w:eastAsia="仿宋_GB2312"/>
                <w:sz w:val="18"/>
              </w:rPr>
            </w:pPr>
            <w:r>
              <w:rPr>
                <w:rFonts w:hint="eastAsia" w:ascii="仿宋_GB2312" w:eastAsia="仿宋_GB2312"/>
                <w:spacing w:val="-25"/>
                <w:sz w:val="18"/>
              </w:rPr>
              <w:t xml:space="preserve">《 </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25"/>
                <w:sz w:val="18"/>
              </w:rPr>
              <w:t>政 府 信 息 公 开 条例》、《关于全面推进政</w:t>
            </w:r>
            <w:r>
              <w:rPr>
                <w:rFonts w:hint="eastAsia" w:ascii="仿宋_GB2312" w:eastAsia="仿宋_GB2312"/>
                <w:spacing w:val="23"/>
                <w:sz w:val="18"/>
              </w:rPr>
              <w:t>务公开工作的意见》</w:t>
            </w:r>
          </w:p>
          <w:p w14:paraId="7F52A9EA">
            <w:pPr>
              <w:pStyle w:val="11"/>
              <w:spacing w:before="1"/>
              <w:ind w:left="107"/>
              <w:rPr>
                <w:rFonts w:hint="eastAsia" w:ascii="仿宋_GB2312" w:eastAsia="仿宋_GB2312"/>
                <w:sz w:val="18"/>
              </w:rPr>
            </w:pPr>
            <w:r>
              <w:rPr>
                <w:rFonts w:hint="eastAsia" w:ascii="仿宋_GB2312" w:eastAsia="仿宋_GB2312"/>
                <w:spacing w:val="14"/>
                <w:sz w:val="18"/>
              </w:rPr>
              <w:t>《食品药品投诉举报</w:t>
            </w:r>
          </w:p>
          <w:p w14:paraId="089D52E8">
            <w:pPr>
              <w:pStyle w:val="11"/>
              <w:spacing w:before="69" w:line="219" w:lineRule="exact"/>
              <w:ind w:left="107"/>
              <w:rPr>
                <w:rFonts w:hint="eastAsia" w:ascii="仿宋_GB2312" w:eastAsia="仿宋_GB2312"/>
                <w:sz w:val="18"/>
              </w:rPr>
            </w:pPr>
            <w:r>
              <w:rPr>
                <w:rFonts w:hint="eastAsia" w:ascii="仿宋_GB2312" w:eastAsia="仿宋_GB2312"/>
                <w:sz w:val="18"/>
              </w:rPr>
              <w:t>管理办法》</w:t>
            </w:r>
          </w:p>
        </w:tc>
        <w:tc>
          <w:tcPr>
            <w:tcW w:w="1260" w:type="dxa"/>
          </w:tcPr>
          <w:p w14:paraId="5C410F6D">
            <w:pPr>
              <w:pStyle w:val="11"/>
              <w:rPr>
                <w:rFonts w:ascii="Times New Roman"/>
                <w:sz w:val="18"/>
              </w:rPr>
            </w:pPr>
          </w:p>
          <w:p w14:paraId="4C4CB283">
            <w:pPr>
              <w:pStyle w:val="11"/>
              <w:spacing w:before="154" w:line="312" w:lineRule="auto"/>
              <w:ind w:left="107" w:right="97"/>
              <w:jc w:val="both"/>
              <w:rPr>
                <w:rFonts w:hint="eastAsia" w:ascii="仿宋_GB2312" w:eastAsia="仿宋_GB2312"/>
                <w:sz w:val="18"/>
              </w:rPr>
            </w:pPr>
            <w:r>
              <w:rPr>
                <w:rFonts w:hint="eastAsia" w:ascii="仿宋_GB2312" w:eastAsia="仿宋_GB2312"/>
                <w:spacing w:val="25"/>
                <w:sz w:val="18"/>
              </w:rPr>
              <w:t>信息形成之</w:t>
            </w:r>
            <w:r>
              <w:rPr>
                <w:rFonts w:hint="eastAsia" w:ascii="仿宋_GB2312" w:eastAsia="仿宋_GB2312"/>
                <w:spacing w:val="-7"/>
                <w:sz w:val="18"/>
              </w:rPr>
              <w:t xml:space="preserve">日起 </w:t>
            </w:r>
            <w:r>
              <w:rPr>
                <w:rFonts w:hint="eastAsia" w:ascii="仿宋_GB2312" w:eastAsia="仿宋_GB2312"/>
                <w:sz w:val="18"/>
              </w:rPr>
              <w:t>20</w:t>
            </w:r>
            <w:r>
              <w:rPr>
                <w:rFonts w:hint="eastAsia" w:ascii="仿宋_GB2312" w:eastAsia="仿宋_GB2312"/>
                <w:spacing w:val="-12"/>
                <w:sz w:val="18"/>
              </w:rPr>
              <w:t xml:space="preserve"> 个工</w:t>
            </w:r>
            <w:r>
              <w:rPr>
                <w:rFonts w:hint="eastAsia" w:ascii="仿宋_GB2312" w:eastAsia="仿宋_GB2312"/>
                <w:sz w:val="18"/>
              </w:rPr>
              <w:t>作日内</w:t>
            </w:r>
          </w:p>
        </w:tc>
        <w:tc>
          <w:tcPr>
            <w:tcW w:w="1440" w:type="dxa"/>
          </w:tcPr>
          <w:p w14:paraId="09F75704">
            <w:pPr>
              <w:spacing w:line="324" w:lineRule="auto"/>
              <w:ind w:left="0" w:leftChars="0" w:right="0" w:rightChars="0" w:firstLine="160"/>
              <w:jc w:val="center"/>
              <w:rPr>
                <w:rFonts w:hint="eastAsia"/>
                <w:sz w:val="18"/>
                <w:lang w:eastAsia="zh-CN"/>
              </w:rPr>
            </w:pPr>
          </w:p>
          <w:p w14:paraId="51B08EA1">
            <w:pPr>
              <w:spacing w:line="324" w:lineRule="auto"/>
              <w:ind w:left="0" w:leftChars="0" w:right="0" w:rightChars="0" w:firstLine="160"/>
              <w:jc w:val="center"/>
              <w:rPr>
                <w:rFonts w:hint="eastAsia"/>
                <w:sz w:val="18"/>
                <w:lang w:eastAsia="zh-CN"/>
              </w:rPr>
            </w:pPr>
          </w:p>
          <w:p w14:paraId="442CE580">
            <w:pPr>
              <w:spacing w:line="324" w:lineRule="auto"/>
              <w:ind w:left="0" w:leftChars="0" w:right="0" w:rightChars="0" w:firstLine="160"/>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2520" w:type="dxa"/>
          </w:tcPr>
          <w:p w14:paraId="5E97834D">
            <w:pPr>
              <w:pStyle w:val="11"/>
              <w:rPr>
                <w:rFonts w:ascii="Times New Roman"/>
                <w:sz w:val="18"/>
              </w:rPr>
            </w:pPr>
          </w:p>
          <w:p w14:paraId="287D4CA3">
            <w:pPr>
              <w:pStyle w:val="11"/>
              <w:numPr>
                <w:ilvl w:val="0"/>
                <w:numId w:val="129"/>
              </w:numPr>
              <w:tabs>
                <w:tab w:val="left" w:pos="289"/>
              </w:tabs>
              <w:spacing w:before="116"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10CB8E40">
            <w:pPr>
              <w:pStyle w:val="11"/>
              <w:numPr>
                <w:ilvl w:val="0"/>
                <w:numId w:val="129"/>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政务服务中心</w:t>
            </w:r>
          </w:p>
          <w:p w14:paraId="390247AC">
            <w:pPr>
              <w:pStyle w:val="11"/>
              <w:numPr>
                <w:ilvl w:val="0"/>
                <w:numId w:val="129"/>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tc>
        <w:tc>
          <w:tcPr>
            <w:tcW w:w="720" w:type="dxa"/>
          </w:tcPr>
          <w:p w14:paraId="4215CDB8">
            <w:pPr>
              <w:pStyle w:val="11"/>
              <w:rPr>
                <w:rFonts w:ascii="Times New Roman"/>
                <w:sz w:val="18"/>
              </w:rPr>
            </w:pPr>
          </w:p>
          <w:p w14:paraId="53A3FA89">
            <w:pPr>
              <w:pStyle w:val="11"/>
              <w:rPr>
                <w:rFonts w:ascii="Times New Roman"/>
                <w:sz w:val="18"/>
              </w:rPr>
            </w:pPr>
          </w:p>
          <w:p w14:paraId="0D25AF4A">
            <w:pPr>
              <w:pStyle w:val="11"/>
              <w:spacing w:before="5"/>
              <w:rPr>
                <w:rFonts w:ascii="Times New Roman"/>
                <w:sz w:val="21"/>
              </w:rPr>
            </w:pPr>
          </w:p>
          <w:p w14:paraId="40D5E30A">
            <w:pPr>
              <w:pStyle w:val="11"/>
              <w:spacing w:before="1"/>
              <w:ind w:right="259"/>
              <w:jc w:val="right"/>
              <w:rPr>
                <w:rFonts w:ascii="仿宋_GB2312" w:hAnsi="仿宋_GB2312"/>
                <w:sz w:val="18"/>
              </w:rPr>
            </w:pPr>
            <w:r>
              <w:rPr>
                <w:rFonts w:ascii="仿宋_GB2312" w:hAnsi="仿宋_GB2312"/>
                <w:sz w:val="18"/>
              </w:rPr>
              <w:t>√</w:t>
            </w:r>
          </w:p>
        </w:tc>
        <w:tc>
          <w:tcPr>
            <w:tcW w:w="709" w:type="dxa"/>
          </w:tcPr>
          <w:p w14:paraId="596D679D">
            <w:pPr>
              <w:pStyle w:val="11"/>
              <w:rPr>
                <w:rFonts w:ascii="Times New Roman"/>
                <w:sz w:val="18"/>
              </w:rPr>
            </w:pPr>
          </w:p>
        </w:tc>
        <w:tc>
          <w:tcPr>
            <w:tcW w:w="551" w:type="dxa"/>
          </w:tcPr>
          <w:p w14:paraId="0090F9F7">
            <w:pPr>
              <w:pStyle w:val="11"/>
              <w:rPr>
                <w:rFonts w:ascii="Times New Roman"/>
                <w:sz w:val="18"/>
              </w:rPr>
            </w:pPr>
          </w:p>
          <w:p w14:paraId="2C7F2A8A">
            <w:pPr>
              <w:pStyle w:val="11"/>
              <w:rPr>
                <w:rFonts w:ascii="Times New Roman"/>
                <w:sz w:val="18"/>
              </w:rPr>
            </w:pPr>
          </w:p>
          <w:p w14:paraId="6379ED63">
            <w:pPr>
              <w:pStyle w:val="11"/>
              <w:spacing w:before="5"/>
              <w:rPr>
                <w:rFonts w:ascii="Times New Roman"/>
                <w:sz w:val="21"/>
              </w:rPr>
            </w:pPr>
          </w:p>
          <w:p w14:paraId="36F6B7C6">
            <w:pPr>
              <w:pStyle w:val="11"/>
              <w:spacing w:before="1"/>
              <w:ind w:left="6"/>
              <w:jc w:val="center"/>
              <w:rPr>
                <w:rFonts w:ascii="仿宋_GB2312" w:hAnsi="仿宋_GB2312"/>
                <w:sz w:val="18"/>
              </w:rPr>
            </w:pPr>
            <w:r>
              <w:rPr>
                <w:rFonts w:ascii="仿宋_GB2312" w:hAnsi="仿宋_GB2312"/>
                <w:sz w:val="18"/>
              </w:rPr>
              <w:t>√</w:t>
            </w:r>
          </w:p>
        </w:tc>
        <w:tc>
          <w:tcPr>
            <w:tcW w:w="720" w:type="dxa"/>
          </w:tcPr>
          <w:p w14:paraId="2B55C75A">
            <w:pPr>
              <w:pStyle w:val="11"/>
              <w:rPr>
                <w:rFonts w:ascii="Times New Roman"/>
                <w:sz w:val="18"/>
              </w:rPr>
            </w:pPr>
          </w:p>
        </w:tc>
      </w:tr>
      <w:tr w14:paraId="29616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540" w:type="dxa"/>
          </w:tcPr>
          <w:p w14:paraId="066F867A">
            <w:pPr>
              <w:pStyle w:val="11"/>
              <w:rPr>
                <w:rFonts w:ascii="Times New Roman"/>
                <w:sz w:val="18"/>
              </w:rPr>
            </w:pPr>
          </w:p>
          <w:p w14:paraId="40A4EE95">
            <w:pPr>
              <w:pStyle w:val="11"/>
              <w:spacing w:before="6"/>
              <w:rPr>
                <w:rFonts w:ascii="Times New Roman"/>
                <w:sz w:val="26"/>
              </w:rPr>
            </w:pPr>
          </w:p>
          <w:p w14:paraId="2648DAA1">
            <w:pPr>
              <w:pStyle w:val="11"/>
              <w:ind w:left="11"/>
              <w:jc w:val="center"/>
              <w:rPr>
                <w:rFonts w:ascii="仿宋_GB2312"/>
                <w:sz w:val="18"/>
              </w:rPr>
            </w:pPr>
            <w:r>
              <w:rPr>
                <w:rFonts w:ascii="仿宋_GB2312"/>
                <w:sz w:val="18"/>
              </w:rPr>
              <w:t>5</w:t>
            </w:r>
          </w:p>
        </w:tc>
        <w:tc>
          <w:tcPr>
            <w:tcW w:w="720" w:type="dxa"/>
            <w:vMerge w:val="continue"/>
            <w:tcBorders>
              <w:top w:val="nil"/>
            </w:tcBorders>
          </w:tcPr>
          <w:p w14:paraId="3D2D2E76">
            <w:pPr>
              <w:rPr>
                <w:sz w:val="2"/>
                <w:szCs w:val="2"/>
              </w:rPr>
            </w:pPr>
          </w:p>
        </w:tc>
        <w:tc>
          <w:tcPr>
            <w:tcW w:w="900" w:type="dxa"/>
          </w:tcPr>
          <w:p w14:paraId="01B30F1D">
            <w:pPr>
              <w:pStyle w:val="11"/>
              <w:spacing w:before="1" w:line="300" w:lineRule="exact"/>
              <w:ind w:left="180" w:right="169"/>
              <w:jc w:val="center"/>
              <w:rPr>
                <w:rFonts w:hint="eastAsia" w:ascii="仿宋_GB2312" w:eastAsia="仿宋_GB2312"/>
                <w:sz w:val="18"/>
              </w:rPr>
            </w:pPr>
            <w:r>
              <w:rPr>
                <w:rFonts w:hint="eastAsia" w:ascii="仿宋_GB2312" w:eastAsia="仿宋_GB2312"/>
                <w:sz w:val="18"/>
              </w:rPr>
              <w:t>食品用药安全宣传活动</w:t>
            </w:r>
          </w:p>
        </w:tc>
        <w:tc>
          <w:tcPr>
            <w:tcW w:w="1980" w:type="dxa"/>
          </w:tcPr>
          <w:p w14:paraId="4A38FA2B">
            <w:pPr>
              <w:pStyle w:val="11"/>
              <w:spacing w:before="5"/>
              <w:rPr>
                <w:rFonts w:ascii="Times New Roman"/>
                <w:sz w:val="18"/>
              </w:rPr>
            </w:pPr>
          </w:p>
          <w:p w14:paraId="1B425FE6">
            <w:pPr>
              <w:pStyle w:val="11"/>
              <w:spacing w:line="312" w:lineRule="auto"/>
              <w:ind w:left="108" w:right="61"/>
              <w:jc w:val="both"/>
              <w:rPr>
                <w:rFonts w:hint="eastAsia" w:ascii="仿宋_GB2312" w:eastAsia="仿宋_GB2312"/>
                <w:sz w:val="18"/>
              </w:rPr>
            </w:pPr>
            <w:r>
              <w:rPr>
                <w:rFonts w:hint="eastAsia" w:ascii="仿宋_GB2312" w:eastAsia="仿宋_GB2312"/>
                <w:sz w:val="18"/>
              </w:rPr>
              <w:t>活动时间、活动地点、活动形式、活动主题和内容等</w:t>
            </w:r>
          </w:p>
        </w:tc>
        <w:tc>
          <w:tcPr>
            <w:tcW w:w="1980" w:type="dxa"/>
          </w:tcPr>
          <w:p w14:paraId="392B73C7">
            <w:pPr>
              <w:pStyle w:val="11"/>
              <w:spacing w:before="5"/>
              <w:rPr>
                <w:rFonts w:ascii="Times New Roman"/>
                <w:sz w:val="18"/>
              </w:rPr>
            </w:pPr>
          </w:p>
          <w:p w14:paraId="0FBDD892">
            <w:pPr>
              <w:pStyle w:val="11"/>
              <w:spacing w:line="312" w:lineRule="auto"/>
              <w:ind w:left="107" w:right="97"/>
              <w:jc w:val="both"/>
              <w:rPr>
                <w:rFonts w:hint="eastAsia" w:ascii="仿宋_GB2312" w:eastAsia="仿宋_GB2312"/>
                <w:sz w:val="18"/>
              </w:rPr>
            </w:pPr>
            <w:r>
              <w:rPr>
                <w:rFonts w:hint="eastAsia" w:ascii="仿宋_GB2312" w:eastAsia="仿宋_GB2312"/>
                <w:spacing w:val="-26"/>
                <w:sz w:val="18"/>
              </w:rPr>
              <w:t xml:space="preserve">《 </w:t>
            </w:r>
            <w:r>
              <w:rPr>
                <w:rFonts w:hint="eastAsia" w:ascii="仿宋_GB2312" w:hAnsi="仿宋_GB2312" w:eastAsia="仿宋_GB2312" w:cs="仿宋_GB2312"/>
                <w:spacing w:val="-10"/>
                <w:sz w:val="18"/>
                <w:szCs w:val="18"/>
                <w:lang w:eastAsia="zh-CN"/>
              </w:rPr>
              <w:t>中华人民共和国</w:t>
            </w:r>
            <w:r>
              <w:rPr>
                <w:rFonts w:hint="eastAsia" w:ascii="仿宋_GB2312" w:eastAsia="仿宋_GB2312"/>
                <w:spacing w:val="-26"/>
                <w:sz w:val="18"/>
              </w:rPr>
              <w:t>政 府 信 息 公 开 条</w:t>
            </w:r>
            <w:r>
              <w:rPr>
                <w:rFonts w:hint="eastAsia" w:ascii="仿宋_GB2312" w:eastAsia="仿宋_GB2312"/>
                <w:spacing w:val="-23"/>
                <w:sz w:val="18"/>
              </w:rPr>
              <w:t>例》、《关于全面推进政</w:t>
            </w:r>
            <w:r>
              <w:rPr>
                <w:rFonts w:hint="eastAsia" w:ascii="仿宋_GB2312" w:eastAsia="仿宋_GB2312"/>
                <w:sz w:val="18"/>
              </w:rPr>
              <w:t>务公开工作的意见》</w:t>
            </w:r>
          </w:p>
        </w:tc>
        <w:tc>
          <w:tcPr>
            <w:tcW w:w="1260" w:type="dxa"/>
          </w:tcPr>
          <w:p w14:paraId="0AB519A0">
            <w:pPr>
              <w:pStyle w:val="11"/>
              <w:spacing w:before="5"/>
              <w:rPr>
                <w:rFonts w:ascii="Times New Roman"/>
                <w:sz w:val="18"/>
              </w:rPr>
            </w:pPr>
          </w:p>
          <w:p w14:paraId="024A0124">
            <w:pPr>
              <w:pStyle w:val="11"/>
              <w:spacing w:line="312" w:lineRule="auto"/>
              <w:ind w:left="107" w:right="97"/>
              <w:jc w:val="both"/>
              <w:rPr>
                <w:rFonts w:hint="eastAsia" w:ascii="仿宋_GB2312" w:eastAsia="仿宋_GB2312"/>
                <w:sz w:val="18"/>
              </w:rPr>
            </w:pPr>
            <w:r>
              <w:rPr>
                <w:rFonts w:hint="eastAsia" w:ascii="仿宋_GB2312" w:eastAsia="仿宋_GB2312"/>
                <w:spacing w:val="25"/>
                <w:sz w:val="18"/>
              </w:rPr>
              <w:t>信息形成之</w:t>
            </w:r>
            <w:r>
              <w:rPr>
                <w:rFonts w:hint="eastAsia" w:ascii="仿宋_GB2312" w:eastAsia="仿宋_GB2312"/>
                <w:spacing w:val="13"/>
                <w:sz w:val="18"/>
              </w:rPr>
              <w:t>日起</w:t>
            </w:r>
            <w:r>
              <w:rPr>
                <w:rFonts w:hint="eastAsia" w:ascii="仿宋_GB2312" w:eastAsia="仿宋_GB2312"/>
                <w:sz w:val="18"/>
              </w:rPr>
              <w:t>7</w:t>
            </w:r>
            <w:r>
              <w:rPr>
                <w:rFonts w:hint="eastAsia" w:ascii="仿宋_GB2312" w:eastAsia="仿宋_GB2312"/>
                <w:spacing w:val="-21"/>
                <w:sz w:val="18"/>
              </w:rPr>
              <w:t xml:space="preserve"> 个工作</w:t>
            </w:r>
            <w:r>
              <w:rPr>
                <w:rFonts w:hint="eastAsia" w:ascii="仿宋_GB2312" w:eastAsia="仿宋_GB2312"/>
                <w:sz w:val="18"/>
              </w:rPr>
              <w:t>日内</w:t>
            </w:r>
          </w:p>
        </w:tc>
        <w:tc>
          <w:tcPr>
            <w:tcW w:w="1440" w:type="dxa"/>
          </w:tcPr>
          <w:p w14:paraId="4C6574A3">
            <w:pPr>
              <w:spacing w:before="123" w:line="324" w:lineRule="auto"/>
              <w:ind w:left="0" w:leftChars="0" w:right="0" w:rightChars="0" w:firstLine="160"/>
              <w:jc w:val="center"/>
              <w:rPr>
                <w:sz w:val="18"/>
              </w:rPr>
            </w:pPr>
            <w:r>
              <w:rPr>
                <w:rFonts w:hint="eastAsia" w:ascii="仿宋_GB2312" w:hAnsi="仿宋" w:eastAsia="仿宋_GB2312" w:cs="仿宋"/>
                <w:spacing w:val="-7"/>
                <w:sz w:val="18"/>
                <w:szCs w:val="22"/>
                <w:lang w:val="zh-CN" w:eastAsia="zh-CN" w:bidi="zh-CN"/>
              </w:rPr>
              <w:t>乡镇政府、开发区管委会</w:t>
            </w:r>
          </w:p>
        </w:tc>
        <w:tc>
          <w:tcPr>
            <w:tcW w:w="2520" w:type="dxa"/>
          </w:tcPr>
          <w:p w14:paraId="55EF2C78">
            <w:pPr>
              <w:pStyle w:val="11"/>
              <w:spacing w:before="1"/>
              <w:rPr>
                <w:rFonts w:ascii="Times New Roman"/>
                <w:sz w:val="15"/>
              </w:rPr>
            </w:pPr>
          </w:p>
          <w:p w14:paraId="6E7964B3">
            <w:pPr>
              <w:pStyle w:val="11"/>
              <w:numPr>
                <w:ilvl w:val="0"/>
                <w:numId w:val="130"/>
              </w:numPr>
              <w:tabs>
                <w:tab w:val="left" w:pos="289"/>
              </w:tabs>
              <w:spacing w:before="0"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政府网站</w:t>
            </w:r>
          </w:p>
          <w:p w14:paraId="3B1FA43C">
            <w:pPr>
              <w:pStyle w:val="11"/>
              <w:numPr>
                <w:ilvl w:val="0"/>
                <w:numId w:val="130"/>
              </w:numPr>
              <w:tabs>
                <w:tab w:val="left" w:pos="289"/>
              </w:tabs>
              <w:spacing w:before="81"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社区、村街公示栏</w:t>
            </w:r>
          </w:p>
          <w:p w14:paraId="23FC759B">
            <w:pPr>
              <w:pStyle w:val="11"/>
              <w:numPr>
                <w:ilvl w:val="0"/>
                <w:numId w:val="130"/>
              </w:numPr>
              <w:tabs>
                <w:tab w:val="left" w:pos="289"/>
              </w:tabs>
              <w:spacing w:before="82" w:after="0" w:line="240" w:lineRule="auto"/>
              <w:ind w:left="289" w:right="0" w:hanging="182"/>
              <w:jc w:val="left"/>
              <w:rPr>
                <w:rFonts w:hint="eastAsia" w:ascii="仿宋_GB2312" w:hAnsi="仿宋_GB2312" w:eastAsia="仿宋_GB2312"/>
                <w:sz w:val="18"/>
              </w:rPr>
            </w:pPr>
            <w:r>
              <w:rPr>
                <w:rFonts w:hint="eastAsia" w:ascii="仿宋_GB2312" w:hAnsi="仿宋_GB2312" w:eastAsia="仿宋_GB2312"/>
                <w:sz w:val="18"/>
              </w:rPr>
              <w:t>信用中国网站</w:t>
            </w:r>
          </w:p>
        </w:tc>
        <w:tc>
          <w:tcPr>
            <w:tcW w:w="720" w:type="dxa"/>
          </w:tcPr>
          <w:p w14:paraId="3C43D5BB">
            <w:pPr>
              <w:pStyle w:val="11"/>
              <w:rPr>
                <w:rFonts w:ascii="Times New Roman"/>
                <w:sz w:val="18"/>
              </w:rPr>
            </w:pPr>
          </w:p>
          <w:p w14:paraId="3BB3B433">
            <w:pPr>
              <w:pStyle w:val="11"/>
              <w:spacing w:before="6"/>
              <w:rPr>
                <w:rFonts w:ascii="Times New Roman"/>
                <w:sz w:val="26"/>
              </w:rPr>
            </w:pPr>
          </w:p>
          <w:p w14:paraId="71E43F85">
            <w:pPr>
              <w:pStyle w:val="11"/>
              <w:ind w:right="259"/>
              <w:jc w:val="right"/>
              <w:rPr>
                <w:rFonts w:ascii="仿宋_GB2312" w:hAnsi="仿宋_GB2312"/>
                <w:sz w:val="18"/>
              </w:rPr>
            </w:pPr>
            <w:r>
              <w:rPr>
                <w:rFonts w:ascii="仿宋_GB2312" w:hAnsi="仿宋_GB2312"/>
                <w:sz w:val="18"/>
              </w:rPr>
              <w:t>√</w:t>
            </w:r>
          </w:p>
        </w:tc>
        <w:tc>
          <w:tcPr>
            <w:tcW w:w="709" w:type="dxa"/>
          </w:tcPr>
          <w:p w14:paraId="5D8D9D8F">
            <w:pPr>
              <w:pStyle w:val="11"/>
              <w:rPr>
                <w:rFonts w:ascii="Times New Roman"/>
                <w:sz w:val="18"/>
              </w:rPr>
            </w:pPr>
          </w:p>
        </w:tc>
        <w:tc>
          <w:tcPr>
            <w:tcW w:w="551" w:type="dxa"/>
          </w:tcPr>
          <w:p w14:paraId="30CCFC90">
            <w:pPr>
              <w:pStyle w:val="11"/>
              <w:rPr>
                <w:rFonts w:ascii="Times New Roman"/>
                <w:sz w:val="18"/>
              </w:rPr>
            </w:pPr>
          </w:p>
          <w:p w14:paraId="4C946F13">
            <w:pPr>
              <w:pStyle w:val="11"/>
              <w:spacing w:before="6"/>
              <w:rPr>
                <w:rFonts w:ascii="Times New Roman"/>
                <w:sz w:val="26"/>
              </w:rPr>
            </w:pPr>
          </w:p>
          <w:p w14:paraId="2D1A2843">
            <w:pPr>
              <w:pStyle w:val="11"/>
              <w:ind w:left="6"/>
              <w:jc w:val="center"/>
              <w:rPr>
                <w:rFonts w:ascii="仿宋_GB2312" w:hAnsi="仿宋_GB2312"/>
                <w:sz w:val="18"/>
              </w:rPr>
            </w:pPr>
            <w:r>
              <w:rPr>
                <w:rFonts w:ascii="仿宋_GB2312" w:hAnsi="仿宋_GB2312"/>
                <w:sz w:val="18"/>
              </w:rPr>
              <w:t>√</w:t>
            </w:r>
          </w:p>
        </w:tc>
        <w:tc>
          <w:tcPr>
            <w:tcW w:w="720" w:type="dxa"/>
          </w:tcPr>
          <w:p w14:paraId="5E113445">
            <w:pPr>
              <w:pStyle w:val="11"/>
              <w:rPr>
                <w:rFonts w:ascii="Times New Roman"/>
                <w:sz w:val="18"/>
              </w:rPr>
            </w:pPr>
          </w:p>
        </w:tc>
      </w:tr>
    </w:tbl>
    <w:p w14:paraId="53058E2C">
      <w:pPr>
        <w:spacing w:after="0"/>
        <w:rPr>
          <w:rFonts w:ascii="Times New Roman"/>
          <w:sz w:val="18"/>
        </w:rPr>
        <w:sectPr>
          <w:pgSz w:w="16840" w:h="11910" w:orient="landscape"/>
          <w:pgMar w:top="1100" w:right="1000" w:bottom="280" w:left="1020" w:header="720" w:footer="720" w:gutter="0"/>
          <w:pgNumType w:fmt="decimal"/>
          <w:cols w:space="720" w:num="1"/>
        </w:sectPr>
      </w:pPr>
    </w:p>
    <w:p w14:paraId="1F2A9AAC">
      <w:pPr>
        <w:pStyle w:val="3"/>
        <w:rPr>
          <w:rFonts w:ascii="Times New Roman"/>
          <w:sz w:val="20"/>
        </w:rPr>
      </w:pPr>
      <w:r>
        <mc:AlternateContent>
          <mc:Choice Requires="wps">
            <w:drawing>
              <wp:anchor distT="0" distB="0" distL="114300" distR="114300" simplePos="0" relativeHeight="251668480" behindDoc="1" locked="0" layoutInCell="1" allowOverlap="1">
                <wp:simplePos x="0" y="0"/>
                <wp:positionH relativeFrom="page">
                  <wp:posOffset>502285</wp:posOffset>
                </wp:positionH>
                <wp:positionV relativeFrom="page">
                  <wp:posOffset>1175385</wp:posOffset>
                </wp:positionV>
                <wp:extent cx="228600" cy="736600"/>
                <wp:effectExtent l="0" t="0" r="0" b="0"/>
                <wp:wrapNone/>
                <wp:docPr id="10" name="文本框 47"/>
                <wp:cNvGraphicFramePr/>
                <a:graphic xmlns:a="http://schemas.openxmlformats.org/drawingml/2006/main">
                  <a:graphicData uri="http://schemas.microsoft.com/office/word/2010/wordprocessingShape">
                    <wps:wsp>
                      <wps:cNvSpPr txBox="1"/>
                      <wps:spPr>
                        <a:xfrm>
                          <a:off x="0" y="0"/>
                          <a:ext cx="228600" cy="736600"/>
                        </a:xfrm>
                        <a:prstGeom prst="rect">
                          <a:avLst/>
                        </a:prstGeom>
                        <a:noFill/>
                        <a:ln>
                          <a:noFill/>
                        </a:ln>
                      </wps:spPr>
                      <wps:txbx>
                        <w:txbxContent>
                          <w:p w14:paraId="22AEC52F">
                            <w:pPr>
                              <w:spacing w:before="0" w:line="339" w:lineRule="exact"/>
                              <w:ind w:left="20" w:right="0" w:firstLine="0"/>
                              <w:jc w:val="left"/>
                              <w:rPr>
                                <w:rFonts w:ascii="宋体" w:hAnsi="宋体"/>
                                <w:sz w:val="28"/>
                              </w:rPr>
                            </w:pPr>
                          </w:p>
                        </w:txbxContent>
                      </wps:txbx>
                      <wps:bodyPr vert="vert" lIns="0" tIns="0" rIns="0" bIns="0" upright="1"/>
                    </wps:wsp>
                  </a:graphicData>
                </a:graphic>
              </wp:anchor>
            </w:drawing>
          </mc:Choice>
          <mc:Fallback>
            <w:pict>
              <v:shape id="文本框 47" o:spid="_x0000_s1026" o:spt="202" type="#_x0000_t202" style="position:absolute;left:0pt;margin-left:39.55pt;margin-top:92.55pt;height:58pt;width:18pt;mso-position-horizontal-relative:page;mso-position-vertical-relative:page;z-index:-251648000;mso-width-relative:page;mso-height-relative:page;" filled="f" stroked="f" coordsize="21600,21600" o:gfxdata="UEsDBAoAAAAAAIdO4kAAAAAAAAAAAAAAAAAEAAAAZHJzL1BLAwQUAAAACACHTuJAuGgZINkAAAAK&#10;AQAADwAAAGRycy9kb3ducmV2LnhtbE2PQU/DMAyF70j8h8hI3FgaxtgoTSeNwQUNCTY4cMsar61o&#10;nNJka/n3uCe4Pfs9PX/OloNrxAm7UHvSoCYJCKTC25pKDe+7p6sFiBANWdN4Qg0/GGCZn59lJrW+&#10;pzc8bWMpuIRCajRUMbaplKGo0Jkw8S0SewffORN57EppO9NzuWvkdZLcSmdq4guVafGhwuJre3Qa&#10;Hlevz+uX72E49CtV35j17GO6+dT68kIl9yAiDvEvDCM+o0POTHt/JBtEo2F+pzjJ+8WMxRhQo9hr&#10;mCZKgcwz+f+F/BdQSwMEFAAAAAgAh07iQDytnqW/AQAAfwMAAA4AAABkcnMvZTJvRG9jLnhtbK1T&#10;S27bMBDdF+gdCO5rKm7hBILlAIWRIEDRFkhzAJoiLQL8gUNb8gXaG3TVTfc9l8/RIWU5n26y6IYc&#10;zgzfzHtDLq8Ha8heRtDeNfRiVlEinfCtdtuGPny7eXdFCSTuWm68kw09SKDXq7dvln2o5dx33rQy&#10;EgRxUPehoV1KoWYMRCcth5kP0mFQ+Wh5wmPcsjbyHtGtYfOqWrDexzZELyQAetdjkJ4Q42sAvVJa&#10;yLUXOytdGlGjNDwhJeh0ALoq3SolRfqiFMhETEORaSorFkF7k1e2WvJ6G3notDi1wF/TwgtOlmuH&#10;Rc9Qa5442UX9D5TVInrwKs2Et2wkUhRBFhfVC23uOx5k4YJSQziLDv8PVnzef41Et/gSUBLHLU78&#10;+PPH8def4+/v5MNlFqgPUGPefcDMNHz0AyZPfkBn5j2oaPOOjAjGEetwllcOiQh0zudXiwojAkOX&#10;7xfZRnT2eDlESLfSW5KNhkacXhGV7z9BGlOnlFzL+RttTJmgcc8ciJk9LHc+dpitNGyGE52Nbw/I&#10;Br8B1skrJebOoa7YXpqMOBmbydiFqLcdXin8CzzOpXA4vaE8+Kfn0sTjv1n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oGSDZAAAACgEAAA8AAAAAAAAAAQAgAAAAIgAAAGRycy9kb3ducmV2Lnht&#10;bFBLAQIUABQAAAAIAIdO4kA8rZ6lvwEAAH8DAAAOAAAAAAAAAAEAIAAAACgBAABkcnMvZTJvRG9j&#10;LnhtbFBLBQYAAAAABgAGAFkBAABZBQAAAAA=&#10;">
                <v:fill on="f" focussize="0,0"/>
                <v:stroke on="f"/>
                <v:imagedata o:title=""/>
                <o:lock v:ext="edit" aspectratio="f"/>
                <v:textbox inset="0mm,0mm,0mm,0mm" style="layout-flow:vertical;">
                  <w:txbxContent>
                    <w:p w14:paraId="22AEC52F">
                      <w:pPr>
                        <w:spacing w:before="0" w:line="339" w:lineRule="exact"/>
                        <w:ind w:left="20" w:right="0" w:firstLine="0"/>
                        <w:jc w:val="left"/>
                        <w:rPr>
                          <w:rFonts w:ascii="宋体" w:hAnsi="宋体"/>
                          <w:sz w:val="28"/>
                        </w:rPr>
                      </w:pPr>
                    </w:p>
                  </w:txbxContent>
                </v:textbox>
              </v:shape>
            </w:pict>
          </mc:Fallback>
        </mc:AlternateContent>
      </w:r>
    </w:p>
    <w:p w14:paraId="6D0C472C">
      <w:pPr>
        <w:pStyle w:val="3"/>
        <w:rPr>
          <w:rFonts w:ascii="Times New Roman"/>
          <w:sz w:val="20"/>
        </w:rPr>
      </w:pPr>
    </w:p>
    <w:p w14:paraId="57DB2AB3">
      <w:pPr>
        <w:pStyle w:val="3"/>
        <w:spacing w:before="10"/>
        <w:rPr>
          <w:rFonts w:ascii="Times New Roman"/>
          <w:sz w:val="21"/>
        </w:rPr>
      </w:pPr>
    </w:p>
    <w:p w14:paraId="6E77219C">
      <w:pPr>
        <w:pStyle w:val="3"/>
        <w:spacing w:before="52"/>
        <w:ind w:left="1602" w:right="1619"/>
        <w:jc w:val="center"/>
        <w:rPr>
          <w:b/>
          <w:bCs/>
        </w:rPr>
      </w:pPr>
      <w:r>
        <w:rPr>
          <w:b/>
          <w:bCs/>
        </w:rPr>
        <w:t>（十七）扶贫领域基层政务公开标准目录</w:t>
      </w:r>
    </w:p>
    <w:p w14:paraId="5EC04416">
      <w:pPr>
        <w:pStyle w:val="3"/>
        <w:rPr>
          <w:sz w:val="20"/>
        </w:rPr>
      </w:pPr>
    </w:p>
    <w:p w14:paraId="3CA75DC5">
      <w:pPr>
        <w:pStyle w:val="3"/>
        <w:spacing w:before="2" w:after="1"/>
        <w:rPr>
          <w:sz w:val="19"/>
        </w:rPr>
      </w:pPr>
    </w:p>
    <w:tbl>
      <w:tblPr>
        <w:tblStyle w:val="7"/>
        <w:tblW w:w="1404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896"/>
        <w:gridCol w:w="1815"/>
        <w:gridCol w:w="1710"/>
        <w:gridCol w:w="1200"/>
        <w:gridCol w:w="1739"/>
        <w:gridCol w:w="720"/>
        <w:gridCol w:w="709"/>
        <w:gridCol w:w="551"/>
        <w:gridCol w:w="720"/>
      </w:tblGrid>
      <w:tr w14:paraId="5D7C5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14:paraId="56B14F20">
            <w:pPr>
              <w:pStyle w:val="11"/>
              <w:rPr>
                <w:rFonts w:ascii="宋体"/>
                <w:sz w:val="22"/>
                <w:szCs w:val="22"/>
              </w:rPr>
            </w:pPr>
          </w:p>
          <w:p w14:paraId="578E814B">
            <w:pPr>
              <w:pStyle w:val="11"/>
              <w:spacing w:before="127" w:line="324" w:lineRule="auto"/>
              <w:ind w:left="180" w:right="169"/>
              <w:rPr>
                <w:rFonts w:hint="eastAsia" w:ascii="黑体" w:eastAsia="黑体"/>
                <w:sz w:val="22"/>
                <w:szCs w:val="22"/>
              </w:rPr>
            </w:pPr>
            <w:r>
              <w:rPr>
                <w:rFonts w:hint="eastAsia" w:ascii="黑体" w:eastAsia="黑体"/>
                <w:sz w:val="22"/>
                <w:szCs w:val="22"/>
              </w:rPr>
              <w:t>序号</w:t>
            </w:r>
          </w:p>
        </w:tc>
        <w:tc>
          <w:tcPr>
            <w:tcW w:w="1440" w:type="dxa"/>
            <w:gridSpan w:val="2"/>
          </w:tcPr>
          <w:p w14:paraId="5C5E05A7">
            <w:pPr>
              <w:pStyle w:val="11"/>
              <w:spacing w:before="41"/>
              <w:ind w:left="359"/>
              <w:rPr>
                <w:rFonts w:hint="eastAsia" w:ascii="黑体" w:eastAsia="黑体"/>
                <w:sz w:val="22"/>
                <w:szCs w:val="22"/>
              </w:rPr>
            </w:pPr>
            <w:r>
              <w:rPr>
                <w:rFonts w:hint="eastAsia" w:ascii="黑体" w:eastAsia="黑体"/>
                <w:sz w:val="22"/>
                <w:szCs w:val="22"/>
              </w:rPr>
              <w:t>公开事项</w:t>
            </w:r>
          </w:p>
        </w:tc>
        <w:tc>
          <w:tcPr>
            <w:tcW w:w="2896" w:type="dxa"/>
            <w:vMerge w:val="restart"/>
          </w:tcPr>
          <w:p w14:paraId="4DF4156A">
            <w:pPr>
              <w:pStyle w:val="11"/>
              <w:rPr>
                <w:rFonts w:ascii="宋体"/>
                <w:sz w:val="22"/>
                <w:szCs w:val="22"/>
              </w:rPr>
            </w:pPr>
          </w:p>
          <w:p w14:paraId="69BF8227">
            <w:pPr>
              <w:pStyle w:val="11"/>
              <w:spacing w:before="1"/>
              <w:rPr>
                <w:rFonts w:ascii="宋体"/>
                <w:sz w:val="22"/>
                <w:szCs w:val="22"/>
              </w:rPr>
            </w:pPr>
          </w:p>
          <w:p w14:paraId="3BDA2729">
            <w:pPr>
              <w:pStyle w:val="11"/>
              <w:ind w:left="727"/>
              <w:rPr>
                <w:rFonts w:hint="eastAsia" w:ascii="黑体" w:eastAsia="黑体"/>
                <w:sz w:val="22"/>
                <w:szCs w:val="22"/>
              </w:rPr>
            </w:pPr>
            <w:r>
              <w:rPr>
                <w:rFonts w:hint="eastAsia" w:ascii="黑体" w:eastAsia="黑体"/>
                <w:sz w:val="22"/>
                <w:szCs w:val="22"/>
              </w:rPr>
              <w:t>公开内容（要素）</w:t>
            </w:r>
          </w:p>
        </w:tc>
        <w:tc>
          <w:tcPr>
            <w:tcW w:w="1815" w:type="dxa"/>
            <w:vMerge w:val="restart"/>
          </w:tcPr>
          <w:p w14:paraId="1C667F8A">
            <w:pPr>
              <w:pStyle w:val="11"/>
              <w:rPr>
                <w:rFonts w:ascii="宋体"/>
                <w:sz w:val="22"/>
                <w:szCs w:val="22"/>
              </w:rPr>
            </w:pPr>
          </w:p>
          <w:p w14:paraId="7CD39D7C">
            <w:pPr>
              <w:pStyle w:val="11"/>
              <w:spacing w:before="1"/>
              <w:rPr>
                <w:rFonts w:ascii="宋体"/>
                <w:sz w:val="22"/>
                <w:szCs w:val="22"/>
              </w:rPr>
            </w:pPr>
          </w:p>
          <w:p w14:paraId="3EF41E2E">
            <w:pPr>
              <w:pStyle w:val="11"/>
              <w:ind w:left="545"/>
              <w:rPr>
                <w:rFonts w:hint="eastAsia" w:ascii="黑体" w:eastAsia="黑体"/>
                <w:sz w:val="22"/>
                <w:szCs w:val="22"/>
              </w:rPr>
            </w:pPr>
            <w:r>
              <w:rPr>
                <w:rFonts w:hint="eastAsia" w:ascii="黑体" w:eastAsia="黑体"/>
                <w:sz w:val="22"/>
                <w:szCs w:val="22"/>
              </w:rPr>
              <w:t>公开依据</w:t>
            </w:r>
          </w:p>
        </w:tc>
        <w:tc>
          <w:tcPr>
            <w:tcW w:w="1710" w:type="dxa"/>
            <w:vMerge w:val="restart"/>
          </w:tcPr>
          <w:p w14:paraId="3D85F79E">
            <w:pPr>
              <w:pStyle w:val="11"/>
              <w:rPr>
                <w:rFonts w:ascii="宋体"/>
                <w:sz w:val="22"/>
                <w:szCs w:val="22"/>
              </w:rPr>
            </w:pPr>
          </w:p>
          <w:p w14:paraId="2530A700">
            <w:pPr>
              <w:pStyle w:val="11"/>
              <w:spacing w:before="1"/>
              <w:rPr>
                <w:rFonts w:ascii="宋体"/>
                <w:sz w:val="22"/>
                <w:szCs w:val="22"/>
              </w:rPr>
            </w:pPr>
          </w:p>
          <w:p w14:paraId="0EC14393">
            <w:pPr>
              <w:pStyle w:val="11"/>
              <w:ind w:left="494"/>
              <w:rPr>
                <w:rFonts w:hint="eastAsia" w:ascii="黑体" w:eastAsia="黑体"/>
                <w:sz w:val="22"/>
                <w:szCs w:val="22"/>
              </w:rPr>
            </w:pPr>
            <w:r>
              <w:rPr>
                <w:rFonts w:hint="eastAsia" w:ascii="黑体" w:eastAsia="黑体"/>
                <w:sz w:val="22"/>
                <w:szCs w:val="22"/>
              </w:rPr>
              <w:t>公开时限</w:t>
            </w:r>
          </w:p>
        </w:tc>
        <w:tc>
          <w:tcPr>
            <w:tcW w:w="1200" w:type="dxa"/>
            <w:vMerge w:val="restart"/>
          </w:tcPr>
          <w:p w14:paraId="40EF923B">
            <w:pPr>
              <w:pStyle w:val="11"/>
              <w:rPr>
                <w:rFonts w:ascii="宋体"/>
                <w:sz w:val="22"/>
                <w:szCs w:val="22"/>
              </w:rPr>
            </w:pPr>
          </w:p>
          <w:p w14:paraId="4984D547">
            <w:pPr>
              <w:pStyle w:val="11"/>
              <w:spacing w:before="1"/>
              <w:rPr>
                <w:rFonts w:ascii="宋体"/>
                <w:sz w:val="22"/>
                <w:szCs w:val="22"/>
              </w:rPr>
            </w:pPr>
          </w:p>
          <w:p w14:paraId="0E96CE4F">
            <w:pPr>
              <w:pStyle w:val="11"/>
              <w:ind w:left="239"/>
              <w:rPr>
                <w:rFonts w:hint="eastAsia" w:ascii="黑体" w:eastAsia="黑体"/>
                <w:sz w:val="22"/>
                <w:szCs w:val="22"/>
              </w:rPr>
            </w:pPr>
            <w:r>
              <w:rPr>
                <w:rFonts w:hint="eastAsia" w:ascii="黑体" w:eastAsia="黑体"/>
                <w:sz w:val="22"/>
                <w:szCs w:val="22"/>
              </w:rPr>
              <w:t>公开主体</w:t>
            </w:r>
          </w:p>
        </w:tc>
        <w:tc>
          <w:tcPr>
            <w:tcW w:w="1739" w:type="dxa"/>
            <w:vMerge w:val="restart"/>
          </w:tcPr>
          <w:p w14:paraId="47D38492">
            <w:pPr>
              <w:pStyle w:val="11"/>
              <w:rPr>
                <w:rFonts w:ascii="宋体"/>
                <w:sz w:val="22"/>
                <w:szCs w:val="22"/>
              </w:rPr>
            </w:pPr>
          </w:p>
          <w:p w14:paraId="4AFB1E85">
            <w:pPr>
              <w:pStyle w:val="11"/>
              <w:spacing w:before="1"/>
              <w:rPr>
                <w:rFonts w:ascii="宋体"/>
                <w:sz w:val="22"/>
                <w:szCs w:val="22"/>
              </w:rPr>
            </w:pPr>
          </w:p>
          <w:p w14:paraId="0FA4C30C">
            <w:pPr>
              <w:pStyle w:val="11"/>
              <w:ind w:left="239"/>
              <w:rPr>
                <w:rFonts w:hint="eastAsia" w:ascii="黑体" w:eastAsia="黑体"/>
                <w:sz w:val="22"/>
                <w:szCs w:val="22"/>
              </w:rPr>
            </w:pPr>
            <w:r>
              <w:rPr>
                <w:rFonts w:hint="eastAsia" w:ascii="黑体" w:eastAsia="黑体"/>
                <w:sz w:val="22"/>
                <w:szCs w:val="22"/>
              </w:rPr>
              <w:t>公开渠道和载体</w:t>
            </w:r>
          </w:p>
        </w:tc>
        <w:tc>
          <w:tcPr>
            <w:tcW w:w="1429" w:type="dxa"/>
            <w:gridSpan w:val="2"/>
          </w:tcPr>
          <w:p w14:paraId="0C9CB9B9">
            <w:pPr>
              <w:pStyle w:val="11"/>
              <w:spacing w:before="41"/>
              <w:ind w:left="352"/>
              <w:rPr>
                <w:rFonts w:hint="eastAsia" w:ascii="黑体" w:eastAsia="黑体"/>
                <w:sz w:val="22"/>
                <w:szCs w:val="22"/>
              </w:rPr>
            </w:pPr>
            <w:r>
              <w:rPr>
                <w:rFonts w:hint="eastAsia" w:ascii="黑体" w:eastAsia="黑体"/>
                <w:sz w:val="22"/>
                <w:szCs w:val="22"/>
              </w:rPr>
              <w:t>公开对象</w:t>
            </w:r>
          </w:p>
        </w:tc>
        <w:tc>
          <w:tcPr>
            <w:tcW w:w="1271" w:type="dxa"/>
            <w:gridSpan w:val="2"/>
          </w:tcPr>
          <w:p w14:paraId="63A8FCF3">
            <w:pPr>
              <w:pStyle w:val="11"/>
              <w:spacing w:before="41"/>
              <w:ind w:left="275"/>
              <w:rPr>
                <w:rFonts w:hint="eastAsia" w:ascii="黑体" w:eastAsia="黑体"/>
                <w:sz w:val="22"/>
                <w:szCs w:val="22"/>
              </w:rPr>
            </w:pPr>
            <w:r>
              <w:rPr>
                <w:rFonts w:hint="eastAsia" w:ascii="黑体" w:eastAsia="黑体"/>
                <w:sz w:val="22"/>
                <w:szCs w:val="22"/>
              </w:rPr>
              <w:t>公开方式</w:t>
            </w:r>
          </w:p>
        </w:tc>
      </w:tr>
      <w:tr w14:paraId="5B276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8" w:hRule="atLeast"/>
        </w:trPr>
        <w:tc>
          <w:tcPr>
            <w:tcW w:w="540" w:type="dxa"/>
            <w:vMerge w:val="continue"/>
            <w:tcBorders>
              <w:top w:val="nil"/>
            </w:tcBorders>
          </w:tcPr>
          <w:p w14:paraId="3718EBCF">
            <w:pPr>
              <w:rPr>
                <w:sz w:val="22"/>
                <w:szCs w:val="22"/>
              </w:rPr>
            </w:pPr>
          </w:p>
        </w:tc>
        <w:tc>
          <w:tcPr>
            <w:tcW w:w="720" w:type="dxa"/>
          </w:tcPr>
          <w:p w14:paraId="22C7BE66">
            <w:pPr>
              <w:pStyle w:val="11"/>
              <w:spacing w:before="4"/>
              <w:rPr>
                <w:rFonts w:ascii="宋体"/>
                <w:sz w:val="22"/>
                <w:szCs w:val="22"/>
              </w:rPr>
            </w:pPr>
          </w:p>
          <w:p w14:paraId="3CBCE0EB">
            <w:pPr>
              <w:pStyle w:val="11"/>
              <w:spacing w:line="324" w:lineRule="auto"/>
              <w:ind w:left="179" w:right="169"/>
              <w:rPr>
                <w:rFonts w:hint="eastAsia" w:ascii="黑体" w:eastAsia="黑体"/>
                <w:sz w:val="22"/>
                <w:szCs w:val="22"/>
              </w:rPr>
            </w:pPr>
            <w:r>
              <w:rPr>
                <w:rFonts w:hint="eastAsia" w:ascii="黑体" w:eastAsia="黑体"/>
                <w:sz w:val="22"/>
                <w:szCs w:val="22"/>
              </w:rPr>
              <w:t>一级事项</w:t>
            </w:r>
          </w:p>
        </w:tc>
        <w:tc>
          <w:tcPr>
            <w:tcW w:w="720" w:type="dxa"/>
          </w:tcPr>
          <w:p w14:paraId="64EBBBF3">
            <w:pPr>
              <w:pStyle w:val="11"/>
              <w:spacing w:before="4"/>
              <w:rPr>
                <w:rFonts w:ascii="宋体"/>
                <w:sz w:val="22"/>
                <w:szCs w:val="22"/>
              </w:rPr>
            </w:pPr>
          </w:p>
          <w:p w14:paraId="5DB8DACB">
            <w:pPr>
              <w:pStyle w:val="11"/>
              <w:spacing w:line="324" w:lineRule="auto"/>
              <w:ind w:left="180" w:right="169"/>
              <w:rPr>
                <w:rFonts w:hint="eastAsia" w:ascii="黑体" w:eastAsia="黑体"/>
                <w:sz w:val="22"/>
                <w:szCs w:val="22"/>
              </w:rPr>
            </w:pPr>
            <w:r>
              <w:rPr>
                <w:rFonts w:hint="eastAsia" w:ascii="黑体" w:eastAsia="黑体"/>
                <w:sz w:val="22"/>
                <w:szCs w:val="22"/>
              </w:rPr>
              <w:t>二级事项</w:t>
            </w:r>
          </w:p>
        </w:tc>
        <w:tc>
          <w:tcPr>
            <w:tcW w:w="2896" w:type="dxa"/>
            <w:vMerge w:val="continue"/>
            <w:tcBorders>
              <w:top w:val="nil"/>
            </w:tcBorders>
          </w:tcPr>
          <w:p w14:paraId="26CABC12">
            <w:pPr>
              <w:rPr>
                <w:sz w:val="22"/>
                <w:szCs w:val="22"/>
              </w:rPr>
            </w:pPr>
          </w:p>
        </w:tc>
        <w:tc>
          <w:tcPr>
            <w:tcW w:w="1815" w:type="dxa"/>
            <w:vMerge w:val="continue"/>
            <w:tcBorders>
              <w:top w:val="nil"/>
            </w:tcBorders>
          </w:tcPr>
          <w:p w14:paraId="3F55E1AB">
            <w:pPr>
              <w:rPr>
                <w:sz w:val="22"/>
                <w:szCs w:val="22"/>
              </w:rPr>
            </w:pPr>
          </w:p>
        </w:tc>
        <w:tc>
          <w:tcPr>
            <w:tcW w:w="1710" w:type="dxa"/>
            <w:vMerge w:val="continue"/>
            <w:tcBorders>
              <w:top w:val="nil"/>
            </w:tcBorders>
          </w:tcPr>
          <w:p w14:paraId="125060E5">
            <w:pPr>
              <w:rPr>
                <w:sz w:val="22"/>
                <w:szCs w:val="22"/>
              </w:rPr>
            </w:pPr>
          </w:p>
        </w:tc>
        <w:tc>
          <w:tcPr>
            <w:tcW w:w="1200" w:type="dxa"/>
            <w:vMerge w:val="continue"/>
            <w:tcBorders>
              <w:top w:val="nil"/>
            </w:tcBorders>
          </w:tcPr>
          <w:p w14:paraId="2D13C1C2">
            <w:pPr>
              <w:rPr>
                <w:sz w:val="22"/>
                <w:szCs w:val="22"/>
              </w:rPr>
            </w:pPr>
          </w:p>
        </w:tc>
        <w:tc>
          <w:tcPr>
            <w:tcW w:w="1739" w:type="dxa"/>
            <w:vMerge w:val="continue"/>
            <w:tcBorders>
              <w:top w:val="nil"/>
            </w:tcBorders>
          </w:tcPr>
          <w:p w14:paraId="0F1727F9">
            <w:pPr>
              <w:rPr>
                <w:sz w:val="22"/>
                <w:szCs w:val="22"/>
              </w:rPr>
            </w:pPr>
          </w:p>
        </w:tc>
        <w:tc>
          <w:tcPr>
            <w:tcW w:w="720" w:type="dxa"/>
          </w:tcPr>
          <w:p w14:paraId="3C153C87">
            <w:pPr>
              <w:pStyle w:val="11"/>
              <w:spacing w:before="4"/>
              <w:rPr>
                <w:rFonts w:ascii="宋体"/>
                <w:sz w:val="22"/>
                <w:szCs w:val="22"/>
              </w:rPr>
            </w:pPr>
          </w:p>
          <w:p w14:paraId="72F75A62">
            <w:pPr>
              <w:pStyle w:val="11"/>
              <w:spacing w:line="324" w:lineRule="auto"/>
              <w:ind w:left="268" w:right="169" w:hanging="89"/>
              <w:rPr>
                <w:rFonts w:hint="eastAsia" w:ascii="黑体" w:eastAsia="黑体"/>
                <w:sz w:val="22"/>
                <w:szCs w:val="22"/>
              </w:rPr>
            </w:pPr>
            <w:r>
              <w:rPr>
                <w:rFonts w:hint="eastAsia" w:ascii="黑体" w:eastAsia="黑体"/>
                <w:sz w:val="22"/>
                <w:szCs w:val="22"/>
              </w:rPr>
              <w:t>全社会</w:t>
            </w:r>
          </w:p>
        </w:tc>
        <w:tc>
          <w:tcPr>
            <w:tcW w:w="709" w:type="dxa"/>
          </w:tcPr>
          <w:p w14:paraId="09F21105">
            <w:pPr>
              <w:pStyle w:val="11"/>
              <w:spacing w:before="4"/>
              <w:rPr>
                <w:rFonts w:ascii="宋体"/>
                <w:sz w:val="22"/>
                <w:szCs w:val="22"/>
              </w:rPr>
            </w:pPr>
          </w:p>
          <w:p w14:paraId="0D330F27">
            <w:pPr>
              <w:pStyle w:val="11"/>
              <w:spacing w:line="324" w:lineRule="auto"/>
              <w:ind w:left="172" w:right="164"/>
              <w:rPr>
                <w:rFonts w:hint="eastAsia" w:ascii="黑体" w:eastAsia="黑体"/>
                <w:sz w:val="22"/>
                <w:szCs w:val="22"/>
              </w:rPr>
            </w:pPr>
            <w:r>
              <w:rPr>
                <w:rFonts w:hint="eastAsia" w:ascii="黑体" w:eastAsia="黑体"/>
                <w:sz w:val="22"/>
                <w:szCs w:val="22"/>
              </w:rPr>
              <w:t>特定群众</w:t>
            </w:r>
          </w:p>
        </w:tc>
        <w:tc>
          <w:tcPr>
            <w:tcW w:w="551" w:type="dxa"/>
          </w:tcPr>
          <w:p w14:paraId="2AB97269">
            <w:pPr>
              <w:pStyle w:val="11"/>
              <w:spacing w:before="4"/>
              <w:rPr>
                <w:rFonts w:ascii="宋体"/>
                <w:sz w:val="22"/>
                <w:szCs w:val="22"/>
              </w:rPr>
            </w:pPr>
          </w:p>
          <w:p w14:paraId="3EF809BA">
            <w:pPr>
              <w:pStyle w:val="11"/>
              <w:spacing w:line="324" w:lineRule="auto"/>
              <w:ind w:left="183" w:right="175"/>
              <w:rPr>
                <w:rFonts w:hint="eastAsia" w:ascii="黑体" w:eastAsia="黑体"/>
                <w:sz w:val="22"/>
                <w:szCs w:val="22"/>
              </w:rPr>
            </w:pPr>
            <w:r>
              <w:rPr>
                <w:rFonts w:hint="eastAsia" w:ascii="黑体" w:eastAsia="黑体"/>
                <w:sz w:val="22"/>
                <w:szCs w:val="22"/>
              </w:rPr>
              <w:t>主动</w:t>
            </w:r>
          </w:p>
        </w:tc>
        <w:tc>
          <w:tcPr>
            <w:tcW w:w="720" w:type="dxa"/>
          </w:tcPr>
          <w:p w14:paraId="48234A35">
            <w:pPr>
              <w:pStyle w:val="11"/>
              <w:spacing w:before="40" w:line="324" w:lineRule="auto"/>
              <w:ind w:left="180" w:right="169"/>
              <w:jc w:val="center"/>
              <w:rPr>
                <w:rFonts w:hint="eastAsia" w:ascii="黑体" w:eastAsia="黑体"/>
                <w:sz w:val="22"/>
                <w:szCs w:val="22"/>
              </w:rPr>
            </w:pPr>
            <w:r>
              <w:rPr>
                <w:rFonts w:hint="eastAsia" w:ascii="黑体" w:eastAsia="黑体"/>
                <w:sz w:val="22"/>
                <w:szCs w:val="22"/>
              </w:rPr>
              <w:t>依申请公</w:t>
            </w:r>
          </w:p>
          <w:p w14:paraId="04A7A5B8">
            <w:pPr>
              <w:pStyle w:val="11"/>
              <w:spacing w:before="2"/>
              <w:ind w:left="7"/>
              <w:jc w:val="center"/>
              <w:rPr>
                <w:rFonts w:hint="eastAsia" w:ascii="黑体" w:eastAsia="黑体"/>
                <w:sz w:val="22"/>
                <w:szCs w:val="22"/>
              </w:rPr>
            </w:pPr>
            <w:r>
              <w:rPr>
                <w:rFonts w:hint="eastAsia" w:ascii="黑体" w:eastAsia="黑体"/>
                <w:sz w:val="22"/>
                <w:szCs w:val="22"/>
              </w:rPr>
              <w:t>开</w:t>
            </w:r>
          </w:p>
        </w:tc>
      </w:tr>
      <w:tr w14:paraId="71267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6" w:hRule="atLeast"/>
        </w:trPr>
        <w:tc>
          <w:tcPr>
            <w:tcW w:w="540" w:type="dxa"/>
          </w:tcPr>
          <w:p w14:paraId="5726C3E7">
            <w:pPr>
              <w:pStyle w:val="11"/>
              <w:rPr>
                <w:rFonts w:hint="eastAsia" w:ascii="仿宋_GB2312" w:hAnsi="仿宋_GB2312" w:eastAsia="仿宋_GB2312" w:cs="仿宋_GB2312"/>
                <w:sz w:val="18"/>
                <w:szCs w:val="18"/>
              </w:rPr>
            </w:pPr>
          </w:p>
          <w:p w14:paraId="31970F51">
            <w:pPr>
              <w:pStyle w:val="11"/>
              <w:rPr>
                <w:rFonts w:hint="eastAsia" w:ascii="仿宋_GB2312" w:hAnsi="仿宋_GB2312" w:eastAsia="仿宋_GB2312" w:cs="仿宋_GB2312"/>
                <w:sz w:val="18"/>
                <w:szCs w:val="18"/>
              </w:rPr>
            </w:pPr>
          </w:p>
          <w:p w14:paraId="2CDE00AD">
            <w:pPr>
              <w:pStyle w:val="11"/>
              <w:rPr>
                <w:rFonts w:hint="eastAsia" w:ascii="仿宋_GB2312" w:hAnsi="仿宋_GB2312" w:eastAsia="仿宋_GB2312" w:cs="仿宋_GB2312"/>
                <w:sz w:val="18"/>
                <w:szCs w:val="18"/>
              </w:rPr>
            </w:pPr>
          </w:p>
          <w:p w14:paraId="715A4B9E">
            <w:pPr>
              <w:pStyle w:val="11"/>
              <w:rPr>
                <w:rFonts w:hint="eastAsia" w:ascii="仿宋_GB2312" w:hAnsi="仿宋_GB2312" w:eastAsia="仿宋_GB2312" w:cs="仿宋_GB2312"/>
                <w:sz w:val="18"/>
                <w:szCs w:val="18"/>
              </w:rPr>
            </w:pPr>
          </w:p>
          <w:p w14:paraId="1FD4F43C">
            <w:pPr>
              <w:pStyle w:val="11"/>
              <w:spacing w:before="4"/>
              <w:rPr>
                <w:rFonts w:hint="eastAsia" w:ascii="仿宋_GB2312" w:hAnsi="仿宋_GB2312" w:eastAsia="仿宋_GB2312" w:cs="仿宋_GB2312"/>
                <w:sz w:val="18"/>
                <w:szCs w:val="18"/>
              </w:rPr>
            </w:pPr>
          </w:p>
          <w:p w14:paraId="48EC6626">
            <w:pPr>
              <w:pStyle w:val="11"/>
              <w:spacing w:before="1"/>
              <w:ind w:left="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720" w:type="dxa"/>
          </w:tcPr>
          <w:p w14:paraId="2B856FA3">
            <w:pPr>
              <w:pStyle w:val="11"/>
              <w:rPr>
                <w:rFonts w:hint="eastAsia" w:ascii="仿宋_GB2312" w:hAnsi="仿宋_GB2312" w:eastAsia="仿宋_GB2312" w:cs="仿宋_GB2312"/>
                <w:sz w:val="18"/>
                <w:szCs w:val="18"/>
              </w:rPr>
            </w:pPr>
          </w:p>
          <w:p w14:paraId="52DE90E6">
            <w:pPr>
              <w:pStyle w:val="11"/>
              <w:rPr>
                <w:rFonts w:hint="eastAsia" w:ascii="仿宋_GB2312" w:hAnsi="仿宋_GB2312" w:eastAsia="仿宋_GB2312" w:cs="仿宋_GB2312"/>
                <w:sz w:val="18"/>
                <w:szCs w:val="18"/>
              </w:rPr>
            </w:pPr>
          </w:p>
          <w:p w14:paraId="3528ABC1">
            <w:pPr>
              <w:pStyle w:val="11"/>
              <w:rPr>
                <w:rFonts w:hint="eastAsia" w:ascii="仿宋_GB2312" w:hAnsi="仿宋_GB2312" w:eastAsia="仿宋_GB2312" w:cs="仿宋_GB2312"/>
                <w:sz w:val="18"/>
                <w:szCs w:val="18"/>
              </w:rPr>
            </w:pPr>
          </w:p>
          <w:p w14:paraId="32A8695C">
            <w:pPr>
              <w:pStyle w:val="11"/>
              <w:spacing w:before="2"/>
              <w:rPr>
                <w:rFonts w:hint="eastAsia" w:ascii="仿宋_GB2312" w:hAnsi="仿宋_GB2312" w:eastAsia="仿宋_GB2312" w:cs="仿宋_GB2312"/>
                <w:sz w:val="18"/>
                <w:szCs w:val="18"/>
              </w:rPr>
            </w:pPr>
          </w:p>
          <w:p w14:paraId="3B186A59">
            <w:pPr>
              <w:pStyle w:val="11"/>
              <w:spacing w:line="324" w:lineRule="auto"/>
              <w:ind w:left="179" w:right="169"/>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扶贫项目</w:t>
            </w:r>
          </w:p>
        </w:tc>
        <w:tc>
          <w:tcPr>
            <w:tcW w:w="720" w:type="dxa"/>
          </w:tcPr>
          <w:p w14:paraId="7D08C673">
            <w:pPr>
              <w:pStyle w:val="11"/>
              <w:rPr>
                <w:rFonts w:hint="eastAsia" w:ascii="仿宋_GB2312" w:hAnsi="仿宋_GB2312" w:eastAsia="仿宋_GB2312" w:cs="仿宋_GB2312"/>
                <w:sz w:val="18"/>
                <w:szCs w:val="18"/>
              </w:rPr>
            </w:pPr>
          </w:p>
          <w:p w14:paraId="1331D20B">
            <w:pPr>
              <w:pStyle w:val="11"/>
              <w:rPr>
                <w:rFonts w:hint="eastAsia" w:ascii="仿宋_GB2312" w:hAnsi="仿宋_GB2312" w:eastAsia="仿宋_GB2312" w:cs="仿宋_GB2312"/>
                <w:sz w:val="18"/>
                <w:szCs w:val="18"/>
              </w:rPr>
            </w:pPr>
          </w:p>
          <w:p w14:paraId="4B3B13B7">
            <w:pPr>
              <w:pStyle w:val="11"/>
              <w:rPr>
                <w:rFonts w:hint="eastAsia" w:ascii="仿宋_GB2312" w:hAnsi="仿宋_GB2312" w:eastAsia="仿宋_GB2312" w:cs="仿宋_GB2312"/>
                <w:sz w:val="18"/>
                <w:szCs w:val="18"/>
              </w:rPr>
            </w:pPr>
          </w:p>
          <w:p w14:paraId="29A946B6">
            <w:pPr>
              <w:pStyle w:val="11"/>
              <w:spacing w:before="128" w:line="324" w:lineRule="auto"/>
              <w:ind w:left="180" w:right="169"/>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项目库建设</w:t>
            </w:r>
          </w:p>
        </w:tc>
        <w:tc>
          <w:tcPr>
            <w:tcW w:w="2896" w:type="dxa"/>
          </w:tcPr>
          <w:p w14:paraId="04D4F8E6">
            <w:pPr>
              <w:pStyle w:val="11"/>
              <w:numPr>
                <w:ilvl w:val="0"/>
                <w:numId w:val="131"/>
              </w:numPr>
              <w:tabs>
                <w:tab w:val="left" w:pos="289"/>
              </w:tabs>
              <w:spacing w:before="40" w:after="0" w:line="324" w:lineRule="auto"/>
              <w:ind w:left="108" w:right="77" w:firstLine="0"/>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申报内容</w:t>
            </w:r>
            <w:r>
              <w:rPr>
                <w:rFonts w:hint="eastAsia" w:ascii="仿宋_GB2312" w:hAnsi="仿宋_GB2312" w:eastAsia="仿宋_GB2312" w:cs="仿宋_GB2312"/>
                <w:sz w:val="18"/>
                <w:szCs w:val="18"/>
              </w:rPr>
              <w:t>（</w:t>
            </w:r>
            <w:r>
              <w:rPr>
                <w:rFonts w:hint="eastAsia" w:ascii="仿宋_GB2312" w:hAnsi="仿宋_GB2312" w:eastAsia="仿宋_GB2312" w:cs="仿宋_GB2312"/>
                <w:spacing w:val="-1"/>
                <w:sz w:val="18"/>
                <w:szCs w:val="18"/>
              </w:rPr>
              <w:t>含项目名称、项目类</w:t>
            </w:r>
            <w:r>
              <w:rPr>
                <w:rFonts w:hint="eastAsia" w:ascii="仿宋_GB2312" w:hAnsi="仿宋_GB2312" w:eastAsia="仿宋_GB2312" w:cs="仿宋_GB2312"/>
                <w:spacing w:val="-5"/>
                <w:sz w:val="18"/>
                <w:szCs w:val="18"/>
              </w:rPr>
              <w:t>别、建设性质、实施地点、资金规</w:t>
            </w:r>
            <w:r>
              <w:rPr>
                <w:rFonts w:hint="eastAsia" w:ascii="仿宋_GB2312" w:hAnsi="仿宋_GB2312" w:eastAsia="仿宋_GB2312" w:cs="仿宋_GB2312"/>
                <w:spacing w:val="-7"/>
                <w:sz w:val="18"/>
                <w:szCs w:val="18"/>
              </w:rPr>
              <w:t>模和筹资方式、受益对象、绩效目标、群众参与和带贫减贫机制等</w:t>
            </w:r>
            <w:r>
              <w:rPr>
                <w:rFonts w:hint="eastAsia" w:ascii="仿宋_GB2312" w:hAnsi="仿宋_GB2312" w:eastAsia="仿宋_GB2312" w:cs="仿宋_GB2312"/>
                <w:spacing w:val="-19"/>
                <w:sz w:val="18"/>
                <w:szCs w:val="18"/>
              </w:rPr>
              <w:t>）</w:t>
            </w:r>
          </w:p>
          <w:p w14:paraId="51781189">
            <w:pPr>
              <w:pStyle w:val="11"/>
              <w:numPr>
                <w:ilvl w:val="0"/>
                <w:numId w:val="131"/>
              </w:numPr>
              <w:tabs>
                <w:tab w:val="left" w:pos="289"/>
              </w:tabs>
              <w:spacing w:before="3" w:after="0" w:line="324" w:lineRule="auto"/>
              <w:ind w:left="108" w:right="95" w:firstLine="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申报流程（</w:t>
            </w:r>
            <w:r>
              <w:rPr>
                <w:rFonts w:hint="eastAsia" w:ascii="仿宋_GB2312" w:hAnsi="仿宋_GB2312" w:eastAsia="仿宋_GB2312" w:cs="仿宋_GB2312"/>
                <w:spacing w:val="-5"/>
                <w:sz w:val="18"/>
                <w:szCs w:val="18"/>
              </w:rPr>
              <w:t>村申报、乡审核、县</w:t>
            </w:r>
            <w:r>
              <w:rPr>
                <w:rFonts w:hint="eastAsia" w:ascii="仿宋_GB2312" w:hAnsi="仿宋_GB2312" w:eastAsia="仿宋_GB2312" w:cs="仿宋_GB2312"/>
                <w:sz w:val="18"/>
                <w:szCs w:val="18"/>
              </w:rPr>
              <w:t>审定）</w:t>
            </w:r>
          </w:p>
          <w:p w14:paraId="40F06A65">
            <w:pPr>
              <w:pStyle w:val="11"/>
              <w:numPr>
                <w:ilvl w:val="0"/>
                <w:numId w:val="131"/>
              </w:numPr>
              <w:tabs>
                <w:tab w:val="left" w:pos="289"/>
              </w:tabs>
              <w:spacing w:before="1" w:after="0" w:line="240" w:lineRule="auto"/>
              <w:ind w:left="289" w:right="0" w:hanging="181"/>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申报结果</w:t>
            </w:r>
            <w:r>
              <w:rPr>
                <w:rFonts w:hint="eastAsia" w:ascii="仿宋_GB2312" w:hAnsi="仿宋_GB2312" w:eastAsia="仿宋_GB2312" w:cs="仿宋_GB2312"/>
                <w:sz w:val="18"/>
                <w:szCs w:val="18"/>
              </w:rPr>
              <w:t>（</w:t>
            </w:r>
            <w:r>
              <w:rPr>
                <w:rFonts w:hint="eastAsia" w:ascii="仿宋_GB2312" w:hAnsi="仿宋_GB2312" w:eastAsia="仿宋_GB2312" w:cs="仿宋_GB2312"/>
                <w:spacing w:val="-1"/>
                <w:sz w:val="18"/>
                <w:szCs w:val="18"/>
              </w:rPr>
              <w:t>项目库规模、项目名</w:t>
            </w:r>
          </w:p>
          <w:p w14:paraId="422057F0">
            <w:pPr>
              <w:pStyle w:val="11"/>
              <w:spacing w:before="81"/>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单）</w:t>
            </w:r>
          </w:p>
        </w:tc>
        <w:tc>
          <w:tcPr>
            <w:tcW w:w="1815" w:type="dxa"/>
          </w:tcPr>
          <w:p w14:paraId="38EF6F36">
            <w:pPr>
              <w:pStyle w:val="11"/>
              <w:spacing w:before="40" w:line="324" w:lineRule="auto"/>
              <w:ind w:left="108" w:right="95"/>
              <w:rPr>
                <w:rFonts w:hint="eastAsia" w:ascii="仿宋_GB2312" w:hAnsi="仿宋_GB2312" w:eastAsia="仿宋_GB2312" w:cs="仿宋_GB2312"/>
                <w:sz w:val="18"/>
                <w:szCs w:val="18"/>
              </w:rPr>
            </w:pPr>
            <w:r>
              <w:rPr>
                <w:rFonts w:hint="eastAsia" w:ascii="仿宋_GB2312" w:hAnsi="仿宋_GB2312" w:eastAsia="仿宋_GB2312" w:cs="仿宋_GB2312"/>
                <w:spacing w:val="-5"/>
                <w:sz w:val="18"/>
                <w:szCs w:val="18"/>
              </w:rPr>
              <w:t>《国务院扶贫办、财</w:t>
            </w:r>
            <w:r>
              <w:rPr>
                <w:rFonts w:hint="eastAsia" w:ascii="仿宋_GB2312" w:hAnsi="仿宋_GB2312" w:eastAsia="仿宋_GB2312" w:cs="仿宋_GB2312"/>
                <w:sz w:val="18"/>
                <w:szCs w:val="18"/>
              </w:rPr>
              <w:t>政部关于完善扶贫资金项目公告公示制度的指导意见》</w:t>
            </w:r>
          </w:p>
          <w:p w14:paraId="3E5AB9F4">
            <w:pPr>
              <w:pStyle w:val="11"/>
              <w:spacing w:before="3" w:line="324" w:lineRule="auto"/>
              <w:ind w:left="108" w:right="254"/>
              <w:jc w:val="both"/>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《国务院扶贫办关于完善县级脱贫攻坚项目库建设的指</w:t>
            </w:r>
          </w:p>
          <w:p w14:paraId="10A3B6AD">
            <w:pPr>
              <w:pStyle w:val="11"/>
              <w:spacing w:before="2"/>
              <w:ind w:left="108"/>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导意见》</w:t>
            </w:r>
          </w:p>
        </w:tc>
        <w:tc>
          <w:tcPr>
            <w:tcW w:w="1710" w:type="dxa"/>
          </w:tcPr>
          <w:p w14:paraId="0DA918FD">
            <w:pPr>
              <w:pStyle w:val="11"/>
              <w:rPr>
                <w:rFonts w:hint="eastAsia" w:ascii="仿宋_GB2312" w:hAnsi="仿宋_GB2312" w:eastAsia="仿宋_GB2312" w:cs="仿宋_GB2312"/>
                <w:sz w:val="18"/>
                <w:szCs w:val="18"/>
              </w:rPr>
            </w:pPr>
          </w:p>
          <w:p w14:paraId="02B784AF">
            <w:pPr>
              <w:pStyle w:val="11"/>
              <w:rPr>
                <w:rFonts w:hint="eastAsia" w:ascii="仿宋_GB2312" w:hAnsi="仿宋_GB2312" w:eastAsia="仿宋_GB2312" w:cs="仿宋_GB2312"/>
                <w:sz w:val="18"/>
                <w:szCs w:val="18"/>
              </w:rPr>
            </w:pPr>
          </w:p>
          <w:p w14:paraId="1DBFFFCF">
            <w:pPr>
              <w:pStyle w:val="11"/>
              <w:rPr>
                <w:rFonts w:hint="eastAsia" w:ascii="仿宋_GB2312" w:hAnsi="仿宋_GB2312" w:eastAsia="仿宋_GB2312" w:cs="仿宋_GB2312"/>
                <w:sz w:val="18"/>
                <w:szCs w:val="18"/>
              </w:rPr>
            </w:pPr>
          </w:p>
          <w:p w14:paraId="0916E9D8">
            <w:pPr>
              <w:pStyle w:val="11"/>
              <w:spacing w:before="2"/>
              <w:rPr>
                <w:rFonts w:hint="eastAsia" w:ascii="仿宋_GB2312" w:hAnsi="仿宋_GB2312" w:eastAsia="仿宋_GB2312" w:cs="仿宋_GB2312"/>
                <w:sz w:val="18"/>
                <w:szCs w:val="18"/>
              </w:rPr>
            </w:pPr>
          </w:p>
          <w:p w14:paraId="753B88F8">
            <w:pPr>
              <w:pStyle w:val="11"/>
              <w:spacing w:line="324" w:lineRule="auto"/>
              <w:ind w:left="108" w:right="149"/>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信息形成（变更） 20 个工作日内</w:t>
            </w:r>
          </w:p>
        </w:tc>
        <w:tc>
          <w:tcPr>
            <w:tcW w:w="1200" w:type="dxa"/>
          </w:tcPr>
          <w:p w14:paraId="3C6B9380">
            <w:pPr>
              <w:spacing w:line="324" w:lineRule="auto"/>
              <w:ind w:left="0" w:leftChars="0" w:right="0" w:rightChars="0" w:firstLine="43"/>
              <w:jc w:val="center"/>
              <w:rPr>
                <w:rFonts w:hint="eastAsia" w:ascii="仿宋_GB2312" w:hAnsi="仿宋_GB2312" w:eastAsia="仿宋_GB2312" w:cs="仿宋_GB2312"/>
                <w:sz w:val="18"/>
                <w:szCs w:val="18"/>
                <w:lang w:eastAsia="zh-CN"/>
              </w:rPr>
            </w:pPr>
          </w:p>
          <w:p w14:paraId="4F3A811D">
            <w:pPr>
              <w:spacing w:line="324" w:lineRule="auto"/>
              <w:ind w:left="0" w:leftChars="0" w:right="0" w:rightChars="0" w:firstLine="43"/>
              <w:jc w:val="center"/>
              <w:rPr>
                <w:rFonts w:hint="eastAsia" w:ascii="仿宋_GB2312" w:hAnsi="仿宋_GB2312" w:eastAsia="仿宋_GB2312" w:cs="仿宋_GB2312"/>
                <w:sz w:val="18"/>
                <w:szCs w:val="18"/>
                <w:lang w:eastAsia="zh-CN"/>
              </w:rPr>
            </w:pPr>
          </w:p>
          <w:p w14:paraId="06AF5438">
            <w:pPr>
              <w:spacing w:line="324" w:lineRule="auto"/>
              <w:ind w:left="0" w:leftChars="0" w:right="0" w:rightChars="0" w:firstLine="43"/>
              <w:jc w:val="center"/>
              <w:rPr>
                <w:rFonts w:hint="eastAsia" w:ascii="仿宋_GB2312" w:hAnsi="仿宋_GB2312" w:eastAsia="仿宋_GB2312" w:cs="仿宋_GB2312"/>
                <w:sz w:val="18"/>
                <w:szCs w:val="18"/>
                <w:lang w:eastAsia="zh-CN"/>
              </w:rPr>
            </w:pPr>
          </w:p>
          <w:p w14:paraId="6D49E707">
            <w:pPr>
              <w:spacing w:line="324" w:lineRule="auto"/>
              <w:ind w:left="0" w:leftChars="0" w:right="0" w:rightChars="0" w:firstLine="43"/>
              <w:jc w:val="center"/>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lang w:val="zh-CN" w:eastAsia="zh-CN" w:bidi="zh-CN"/>
              </w:rPr>
              <w:t>乡镇政府、开发区管委会</w:t>
            </w:r>
          </w:p>
        </w:tc>
        <w:tc>
          <w:tcPr>
            <w:tcW w:w="1739" w:type="dxa"/>
          </w:tcPr>
          <w:p w14:paraId="7A1A9E2D">
            <w:pPr>
              <w:pStyle w:val="11"/>
              <w:rPr>
                <w:rFonts w:ascii="宋体"/>
                <w:sz w:val="18"/>
              </w:rPr>
            </w:pPr>
          </w:p>
          <w:p w14:paraId="4A815ED3">
            <w:pPr>
              <w:pStyle w:val="11"/>
              <w:rPr>
                <w:rFonts w:ascii="宋体"/>
                <w:sz w:val="18"/>
              </w:rPr>
            </w:pPr>
          </w:p>
          <w:p w14:paraId="62FA1841">
            <w:pPr>
              <w:pStyle w:val="11"/>
              <w:spacing w:before="10"/>
              <w:rPr>
                <w:rFonts w:ascii="宋体"/>
                <w:sz w:val="15"/>
              </w:rPr>
            </w:pPr>
          </w:p>
          <w:p w14:paraId="3026E6F9">
            <w:pPr>
              <w:pStyle w:val="11"/>
              <w:numPr>
                <w:ilvl w:val="0"/>
                <w:numId w:val="132"/>
              </w:numPr>
              <w:tabs>
                <w:tab w:val="left" w:pos="288"/>
              </w:tabs>
              <w:spacing w:before="1" w:after="0" w:line="240" w:lineRule="auto"/>
              <w:ind w:left="288" w:right="0" w:hanging="181"/>
              <w:jc w:val="left"/>
              <w:rPr>
                <w:rFonts w:hint="eastAsia" w:ascii="仿宋_GB2312" w:hAnsi="仿宋_GB2312" w:eastAsia="仿宋_GB2312"/>
                <w:sz w:val="18"/>
              </w:rPr>
            </w:pPr>
            <w:r>
              <w:rPr>
                <w:rFonts w:hint="eastAsia" w:ascii="仿宋_GB2312" w:hAnsi="仿宋_GB2312" w:eastAsia="仿宋_GB2312"/>
                <w:sz w:val="18"/>
              </w:rPr>
              <w:t>政府网站</w:t>
            </w:r>
          </w:p>
          <w:p w14:paraId="7756C4D5">
            <w:pPr>
              <w:pStyle w:val="11"/>
              <w:numPr>
                <w:ilvl w:val="0"/>
                <w:numId w:val="132"/>
              </w:numPr>
              <w:tabs>
                <w:tab w:val="left" w:pos="288"/>
              </w:tabs>
              <w:spacing w:before="81" w:after="0" w:line="240" w:lineRule="auto"/>
              <w:ind w:left="288" w:right="0" w:hanging="181"/>
              <w:jc w:val="left"/>
              <w:rPr>
                <w:rFonts w:hint="eastAsia" w:ascii="仿宋_GB2312" w:hAnsi="仿宋_GB2312" w:eastAsia="仿宋_GB2312"/>
                <w:sz w:val="18"/>
              </w:rPr>
            </w:pPr>
            <w:r>
              <w:rPr>
                <w:rFonts w:hint="eastAsia" w:ascii="仿宋_GB2312" w:hAnsi="仿宋_GB2312" w:eastAsia="仿宋_GB2312"/>
                <w:sz w:val="18"/>
              </w:rPr>
              <w:t>政务服务中心</w:t>
            </w:r>
          </w:p>
          <w:p w14:paraId="6BB69464">
            <w:pPr>
              <w:pStyle w:val="11"/>
              <w:numPr>
                <w:ilvl w:val="0"/>
                <w:numId w:val="132"/>
              </w:numPr>
              <w:tabs>
                <w:tab w:val="left" w:pos="299"/>
              </w:tabs>
              <w:spacing w:before="81" w:after="0" w:line="324" w:lineRule="auto"/>
              <w:ind w:left="107" w:right="96" w:firstLine="0"/>
              <w:jc w:val="left"/>
              <w:rPr>
                <w:rFonts w:hint="eastAsia" w:ascii="仿宋_GB2312" w:hAnsi="仿宋_GB2312" w:eastAsia="仿宋_GB2312"/>
                <w:sz w:val="18"/>
              </w:rPr>
            </w:pPr>
            <w:r>
              <w:rPr>
                <w:rFonts w:hint="eastAsia" w:ascii="仿宋_GB2312" w:hAnsi="仿宋_GB2312" w:eastAsia="仿宋_GB2312"/>
                <w:spacing w:val="7"/>
                <w:sz w:val="18"/>
              </w:rPr>
              <w:t>社区、村街公示</w:t>
            </w:r>
            <w:r>
              <w:rPr>
                <w:rFonts w:hint="eastAsia" w:ascii="仿宋_GB2312" w:hAnsi="仿宋_GB2312" w:eastAsia="仿宋_GB2312"/>
                <w:sz w:val="18"/>
              </w:rPr>
              <w:t>栏</w:t>
            </w:r>
          </w:p>
        </w:tc>
        <w:tc>
          <w:tcPr>
            <w:tcW w:w="720" w:type="dxa"/>
          </w:tcPr>
          <w:p w14:paraId="61E710B2">
            <w:pPr>
              <w:pStyle w:val="11"/>
              <w:rPr>
                <w:rFonts w:ascii="宋体"/>
                <w:sz w:val="18"/>
              </w:rPr>
            </w:pPr>
          </w:p>
          <w:p w14:paraId="4B84FD4A">
            <w:pPr>
              <w:pStyle w:val="11"/>
              <w:rPr>
                <w:rFonts w:ascii="宋体"/>
                <w:sz w:val="18"/>
              </w:rPr>
            </w:pPr>
          </w:p>
          <w:p w14:paraId="74C0DECE">
            <w:pPr>
              <w:pStyle w:val="11"/>
              <w:rPr>
                <w:rFonts w:ascii="宋体"/>
                <w:sz w:val="18"/>
              </w:rPr>
            </w:pPr>
          </w:p>
          <w:p w14:paraId="62342E85">
            <w:pPr>
              <w:pStyle w:val="11"/>
              <w:rPr>
                <w:rFonts w:ascii="宋体"/>
                <w:sz w:val="18"/>
              </w:rPr>
            </w:pPr>
          </w:p>
          <w:p w14:paraId="586210F0">
            <w:pPr>
              <w:pStyle w:val="11"/>
              <w:spacing w:before="4"/>
              <w:rPr>
                <w:rFonts w:ascii="宋体"/>
                <w:sz w:val="16"/>
              </w:rPr>
            </w:pPr>
          </w:p>
          <w:p w14:paraId="1DB08A1D">
            <w:pPr>
              <w:pStyle w:val="11"/>
              <w:spacing w:before="1"/>
              <w:ind w:right="259"/>
              <w:jc w:val="right"/>
              <w:rPr>
                <w:sz w:val="18"/>
              </w:rPr>
            </w:pPr>
            <w:r>
              <w:rPr>
                <w:sz w:val="18"/>
              </w:rPr>
              <w:t>√</w:t>
            </w:r>
          </w:p>
        </w:tc>
        <w:tc>
          <w:tcPr>
            <w:tcW w:w="709" w:type="dxa"/>
          </w:tcPr>
          <w:p w14:paraId="22FF5734">
            <w:pPr>
              <w:pStyle w:val="11"/>
              <w:rPr>
                <w:rFonts w:ascii="Times New Roman"/>
                <w:sz w:val="18"/>
              </w:rPr>
            </w:pPr>
          </w:p>
        </w:tc>
        <w:tc>
          <w:tcPr>
            <w:tcW w:w="551" w:type="dxa"/>
          </w:tcPr>
          <w:p w14:paraId="5A67F59D">
            <w:pPr>
              <w:pStyle w:val="11"/>
              <w:rPr>
                <w:rFonts w:ascii="宋体"/>
                <w:sz w:val="18"/>
              </w:rPr>
            </w:pPr>
          </w:p>
          <w:p w14:paraId="6B301104">
            <w:pPr>
              <w:pStyle w:val="11"/>
              <w:rPr>
                <w:rFonts w:ascii="宋体"/>
                <w:sz w:val="18"/>
              </w:rPr>
            </w:pPr>
          </w:p>
          <w:p w14:paraId="53EC725D">
            <w:pPr>
              <w:pStyle w:val="11"/>
              <w:rPr>
                <w:rFonts w:ascii="宋体"/>
                <w:sz w:val="18"/>
              </w:rPr>
            </w:pPr>
          </w:p>
          <w:p w14:paraId="4B170ACE">
            <w:pPr>
              <w:pStyle w:val="11"/>
              <w:rPr>
                <w:rFonts w:ascii="宋体"/>
                <w:sz w:val="18"/>
              </w:rPr>
            </w:pPr>
          </w:p>
          <w:p w14:paraId="45563A6E">
            <w:pPr>
              <w:pStyle w:val="11"/>
              <w:spacing w:before="4"/>
              <w:rPr>
                <w:rFonts w:ascii="宋体"/>
                <w:sz w:val="16"/>
              </w:rPr>
            </w:pPr>
          </w:p>
          <w:p w14:paraId="2B29A373">
            <w:pPr>
              <w:pStyle w:val="11"/>
              <w:spacing w:before="1"/>
              <w:ind w:left="6"/>
              <w:jc w:val="center"/>
              <w:rPr>
                <w:sz w:val="18"/>
              </w:rPr>
            </w:pPr>
            <w:r>
              <w:rPr>
                <w:sz w:val="18"/>
              </w:rPr>
              <w:t>√</w:t>
            </w:r>
          </w:p>
        </w:tc>
        <w:tc>
          <w:tcPr>
            <w:tcW w:w="720" w:type="dxa"/>
          </w:tcPr>
          <w:p w14:paraId="0AE82D9D">
            <w:pPr>
              <w:pStyle w:val="11"/>
              <w:rPr>
                <w:rFonts w:ascii="Times New Roman"/>
                <w:sz w:val="18"/>
              </w:rPr>
            </w:pPr>
          </w:p>
        </w:tc>
      </w:tr>
      <w:tr w14:paraId="757C3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540" w:type="dxa"/>
          </w:tcPr>
          <w:p w14:paraId="008CA7D0">
            <w:pPr>
              <w:pStyle w:val="11"/>
              <w:rPr>
                <w:rFonts w:hint="eastAsia" w:ascii="仿宋_GB2312" w:hAnsi="仿宋_GB2312" w:eastAsia="仿宋_GB2312" w:cs="仿宋_GB2312"/>
                <w:sz w:val="18"/>
                <w:szCs w:val="18"/>
              </w:rPr>
            </w:pPr>
          </w:p>
          <w:p w14:paraId="60442988">
            <w:pPr>
              <w:pStyle w:val="11"/>
              <w:rPr>
                <w:rFonts w:hint="eastAsia" w:ascii="仿宋_GB2312" w:hAnsi="仿宋_GB2312" w:eastAsia="仿宋_GB2312" w:cs="仿宋_GB2312"/>
                <w:sz w:val="18"/>
                <w:szCs w:val="18"/>
              </w:rPr>
            </w:pPr>
          </w:p>
          <w:p w14:paraId="639BF471">
            <w:pPr>
              <w:pStyle w:val="11"/>
              <w:rPr>
                <w:rFonts w:hint="eastAsia" w:ascii="仿宋_GB2312" w:hAnsi="仿宋_GB2312" w:eastAsia="仿宋_GB2312" w:cs="仿宋_GB2312"/>
                <w:sz w:val="18"/>
                <w:szCs w:val="18"/>
              </w:rPr>
            </w:pPr>
          </w:p>
          <w:p w14:paraId="346E2849">
            <w:pPr>
              <w:pStyle w:val="11"/>
              <w:spacing w:before="2"/>
              <w:rPr>
                <w:rFonts w:hint="eastAsia" w:ascii="仿宋_GB2312" w:hAnsi="仿宋_GB2312" w:eastAsia="仿宋_GB2312" w:cs="仿宋_GB2312"/>
                <w:sz w:val="18"/>
                <w:szCs w:val="18"/>
              </w:rPr>
            </w:pPr>
          </w:p>
          <w:p w14:paraId="2E681D71">
            <w:pPr>
              <w:pStyle w:val="11"/>
              <w:ind w:left="11"/>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720" w:type="dxa"/>
          </w:tcPr>
          <w:p w14:paraId="19A58EF4">
            <w:pPr>
              <w:pStyle w:val="11"/>
              <w:rPr>
                <w:rFonts w:hint="eastAsia" w:ascii="仿宋_GB2312" w:hAnsi="仿宋_GB2312" w:eastAsia="仿宋_GB2312" w:cs="仿宋_GB2312"/>
                <w:sz w:val="18"/>
                <w:szCs w:val="18"/>
              </w:rPr>
            </w:pPr>
          </w:p>
          <w:p w14:paraId="5CF1EAB1">
            <w:pPr>
              <w:pStyle w:val="11"/>
              <w:rPr>
                <w:rFonts w:hint="eastAsia" w:ascii="仿宋_GB2312" w:hAnsi="仿宋_GB2312" w:eastAsia="仿宋_GB2312" w:cs="仿宋_GB2312"/>
                <w:sz w:val="18"/>
                <w:szCs w:val="18"/>
              </w:rPr>
            </w:pPr>
          </w:p>
          <w:p w14:paraId="68608619">
            <w:pPr>
              <w:pStyle w:val="11"/>
              <w:rPr>
                <w:rFonts w:hint="eastAsia" w:ascii="仿宋_GB2312" w:hAnsi="仿宋_GB2312" w:eastAsia="仿宋_GB2312" w:cs="仿宋_GB2312"/>
                <w:sz w:val="18"/>
                <w:szCs w:val="18"/>
              </w:rPr>
            </w:pPr>
          </w:p>
          <w:p w14:paraId="2706CA98">
            <w:pPr>
              <w:pStyle w:val="11"/>
              <w:spacing w:before="128" w:line="324" w:lineRule="auto"/>
              <w:ind w:left="108" w:right="241"/>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扶贫项目</w:t>
            </w:r>
          </w:p>
        </w:tc>
        <w:tc>
          <w:tcPr>
            <w:tcW w:w="720" w:type="dxa"/>
          </w:tcPr>
          <w:p w14:paraId="67EB5A0C">
            <w:pPr>
              <w:pStyle w:val="11"/>
              <w:rPr>
                <w:rFonts w:hint="eastAsia" w:ascii="仿宋_GB2312" w:hAnsi="仿宋_GB2312" w:eastAsia="仿宋_GB2312" w:cs="仿宋_GB2312"/>
                <w:sz w:val="18"/>
                <w:szCs w:val="18"/>
              </w:rPr>
            </w:pPr>
          </w:p>
          <w:p w14:paraId="60088F4C">
            <w:pPr>
              <w:pStyle w:val="11"/>
              <w:rPr>
                <w:rFonts w:hint="eastAsia" w:ascii="仿宋_GB2312" w:hAnsi="仿宋_GB2312" w:eastAsia="仿宋_GB2312" w:cs="仿宋_GB2312"/>
                <w:sz w:val="18"/>
                <w:szCs w:val="18"/>
              </w:rPr>
            </w:pPr>
          </w:p>
          <w:p w14:paraId="3CBF7BD5">
            <w:pPr>
              <w:pStyle w:val="11"/>
              <w:rPr>
                <w:rFonts w:hint="eastAsia" w:ascii="仿宋_GB2312" w:hAnsi="仿宋_GB2312" w:eastAsia="仿宋_GB2312" w:cs="仿宋_GB2312"/>
                <w:sz w:val="18"/>
                <w:szCs w:val="18"/>
              </w:rPr>
            </w:pPr>
          </w:p>
          <w:p w14:paraId="4A77BCD6">
            <w:pPr>
              <w:pStyle w:val="11"/>
              <w:spacing w:before="128" w:line="324" w:lineRule="auto"/>
              <w:ind w:left="180" w:right="169"/>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项目实施</w:t>
            </w:r>
          </w:p>
        </w:tc>
        <w:tc>
          <w:tcPr>
            <w:tcW w:w="2896" w:type="dxa"/>
          </w:tcPr>
          <w:p w14:paraId="685C5C04">
            <w:pPr>
              <w:pStyle w:val="11"/>
              <w:numPr>
                <w:ilvl w:val="0"/>
                <w:numId w:val="133"/>
              </w:numPr>
              <w:tabs>
                <w:tab w:val="left" w:pos="289"/>
              </w:tabs>
              <w:spacing w:before="40" w:after="0" w:line="324" w:lineRule="auto"/>
              <w:ind w:left="108" w:right="95" w:firstLine="0"/>
              <w:jc w:val="both"/>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扶贫项目实施前情况</w:t>
            </w:r>
            <w:r>
              <w:rPr>
                <w:rFonts w:hint="eastAsia" w:ascii="仿宋_GB2312" w:hAnsi="仿宋_GB2312" w:eastAsia="仿宋_GB2312" w:cs="仿宋_GB2312"/>
                <w:sz w:val="18"/>
                <w:szCs w:val="18"/>
              </w:rPr>
              <w:t>（</w:t>
            </w:r>
            <w:r>
              <w:rPr>
                <w:rFonts w:hint="eastAsia" w:ascii="仿宋_GB2312" w:hAnsi="仿宋_GB2312" w:eastAsia="仿宋_GB2312" w:cs="仿宋_GB2312"/>
                <w:spacing w:val="-5"/>
                <w:sz w:val="18"/>
                <w:szCs w:val="18"/>
              </w:rPr>
              <w:t>包括项目</w:t>
            </w:r>
            <w:r>
              <w:rPr>
                <w:rFonts w:hint="eastAsia" w:ascii="仿宋_GB2312" w:hAnsi="仿宋_GB2312" w:eastAsia="仿宋_GB2312" w:cs="仿宋_GB2312"/>
                <w:spacing w:val="-6"/>
                <w:sz w:val="18"/>
                <w:szCs w:val="18"/>
              </w:rPr>
              <w:t>名称、资金来源、实施期限、绩效</w:t>
            </w:r>
            <w:r>
              <w:rPr>
                <w:rFonts w:hint="eastAsia" w:ascii="仿宋_GB2312" w:hAnsi="仿宋_GB2312" w:eastAsia="仿宋_GB2312" w:cs="仿宋_GB2312"/>
                <w:spacing w:val="-5"/>
                <w:sz w:val="18"/>
                <w:szCs w:val="18"/>
              </w:rPr>
              <w:t>目标、实施单位及责任人、受益对</w:t>
            </w:r>
            <w:r>
              <w:rPr>
                <w:rFonts w:hint="eastAsia" w:ascii="仿宋_GB2312" w:hAnsi="仿宋_GB2312" w:eastAsia="仿宋_GB2312" w:cs="仿宋_GB2312"/>
                <w:sz w:val="18"/>
                <w:szCs w:val="18"/>
              </w:rPr>
              <w:t>象和带贫减贫机制等）</w:t>
            </w:r>
          </w:p>
          <w:p w14:paraId="53C2CD6F">
            <w:pPr>
              <w:pStyle w:val="11"/>
              <w:numPr>
                <w:ilvl w:val="0"/>
                <w:numId w:val="133"/>
              </w:numPr>
              <w:tabs>
                <w:tab w:val="left" w:pos="289"/>
              </w:tabs>
              <w:spacing w:before="2" w:after="0" w:line="240" w:lineRule="auto"/>
              <w:ind w:left="289" w:right="0" w:hanging="181"/>
              <w:jc w:val="left"/>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扶贫项目实施后情况</w:t>
            </w:r>
            <w:r>
              <w:rPr>
                <w:rFonts w:hint="eastAsia" w:ascii="仿宋_GB2312" w:hAnsi="仿宋_GB2312" w:eastAsia="仿宋_GB2312" w:cs="仿宋_GB2312"/>
                <w:sz w:val="18"/>
                <w:szCs w:val="18"/>
              </w:rPr>
              <w:t>（包括资金</w:t>
            </w:r>
          </w:p>
          <w:p w14:paraId="31CB5CBF">
            <w:pPr>
              <w:pStyle w:val="11"/>
              <w:spacing w:before="2" w:line="310" w:lineRule="atLeast"/>
              <w:ind w:left="108" w:right="46"/>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使用、项目实施结果、检查验收结果、绩效目标实现情况等）</w:t>
            </w:r>
          </w:p>
        </w:tc>
        <w:tc>
          <w:tcPr>
            <w:tcW w:w="1815" w:type="dxa"/>
          </w:tcPr>
          <w:p w14:paraId="0264EB56">
            <w:pPr>
              <w:pStyle w:val="11"/>
              <w:rPr>
                <w:rFonts w:hint="eastAsia" w:ascii="仿宋_GB2312" w:hAnsi="仿宋_GB2312" w:eastAsia="仿宋_GB2312" w:cs="仿宋_GB2312"/>
                <w:sz w:val="18"/>
                <w:szCs w:val="18"/>
              </w:rPr>
            </w:pPr>
          </w:p>
          <w:p w14:paraId="318B91D0">
            <w:pPr>
              <w:pStyle w:val="11"/>
              <w:spacing w:before="8"/>
              <w:rPr>
                <w:rFonts w:hint="eastAsia" w:ascii="仿宋_GB2312" w:hAnsi="仿宋_GB2312" w:eastAsia="仿宋_GB2312" w:cs="仿宋_GB2312"/>
                <w:sz w:val="18"/>
                <w:szCs w:val="18"/>
              </w:rPr>
            </w:pPr>
          </w:p>
          <w:p w14:paraId="6075D2DC">
            <w:pPr>
              <w:pStyle w:val="11"/>
              <w:spacing w:line="324" w:lineRule="auto"/>
              <w:ind w:left="108" w:right="77"/>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《国务院扶贫办、财政部关于完善扶贫资金项目公告公示制度的指导意见》</w:t>
            </w:r>
          </w:p>
        </w:tc>
        <w:tc>
          <w:tcPr>
            <w:tcW w:w="1710" w:type="dxa"/>
          </w:tcPr>
          <w:p w14:paraId="5A7F13FE">
            <w:pPr>
              <w:pStyle w:val="11"/>
              <w:rPr>
                <w:rFonts w:hint="eastAsia" w:ascii="仿宋_GB2312" w:hAnsi="仿宋_GB2312" w:eastAsia="仿宋_GB2312" w:cs="仿宋_GB2312"/>
                <w:sz w:val="18"/>
                <w:szCs w:val="18"/>
              </w:rPr>
            </w:pPr>
          </w:p>
          <w:p w14:paraId="1A0EC883">
            <w:pPr>
              <w:pStyle w:val="11"/>
              <w:rPr>
                <w:rFonts w:hint="eastAsia" w:ascii="仿宋_GB2312" w:hAnsi="仿宋_GB2312" w:eastAsia="仿宋_GB2312" w:cs="仿宋_GB2312"/>
                <w:sz w:val="18"/>
                <w:szCs w:val="18"/>
              </w:rPr>
            </w:pPr>
          </w:p>
          <w:p w14:paraId="6ABC8673">
            <w:pPr>
              <w:pStyle w:val="11"/>
              <w:rPr>
                <w:rFonts w:hint="eastAsia" w:ascii="仿宋_GB2312" w:hAnsi="仿宋_GB2312" w:eastAsia="仿宋_GB2312" w:cs="仿宋_GB2312"/>
                <w:sz w:val="18"/>
                <w:szCs w:val="18"/>
              </w:rPr>
            </w:pPr>
          </w:p>
          <w:p w14:paraId="2822E3FB">
            <w:pPr>
              <w:pStyle w:val="11"/>
              <w:spacing w:before="128" w:line="324" w:lineRule="auto"/>
              <w:ind w:left="108" w:right="149"/>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信息形成（变更） 20 个工作日内</w:t>
            </w:r>
          </w:p>
        </w:tc>
        <w:tc>
          <w:tcPr>
            <w:tcW w:w="1200" w:type="dxa"/>
          </w:tcPr>
          <w:p w14:paraId="0C54F1E1">
            <w:pPr>
              <w:spacing w:before="128" w:line="324" w:lineRule="auto"/>
              <w:ind w:left="0" w:leftChars="0" w:right="0" w:rightChars="0" w:firstLine="43"/>
              <w:jc w:val="center"/>
              <w:rPr>
                <w:rFonts w:hint="eastAsia" w:ascii="仿宋_GB2312" w:hAnsi="仿宋_GB2312" w:eastAsia="仿宋_GB2312" w:cs="仿宋_GB2312"/>
                <w:sz w:val="18"/>
                <w:szCs w:val="18"/>
                <w:lang w:eastAsia="zh-CN"/>
              </w:rPr>
            </w:pPr>
          </w:p>
          <w:p w14:paraId="734162EF">
            <w:pPr>
              <w:spacing w:before="128" w:line="324" w:lineRule="auto"/>
              <w:ind w:left="0" w:leftChars="0" w:right="0" w:rightChars="0" w:firstLine="43"/>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乡镇政府、开发区管委会</w:t>
            </w:r>
          </w:p>
        </w:tc>
        <w:tc>
          <w:tcPr>
            <w:tcW w:w="1739" w:type="dxa"/>
          </w:tcPr>
          <w:p w14:paraId="653DA9DA">
            <w:pPr>
              <w:pStyle w:val="11"/>
              <w:rPr>
                <w:rFonts w:ascii="宋体"/>
                <w:sz w:val="18"/>
              </w:rPr>
            </w:pPr>
          </w:p>
          <w:p w14:paraId="2431DF57">
            <w:pPr>
              <w:pStyle w:val="11"/>
              <w:spacing w:before="8"/>
              <w:rPr>
                <w:rFonts w:ascii="宋体"/>
                <w:sz w:val="21"/>
              </w:rPr>
            </w:pPr>
          </w:p>
          <w:p w14:paraId="2C30C40C">
            <w:pPr>
              <w:pStyle w:val="11"/>
              <w:numPr>
                <w:ilvl w:val="0"/>
                <w:numId w:val="134"/>
              </w:numPr>
              <w:tabs>
                <w:tab w:val="left" w:pos="288"/>
              </w:tabs>
              <w:spacing w:before="0" w:after="0" w:line="240" w:lineRule="auto"/>
              <w:ind w:left="288" w:right="0" w:hanging="181"/>
              <w:jc w:val="left"/>
              <w:rPr>
                <w:rFonts w:hint="eastAsia" w:ascii="仿宋_GB2312" w:hAnsi="仿宋_GB2312" w:eastAsia="仿宋_GB2312"/>
                <w:sz w:val="18"/>
              </w:rPr>
            </w:pPr>
            <w:r>
              <w:rPr>
                <w:rFonts w:hint="eastAsia" w:ascii="仿宋_GB2312" w:hAnsi="仿宋_GB2312" w:eastAsia="仿宋_GB2312"/>
                <w:sz w:val="18"/>
              </w:rPr>
              <w:t>政府网站</w:t>
            </w:r>
          </w:p>
          <w:p w14:paraId="0DA1FB8C">
            <w:pPr>
              <w:pStyle w:val="11"/>
              <w:numPr>
                <w:ilvl w:val="0"/>
                <w:numId w:val="134"/>
              </w:numPr>
              <w:tabs>
                <w:tab w:val="left" w:pos="288"/>
              </w:tabs>
              <w:spacing w:before="81" w:after="0" w:line="240" w:lineRule="auto"/>
              <w:ind w:left="288" w:right="0" w:hanging="181"/>
              <w:jc w:val="left"/>
              <w:rPr>
                <w:rFonts w:hint="eastAsia" w:ascii="仿宋_GB2312" w:hAnsi="仿宋_GB2312" w:eastAsia="仿宋_GB2312"/>
                <w:sz w:val="18"/>
              </w:rPr>
            </w:pPr>
            <w:r>
              <w:rPr>
                <w:rFonts w:hint="eastAsia" w:ascii="仿宋_GB2312" w:hAnsi="仿宋_GB2312" w:eastAsia="仿宋_GB2312"/>
                <w:sz w:val="18"/>
              </w:rPr>
              <w:t>政务服务中心</w:t>
            </w:r>
          </w:p>
          <w:p w14:paraId="3E56D491">
            <w:pPr>
              <w:pStyle w:val="11"/>
              <w:numPr>
                <w:ilvl w:val="0"/>
                <w:numId w:val="134"/>
              </w:numPr>
              <w:tabs>
                <w:tab w:val="left" w:pos="299"/>
              </w:tabs>
              <w:spacing w:before="82" w:after="0" w:line="324" w:lineRule="auto"/>
              <w:ind w:left="107" w:right="96" w:firstLine="0"/>
              <w:jc w:val="left"/>
              <w:rPr>
                <w:rFonts w:hint="eastAsia" w:ascii="仿宋_GB2312" w:hAnsi="仿宋_GB2312" w:eastAsia="仿宋_GB2312"/>
                <w:sz w:val="18"/>
              </w:rPr>
            </w:pPr>
            <w:r>
              <w:rPr>
                <w:rFonts w:hint="eastAsia" w:ascii="仿宋_GB2312" w:hAnsi="仿宋_GB2312" w:eastAsia="仿宋_GB2312"/>
                <w:spacing w:val="7"/>
                <w:sz w:val="18"/>
              </w:rPr>
              <w:t>社区、村街公示</w:t>
            </w:r>
            <w:r>
              <w:rPr>
                <w:rFonts w:hint="eastAsia" w:ascii="仿宋_GB2312" w:hAnsi="仿宋_GB2312" w:eastAsia="仿宋_GB2312"/>
                <w:sz w:val="18"/>
              </w:rPr>
              <w:t>栏</w:t>
            </w:r>
          </w:p>
        </w:tc>
        <w:tc>
          <w:tcPr>
            <w:tcW w:w="720" w:type="dxa"/>
          </w:tcPr>
          <w:p w14:paraId="455CBE83">
            <w:pPr>
              <w:pStyle w:val="11"/>
              <w:rPr>
                <w:rFonts w:ascii="宋体"/>
                <w:sz w:val="18"/>
              </w:rPr>
            </w:pPr>
          </w:p>
          <w:p w14:paraId="7B5A75CB">
            <w:pPr>
              <w:pStyle w:val="11"/>
              <w:rPr>
                <w:rFonts w:ascii="宋体"/>
                <w:sz w:val="18"/>
              </w:rPr>
            </w:pPr>
          </w:p>
          <w:p w14:paraId="6C14C187">
            <w:pPr>
              <w:pStyle w:val="11"/>
              <w:rPr>
                <w:rFonts w:ascii="宋体"/>
                <w:sz w:val="18"/>
              </w:rPr>
            </w:pPr>
          </w:p>
          <w:p w14:paraId="069BFC47">
            <w:pPr>
              <w:pStyle w:val="11"/>
              <w:spacing w:before="2"/>
              <w:rPr>
                <w:rFonts w:ascii="宋体"/>
                <w:sz w:val="22"/>
              </w:rPr>
            </w:pPr>
          </w:p>
          <w:p w14:paraId="41C13D8E">
            <w:pPr>
              <w:pStyle w:val="11"/>
              <w:ind w:right="259"/>
              <w:jc w:val="right"/>
              <w:rPr>
                <w:sz w:val="18"/>
              </w:rPr>
            </w:pPr>
            <w:r>
              <w:rPr>
                <w:sz w:val="18"/>
              </w:rPr>
              <w:t>√</w:t>
            </w:r>
          </w:p>
        </w:tc>
        <w:tc>
          <w:tcPr>
            <w:tcW w:w="709" w:type="dxa"/>
          </w:tcPr>
          <w:p w14:paraId="6835B154">
            <w:pPr>
              <w:pStyle w:val="11"/>
              <w:rPr>
                <w:rFonts w:ascii="Times New Roman"/>
                <w:sz w:val="18"/>
              </w:rPr>
            </w:pPr>
          </w:p>
        </w:tc>
        <w:tc>
          <w:tcPr>
            <w:tcW w:w="551" w:type="dxa"/>
          </w:tcPr>
          <w:p w14:paraId="4EBD4BB7">
            <w:pPr>
              <w:pStyle w:val="11"/>
              <w:rPr>
                <w:rFonts w:ascii="宋体"/>
                <w:sz w:val="18"/>
              </w:rPr>
            </w:pPr>
          </w:p>
          <w:p w14:paraId="41E92268">
            <w:pPr>
              <w:pStyle w:val="11"/>
              <w:rPr>
                <w:rFonts w:ascii="宋体"/>
                <w:sz w:val="18"/>
              </w:rPr>
            </w:pPr>
          </w:p>
          <w:p w14:paraId="4A7CFBAB">
            <w:pPr>
              <w:pStyle w:val="11"/>
              <w:rPr>
                <w:rFonts w:ascii="宋体"/>
                <w:sz w:val="18"/>
              </w:rPr>
            </w:pPr>
          </w:p>
          <w:p w14:paraId="2878790E">
            <w:pPr>
              <w:pStyle w:val="11"/>
              <w:spacing w:before="2"/>
              <w:rPr>
                <w:rFonts w:ascii="宋体"/>
                <w:sz w:val="22"/>
              </w:rPr>
            </w:pPr>
          </w:p>
          <w:p w14:paraId="62F60D88">
            <w:pPr>
              <w:pStyle w:val="11"/>
              <w:ind w:left="6"/>
              <w:jc w:val="center"/>
              <w:rPr>
                <w:sz w:val="18"/>
              </w:rPr>
            </w:pPr>
            <w:r>
              <w:rPr>
                <w:sz w:val="18"/>
              </w:rPr>
              <w:t>√</w:t>
            </w:r>
          </w:p>
        </w:tc>
        <w:tc>
          <w:tcPr>
            <w:tcW w:w="720" w:type="dxa"/>
          </w:tcPr>
          <w:p w14:paraId="08A55EA9">
            <w:pPr>
              <w:pStyle w:val="11"/>
              <w:rPr>
                <w:rFonts w:ascii="Times New Roman"/>
                <w:sz w:val="18"/>
              </w:rPr>
            </w:pPr>
          </w:p>
        </w:tc>
      </w:tr>
    </w:tbl>
    <w:p w14:paraId="0FF61876"/>
    <w:sectPr>
      <w:pgSz w:w="16840" w:h="11910" w:orient="landscape"/>
      <w:pgMar w:top="1100" w:right="1000" w:bottom="280" w:left="1020" w:header="72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国标仿宋">
    <w:panose1 w:val="02000500000000000000"/>
    <w:charset w:val="86"/>
    <w:family w:val="auto"/>
    <w:pitch w:val="default"/>
    <w:sig w:usb0="A00002BF" w:usb1="38C77CFA"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61281">
    <w:pPr>
      <w:pStyle w:val="4"/>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07C7A6">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0907C7A6">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6154A">
    <w:pPr>
      <w:pStyle w:val="4"/>
      <w:rPr>
        <w:rFonts w:hint="eastAsia" w:eastAsia="仿宋"/>
        <w:lang w:val="en-US" w:eastAsia="zh-CN"/>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2A1811">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452A1811">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2BBFA">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6DBEF9"/>
    <w:multiLevelType w:val="multilevel"/>
    <w:tmpl w:val="5F6DBEF9"/>
    <w:lvl w:ilvl="0" w:tentative="0">
      <w:start w:val="0"/>
      <w:numFmt w:val="bullet"/>
      <w:lvlText w:val="■"/>
      <w:lvlJc w:val="left"/>
      <w:pPr>
        <w:ind w:left="106" w:hanging="181"/>
      </w:pPr>
      <w:rPr>
        <w:rFonts w:hint="default" w:ascii="仿宋" w:hAnsi="仿宋" w:eastAsia="仿宋" w:cs="仿宋"/>
        <w:spacing w:val="-17"/>
        <w:w w:val="100"/>
        <w:sz w:val="16"/>
        <w:szCs w:val="16"/>
        <w:lang w:val="zh-CN" w:eastAsia="zh-CN" w:bidi="zh-CN"/>
      </w:rPr>
    </w:lvl>
    <w:lvl w:ilvl="1" w:tentative="0">
      <w:start w:val="0"/>
      <w:numFmt w:val="bullet"/>
      <w:lvlText w:val="•"/>
      <w:lvlJc w:val="left"/>
      <w:pPr>
        <w:ind w:left="284" w:hanging="181"/>
      </w:pPr>
      <w:rPr>
        <w:rFonts w:hint="default"/>
        <w:lang w:val="zh-CN" w:eastAsia="zh-CN" w:bidi="zh-CN"/>
      </w:rPr>
    </w:lvl>
    <w:lvl w:ilvl="2" w:tentative="0">
      <w:start w:val="0"/>
      <w:numFmt w:val="bullet"/>
      <w:lvlText w:val="•"/>
      <w:lvlJc w:val="left"/>
      <w:pPr>
        <w:ind w:left="469" w:hanging="181"/>
      </w:pPr>
      <w:rPr>
        <w:rFonts w:hint="default"/>
        <w:lang w:val="zh-CN" w:eastAsia="zh-CN" w:bidi="zh-CN"/>
      </w:rPr>
    </w:lvl>
    <w:lvl w:ilvl="3" w:tentative="0">
      <w:start w:val="0"/>
      <w:numFmt w:val="bullet"/>
      <w:lvlText w:val="•"/>
      <w:lvlJc w:val="left"/>
      <w:pPr>
        <w:ind w:left="654" w:hanging="181"/>
      </w:pPr>
      <w:rPr>
        <w:rFonts w:hint="default"/>
        <w:lang w:val="zh-CN" w:eastAsia="zh-CN" w:bidi="zh-CN"/>
      </w:rPr>
    </w:lvl>
    <w:lvl w:ilvl="4" w:tentative="0">
      <w:start w:val="0"/>
      <w:numFmt w:val="bullet"/>
      <w:lvlText w:val="•"/>
      <w:lvlJc w:val="left"/>
      <w:pPr>
        <w:ind w:left="838" w:hanging="181"/>
      </w:pPr>
      <w:rPr>
        <w:rFonts w:hint="default"/>
        <w:lang w:val="zh-CN" w:eastAsia="zh-CN" w:bidi="zh-CN"/>
      </w:rPr>
    </w:lvl>
    <w:lvl w:ilvl="5" w:tentative="0">
      <w:start w:val="0"/>
      <w:numFmt w:val="bullet"/>
      <w:lvlText w:val="•"/>
      <w:lvlJc w:val="left"/>
      <w:pPr>
        <w:ind w:left="1023" w:hanging="181"/>
      </w:pPr>
      <w:rPr>
        <w:rFonts w:hint="default"/>
        <w:lang w:val="zh-CN" w:eastAsia="zh-CN" w:bidi="zh-CN"/>
      </w:rPr>
    </w:lvl>
    <w:lvl w:ilvl="6" w:tentative="0">
      <w:start w:val="0"/>
      <w:numFmt w:val="bullet"/>
      <w:lvlText w:val="•"/>
      <w:lvlJc w:val="left"/>
      <w:pPr>
        <w:ind w:left="1208" w:hanging="181"/>
      </w:pPr>
      <w:rPr>
        <w:rFonts w:hint="default"/>
        <w:lang w:val="zh-CN" w:eastAsia="zh-CN" w:bidi="zh-CN"/>
      </w:rPr>
    </w:lvl>
    <w:lvl w:ilvl="7" w:tentative="0">
      <w:start w:val="0"/>
      <w:numFmt w:val="bullet"/>
      <w:lvlText w:val="•"/>
      <w:lvlJc w:val="left"/>
      <w:pPr>
        <w:ind w:left="1392" w:hanging="181"/>
      </w:pPr>
      <w:rPr>
        <w:rFonts w:hint="default"/>
        <w:lang w:val="zh-CN" w:eastAsia="zh-CN" w:bidi="zh-CN"/>
      </w:rPr>
    </w:lvl>
    <w:lvl w:ilvl="8" w:tentative="0">
      <w:start w:val="0"/>
      <w:numFmt w:val="bullet"/>
      <w:lvlText w:val="•"/>
      <w:lvlJc w:val="left"/>
      <w:pPr>
        <w:ind w:left="1577" w:hanging="181"/>
      </w:pPr>
      <w:rPr>
        <w:rFonts w:hint="default"/>
        <w:lang w:val="zh-CN" w:eastAsia="zh-CN" w:bidi="zh-CN"/>
      </w:rPr>
    </w:lvl>
  </w:abstractNum>
  <w:abstractNum w:abstractNumId="1">
    <w:nsid w:val="5F6DBF04"/>
    <w:multiLevelType w:val="multilevel"/>
    <w:tmpl w:val="5F6DBF04"/>
    <w:lvl w:ilvl="0" w:tentative="0">
      <w:start w:val="0"/>
      <w:numFmt w:val="bullet"/>
      <w:lvlText w:val="■"/>
      <w:lvlJc w:val="left"/>
      <w:pPr>
        <w:ind w:left="106" w:hanging="181"/>
      </w:pPr>
      <w:rPr>
        <w:rFonts w:hint="default" w:ascii="仿宋" w:hAnsi="仿宋" w:eastAsia="仿宋" w:cs="仿宋"/>
        <w:spacing w:val="-17"/>
        <w:w w:val="100"/>
        <w:sz w:val="16"/>
        <w:szCs w:val="16"/>
        <w:lang w:val="zh-CN" w:eastAsia="zh-CN" w:bidi="zh-CN"/>
      </w:rPr>
    </w:lvl>
    <w:lvl w:ilvl="1" w:tentative="0">
      <w:start w:val="0"/>
      <w:numFmt w:val="bullet"/>
      <w:lvlText w:val="•"/>
      <w:lvlJc w:val="left"/>
      <w:pPr>
        <w:ind w:left="284" w:hanging="181"/>
      </w:pPr>
      <w:rPr>
        <w:rFonts w:hint="default"/>
        <w:lang w:val="zh-CN" w:eastAsia="zh-CN" w:bidi="zh-CN"/>
      </w:rPr>
    </w:lvl>
    <w:lvl w:ilvl="2" w:tentative="0">
      <w:start w:val="0"/>
      <w:numFmt w:val="bullet"/>
      <w:lvlText w:val="•"/>
      <w:lvlJc w:val="left"/>
      <w:pPr>
        <w:ind w:left="469" w:hanging="181"/>
      </w:pPr>
      <w:rPr>
        <w:rFonts w:hint="default"/>
        <w:lang w:val="zh-CN" w:eastAsia="zh-CN" w:bidi="zh-CN"/>
      </w:rPr>
    </w:lvl>
    <w:lvl w:ilvl="3" w:tentative="0">
      <w:start w:val="0"/>
      <w:numFmt w:val="bullet"/>
      <w:lvlText w:val="•"/>
      <w:lvlJc w:val="left"/>
      <w:pPr>
        <w:ind w:left="654" w:hanging="181"/>
      </w:pPr>
      <w:rPr>
        <w:rFonts w:hint="default"/>
        <w:lang w:val="zh-CN" w:eastAsia="zh-CN" w:bidi="zh-CN"/>
      </w:rPr>
    </w:lvl>
    <w:lvl w:ilvl="4" w:tentative="0">
      <w:start w:val="0"/>
      <w:numFmt w:val="bullet"/>
      <w:lvlText w:val="•"/>
      <w:lvlJc w:val="left"/>
      <w:pPr>
        <w:ind w:left="838" w:hanging="181"/>
      </w:pPr>
      <w:rPr>
        <w:rFonts w:hint="default"/>
        <w:lang w:val="zh-CN" w:eastAsia="zh-CN" w:bidi="zh-CN"/>
      </w:rPr>
    </w:lvl>
    <w:lvl w:ilvl="5" w:tentative="0">
      <w:start w:val="0"/>
      <w:numFmt w:val="bullet"/>
      <w:lvlText w:val="•"/>
      <w:lvlJc w:val="left"/>
      <w:pPr>
        <w:ind w:left="1023" w:hanging="181"/>
      </w:pPr>
      <w:rPr>
        <w:rFonts w:hint="default"/>
        <w:lang w:val="zh-CN" w:eastAsia="zh-CN" w:bidi="zh-CN"/>
      </w:rPr>
    </w:lvl>
    <w:lvl w:ilvl="6" w:tentative="0">
      <w:start w:val="0"/>
      <w:numFmt w:val="bullet"/>
      <w:lvlText w:val="•"/>
      <w:lvlJc w:val="left"/>
      <w:pPr>
        <w:ind w:left="1208" w:hanging="181"/>
      </w:pPr>
      <w:rPr>
        <w:rFonts w:hint="default"/>
        <w:lang w:val="zh-CN" w:eastAsia="zh-CN" w:bidi="zh-CN"/>
      </w:rPr>
    </w:lvl>
    <w:lvl w:ilvl="7" w:tentative="0">
      <w:start w:val="0"/>
      <w:numFmt w:val="bullet"/>
      <w:lvlText w:val="•"/>
      <w:lvlJc w:val="left"/>
      <w:pPr>
        <w:ind w:left="1392" w:hanging="181"/>
      </w:pPr>
      <w:rPr>
        <w:rFonts w:hint="default"/>
        <w:lang w:val="zh-CN" w:eastAsia="zh-CN" w:bidi="zh-CN"/>
      </w:rPr>
    </w:lvl>
    <w:lvl w:ilvl="8" w:tentative="0">
      <w:start w:val="0"/>
      <w:numFmt w:val="bullet"/>
      <w:lvlText w:val="•"/>
      <w:lvlJc w:val="left"/>
      <w:pPr>
        <w:ind w:left="1577" w:hanging="181"/>
      </w:pPr>
      <w:rPr>
        <w:rFonts w:hint="default"/>
        <w:lang w:val="zh-CN" w:eastAsia="zh-CN" w:bidi="zh-CN"/>
      </w:rPr>
    </w:lvl>
  </w:abstractNum>
  <w:abstractNum w:abstractNumId="2">
    <w:nsid w:val="5F6DBF0F"/>
    <w:multiLevelType w:val="multilevel"/>
    <w:tmpl w:val="5F6DBF0F"/>
    <w:lvl w:ilvl="0" w:tentative="0">
      <w:start w:val="0"/>
      <w:numFmt w:val="bullet"/>
      <w:lvlText w:val="■"/>
      <w:lvlJc w:val="left"/>
      <w:pPr>
        <w:ind w:left="106" w:hanging="181"/>
      </w:pPr>
      <w:rPr>
        <w:rFonts w:hint="default" w:ascii="仿宋" w:hAnsi="仿宋" w:eastAsia="仿宋" w:cs="仿宋"/>
        <w:spacing w:val="-17"/>
        <w:w w:val="100"/>
        <w:sz w:val="16"/>
        <w:szCs w:val="16"/>
        <w:lang w:val="zh-CN" w:eastAsia="zh-CN" w:bidi="zh-CN"/>
      </w:rPr>
    </w:lvl>
    <w:lvl w:ilvl="1" w:tentative="0">
      <w:start w:val="0"/>
      <w:numFmt w:val="bullet"/>
      <w:lvlText w:val="•"/>
      <w:lvlJc w:val="left"/>
      <w:pPr>
        <w:ind w:left="284" w:hanging="181"/>
      </w:pPr>
      <w:rPr>
        <w:rFonts w:hint="default"/>
        <w:lang w:val="zh-CN" w:eastAsia="zh-CN" w:bidi="zh-CN"/>
      </w:rPr>
    </w:lvl>
    <w:lvl w:ilvl="2" w:tentative="0">
      <w:start w:val="0"/>
      <w:numFmt w:val="bullet"/>
      <w:lvlText w:val="•"/>
      <w:lvlJc w:val="left"/>
      <w:pPr>
        <w:ind w:left="469" w:hanging="181"/>
      </w:pPr>
      <w:rPr>
        <w:rFonts w:hint="default"/>
        <w:lang w:val="zh-CN" w:eastAsia="zh-CN" w:bidi="zh-CN"/>
      </w:rPr>
    </w:lvl>
    <w:lvl w:ilvl="3" w:tentative="0">
      <w:start w:val="0"/>
      <w:numFmt w:val="bullet"/>
      <w:lvlText w:val="•"/>
      <w:lvlJc w:val="left"/>
      <w:pPr>
        <w:ind w:left="654" w:hanging="181"/>
      </w:pPr>
      <w:rPr>
        <w:rFonts w:hint="default"/>
        <w:lang w:val="zh-CN" w:eastAsia="zh-CN" w:bidi="zh-CN"/>
      </w:rPr>
    </w:lvl>
    <w:lvl w:ilvl="4" w:tentative="0">
      <w:start w:val="0"/>
      <w:numFmt w:val="bullet"/>
      <w:lvlText w:val="•"/>
      <w:lvlJc w:val="left"/>
      <w:pPr>
        <w:ind w:left="838" w:hanging="181"/>
      </w:pPr>
      <w:rPr>
        <w:rFonts w:hint="default"/>
        <w:lang w:val="zh-CN" w:eastAsia="zh-CN" w:bidi="zh-CN"/>
      </w:rPr>
    </w:lvl>
    <w:lvl w:ilvl="5" w:tentative="0">
      <w:start w:val="0"/>
      <w:numFmt w:val="bullet"/>
      <w:lvlText w:val="•"/>
      <w:lvlJc w:val="left"/>
      <w:pPr>
        <w:ind w:left="1023" w:hanging="181"/>
      </w:pPr>
      <w:rPr>
        <w:rFonts w:hint="default"/>
        <w:lang w:val="zh-CN" w:eastAsia="zh-CN" w:bidi="zh-CN"/>
      </w:rPr>
    </w:lvl>
    <w:lvl w:ilvl="6" w:tentative="0">
      <w:start w:val="0"/>
      <w:numFmt w:val="bullet"/>
      <w:lvlText w:val="•"/>
      <w:lvlJc w:val="left"/>
      <w:pPr>
        <w:ind w:left="1208" w:hanging="181"/>
      </w:pPr>
      <w:rPr>
        <w:rFonts w:hint="default"/>
        <w:lang w:val="zh-CN" w:eastAsia="zh-CN" w:bidi="zh-CN"/>
      </w:rPr>
    </w:lvl>
    <w:lvl w:ilvl="7" w:tentative="0">
      <w:start w:val="0"/>
      <w:numFmt w:val="bullet"/>
      <w:lvlText w:val="•"/>
      <w:lvlJc w:val="left"/>
      <w:pPr>
        <w:ind w:left="1392" w:hanging="181"/>
      </w:pPr>
      <w:rPr>
        <w:rFonts w:hint="default"/>
        <w:lang w:val="zh-CN" w:eastAsia="zh-CN" w:bidi="zh-CN"/>
      </w:rPr>
    </w:lvl>
    <w:lvl w:ilvl="8" w:tentative="0">
      <w:start w:val="0"/>
      <w:numFmt w:val="bullet"/>
      <w:lvlText w:val="•"/>
      <w:lvlJc w:val="left"/>
      <w:pPr>
        <w:ind w:left="1577" w:hanging="181"/>
      </w:pPr>
      <w:rPr>
        <w:rFonts w:hint="default"/>
        <w:lang w:val="zh-CN" w:eastAsia="zh-CN" w:bidi="zh-CN"/>
      </w:rPr>
    </w:lvl>
  </w:abstractNum>
  <w:abstractNum w:abstractNumId="3">
    <w:nsid w:val="5F6DBF1A"/>
    <w:multiLevelType w:val="multilevel"/>
    <w:tmpl w:val="5F6DBF1A"/>
    <w:lvl w:ilvl="0" w:tentative="0">
      <w:start w:val="0"/>
      <w:numFmt w:val="bullet"/>
      <w:lvlText w:val="■"/>
      <w:lvlJc w:val="left"/>
      <w:pPr>
        <w:ind w:left="287" w:hanging="181"/>
      </w:pPr>
      <w:rPr>
        <w:rFonts w:hint="default" w:ascii="仿宋" w:hAnsi="仿宋" w:eastAsia="仿宋" w:cs="仿宋"/>
        <w:w w:val="100"/>
        <w:sz w:val="16"/>
        <w:szCs w:val="16"/>
        <w:lang w:val="zh-CN" w:eastAsia="zh-CN" w:bidi="zh-CN"/>
      </w:rPr>
    </w:lvl>
    <w:lvl w:ilvl="1" w:tentative="0">
      <w:start w:val="0"/>
      <w:numFmt w:val="bullet"/>
      <w:lvlText w:val="•"/>
      <w:lvlJc w:val="left"/>
      <w:pPr>
        <w:ind w:left="446" w:hanging="181"/>
      </w:pPr>
      <w:rPr>
        <w:rFonts w:hint="default"/>
        <w:lang w:val="zh-CN" w:eastAsia="zh-CN" w:bidi="zh-CN"/>
      </w:rPr>
    </w:lvl>
    <w:lvl w:ilvl="2" w:tentative="0">
      <w:start w:val="0"/>
      <w:numFmt w:val="bullet"/>
      <w:lvlText w:val="•"/>
      <w:lvlJc w:val="left"/>
      <w:pPr>
        <w:ind w:left="613" w:hanging="181"/>
      </w:pPr>
      <w:rPr>
        <w:rFonts w:hint="default"/>
        <w:lang w:val="zh-CN" w:eastAsia="zh-CN" w:bidi="zh-CN"/>
      </w:rPr>
    </w:lvl>
    <w:lvl w:ilvl="3" w:tentative="0">
      <w:start w:val="0"/>
      <w:numFmt w:val="bullet"/>
      <w:lvlText w:val="•"/>
      <w:lvlJc w:val="left"/>
      <w:pPr>
        <w:ind w:left="780" w:hanging="181"/>
      </w:pPr>
      <w:rPr>
        <w:rFonts w:hint="default"/>
        <w:lang w:val="zh-CN" w:eastAsia="zh-CN" w:bidi="zh-CN"/>
      </w:rPr>
    </w:lvl>
    <w:lvl w:ilvl="4" w:tentative="0">
      <w:start w:val="0"/>
      <w:numFmt w:val="bullet"/>
      <w:lvlText w:val="•"/>
      <w:lvlJc w:val="left"/>
      <w:pPr>
        <w:ind w:left="946" w:hanging="181"/>
      </w:pPr>
      <w:rPr>
        <w:rFonts w:hint="default"/>
        <w:lang w:val="zh-CN" w:eastAsia="zh-CN" w:bidi="zh-CN"/>
      </w:rPr>
    </w:lvl>
    <w:lvl w:ilvl="5" w:tentative="0">
      <w:start w:val="0"/>
      <w:numFmt w:val="bullet"/>
      <w:lvlText w:val="•"/>
      <w:lvlJc w:val="left"/>
      <w:pPr>
        <w:ind w:left="1113" w:hanging="181"/>
      </w:pPr>
      <w:rPr>
        <w:rFonts w:hint="default"/>
        <w:lang w:val="zh-CN" w:eastAsia="zh-CN" w:bidi="zh-CN"/>
      </w:rPr>
    </w:lvl>
    <w:lvl w:ilvl="6" w:tentative="0">
      <w:start w:val="0"/>
      <w:numFmt w:val="bullet"/>
      <w:lvlText w:val="•"/>
      <w:lvlJc w:val="left"/>
      <w:pPr>
        <w:ind w:left="1280" w:hanging="181"/>
      </w:pPr>
      <w:rPr>
        <w:rFonts w:hint="default"/>
        <w:lang w:val="zh-CN" w:eastAsia="zh-CN" w:bidi="zh-CN"/>
      </w:rPr>
    </w:lvl>
    <w:lvl w:ilvl="7" w:tentative="0">
      <w:start w:val="0"/>
      <w:numFmt w:val="bullet"/>
      <w:lvlText w:val="•"/>
      <w:lvlJc w:val="left"/>
      <w:pPr>
        <w:ind w:left="1446" w:hanging="181"/>
      </w:pPr>
      <w:rPr>
        <w:rFonts w:hint="default"/>
        <w:lang w:val="zh-CN" w:eastAsia="zh-CN" w:bidi="zh-CN"/>
      </w:rPr>
    </w:lvl>
    <w:lvl w:ilvl="8" w:tentative="0">
      <w:start w:val="0"/>
      <w:numFmt w:val="bullet"/>
      <w:lvlText w:val="•"/>
      <w:lvlJc w:val="left"/>
      <w:pPr>
        <w:ind w:left="1613" w:hanging="181"/>
      </w:pPr>
      <w:rPr>
        <w:rFonts w:hint="default"/>
        <w:lang w:val="zh-CN" w:eastAsia="zh-CN" w:bidi="zh-CN"/>
      </w:rPr>
    </w:lvl>
  </w:abstractNum>
  <w:abstractNum w:abstractNumId="4">
    <w:nsid w:val="5F6DBF25"/>
    <w:multiLevelType w:val="multilevel"/>
    <w:tmpl w:val="5F6DBF25"/>
    <w:lvl w:ilvl="0" w:tentative="0">
      <w:start w:val="0"/>
      <w:numFmt w:val="bullet"/>
      <w:lvlText w:val="■"/>
      <w:lvlJc w:val="left"/>
      <w:pPr>
        <w:ind w:left="106" w:hanging="181"/>
      </w:pPr>
      <w:rPr>
        <w:rFonts w:hint="default" w:ascii="仿宋" w:hAnsi="仿宋" w:eastAsia="仿宋" w:cs="仿宋"/>
        <w:spacing w:val="-17"/>
        <w:w w:val="100"/>
        <w:sz w:val="16"/>
        <w:szCs w:val="16"/>
        <w:lang w:val="zh-CN" w:eastAsia="zh-CN" w:bidi="zh-CN"/>
      </w:rPr>
    </w:lvl>
    <w:lvl w:ilvl="1" w:tentative="0">
      <w:start w:val="0"/>
      <w:numFmt w:val="bullet"/>
      <w:lvlText w:val="•"/>
      <w:lvlJc w:val="left"/>
      <w:pPr>
        <w:ind w:left="284" w:hanging="181"/>
      </w:pPr>
      <w:rPr>
        <w:rFonts w:hint="default"/>
        <w:lang w:val="zh-CN" w:eastAsia="zh-CN" w:bidi="zh-CN"/>
      </w:rPr>
    </w:lvl>
    <w:lvl w:ilvl="2" w:tentative="0">
      <w:start w:val="0"/>
      <w:numFmt w:val="bullet"/>
      <w:lvlText w:val="•"/>
      <w:lvlJc w:val="left"/>
      <w:pPr>
        <w:ind w:left="469" w:hanging="181"/>
      </w:pPr>
      <w:rPr>
        <w:rFonts w:hint="default"/>
        <w:lang w:val="zh-CN" w:eastAsia="zh-CN" w:bidi="zh-CN"/>
      </w:rPr>
    </w:lvl>
    <w:lvl w:ilvl="3" w:tentative="0">
      <w:start w:val="0"/>
      <w:numFmt w:val="bullet"/>
      <w:lvlText w:val="•"/>
      <w:lvlJc w:val="left"/>
      <w:pPr>
        <w:ind w:left="654" w:hanging="181"/>
      </w:pPr>
      <w:rPr>
        <w:rFonts w:hint="default"/>
        <w:lang w:val="zh-CN" w:eastAsia="zh-CN" w:bidi="zh-CN"/>
      </w:rPr>
    </w:lvl>
    <w:lvl w:ilvl="4" w:tentative="0">
      <w:start w:val="0"/>
      <w:numFmt w:val="bullet"/>
      <w:lvlText w:val="•"/>
      <w:lvlJc w:val="left"/>
      <w:pPr>
        <w:ind w:left="838" w:hanging="181"/>
      </w:pPr>
      <w:rPr>
        <w:rFonts w:hint="default"/>
        <w:lang w:val="zh-CN" w:eastAsia="zh-CN" w:bidi="zh-CN"/>
      </w:rPr>
    </w:lvl>
    <w:lvl w:ilvl="5" w:tentative="0">
      <w:start w:val="0"/>
      <w:numFmt w:val="bullet"/>
      <w:lvlText w:val="•"/>
      <w:lvlJc w:val="left"/>
      <w:pPr>
        <w:ind w:left="1023" w:hanging="181"/>
      </w:pPr>
      <w:rPr>
        <w:rFonts w:hint="default"/>
        <w:lang w:val="zh-CN" w:eastAsia="zh-CN" w:bidi="zh-CN"/>
      </w:rPr>
    </w:lvl>
    <w:lvl w:ilvl="6" w:tentative="0">
      <w:start w:val="0"/>
      <w:numFmt w:val="bullet"/>
      <w:lvlText w:val="•"/>
      <w:lvlJc w:val="left"/>
      <w:pPr>
        <w:ind w:left="1208" w:hanging="181"/>
      </w:pPr>
      <w:rPr>
        <w:rFonts w:hint="default"/>
        <w:lang w:val="zh-CN" w:eastAsia="zh-CN" w:bidi="zh-CN"/>
      </w:rPr>
    </w:lvl>
    <w:lvl w:ilvl="7" w:tentative="0">
      <w:start w:val="0"/>
      <w:numFmt w:val="bullet"/>
      <w:lvlText w:val="•"/>
      <w:lvlJc w:val="left"/>
      <w:pPr>
        <w:ind w:left="1392" w:hanging="181"/>
      </w:pPr>
      <w:rPr>
        <w:rFonts w:hint="default"/>
        <w:lang w:val="zh-CN" w:eastAsia="zh-CN" w:bidi="zh-CN"/>
      </w:rPr>
    </w:lvl>
    <w:lvl w:ilvl="8" w:tentative="0">
      <w:start w:val="0"/>
      <w:numFmt w:val="bullet"/>
      <w:lvlText w:val="•"/>
      <w:lvlJc w:val="left"/>
      <w:pPr>
        <w:ind w:left="1577" w:hanging="181"/>
      </w:pPr>
      <w:rPr>
        <w:rFonts w:hint="default"/>
        <w:lang w:val="zh-CN" w:eastAsia="zh-CN" w:bidi="zh-CN"/>
      </w:rPr>
    </w:lvl>
  </w:abstractNum>
  <w:abstractNum w:abstractNumId="5">
    <w:nsid w:val="5F6DBF30"/>
    <w:multiLevelType w:val="multilevel"/>
    <w:tmpl w:val="5F6DBF30"/>
    <w:lvl w:ilvl="0" w:tentative="0">
      <w:start w:val="0"/>
      <w:numFmt w:val="bullet"/>
      <w:lvlText w:val="■"/>
      <w:lvlJc w:val="left"/>
      <w:pPr>
        <w:ind w:left="287" w:hanging="181"/>
      </w:pPr>
      <w:rPr>
        <w:rFonts w:hint="default" w:ascii="仿宋" w:hAnsi="仿宋" w:eastAsia="仿宋" w:cs="仿宋"/>
        <w:spacing w:val="-58"/>
        <w:w w:val="100"/>
        <w:sz w:val="16"/>
        <w:szCs w:val="16"/>
        <w:lang w:val="zh-CN" w:eastAsia="zh-CN" w:bidi="zh-CN"/>
      </w:rPr>
    </w:lvl>
    <w:lvl w:ilvl="1" w:tentative="0">
      <w:start w:val="0"/>
      <w:numFmt w:val="bullet"/>
      <w:lvlText w:val="•"/>
      <w:lvlJc w:val="left"/>
      <w:pPr>
        <w:ind w:left="446" w:hanging="181"/>
      </w:pPr>
      <w:rPr>
        <w:rFonts w:hint="default"/>
        <w:lang w:val="zh-CN" w:eastAsia="zh-CN" w:bidi="zh-CN"/>
      </w:rPr>
    </w:lvl>
    <w:lvl w:ilvl="2" w:tentative="0">
      <w:start w:val="0"/>
      <w:numFmt w:val="bullet"/>
      <w:lvlText w:val="•"/>
      <w:lvlJc w:val="left"/>
      <w:pPr>
        <w:ind w:left="613" w:hanging="181"/>
      </w:pPr>
      <w:rPr>
        <w:rFonts w:hint="default"/>
        <w:lang w:val="zh-CN" w:eastAsia="zh-CN" w:bidi="zh-CN"/>
      </w:rPr>
    </w:lvl>
    <w:lvl w:ilvl="3" w:tentative="0">
      <w:start w:val="0"/>
      <w:numFmt w:val="bullet"/>
      <w:lvlText w:val="•"/>
      <w:lvlJc w:val="left"/>
      <w:pPr>
        <w:ind w:left="780" w:hanging="181"/>
      </w:pPr>
      <w:rPr>
        <w:rFonts w:hint="default"/>
        <w:lang w:val="zh-CN" w:eastAsia="zh-CN" w:bidi="zh-CN"/>
      </w:rPr>
    </w:lvl>
    <w:lvl w:ilvl="4" w:tentative="0">
      <w:start w:val="0"/>
      <w:numFmt w:val="bullet"/>
      <w:lvlText w:val="•"/>
      <w:lvlJc w:val="left"/>
      <w:pPr>
        <w:ind w:left="946" w:hanging="181"/>
      </w:pPr>
      <w:rPr>
        <w:rFonts w:hint="default"/>
        <w:lang w:val="zh-CN" w:eastAsia="zh-CN" w:bidi="zh-CN"/>
      </w:rPr>
    </w:lvl>
    <w:lvl w:ilvl="5" w:tentative="0">
      <w:start w:val="0"/>
      <w:numFmt w:val="bullet"/>
      <w:lvlText w:val="•"/>
      <w:lvlJc w:val="left"/>
      <w:pPr>
        <w:ind w:left="1113" w:hanging="181"/>
      </w:pPr>
      <w:rPr>
        <w:rFonts w:hint="default"/>
        <w:lang w:val="zh-CN" w:eastAsia="zh-CN" w:bidi="zh-CN"/>
      </w:rPr>
    </w:lvl>
    <w:lvl w:ilvl="6" w:tentative="0">
      <w:start w:val="0"/>
      <w:numFmt w:val="bullet"/>
      <w:lvlText w:val="•"/>
      <w:lvlJc w:val="left"/>
      <w:pPr>
        <w:ind w:left="1280" w:hanging="181"/>
      </w:pPr>
      <w:rPr>
        <w:rFonts w:hint="default"/>
        <w:lang w:val="zh-CN" w:eastAsia="zh-CN" w:bidi="zh-CN"/>
      </w:rPr>
    </w:lvl>
    <w:lvl w:ilvl="7" w:tentative="0">
      <w:start w:val="0"/>
      <w:numFmt w:val="bullet"/>
      <w:lvlText w:val="•"/>
      <w:lvlJc w:val="left"/>
      <w:pPr>
        <w:ind w:left="1446" w:hanging="181"/>
      </w:pPr>
      <w:rPr>
        <w:rFonts w:hint="default"/>
        <w:lang w:val="zh-CN" w:eastAsia="zh-CN" w:bidi="zh-CN"/>
      </w:rPr>
    </w:lvl>
    <w:lvl w:ilvl="8" w:tentative="0">
      <w:start w:val="0"/>
      <w:numFmt w:val="bullet"/>
      <w:lvlText w:val="•"/>
      <w:lvlJc w:val="left"/>
      <w:pPr>
        <w:ind w:left="1613" w:hanging="181"/>
      </w:pPr>
      <w:rPr>
        <w:rFonts w:hint="default"/>
        <w:lang w:val="zh-CN" w:eastAsia="zh-CN" w:bidi="zh-CN"/>
      </w:rPr>
    </w:lvl>
  </w:abstractNum>
  <w:abstractNum w:abstractNumId="6">
    <w:nsid w:val="5F6DBFF6"/>
    <w:multiLevelType w:val="multilevel"/>
    <w:tmpl w:val="5F6DBFF6"/>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7">
    <w:nsid w:val="5F6DC001"/>
    <w:multiLevelType w:val="multilevel"/>
    <w:tmpl w:val="5F6DC001"/>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8">
    <w:nsid w:val="5F6DC00C"/>
    <w:multiLevelType w:val="multilevel"/>
    <w:tmpl w:val="5F6DC00C"/>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9">
    <w:nsid w:val="5F6DC017"/>
    <w:multiLevelType w:val="multilevel"/>
    <w:tmpl w:val="5F6DC017"/>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10">
    <w:nsid w:val="5F6DC022"/>
    <w:multiLevelType w:val="multilevel"/>
    <w:tmpl w:val="5F6DC022"/>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11">
    <w:nsid w:val="5F6DC02D"/>
    <w:multiLevelType w:val="multilevel"/>
    <w:tmpl w:val="5F6DC02D"/>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12">
    <w:nsid w:val="5F6DC038"/>
    <w:multiLevelType w:val="multilevel"/>
    <w:tmpl w:val="5F6DC038"/>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13">
    <w:nsid w:val="5F6DC043"/>
    <w:multiLevelType w:val="multilevel"/>
    <w:tmpl w:val="5F6DC043"/>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14">
    <w:nsid w:val="5F6DC04E"/>
    <w:multiLevelType w:val="multilevel"/>
    <w:tmpl w:val="5F6DC04E"/>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15">
    <w:nsid w:val="5F6DC059"/>
    <w:multiLevelType w:val="multilevel"/>
    <w:tmpl w:val="5F6DC059"/>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16">
    <w:nsid w:val="5F6DC064"/>
    <w:multiLevelType w:val="multilevel"/>
    <w:tmpl w:val="5F6DC064"/>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17">
    <w:nsid w:val="5F6DC06F"/>
    <w:multiLevelType w:val="multilevel"/>
    <w:tmpl w:val="5F6DC06F"/>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18">
    <w:nsid w:val="5F6DC07A"/>
    <w:multiLevelType w:val="multilevel"/>
    <w:tmpl w:val="5F6DC07A"/>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31" w:hanging="181"/>
      </w:pPr>
      <w:rPr>
        <w:rFonts w:hint="default"/>
        <w:lang w:val="zh-CN" w:eastAsia="zh-CN" w:bidi="zh-CN"/>
      </w:rPr>
    </w:lvl>
    <w:lvl w:ilvl="2" w:tentative="0">
      <w:start w:val="0"/>
      <w:numFmt w:val="bullet"/>
      <w:lvlText w:val="•"/>
      <w:lvlJc w:val="left"/>
      <w:pPr>
        <w:ind w:left="582" w:hanging="181"/>
      </w:pPr>
      <w:rPr>
        <w:rFonts w:hint="default"/>
        <w:lang w:val="zh-CN" w:eastAsia="zh-CN" w:bidi="zh-CN"/>
      </w:rPr>
    </w:lvl>
    <w:lvl w:ilvl="3" w:tentative="0">
      <w:start w:val="0"/>
      <w:numFmt w:val="bullet"/>
      <w:lvlText w:val="•"/>
      <w:lvlJc w:val="left"/>
      <w:pPr>
        <w:ind w:left="733" w:hanging="181"/>
      </w:pPr>
      <w:rPr>
        <w:rFonts w:hint="default"/>
        <w:lang w:val="zh-CN" w:eastAsia="zh-CN" w:bidi="zh-CN"/>
      </w:rPr>
    </w:lvl>
    <w:lvl w:ilvl="4" w:tentative="0">
      <w:start w:val="0"/>
      <w:numFmt w:val="bullet"/>
      <w:lvlText w:val="•"/>
      <w:lvlJc w:val="left"/>
      <w:pPr>
        <w:ind w:left="884" w:hanging="181"/>
      </w:pPr>
      <w:rPr>
        <w:rFonts w:hint="default"/>
        <w:lang w:val="zh-CN" w:eastAsia="zh-CN" w:bidi="zh-CN"/>
      </w:rPr>
    </w:lvl>
    <w:lvl w:ilvl="5" w:tentative="0">
      <w:start w:val="0"/>
      <w:numFmt w:val="bullet"/>
      <w:lvlText w:val="•"/>
      <w:lvlJc w:val="left"/>
      <w:pPr>
        <w:ind w:left="1035" w:hanging="181"/>
      </w:pPr>
      <w:rPr>
        <w:rFonts w:hint="default"/>
        <w:lang w:val="zh-CN" w:eastAsia="zh-CN" w:bidi="zh-CN"/>
      </w:rPr>
    </w:lvl>
    <w:lvl w:ilvl="6" w:tentative="0">
      <w:start w:val="0"/>
      <w:numFmt w:val="bullet"/>
      <w:lvlText w:val="•"/>
      <w:lvlJc w:val="left"/>
      <w:pPr>
        <w:ind w:left="1186" w:hanging="181"/>
      </w:pPr>
      <w:rPr>
        <w:rFonts w:hint="default"/>
        <w:lang w:val="zh-CN" w:eastAsia="zh-CN" w:bidi="zh-CN"/>
      </w:rPr>
    </w:lvl>
    <w:lvl w:ilvl="7" w:tentative="0">
      <w:start w:val="0"/>
      <w:numFmt w:val="bullet"/>
      <w:lvlText w:val="•"/>
      <w:lvlJc w:val="left"/>
      <w:pPr>
        <w:ind w:left="1337" w:hanging="181"/>
      </w:pPr>
      <w:rPr>
        <w:rFonts w:hint="default"/>
        <w:lang w:val="zh-CN" w:eastAsia="zh-CN" w:bidi="zh-CN"/>
      </w:rPr>
    </w:lvl>
    <w:lvl w:ilvl="8" w:tentative="0">
      <w:start w:val="0"/>
      <w:numFmt w:val="bullet"/>
      <w:lvlText w:val="•"/>
      <w:lvlJc w:val="left"/>
      <w:pPr>
        <w:ind w:left="1488" w:hanging="181"/>
      </w:pPr>
      <w:rPr>
        <w:rFonts w:hint="default"/>
        <w:lang w:val="zh-CN" w:eastAsia="zh-CN" w:bidi="zh-CN"/>
      </w:rPr>
    </w:lvl>
  </w:abstractNum>
  <w:abstractNum w:abstractNumId="19">
    <w:nsid w:val="5F6DC085"/>
    <w:multiLevelType w:val="multilevel"/>
    <w:tmpl w:val="5F6DC085"/>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13" w:hanging="181"/>
      </w:pPr>
      <w:rPr>
        <w:rFonts w:hint="default"/>
        <w:lang w:val="zh-CN" w:eastAsia="zh-CN" w:bidi="zh-CN"/>
      </w:rPr>
    </w:lvl>
    <w:lvl w:ilvl="2" w:tentative="0">
      <w:start w:val="0"/>
      <w:numFmt w:val="bullet"/>
      <w:lvlText w:val="•"/>
      <w:lvlJc w:val="left"/>
      <w:pPr>
        <w:ind w:left="546" w:hanging="181"/>
      </w:pPr>
      <w:rPr>
        <w:rFonts w:hint="default"/>
        <w:lang w:val="zh-CN" w:eastAsia="zh-CN" w:bidi="zh-CN"/>
      </w:rPr>
    </w:lvl>
    <w:lvl w:ilvl="3" w:tentative="0">
      <w:start w:val="0"/>
      <w:numFmt w:val="bullet"/>
      <w:lvlText w:val="•"/>
      <w:lvlJc w:val="left"/>
      <w:pPr>
        <w:ind w:left="679" w:hanging="181"/>
      </w:pPr>
      <w:rPr>
        <w:rFonts w:hint="default"/>
        <w:lang w:val="zh-CN" w:eastAsia="zh-CN" w:bidi="zh-CN"/>
      </w:rPr>
    </w:lvl>
    <w:lvl w:ilvl="4" w:tentative="0">
      <w:start w:val="0"/>
      <w:numFmt w:val="bullet"/>
      <w:lvlText w:val="•"/>
      <w:lvlJc w:val="left"/>
      <w:pPr>
        <w:ind w:left="812" w:hanging="181"/>
      </w:pPr>
      <w:rPr>
        <w:rFonts w:hint="default"/>
        <w:lang w:val="zh-CN" w:eastAsia="zh-CN" w:bidi="zh-CN"/>
      </w:rPr>
    </w:lvl>
    <w:lvl w:ilvl="5" w:tentative="0">
      <w:start w:val="0"/>
      <w:numFmt w:val="bullet"/>
      <w:lvlText w:val="•"/>
      <w:lvlJc w:val="left"/>
      <w:pPr>
        <w:ind w:left="945" w:hanging="181"/>
      </w:pPr>
      <w:rPr>
        <w:rFonts w:hint="default"/>
        <w:lang w:val="zh-CN" w:eastAsia="zh-CN" w:bidi="zh-CN"/>
      </w:rPr>
    </w:lvl>
    <w:lvl w:ilvl="6" w:tentative="0">
      <w:start w:val="0"/>
      <w:numFmt w:val="bullet"/>
      <w:lvlText w:val="•"/>
      <w:lvlJc w:val="left"/>
      <w:pPr>
        <w:ind w:left="1078" w:hanging="181"/>
      </w:pPr>
      <w:rPr>
        <w:rFonts w:hint="default"/>
        <w:lang w:val="zh-CN" w:eastAsia="zh-CN" w:bidi="zh-CN"/>
      </w:rPr>
    </w:lvl>
    <w:lvl w:ilvl="7" w:tentative="0">
      <w:start w:val="0"/>
      <w:numFmt w:val="bullet"/>
      <w:lvlText w:val="•"/>
      <w:lvlJc w:val="left"/>
      <w:pPr>
        <w:ind w:left="1211" w:hanging="181"/>
      </w:pPr>
      <w:rPr>
        <w:rFonts w:hint="default"/>
        <w:lang w:val="zh-CN" w:eastAsia="zh-CN" w:bidi="zh-CN"/>
      </w:rPr>
    </w:lvl>
    <w:lvl w:ilvl="8" w:tentative="0">
      <w:start w:val="0"/>
      <w:numFmt w:val="bullet"/>
      <w:lvlText w:val="•"/>
      <w:lvlJc w:val="left"/>
      <w:pPr>
        <w:ind w:left="1344" w:hanging="181"/>
      </w:pPr>
      <w:rPr>
        <w:rFonts w:hint="default"/>
        <w:lang w:val="zh-CN" w:eastAsia="zh-CN" w:bidi="zh-CN"/>
      </w:rPr>
    </w:lvl>
  </w:abstractNum>
  <w:abstractNum w:abstractNumId="20">
    <w:nsid w:val="5F6DC090"/>
    <w:multiLevelType w:val="multilevel"/>
    <w:tmpl w:val="5F6DC090"/>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323" w:hanging="181"/>
      </w:pPr>
      <w:rPr>
        <w:rFonts w:hint="default"/>
        <w:lang w:val="zh-CN" w:eastAsia="zh-CN" w:bidi="zh-CN"/>
      </w:rPr>
    </w:lvl>
    <w:lvl w:ilvl="2" w:tentative="0">
      <w:start w:val="0"/>
      <w:numFmt w:val="bullet"/>
      <w:lvlText w:val="•"/>
      <w:lvlJc w:val="left"/>
      <w:pPr>
        <w:ind w:left="546" w:hanging="181"/>
      </w:pPr>
      <w:rPr>
        <w:rFonts w:hint="default"/>
        <w:lang w:val="zh-CN" w:eastAsia="zh-CN" w:bidi="zh-CN"/>
      </w:rPr>
    </w:lvl>
    <w:lvl w:ilvl="3" w:tentative="0">
      <w:start w:val="0"/>
      <w:numFmt w:val="bullet"/>
      <w:lvlText w:val="•"/>
      <w:lvlJc w:val="left"/>
      <w:pPr>
        <w:ind w:left="769" w:hanging="181"/>
      </w:pPr>
      <w:rPr>
        <w:rFonts w:hint="default"/>
        <w:lang w:val="zh-CN" w:eastAsia="zh-CN" w:bidi="zh-CN"/>
      </w:rPr>
    </w:lvl>
    <w:lvl w:ilvl="4" w:tentative="0">
      <w:start w:val="0"/>
      <w:numFmt w:val="bullet"/>
      <w:lvlText w:val="•"/>
      <w:lvlJc w:val="left"/>
      <w:pPr>
        <w:ind w:left="992" w:hanging="181"/>
      </w:pPr>
      <w:rPr>
        <w:rFonts w:hint="default"/>
        <w:lang w:val="zh-CN" w:eastAsia="zh-CN" w:bidi="zh-CN"/>
      </w:rPr>
    </w:lvl>
    <w:lvl w:ilvl="5" w:tentative="0">
      <w:start w:val="0"/>
      <w:numFmt w:val="bullet"/>
      <w:lvlText w:val="•"/>
      <w:lvlJc w:val="left"/>
      <w:pPr>
        <w:ind w:left="1215" w:hanging="181"/>
      </w:pPr>
      <w:rPr>
        <w:rFonts w:hint="default"/>
        <w:lang w:val="zh-CN" w:eastAsia="zh-CN" w:bidi="zh-CN"/>
      </w:rPr>
    </w:lvl>
    <w:lvl w:ilvl="6" w:tentative="0">
      <w:start w:val="0"/>
      <w:numFmt w:val="bullet"/>
      <w:lvlText w:val="•"/>
      <w:lvlJc w:val="left"/>
      <w:pPr>
        <w:ind w:left="1438" w:hanging="181"/>
      </w:pPr>
      <w:rPr>
        <w:rFonts w:hint="default"/>
        <w:lang w:val="zh-CN" w:eastAsia="zh-CN" w:bidi="zh-CN"/>
      </w:rPr>
    </w:lvl>
    <w:lvl w:ilvl="7" w:tentative="0">
      <w:start w:val="0"/>
      <w:numFmt w:val="bullet"/>
      <w:lvlText w:val="•"/>
      <w:lvlJc w:val="left"/>
      <w:pPr>
        <w:ind w:left="1661" w:hanging="181"/>
      </w:pPr>
      <w:rPr>
        <w:rFonts w:hint="default"/>
        <w:lang w:val="zh-CN" w:eastAsia="zh-CN" w:bidi="zh-CN"/>
      </w:rPr>
    </w:lvl>
    <w:lvl w:ilvl="8" w:tentative="0">
      <w:start w:val="0"/>
      <w:numFmt w:val="bullet"/>
      <w:lvlText w:val="•"/>
      <w:lvlJc w:val="left"/>
      <w:pPr>
        <w:ind w:left="1884" w:hanging="181"/>
      </w:pPr>
      <w:rPr>
        <w:rFonts w:hint="default"/>
        <w:lang w:val="zh-CN" w:eastAsia="zh-CN" w:bidi="zh-CN"/>
      </w:rPr>
    </w:lvl>
  </w:abstractNum>
  <w:abstractNum w:abstractNumId="21">
    <w:nsid w:val="5F6DC09B"/>
    <w:multiLevelType w:val="multilevel"/>
    <w:tmpl w:val="5F6DC09B"/>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323" w:hanging="181"/>
      </w:pPr>
      <w:rPr>
        <w:rFonts w:hint="default"/>
        <w:lang w:val="zh-CN" w:eastAsia="zh-CN" w:bidi="zh-CN"/>
      </w:rPr>
    </w:lvl>
    <w:lvl w:ilvl="2" w:tentative="0">
      <w:start w:val="0"/>
      <w:numFmt w:val="bullet"/>
      <w:lvlText w:val="•"/>
      <w:lvlJc w:val="left"/>
      <w:pPr>
        <w:ind w:left="546" w:hanging="181"/>
      </w:pPr>
      <w:rPr>
        <w:rFonts w:hint="default"/>
        <w:lang w:val="zh-CN" w:eastAsia="zh-CN" w:bidi="zh-CN"/>
      </w:rPr>
    </w:lvl>
    <w:lvl w:ilvl="3" w:tentative="0">
      <w:start w:val="0"/>
      <w:numFmt w:val="bullet"/>
      <w:lvlText w:val="•"/>
      <w:lvlJc w:val="left"/>
      <w:pPr>
        <w:ind w:left="769" w:hanging="181"/>
      </w:pPr>
      <w:rPr>
        <w:rFonts w:hint="default"/>
        <w:lang w:val="zh-CN" w:eastAsia="zh-CN" w:bidi="zh-CN"/>
      </w:rPr>
    </w:lvl>
    <w:lvl w:ilvl="4" w:tentative="0">
      <w:start w:val="0"/>
      <w:numFmt w:val="bullet"/>
      <w:lvlText w:val="•"/>
      <w:lvlJc w:val="left"/>
      <w:pPr>
        <w:ind w:left="992" w:hanging="181"/>
      </w:pPr>
      <w:rPr>
        <w:rFonts w:hint="default"/>
        <w:lang w:val="zh-CN" w:eastAsia="zh-CN" w:bidi="zh-CN"/>
      </w:rPr>
    </w:lvl>
    <w:lvl w:ilvl="5" w:tentative="0">
      <w:start w:val="0"/>
      <w:numFmt w:val="bullet"/>
      <w:lvlText w:val="•"/>
      <w:lvlJc w:val="left"/>
      <w:pPr>
        <w:ind w:left="1215" w:hanging="181"/>
      </w:pPr>
      <w:rPr>
        <w:rFonts w:hint="default"/>
        <w:lang w:val="zh-CN" w:eastAsia="zh-CN" w:bidi="zh-CN"/>
      </w:rPr>
    </w:lvl>
    <w:lvl w:ilvl="6" w:tentative="0">
      <w:start w:val="0"/>
      <w:numFmt w:val="bullet"/>
      <w:lvlText w:val="•"/>
      <w:lvlJc w:val="left"/>
      <w:pPr>
        <w:ind w:left="1438" w:hanging="181"/>
      </w:pPr>
      <w:rPr>
        <w:rFonts w:hint="default"/>
        <w:lang w:val="zh-CN" w:eastAsia="zh-CN" w:bidi="zh-CN"/>
      </w:rPr>
    </w:lvl>
    <w:lvl w:ilvl="7" w:tentative="0">
      <w:start w:val="0"/>
      <w:numFmt w:val="bullet"/>
      <w:lvlText w:val="•"/>
      <w:lvlJc w:val="left"/>
      <w:pPr>
        <w:ind w:left="1661" w:hanging="181"/>
      </w:pPr>
      <w:rPr>
        <w:rFonts w:hint="default"/>
        <w:lang w:val="zh-CN" w:eastAsia="zh-CN" w:bidi="zh-CN"/>
      </w:rPr>
    </w:lvl>
    <w:lvl w:ilvl="8" w:tentative="0">
      <w:start w:val="0"/>
      <w:numFmt w:val="bullet"/>
      <w:lvlText w:val="•"/>
      <w:lvlJc w:val="left"/>
      <w:pPr>
        <w:ind w:left="1884" w:hanging="181"/>
      </w:pPr>
      <w:rPr>
        <w:rFonts w:hint="default"/>
        <w:lang w:val="zh-CN" w:eastAsia="zh-CN" w:bidi="zh-CN"/>
      </w:rPr>
    </w:lvl>
  </w:abstractNum>
  <w:abstractNum w:abstractNumId="22">
    <w:nsid w:val="5F6DC0A6"/>
    <w:multiLevelType w:val="multilevel"/>
    <w:tmpl w:val="5F6DC0A6"/>
    <w:lvl w:ilvl="0" w:tentative="0">
      <w:start w:val="0"/>
      <w:numFmt w:val="bullet"/>
      <w:lvlText w:val="■"/>
      <w:lvlJc w:val="left"/>
      <w:pPr>
        <w:ind w:left="37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70" w:hanging="181"/>
      </w:pPr>
      <w:rPr>
        <w:rFonts w:hint="default"/>
        <w:lang w:val="zh-CN" w:eastAsia="zh-CN" w:bidi="zh-CN"/>
      </w:rPr>
    </w:lvl>
    <w:lvl w:ilvl="2" w:tentative="0">
      <w:start w:val="0"/>
      <w:numFmt w:val="bullet"/>
      <w:lvlText w:val="•"/>
      <w:lvlJc w:val="left"/>
      <w:pPr>
        <w:ind w:left="560" w:hanging="181"/>
      </w:pPr>
      <w:rPr>
        <w:rFonts w:hint="default"/>
        <w:lang w:val="zh-CN" w:eastAsia="zh-CN" w:bidi="zh-CN"/>
      </w:rPr>
    </w:lvl>
    <w:lvl w:ilvl="3" w:tentative="0">
      <w:start w:val="0"/>
      <w:numFmt w:val="bullet"/>
      <w:lvlText w:val="•"/>
      <w:lvlJc w:val="left"/>
      <w:pPr>
        <w:ind w:left="650" w:hanging="181"/>
      </w:pPr>
      <w:rPr>
        <w:rFonts w:hint="default"/>
        <w:lang w:val="zh-CN" w:eastAsia="zh-CN" w:bidi="zh-CN"/>
      </w:rPr>
    </w:lvl>
    <w:lvl w:ilvl="4" w:tentative="0">
      <w:start w:val="0"/>
      <w:numFmt w:val="bullet"/>
      <w:lvlText w:val="•"/>
      <w:lvlJc w:val="left"/>
      <w:pPr>
        <w:ind w:left="740" w:hanging="181"/>
      </w:pPr>
      <w:rPr>
        <w:rFonts w:hint="default"/>
        <w:lang w:val="zh-CN" w:eastAsia="zh-CN" w:bidi="zh-CN"/>
      </w:rPr>
    </w:lvl>
    <w:lvl w:ilvl="5" w:tentative="0">
      <w:start w:val="0"/>
      <w:numFmt w:val="bullet"/>
      <w:lvlText w:val="•"/>
      <w:lvlJc w:val="left"/>
      <w:pPr>
        <w:ind w:left="830" w:hanging="181"/>
      </w:pPr>
      <w:rPr>
        <w:rFonts w:hint="default"/>
        <w:lang w:val="zh-CN" w:eastAsia="zh-CN" w:bidi="zh-CN"/>
      </w:rPr>
    </w:lvl>
    <w:lvl w:ilvl="6" w:tentative="0">
      <w:start w:val="0"/>
      <w:numFmt w:val="bullet"/>
      <w:lvlText w:val="•"/>
      <w:lvlJc w:val="left"/>
      <w:pPr>
        <w:ind w:left="920" w:hanging="181"/>
      </w:pPr>
      <w:rPr>
        <w:rFonts w:hint="default"/>
        <w:lang w:val="zh-CN" w:eastAsia="zh-CN" w:bidi="zh-CN"/>
      </w:rPr>
    </w:lvl>
    <w:lvl w:ilvl="7" w:tentative="0">
      <w:start w:val="0"/>
      <w:numFmt w:val="bullet"/>
      <w:lvlText w:val="•"/>
      <w:lvlJc w:val="left"/>
      <w:pPr>
        <w:ind w:left="1010" w:hanging="181"/>
      </w:pPr>
      <w:rPr>
        <w:rFonts w:hint="default"/>
        <w:lang w:val="zh-CN" w:eastAsia="zh-CN" w:bidi="zh-CN"/>
      </w:rPr>
    </w:lvl>
    <w:lvl w:ilvl="8" w:tentative="0">
      <w:start w:val="0"/>
      <w:numFmt w:val="bullet"/>
      <w:lvlText w:val="•"/>
      <w:lvlJc w:val="left"/>
      <w:pPr>
        <w:ind w:left="1100" w:hanging="181"/>
      </w:pPr>
      <w:rPr>
        <w:rFonts w:hint="default"/>
        <w:lang w:val="zh-CN" w:eastAsia="zh-CN" w:bidi="zh-CN"/>
      </w:rPr>
    </w:lvl>
  </w:abstractNum>
  <w:abstractNum w:abstractNumId="23">
    <w:nsid w:val="5F6DC0B1"/>
    <w:multiLevelType w:val="multilevel"/>
    <w:tmpl w:val="5F6DC0B1"/>
    <w:lvl w:ilvl="0" w:tentative="0">
      <w:start w:val="0"/>
      <w:numFmt w:val="bullet"/>
      <w:lvlText w:val="■"/>
      <w:lvlJc w:val="left"/>
      <w:pPr>
        <w:ind w:left="37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70" w:hanging="181"/>
      </w:pPr>
      <w:rPr>
        <w:rFonts w:hint="default"/>
        <w:lang w:val="zh-CN" w:eastAsia="zh-CN" w:bidi="zh-CN"/>
      </w:rPr>
    </w:lvl>
    <w:lvl w:ilvl="2" w:tentative="0">
      <w:start w:val="0"/>
      <w:numFmt w:val="bullet"/>
      <w:lvlText w:val="•"/>
      <w:lvlJc w:val="left"/>
      <w:pPr>
        <w:ind w:left="560" w:hanging="181"/>
      </w:pPr>
      <w:rPr>
        <w:rFonts w:hint="default"/>
        <w:lang w:val="zh-CN" w:eastAsia="zh-CN" w:bidi="zh-CN"/>
      </w:rPr>
    </w:lvl>
    <w:lvl w:ilvl="3" w:tentative="0">
      <w:start w:val="0"/>
      <w:numFmt w:val="bullet"/>
      <w:lvlText w:val="•"/>
      <w:lvlJc w:val="left"/>
      <w:pPr>
        <w:ind w:left="650" w:hanging="181"/>
      </w:pPr>
      <w:rPr>
        <w:rFonts w:hint="default"/>
        <w:lang w:val="zh-CN" w:eastAsia="zh-CN" w:bidi="zh-CN"/>
      </w:rPr>
    </w:lvl>
    <w:lvl w:ilvl="4" w:tentative="0">
      <w:start w:val="0"/>
      <w:numFmt w:val="bullet"/>
      <w:lvlText w:val="•"/>
      <w:lvlJc w:val="left"/>
      <w:pPr>
        <w:ind w:left="740" w:hanging="181"/>
      </w:pPr>
      <w:rPr>
        <w:rFonts w:hint="default"/>
        <w:lang w:val="zh-CN" w:eastAsia="zh-CN" w:bidi="zh-CN"/>
      </w:rPr>
    </w:lvl>
    <w:lvl w:ilvl="5" w:tentative="0">
      <w:start w:val="0"/>
      <w:numFmt w:val="bullet"/>
      <w:lvlText w:val="•"/>
      <w:lvlJc w:val="left"/>
      <w:pPr>
        <w:ind w:left="830" w:hanging="181"/>
      </w:pPr>
      <w:rPr>
        <w:rFonts w:hint="default"/>
        <w:lang w:val="zh-CN" w:eastAsia="zh-CN" w:bidi="zh-CN"/>
      </w:rPr>
    </w:lvl>
    <w:lvl w:ilvl="6" w:tentative="0">
      <w:start w:val="0"/>
      <w:numFmt w:val="bullet"/>
      <w:lvlText w:val="•"/>
      <w:lvlJc w:val="left"/>
      <w:pPr>
        <w:ind w:left="920" w:hanging="181"/>
      </w:pPr>
      <w:rPr>
        <w:rFonts w:hint="default"/>
        <w:lang w:val="zh-CN" w:eastAsia="zh-CN" w:bidi="zh-CN"/>
      </w:rPr>
    </w:lvl>
    <w:lvl w:ilvl="7" w:tentative="0">
      <w:start w:val="0"/>
      <w:numFmt w:val="bullet"/>
      <w:lvlText w:val="•"/>
      <w:lvlJc w:val="left"/>
      <w:pPr>
        <w:ind w:left="1010" w:hanging="181"/>
      </w:pPr>
      <w:rPr>
        <w:rFonts w:hint="default"/>
        <w:lang w:val="zh-CN" w:eastAsia="zh-CN" w:bidi="zh-CN"/>
      </w:rPr>
    </w:lvl>
    <w:lvl w:ilvl="8" w:tentative="0">
      <w:start w:val="0"/>
      <w:numFmt w:val="bullet"/>
      <w:lvlText w:val="•"/>
      <w:lvlJc w:val="left"/>
      <w:pPr>
        <w:ind w:left="1100" w:hanging="181"/>
      </w:pPr>
      <w:rPr>
        <w:rFonts w:hint="default"/>
        <w:lang w:val="zh-CN" w:eastAsia="zh-CN" w:bidi="zh-CN"/>
      </w:rPr>
    </w:lvl>
  </w:abstractNum>
  <w:abstractNum w:abstractNumId="24">
    <w:nsid w:val="5F6DC0BC"/>
    <w:multiLevelType w:val="multilevel"/>
    <w:tmpl w:val="5F6DC0BC"/>
    <w:lvl w:ilvl="0" w:tentative="0">
      <w:start w:val="0"/>
      <w:numFmt w:val="bullet"/>
      <w:lvlText w:val="■"/>
      <w:lvlJc w:val="left"/>
      <w:pPr>
        <w:ind w:left="37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70" w:hanging="181"/>
      </w:pPr>
      <w:rPr>
        <w:rFonts w:hint="default"/>
        <w:lang w:val="zh-CN" w:eastAsia="zh-CN" w:bidi="zh-CN"/>
      </w:rPr>
    </w:lvl>
    <w:lvl w:ilvl="2" w:tentative="0">
      <w:start w:val="0"/>
      <w:numFmt w:val="bullet"/>
      <w:lvlText w:val="•"/>
      <w:lvlJc w:val="left"/>
      <w:pPr>
        <w:ind w:left="560" w:hanging="181"/>
      </w:pPr>
      <w:rPr>
        <w:rFonts w:hint="default"/>
        <w:lang w:val="zh-CN" w:eastAsia="zh-CN" w:bidi="zh-CN"/>
      </w:rPr>
    </w:lvl>
    <w:lvl w:ilvl="3" w:tentative="0">
      <w:start w:val="0"/>
      <w:numFmt w:val="bullet"/>
      <w:lvlText w:val="•"/>
      <w:lvlJc w:val="left"/>
      <w:pPr>
        <w:ind w:left="650" w:hanging="181"/>
      </w:pPr>
      <w:rPr>
        <w:rFonts w:hint="default"/>
        <w:lang w:val="zh-CN" w:eastAsia="zh-CN" w:bidi="zh-CN"/>
      </w:rPr>
    </w:lvl>
    <w:lvl w:ilvl="4" w:tentative="0">
      <w:start w:val="0"/>
      <w:numFmt w:val="bullet"/>
      <w:lvlText w:val="•"/>
      <w:lvlJc w:val="left"/>
      <w:pPr>
        <w:ind w:left="740" w:hanging="181"/>
      </w:pPr>
      <w:rPr>
        <w:rFonts w:hint="default"/>
        <w:lang w:val="zh-CN" w:eastAsia="zh-CN" w:bidi="zh-CN"/>
      </w:rPr>
    </w:lvl>
    <w:lvl w:ilvl="5" w:tentative="0">
      <w:start w:val="0"/>
      <w:numFmt w:val="bullet"/>
      <w:lvlText w:val="•"/>
      <w:lvlJc w:val="left"/>
      <w:pPr>
        <w:ind w:left="830" w:hanging="181"/>
      </w:pPr>
      <w:rPr>
        <w:rFonts w:hint="default"/>
        <w:lang w:val="zh-CN" w:eastAsia="zh-CN" w:bidi="zh-CN"/>
      </w:rPr>
    </w:lvl>
    <w:lvl w:ilvl="6" w:tentative="0">
      <w:start w:val="0"/>
      <w:numFmt w:val="bullet"/>
      <w:lvlText w:val="•"/>
      <w:lvlJc w:val="left"/>
      <w:pPr>
        <w:ind w:left="920" w:hanging="181"/>
      </w:pPr>
      <w:rPr>
        <w:rFonts w:hint="default"/>
        <w:lang w:val="zh-CN" w:eastAsia="zh-CN" w:bidi="zh-CN"/>
      </w:rPr>
    </w:lvl>
    <w:lvl w:ilvl="7" w:tentative="0">
      <w:start w:val="0"/>
      <w:numFmt w:val="bullet"/>
      <w:lvlText w:val="•"/>
      <w:lvlJc w:val="left"/>
      <w:pPr>
        <w:ind w:left="1010" w:hanging="181"/>
      </w:pPr>
      <w:rPr>
        <w:rFonts w:hint="default"/>
        <w:lang w:val="zh-CN" w:eastAsia="zh-CN" w:bidi="zh-CN"/>
      </w:rPr>
    </w:lvl>
    <w:lvl w:ilvl="8" w:tentative="0">
      <w:start w:val="0"/>
      <w:numFmt w:val="bullet"/>
      <w:lvlText w:val="•"/>
      <w:lvlJc w:val="left"/>
      <w:pPr>
        <w:ind w:left="1100" w:hanging="181"/>
      </w:pPr>
      <w:rPr>
        <w:rFonts w:hint="default"/>
        <w:lang w:val="zh-CN" w:eastAsia="zh-CN" w:bidi="zh-CN"/>
      </w:rPr>
    </w:lvl>
  </w:abstractNum>
  <w:abstractNum w:abstractNumId="25">
    <w:nsid w:val="5F6DC0C7"/>
    <w:multiLevelType w:val="multilevel"/>
    <w:tmpl w:val="5F6DC0C7"/>
    <w:lvl w:ilvl="0" w:tentative="0">
      <w:start w:val="0"/>
      <w:numFmt w:val="bullet"/>
      <w:lvlText w:val="■"/>
      <w:lvlJc w:val="left"/>
      <w:pPr>
        <w:ind w:left="37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70" w:hanging="181"/>
      </w:pPr>
      <w:rPr>
        <w:rFonts w:hint="default"/>
        <w:lang w:val="zh-CN" w:eastAsia="zh-CN" w:bidi="zh-CN"/>
      </w:rPr>
    </w:lvl>
    <w:lvl w:ilvl="2" w:tentative="0">
      <w:start w:val="0"/>
      <w:numFmt w:val="bullet"/>
      <w:lvlText w:val="•"/>
      <w:lvlJc w:val="left"/>
      <w:pPr>
        <w:ind w:left="560" w:hanging="181"/>
      </w:pPr>
      <w:rPr>
        <w:rFonts w:hint="default"/>
        <w:lang w:val="zh-CN" w:eastAsia="zh-CN" w:bidi="zh-CN"/>
      </w:rPr>
    </w:lvl>
    <w:lvl w:ilvl="3" w:tentative="0">
      <w:start w:val="0"/>
      <w:numFmt w:val="bullet"/>
      <w:lvlText w:val="•"/>
      <w:lvlJc w:val="left"/>
      <w:pPr>
        <w:ind w:left="650" w:hanging="181"/>
      </w:pPr>
      <w:rPr>
        <w:rFonts w:hint="default"/>
        <w:lang w:val="zh-CN" w:eastAsia="zh-CN" w:bidi="zh-CN"/>
      </w:rPr>
    </w:lvl>
    <w:lvl w:ilvl="4" w:tentative="0">
      <w:start w:val="0"/>
      <w:numFmt w:val="bullet"/>
      <w:lvlText w:val="•"/>
      <w:lvlJc w:val="left"/>
      <w:pPr>
        <w:ind w:left="740" w:hanging="181"/>
      </w:pPr>
      <w:rPr>
        <w:rFonts w:hint="default"/>
        <w:lang w:val="zh-CN" w:eastAsia="zh-CN" w:bidi="zh-CN"/>
      </w:rPr>
    </w:lvl>
    <w:lvl w:ilvl="5" w:tentative="0">
      <w:start w:val="0"/>
      <w:numFmt w:val="bullet"/>
      <w:lvlText w:val="•"/>
      <w:lvlJc w:val="left"/>
      <w:pPr>
        <w:ind w:left="830" w:hanging="181"/>
      </w:pPr>
      <w:rPr>
        <w:rFonts w:hint="default"/>
        <w:lang w:val="zh-CN" w:eastAsia="zh-CN" w:bidi="zh-CN"/>
      </w:rPr>
    </w:lvl>
    <w:lvl w:ilvl="6" w:tentative="0">
      <w:start w:val="0"/>
      <w:numFmt w:val="bullet"/>
      <w:lvlText w:val="•"/>
      <w:lvlJc w:val="left"/>
      <w:pPr>
        <w:ind w:left="920" w:hanging="181"/>
      </w:pPr>
      <w:rPr>
        <w:rFonts w:hint="default"/>
        <w:lang w:val="zh-CN" w:eastAsia="zh-CN" w:bidi="zh-CN"/>
      </w:rPr>
    </w:lvl>
    <w:lvl w:ilvl="7" w:tentative="0">
      <w:start w:val="0"/>
      <w:numFmt w:val="bullet"/>
      <w:lvlText w:val="•"/>
      <w:lvlJc w:val="left"/>
      <w:pPr>
        <w:ind w:left="1010" w:hanging="181"/>
      </w:pPr>
      <w:rPr>
        <w:rFonts w:hint="default"/>
        <w:lang w:val="zh-CN" w:eastAsia="zh-CN" w:bidi="zh-CN"/>
      </w:rPr>
    </w:lvl>
    <w:lvl w:ilvl="8" w:tentative="0">
      <w:start w:val="0"/>
      <w:numFmt w:val="bullet"/>
      <w:lvlText w:val="•"/>
      <w:lvlJc w:val="left"/>
      <w:pPr>
        <w:ind w:left="1100" w:hanging="181"/>
      </w:pPr>
      <w:rPr>
        <w:rFonts w:hint="default"/>
        <w:lang w:val="zh-CN" w:eastAsia="zh-CN" w:bidi="zh-CN"/>
      </w:rPr>
    </w:lvl>
  </w:abstractNum>
  <w:abstractNum w:abstractNumId="26">
    <w:nsid w:val="5F6DC0D2"/>
    <w:multiLevelType w:val="multilevel"/>
    <w:tmpl w:val="5F6DC0D2"/>
    <w:lvl w:ilvl="0" w:tentative="0">
      <w:start w:val="0"/>
      <w:numFmt w:val="bullet"/>
      <w:lvlText w:val="■"/>
      <w:lvlJc w:val="left"/>
      <w:pPr>
        <w:ind w:left="37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70" w:hanging="181"/>
      </w:pPr>
      <w:rPr>
        <w:rFonts w:hint="default"/>
        <w:lang w:val="zh-CN" w:eastAsia="zh-CN" w:bidi="zh-CN"/>
      </w:rPr>
    </w:lvl>
    <w:lvl w:ilvl="2" w:tentative="0">
      <w:start w:val="0"/>
      <w:numFmt w:val="bullet"/>
      <w:lvlText w:val="•"/>
      <w:lvlJc w:val="left"/>
      <w:pPr>
        <w:ind w:left="560" w:hanging="181"/>
      </w:pPr>
      <w:rPr>
        <w:rFonts w:hint="default"/>
        <w:lang w:val="zh-CN" w:eastAsia="zh-CN" w:bidi="zh-CN"/>
      </w:rPr>
    </w:lvl>
    <w:lvl w:ilvl="3" w:tentative="0">
      <w:start w:val="0"/>
      <w:numFmt w:val="bullet"/>
      <w:lvlText w:val="•"/>
      <w:lvlJc w:val="left"/>
      <w:pPr>
        <w:ind w:left="650" w:hanging="181"/>
      </w:pPr>
      <w:rPr>
        <w:rFonts w:hint="default"/>
        <w:lang w:val="zh-CN" w:eastAsia="zh-CN" w:bidi="zh-CN"/>
      </w:rPr>
    </w:lvl>
    <w:lvl w:ilvl="4" w:tentative="0">
      <w:start w:val="0"/>
      <w:numFmt w:val="bullet"/>
      <w:lvlText w:val="•"/>
      <w:lvlJc w:val="left"/>
      <w:pPr>
        <w:ind w:left="740" w:hanging="181"/>
      </w:pPr>
      <w:rPr>
        <w:rFonts w:hint="default"/>
        <w:lang w:val="zh-CN" w:eastAsia="zh-CN" w:bidi="zh-CN"/>
      </w:rPr>
    </w:lvl>
    <w:lvl w:ilvl="5" w:tentative="0">
      <w:start w:val="0"/>
      <w:numFmt w:val="bullet"/>
      <w:lvlText w:val="•"/>
      <w:lvlJc w:val="left"/>
      <w:pPr>
        <w:ind w:left="830" w:hanging="181"/>
      </w:pPr>
      <w:rPr>
        <w:rFonts w:hint="default"/>
        <w:lang w:val="zh-CN" w:eastAsia="zh-CN" w:bidi="zh-CN"/>
      </w:rPr>
    </w:lvl>
    <w:lvl w:ilvl="6" w:tentative="0">
      <w:start w:val="0"/>
      <w:numFmt w:val="bullet"/>
      <w:lvlText w:val="•"/>
      <w:lvlJc w:val="left"/>
      <w:pPr>
        <w:ind w:left="920" w:hanging="181"/>
      </w:pPr>
      <w:rPr>
        <w:rFonts w:hint="default"/>
        <w:lang w:val="zh-CN" w:eastAsia="zh-CN" w:bidi="zh-CN"/>
      </w:rPr>
    </w:lvl>
    <w:lvl w:ilvl="7" w:tentative="0">
      <w:start w:val="0"/>
      <w:numFmt w:val="bullet"/>
      <w:lvlText w:val="•"/>
      <w:lvlJc w:val="left"/>
      <w:pPr>
        <w:ind w:left="1010" w:hanging="181"/>
      </w:pPr>
      <w:rPr>
        <w:rFonts w:hint="default"/>
        <w:lang w:val="zh-CN" w:eastAsia="zh-CN" w:bidi="zh-CN"/>
      </w:rPr>
    </w:lvl>
    <w:lvl w:ilvl="8" w:tentative="0">
      <w:start w:val="0"/>
      <w:numFmt w:val="bullet"/>
      <w:lvlText w:val="•"/>
      <w:lvlJc w:val="left"/>
      <w:pPr>
        <w:ind w:left="1100" w:hanging="181"/>
      </w:pPr>
      <w:rPr>
        <w:rFonts w:hint="default"/>
        <w:lang w:val="zh-CN" w:eastAsia="zh-CN" w:bidi="zh-CN"/>
      </w:rPr>
    </w:lvl>
  </w:abstractNum>
  <w:abstractNum w:abstractNumId="27">
    <w:nsid w:val="5F6DC0DD"/>
    <w:multiLevelType w:val="multilevel"/>
    <w:tmpl w:val="5F6DC0DD"/>
    <w:lvl w:ilvl="0" w:tentative="0">
      <w:start w:val="0"/>
      <w:numFmt w:val="bullet"/>
      <w:lvlText w:val="■"/>
      <w:lvlJc w:val="left"/>
      <w:pPr>
        <w:ind w:left="37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70" w:hanging="181"/>
      </w:pPr>
      <w:rPr>
        <w:rFonts w:hint="default"/>
        <w:lang w:val="zh-CN" w:eastAsia="zh-CN" w:bidi="zh-CN"/>
      </w:rPr>
    </w:lvl>
    <w:lvl w:ilvl="2" w:tentative="0">
      <w:start w:val="0"/>
      <w:numFmt w:val="bullet"/>
      <w:lvlText w:val="•"/>
      <w:lvlJc w:val="left"/>
      <w:pPr>
        <w:ind w:left="560" w:hanging="181"/>
      </w:pPr>
      <w:rPr>
        <w:rFonts w:hint="default"/>
        <w:lang w:val="zh-CN" w:eastAsia="zh-CN" w:bidi="zh-CN"/>
      </w:rPr>
    </w:lvl>
    <w:lvl w:ilvl="3" w:tentative="0">
      <w:start w:val="0"/>
      <w:numFmt w:val="bullet"/>
      <w:lvlText w:val="•"/>
      <w:lvlJc w:val="left"/>
      <w:pPr>
        <w:ind w:left="650" w:hanging="181"/>
      </w:pPr>
      <w:rPr>
        <w:rFonts w:hint="default"/>
        <w:lang w:val="zh-CN" w:eastAsia="zh-CN" w:bidi="zh-CN"/>
      </w:rPr>
    </w:lvl>
    <w:lvl w:ilvl="4" w:tentative="0">
      <w:start w:val="0"/>
      <w:numFmt w:val="bullet"/>
      <w:lvlText w:val="•"/>
      <w:lvlJc w:val="left"/>
      <w:pPr>
        <w:ind w:left="740" w:hanging="181"/>
      </w:pPr>
      <w:rPr>
        <w:rFonts w:hint="default"/>
        <w:lang w:val="zh-CN" w:eastAsia="zh-CN" w:bidi="zh-CN"/>
      </w:rPr>
    </w:lvl>
    <w:lvl w:ilvl="5" w:tentative="0">
      <w:start w:val="0"/>
      <w:numFmt w:val="bullet"/>
      <w:lvlText w:val="•"/>
      <w:lvlJc w:val="left"/>
      <w:pPr>
        <w:ind w:left="830" w:hanging="181"/>
      </w:pPr>
      <w:rPr>
        <w:rFonts w:hint="default"/>
        <w:lang w:val="zh-CN" w:eastAsia="zh-CN" w:bidi="zh-CN"/>
      </w:rPr>
    </w:lvl>
    <w:lvl w:ilvl="6" w:tentative="0">
      <w:start w:val="0"/>
      <w:numFmt w:val="bullet"/>
      <w:lvlText w:val="•"/>
      <w:lvlJc w:val="left"/>
      <w:pPr>
        <w:ind w:left="920" w:hanging="181"/>
      </w:pPr>
      <w:rPr>
        <w:rFonts w:hint="default"/>
        <w:lang w:val="zh-CN" w:eastAsia="zh-CN" w:bidi="zh-CN"/>
      </w:rPr>
    </w:lvl>
    <w:lvl w:ilvl="7" w:tentative="0">
      <w:start w:val="0"/>
      <w:numFmt w:val="bullet"/>
      <w:lvlText w:val="•"/>
      <w:lvlJc w:val="left"/>
      <w:pPr>
        <w:ind w:left="1010" w:hanging="181"/>
      </w:pPr>
      <w:rPr>
        <w:rFonts w:hint="default"/>
        <w:lang w:val="zh-CN" w:eastAsia="zh-CN" w:bidi="zh-CN"/>
      </w:rPr>
    </w:lvl>
    <w:lvl w:ilvl="8" w:tentative="0">
      <w:start w:val="0"/>
      <w:numFmt w:val="bullet"/>
      <w:lvlText w:val="•"/>
      <w:lvlJc w:val="left"/>
      <w:pPr>
        <w:ind w:left="1100" w:hanging="181"/>
      </w:pPr>
      <w:rPr>
        <w:rFonts w:hint="default"/>
        <w:lang w:val="zh-CN" w:eastAsia="zh-CN" w:bidi="zh-CN"/>
      </w:rPr>
    </w:lvl>
  </w:abstractNum>
  <w:abstractNum w:abstractNumId="28">
    <w:nsid w:val="5F6DC0E8"/>
    <w:multiLevelType w:val="multilevel"/>
    <w:tmpl w:val="5F6DC0E8"/>
    <w:lvl w:ilvl="0" w:tentative="0">
      <w:start w:val="0"/>
      <w:numFmt w:val="bullet"/>
      <w:lvlText w:val="■"/>
      <w:lvlJc w:val="left"/>
      <w:pPr>
        <w:ind w:left="37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70" w:hanging="181"/>
      </w:pPr>
      <w:rPr>
        <w:rFonts w:hint="default"/>
        <w:lang w:val="zh-CN" w:eastAsia="zh-CN" w:bidi="zh-CN"/>
      </w:rPr>
    </w:lvl>
    <w:lvl w:ilvl="2" w:tentative="0">
      <w:start w:val="0"/>
      <w:numFmt w:val="bullet"/>
      <w:lvlText w:val="•"/>
      <w:lvlJc w:val="left"/>
      <w:pPr>
        <w:ind w:left="560" w:hanging="181"/>
      </w:pPr>
      <w:rPr>
        <w:rFonts w:hint="default"/>
        <w:lang w:val="zh-CN" w:eastAsia="zh-CN" w:bidi="zh-CN"/>
      </w:rPr>
    </w:lvl>
    <w:lvl w:ilvl="3" w:tentative="0">
      <w:start w:val="0"/>
      <w:numFmt w:val="bullet"/>
      <w:lvlText w:val="•"/>
      <w:lvlJc w:val="left"/>
      <w:pPr>
        <w:ind w:left="650" w:hanging="181"/>
      </w:pPr>
      <w:rPr>
        <w:rFonts w:hint="default"/>
        <w:lang w:val="zh-CN" w:eastAsia="zh-CN" w:bidi="zh-CN"/>
      </w:rPr>
    </w:lvl>
    <w:lvl w:ilvl="4" w:tentative="0">
      <w:start w:val="0"/>
      <w:numFmt w:val="bullet"/>
      <w:lvlText w:val="•"/>
      <w:lvlJc w:val="left"/>
      <w:pPr>
        <w:ind w:left="740" w:hanging="181"/>
      </w:pPr>
      <w:rPr>
        <w:rFonts w:hint="default"/>
        <w:lang w:val="zh-CN" w:eastAsia="zh-CN" w:bidi="zh-CN"/>
      </w:rPr>
    </w:lvl>
    <w:lvl w:ilvl="5" w:tentative="0">
      <w:start w:val="0"/>
      <w:numFmt w:val="bullet"/>
      <w:lvlText w:val="•"/>
      <w:lvlJc w:val="left"/>
      <w:pPr>
        <w:ind w:left="830" w:hanging="181"/>
      </w:pPr>
      <w:rPr>
        <w:rFonts w:hint="default"/>
        <w:lang w:val="zh-CN" w:eastAsia="zh-CN" w:bidi="zh-CN"/>
      </w:rPr>
    </w:lvl>
    <w:lvl w:ilvl="6" w:tentative="0">
      <w:start w:val="0"/>
      <w:numFmt w:val="bullet"/>
      <w:lvlText w:val="•"/>
      <w:lvlJc w:val="left"/>
      <w:pPr>
        <w:ind w:left="920" w:hanging="181"/>
      </w:pPr>
      <w:rPr>
        <w:rFonts w:hint="default"/>
        <w:lang w:val="zh-CN" w:eastAsia="zh-CN" w:bidi="zh-CN"/>
      </w:rPr>
    </w:lvl>
    <w:lvl w:ilvl="7" w:tentative="0">
      <w:start w:val="0"/>
      <w:numFmt w:val="bullet"/>
      <w:lvlText w:val="•"/>
      <w:lvlJc w:val="left"/>
      <w:pPr>
        <w:ind w:left="1010" w:hanging="181"/>
      </w:pPr>
      <w:rPr>
        <w:rFonts w:hint="default"/>
        <w:lang w:val="zh-CN" w:eastAsia="zh-CN" w:bidi="zh-CN"/>
      </w:rPr>
    </w:lvl>
    <w:lvl w:ilvl="8" w:tentative="0">
      <w:start w:val="0"/>
      <w:numFmt w:val="bullet"/>
      <w:lvlText w:val="•"/>
      <w:lvlJc w:val="left"/>
      <w:pPr>
        <w:ind w:left="1100" w:hanging="181"/>
      </w:pPr>
      <w:rPr>
        <w:rFonts w:hint="default"/>
        <w:lang w:val="zh-CN" w:eastAsia="zh-CN" w:bidi="zh-CN"/>
      </w:rPr>
    </w:lvl>
  </w:abstractNum>
  <w:abstractNum w:abstractNumId="29">
    <w:nsid w:val="5F6DC0F3"/>
    <w:multiLevelType w:val="multilevel"/>
    <w:tmpl w:val="5F6DC0F3"/>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30">
    <w:nsid w:val="5F6DC0FE"/>
    <w:multiLevelType w:val="multilevel"/>
    <w:tmpl w:val="5F6DC0FE"/>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31">
    <w:nsid w:val="5F6DC109"/>
    <w:multiLevelType w:val="multilevel"/>
    <w:tmpl w:val="5F6DC109"/>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32">
    <w:nsid w:val="5F6DC114"/>
    <w:multiLevelType w:val="multilevel"/>
    <w:tmpl w:val="5F6DC114"/>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33">
    <w:nsid w:val="5F6DC11F"/>
    <w:multiLevelType w:val="multilevel"/>
    <w:tmpl w:val="5F6DC11F"/>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34">
    <w:nsid w:val="5F6DC12A"/>
    <w:multiLevelType w:val="multilevel"/>
    <w:tmpl w:val="5F6DC12A"/>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35">
    <w:nsid w:val="5F6DC135"/>
    <w:multiLevelType w:val="multilevel"/>
    <w:tmpl w:val="5F6DC135"/>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36">
    <w:nsid w:val="5F6DC140"/>
    <w:multiLevelType w:val="multilevel"/>
    <w:tmpl w:val="5F6DC140"/>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37">
    <w:nsid w:val="5F6DC14B"/>
    <w:multiLevelType w:val="multilevel"/>
    <w:tmpl w:val="5F6DC14B"/>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38">
    <w:nsid w:val="5F6DC156"/>
    <w:multiLevelType w:val="multilevel"/>
    <w:tmpl w:val="5F6DC156"/>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39">
    <w:nsid w:val="5F6DC161"/>
    <w:multiLevelType w:val="multilevel"/>
    <w:tmpl w:val="5F6DC161"/>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40">
    <w:nsid w:val="5F6DC16C"/>
    <w:multiLevelType w:val="multilevel"/>
    <w:tmpl w:val="5F6DC16C"/>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41">
    <w:nsid w:val="5F6DC177"/>
    <w:multiLevelType w:val="multilevel"/>
    <w:tmpl w:val="5F6DC177"/>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42">
    <w:nsid w:val="5F6DC182"/>
    <w:multiLevelType w:val="multilevel"/>
    <w:tmpl w:val="5F6DC182"/>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43">
    <w:nsid w:val="5F6DC18D"/>
    <w:multiLevelType w:val="multilevel"/>
    <w:tmpl w:val="5F6DC18D"/>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44">
    <w:nsid w:val="5F6DC198"/>
    <w:multiLevelType w:val="multilevel"/>
    <w:tmpl w:val="5F6DC198"/>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45">
    <w:nsid w:val="5F6DC1A3"/>
    <w:multiLevelType w:val="multilevel"/>
    <w:tmpl w:val="5F6DC1A3"/>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46">
    <w:nsid w:val="5F6DC1AE"/>
    <w:multiLevelType w:val="multilevel"/>
    <w:tmpl w:val="5F6DC1AE"/>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49" w:hanging="181"/>
      </w:pPr>
      <w:rPr>
        <w:rFonts w:hint="default"/>
        <w:lang w:val="zh-CN" w:eastAsia="zh-CN" w:bidi="zh-CN"/>
      </w:rPr>
    </w:lvl>
    <w:lvl w:ilvl="2" w:tentative="0">
      <w:start w:val="0"/>
      <w:numFmt w:val="bullet"/>
      <w:lvlText w:val="•"/>
      <w:lvlJc w:val="left"/>
      <w:pPr>
        <w:ind w:left="399" w:hanging="181"/>
      </w:pPr>
      <w:rPr>
        <w:rFonts w:hint="default"/>
        <w:lang w:val="zh-CN" w:eastAsia="zh-CN" w:bidi="zh-CN"/>
      </w:rPr>
    </w:lvl>
    <w:lvl w:ilvl="3" w:tentative="0">
      <w:start w:val="0"/>
      <w:numFmt w:val="bullet"/>
      <w:lvlText w:val="•"/>
      <w:lvlJc w:val="left"/>
      <w:pPr>
        <w:ind w:left="548" w:hanging="181"/>
      </w:pPr>
      <w:rPr>
        <w:rFonts w:hint="default"/>
        <w:lang w:val="zh-CN" w:eastAsia="zh-CN" w:bidi="zh-CN"/>
      </w:rPr>
    </w:lvl>
    <w:lvl w:ilvl="4" w:tentative="0">
      <w:start w:val="0"/>
      <w:numFmt w:val="bullet"/>
      <w:lvlText w:val="•"/>
      <w:lvlJc w:val="left"/>
      <w:pPr>
        <w:ind w:left="698" w:hanging="181"/>
      </w:pPr>
      <w:rPr>
        <w:rFonts w:hint="default"/>
        <w:lang w:val="zh-CN" w:eastAsia="zh-CN" w:bidi="zh-CN"/>
      </w:rPr>
    </w:lvl>
    <w:lvl w:ilvl="5" w:tentative="0">
      <w:start w:val="0"/>
      <w:numFmt w:val="bullet"/>
      <w:lvlText w:val="•"/>
      <w:lvlJc w:val="left"/>
      <w:pPr>
        <w:ind w:left="848" w:hanging="181"/>
      </w:pPr>
      <w:rPr>
        <w:rFonts w:hint="default"/>
        <w:lang w:val="zh-CN" w:eastAsia="zh-CN" w:bidi="zh-CN"/>
      </w:rPr>
    </w:lvl>
    <w:lvl w:ilvl="6" w:tentative="0">
      <w:start w:val="0"/>
      <w:numFmt w:val="bullet"/>
      <w:lvlText w:val="•"/>
      <w:lvlJc w:val="left"/>
      <w:pPr>
        <w:ind w:left="997" w:hanging="181"/>
      </w:pPr>
      <w:rPr>
        <w:rFonts w:hint="default"/>
        <w:lang w:val="zh-CN" w:eastAsia="zh-CN" w:bidi="zh-CN"/>
      </w:rPr>
    </w:lvl>
    <w:lvl w:ilvl="7" w:tentative="0">
      <w:start w:val="0"/>
      <w:numFmt w:val="bullet"/>
      <w:lvlText w:val="•"/>
      <w:lvlJc w:val="left"/>
      <w:pPr>
        <w:ind w:left="1147" w:hanging="181"/>
      </w:pPr>
      <w:rPr>
        <w:rFonts w:hint="default"/>
        <w:lang w:val="zh-CN" w:eastAsia="zh-CN" w:bidi="zh-CN"/>
      </w:rPr>
    </w:lvl>
    <w:lvl w:ilvl="8" w:tentative="0">
      <w:start w:val="0"/>
      <w:numFmt w:val="bullet"/>
      <w:lvlText w:val="•"/>
      <w:lvlJc w:val="left"/>
      <w:pPr>
        <w:ind w:left="1296" w:hanging="181"/>
      </w:pPr>
      <w:rPr>
        <w:rFonts w:hint="default"/>
        <w:lang w:val="zh-CN" w:eastAsia="zh-CN" w:bidi="zh-CN"/>
      </w:rPr>
    </w:lvl>
  </w:abstractNum>
  <w:abstractNum w:abstractNumId="47">
    <w:nsid w:val="5F6DC1B9"/>
    <w:multiLevelType w:val="multilevel"/>
    <w:tmpl w:val="5F6DC1B9"/>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18" w:hanging="181"/>
      </w:pPr>
      <w:rPr>
        <w:rFonts w:hint="default"/>
        <w:lang w:val="zh-CN" w:eastAsia="zh-CN" w:bidi="zh-CN"/>
      </w:rPr>
    </w:lvl>
    <w:lvl w:ilvl="2" w:tentative="0">
      <w:start w:val="0"/>
      <w:numFmt w:val="bullet"/>
      <w:lvlText w:val="•"/>
      <w:lvlJc w:val="left"/>
      <w:pPr>
        <w:ind w:left="337" w:hanging="181"/>
      </w:pPr>
      <w:rPr>
        <w:rFonts w:hint="default"/>
        <w:lang w:val="zh-CN" w:eastAsia="zh-CN" w:bidi="zh-CN"/>
      </w:rPr>
    </w:lvl>
    <w:lvl w:ilvl="3" w:tentative="0">
      <w:start w:val="0"/>
      <w:numFmt w:val="bullet"/>
      <w:lvlText w:val="•"/>
      <w:lvlJc w:val="left"/>
      <w:pPr>
        <w:ind w:left="455" w:hanging="181"/>
      </w:pPr>
      <w:rPr>
        <w:rFonts w:hint="default"/>
        <w:lang w:val="zh-CN" w:eastAsia="zh-CN" w:bidi="zh-CN"/>
      </w:rPr>
    </w:lvl>
    <w:lvl w:ilvl="4" w:tentative="0">
      <w:start w:val="0"/>
      <w:numFmt w:val="bullet"/>
      <w:lvlText w:val="•"/>
      <w:lvlJc w:val="left"/>
      <w:pPr>
        <w:ind w:left="574" w:hanging="181"/>
      </w:pPr>
      <w:rPr>
        <w:rFonts w:hint="default"/>
        <w:lang w:val="zh-CN" w:eastAsia="zh-CN" w:bidi="zh-CN"/>
      </w:rPr>
    </w:lvl>
    <w:lvl w:ilvl="5" w:tentative="0">
      <w:start w:val="0"/>
      <w:numFmt w:val="bullet"/>
      <w:lvlText w:val="•"/>
      <w:lvlJc w:val="left"/>
      <w:pPr>
        <w:ind w:left="692" w:hanging="181"/>
      </w:pPr>
      <w:rPr>
        <w:rFonts w:hint="default"/>
        <w:lang w:val="zh-CN" w:eastAsia="zh-CN" w:bidi="zh-CN"/>
      </w:rPr>
    </w:lvl>
    <w:lvl w:ilvl="6" w:tentative="0">
      <w:start w:val="0"/>
      <w:numFmt w:val="bullet"/>
      <w:lvlText w:val="•"/>
      <w:lvlJc w:val="left"/>
      <w:pPr>
        <w:ind w:left="811" w:hanging="181"/>
      </w:pPr>
      <w:rPr>
        <w:rFonts w:hint="default"/>
        <w:lang w:val="zh-CN" w:eastAsia="zh-CN" w:bidi="zh-CN"/>
      </w:rPr>
    </w:lvl>
    <w:lvl w:ilvl="7" w:tentative="0">
      <w:start w:val="0"/>
      <w:numFmt w:val="bullet"/>
      <w:lvlText w:val="•"/>
      <w:lvlJc w:val="left"/>
      <w:pPr>
        <w:ind w:left="929" w:hanging="181"/>
      </w:pPr>
      <w:rPr>
        <w:rFonts w:hint="default"/>
        <w:lang w:val="zh-CN" w:eastAsia="zh-CN" w:bidi="zh-CN"/>
      </w:rPr>
    </w:lvl>
    <w:lvl w:ilvl="8" w:tentative="0">
      <w:start w:val="0"/>
      <w:numFmt w:val="bullet"/>
      <w:lvlText w:val="•"/>
      <w:lvlJc w:val="left"/>
      <w:pPr>
        <w:ind w:left="1048" w:hanging="181"/>
      </w:pPr>
      <w:rPr>
        <w:rFonts w:hint="default"/>
        <w:lang w:val="zh-CN" w:eastAsia="zh-CN" w:bidi="zh-CN"/>
      </w:rPr>
    </w:lvl>
  </w:abstractNum>
  <w:abstractNum w:abstractNumId="48">
    <w:nsid w:val="5F6DC1C4"/>
    <w:multiLevelType w:val="multilevel"/>
    <w:tmpl w:val="5F6DC1C4"/>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18" w:hanging="181"/>
      </w:pPr>
      <w:rPr>
        <w:rFonts w:hint="default"/>
        <w:lang w:val="zh-CN" w:eastAsia="zh-CN" w:bidi="zh-CN"/>
      </w:rPr>
    </w:lvl>
    <w:lvl w:ilvl="2" w:tentative="0">
      <w:start w:val="0"/>
      <w:numFmt w:val="bullet"/>
      <w:lvlText w:val="•"/>
      <w:lvlJc w:val="left"/>
      <w:pPr>
        <w:ind w:left="337" w:hanging="181"/>
      </w:pPr>
      <w:rPr>
        <w:rFonts w:hint="default"/>
        <w:lang w:val="zh-CN" w:eastAsia="zh-CN" w:bidi="zh-CN"/>
      </w:rPr>
    </w:lvl>
    <w:lvl w:ilvl="3" w:tentative="0">
      <w:start w:val="0"/>
      <w:numFmt w:val="bullet"/>
      <w:lvlText w:val="•"/>
      <w:lvlJc w:val="left"/>
      <w:pPr>
        <w:ind w:left="455" w:hanging="181"/>
      </w:pPr>
      <w:rPr>
        <w:rFonts w:hint="default"/>
        <w:lang w:val="zh-CN" w:eastAsia="zh-CN" w:bidi="zh-CN"/>
      </w:rPr>
    </w:lvl>
    <w:lvl w:ilvl="4" w:tentative="0">
      <w:start w:val="0"/>
      <w:numFmt w:val="bullet"/>
      <w:lvlText w:val="•"/>
      <w:lvlJc w:val="left"/>
      <w:pPr>
        <w:ind w:left="574" w:hanging="181"/>
      </w:pPr>
      <w:rPr>
        <w:rFonts w:hint="default"/>
        <w:lang w:val="zh-CN" w:eastAsia="zh-CN" w:bidi="zh-CN"/>
      </w:rPr>
    </w:lvl>
    <w:lvl w:ilvl="5" w:tentative="0">
      <w:start w:val="0"/>
      <w:numFmt w:val="bullet"/>
      <w:lvlText w:val="•"/>
      <w:lvlJc w:val="left"/>
      <w:pPr>
        <w:ind w:left="692" w:hanging="181"/>
      </w:pPr>
      <w:rPr>
        <w:rFonts w:hint="default"/>
        <w:lang w:val="zh-CN" w:eastAsia="zh-CN" w:bidi="zh-CN"/>
      </w:rPr>
    </w:lvl>
    <w:lvl w:ilvl="6" w:tentative="0">
      <w:start w:val="0"/>
      <w:numFmt w:val="bullet"/>
      <w:lvlText w:val="•"/>
      <w:lvlJc w:val="left"/>
      <w:pPr>
        <w:ind w:left="811" w:hanging="181"/>
      </w:pPr>
      <w:rPr>
        <w:rFonts w:hint="default"/>
        <w:lang w:val="zh-CN" w:eastAsia="zh-CN" w:bidi="zh-CN"/>
      </w:rPr>
    </w:lvl>
    <w:lvl w:ilvl="7" w:tentative="0">
      <w:start w:val="0"/>
      <w:numFmt w:val="bullet"/>
      <w:lvlText w:val="•"/>
      <w:lvlJc w:val="left"/>
      <w:pPr>
        <w:ind w:left="929" w:hanging="181"/>
      </w:pPr>
      <w:rPr>
        <w:rFonts w:hint="default"/>
        <w:lang w:val="zh-CN" w:eastAsia="zh-CN" w:bidi="zh-CN"/>
      </w:rPr>
    </w:lvl>
    <w:lvl w:ilvl="8" w:tentative="0">
      <w:start w:val="0"/>
      <w:numFmt w:val="bullet"/>
      <w:lvlText w:val="•"/>
      <w:lvlJc w:val="left"/>
      <w:pPr>
        <w:ind w:left="1048" w:hanging="181"/>
      </w:pPr>
      <w:rPr>
        <w:rFonts w:hint="default"/>
        <w:lang w:val="zh-CN" w:eastAsia="zh-CN" w:bidi="zh-CN"/>
      </w:rPr>
    </w:lvl>
  </w:abstractNum>
  <w:abstractNum w:abstractNumId="49">
    <w:nsid w:val="5F6DC1CF"/>
    <w:multiLevelType w:val="multilevel"/>
    <w:tmpl w:val="5F6DC1CF"/>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18" w:hanging="181"/>
      </w:pPr>
      <w:rPr>
        <w:rFonts w:hint="default"/>
        <w:lang w:val="zh-CN" w:eastAsia="zh-CN" w:bidi="zh-CN"/>
      </w:rPr>
    </w:lvl>
    <w:lvl w:ilvl="2" w:tentative="0">
      <w:start w:val="0"/>
      <w:numFmt w:val="bullet"/>
      <w:lvlText w:val="•"/>
      <w:lvlJc w:val="left"/>
      <w:pPr>
        <w:ind w:left="337" w:hanging="181"/>
      </w:pPr>
      <w:rPr>
        <w:rFonts w:hint="default"/>
        <w:lang w:val="zh-CN" w:eastAsia="zh-CN" w:bidi="zh-CN"/>
      </w:rPr>
    </w:lvl>
    <w:lvl w:ilvl="3" w:tentative="0">
      <w:start w:val="0"/>
      <w:numFmt w:val="bullet"/>
      <w:lvlText w:val="•"/>
      <w:lvlJc w:val="left"/>
      <w:pPr>
        <w:ind w:left="455" w:hanging="181"/>
      </w:pPr>
      <w:rPr>
        <w:rFonts w:hint="default"/>
        <w:lang w:val="zh-CN" w:eastAsia="zh-CN" w:bidi="zh-CN"/>
      </w:rPr>
    </w:lvl>
    <w:lvl w:ilvl="4" w:tentative="0">
      <w:start w:val="0"/>
      <w:numFmt w:val="bullet"/>
      <w:lvlText w:val="•"/>
      <w:lvlJc w:val="left"/>
      <w:pPr>
        <w:ind w:left="574" w:hanging="181"/>
      </w:pPr>
      <w:rPr>
        <w:rFonts w:hint="default"/>
        <w:lang w:val="zh-CN" w:eastAsia="zh-CN" w:bidi="zh-CN"/>
      </w:rPr>
    </w:lvl>
    <w:lvl w:ilvl="5" w:tentative="0">
      <w:start w:val="0"/>
      <w:numFmt w:val="bullet"/>
      <w:lvlText w:val="•"/>
      <w:lvlJc w:val="left"/>
      <w:pPr>
        <w:ind w:left="692" w:hanging="181"/>
      </w:pPr>
      <w:rPr>
        <w:rFonts w:hint="default"/>
        <w:lang w:val="zh-CN" w:eastAsia="zh-CN" w:bidi="zh-CN"/>
      </w:rPr>
    </w:lvl>
    <w:lvl w:ilvl="6" w:tentative="0">
      <w:start w:val="0"/>
      <w:numFmt w:val="bullet"/>
      <w:lvlText w:val="•"/>
      <w:lvlJc w:val="left"/>
      <w:pPr>
        <w:ind w:left="811" w:hanging="181"/>
      </w:pPr>
      <w:rPr>
        <w:rFonts w:hint="default"/>
        <w:lang w:val="zh-CN" w:eastAsia="zh-CN" w:bidi="zh-CN"/>
      </w:rPr>
    </w:lvl>
    <w:lvl w:ilvl="7" w:tentative="0">
      <w:start w:val="0"/>
      <w:numFmt w:val="bullet"/>
      <w:lvlText w:val="•"/>
      <w:lvlJc w:val="left"/>
      <w:pPr>
        <w:ind w:left="929" w:hanging="181"/>
      </w:pPr>
      <w:rPr>
        <w:rFonts w:hint="default"/>
        <w:lang w:val="zh-CN" w:eastAsia="zh-CN" w:bidi="zh-CN"/>
      </w:rPr>
    </w:lvl>
    <w:lvl w:ilvl="8" w:tentative="0">
      <w:start w:val="0"/>
      <w:numFmt w:val="bullet"/>
      <w:lvlText w:val="•"/>
      <w:lvlJc w:val="left"/>
      <w:pPr>
        <w:ind w:left="1048" w:hanging="181"/>
      </w:pPr>
      <w:rPr>
        <w:rFonts w:hint="default"/>
        <w:lang w:val="zh-CN" w:eastAsia="zh-CN" w:bidi="zh-CN"/>
      </w:rPr>
    </w:lvl>
  </w:abstractNum>
  <w:abstractNum w:abstractNumId="50">
    <w:nsid w:val="5F6DC1DA"/>
    <w:multiLevelType w:val="multilevel"/>
    <w:tmpl w:val="5F6DC1DA"/>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18" w:hanging="181"/>
      </w:pPr>
      <w:rPr>
        <w:rFonts w:hint="default"/>
        <w:lang w:val="zh-CN" w:eastAsia="zh-CN" w:bidi="zh-CN"/>
      </w:rPr>
    </w:lvl>
    <w:lvl w:ilvl="2" w:tentative="0">
      <w:start w:val="0"/>
      <w:numFmt w:val="bullet"/>
      <w:lvlText w:val="•"/>
      <w:lvlJc w:val="left"/>
      <w:pPr>
        <w:ind w:left="337" w:hanging="181"/>
      </w:pPr>
      <w:rPr>
        <w:rFonts w:hint="default"/>
        <w:lang w:val="zh-CN" w:eastAsia="zh-CN" w:bidi="zh-CN"/>
      </w:rPr>
    </w:lvl>
    <w:lvl w:ilvl="3" w:tentative="0">
      <w:start w:val="0"/>
      <w:numFmt w:val="bullet"/>
      <w:lvlText w:val="•"/>
      <w:lvlJc w:val="left"/>
      <w:pPr>
        <w:ind w:left="455" w:hanging="181"/>
      </w:pPr>
      <w:rPr>
        <w:rFonts w:hint="default"/>
        <w:lang w:val="zh-CN" w:eastAsia="zh-CN" w:bidi="zh-CN"/>
      </w:rPr>
    </w:lvl>
    <w:lvl w:ilvl="4" w:tentative="0">
      <w:start w:val="0"/>
      <w:numFmt w:val="bullet"/>
      <w:lvlText w:val="•"/>
      <w:lvlJc w:val="left"/>
      <w:pPr>
        <w:ind w:left="574" w:hanging="181"/>
      </w:pPr>
      <w:rPr>
        <w:rFonts w:hint="default"/>
        <w:lang w:val="zh-CN" w:eastAsia="zh-CN" w:bidi="zh-CN"/>
      </w:rPr>
    </w:lvl>
    <w:lvl w:ilvl="5" w:tentative="0">
      <w:start w:val="0"/>
      <w:numFmt w:val="bullet"/>
      <w:lvlText w:val="•"/>
      <w:lvlJc w:val="left"/>
      <w:pPr>
        <w:ind w:left="692" w:hanging="181"/>
      </w:pPr>
      <w:rPr>
        <w:rFonts w:hint="default"/>
        <w:lang w:val="zh-CN" w:eastAsia="zh-CN" w:bidi="zh-CN"/>
      </w:rPr>
    </w:lvl>
    <w:lvl w:ilvl="6" w:tentative="0">
      <w:start w:val="0"/>
      <w:numFmt w:val="bullet"/>
      <w:lvlText w:val="•"/>
      <w:lvlJc w:val="left"/>
      <w:pPr>
        <w:ind w:left="811" w:hanging="181"/>
      </w:pPr>
      <w:rPr>
        <w:rFonts w:hint="default"/>
        <w:lang w:val="zh-CN" w:eastAsia="zh-CN" w:bidi="zh-CN"/>
      </w:rPr>
    </w:lvl>
    <w:lvl w:ilvl="7" w:tentative="0">
      <w:start w:val="0"/>
      <w:numFmt w:val="bullet"/>
      <w:lvlText w:val="•"/>
      <w:lvlJc w:val="left"/>
      <w:pPr>
        <w:ind w:left="929" w:hanging="181"/>
      </w:pPr>
      <w:rPr>
        <w:rFonts w:hint="default"/>
        <w:lang w:val="zh-CN" w:eastAsia="zh-CN" w:bidi="zh-CN"/>
      </w:rPr>
    </w:lvl>
    <w:lvl w:ilvl="8" w:tentative="0">
      <w:start w:val="0"/>
      <w:numFmt w:val="bullet"/>
      <w:lvlText w:val="•"/>
      <w:lvlJc w:val="left"/>
      <w:pPr>
        <w:ind w:left="1048" w:hanging="181"/>
      </w:pPr>
      <w:rPr>
        <w:rFonts w:hint="default"/>
        <w:lang w:val="zh-CN" w:eastAsia="zh-CN" w:bidi="zh-CN"/>
      </w:rPr>
    </w:lvl>
  </w:abstractNum>
  <w:abstractNum w:abstractNumId="51">
    <w:nsid w:val="5F6DC1E5"/>
    <w:multiLevelType w:val="multilevel"/>
    <w:tmpl w:val="5F6DC1E5"/>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18" w:hanging="181"/>
      </w:pPr>
      <w:rPr>
        <w:rFonts w:hint="default"/>
        <w:lang w:val="zh-CN" w:eastAsia="zh-CN" w:bidi="zh-CN"/>
      </w:rPr>
    </w:lvl>
    <w:lvl w:ilvl="2" w:tentative="0">
      <w:start w:val="0"/>
      <w:numFmt w:val="bullet"/>
      <w:lvlText w:val="•"/>
      <w:lvlJc w:val="left"/>
      <w:pPr>
        <w:ind w:left="337" w:hanging="181"/>
      </w:pPr>
      <w:rPr>
        <w:rFonts w:hint="default"/>
        <w:lang w:val="zh-CN" w:eastAsia="zh-CN" w:bidi="zh-CN"/>
      </w:rPr>
    </w:lvl>
    <w:lvl w:ilvl="3" w:tentative="0">
      <w:start w:val="0"/>
      <w:numFmt w:val="bullet"/>
      <w:lvlText w:val="•"/>
      <w:lvlJc w:val="left"/>
      <w:pPr>
        <w:ind w:left="455" w:hanging="181"/>
      </w:pPr>
      <w:rPr>
        <w:rFonts w:hint="default"/>
        <w:lang w:val="zh-CN" w:eastAsia="zh-CN" w:bidi="zh-CN"/>
      </w:rPr>
    </w:lvl>
    <w:lvl w:ilvl="4" w:tentative="0">
      <w:start w:val="0"/>
      <w:numFmt w:val="bullet"/>
      <w:lvlText w:val="•"/>
      <w:lvlJc w:val="left"/>
      <w:pPr>
        <w:ind w:left="574" w:hanging="181"/>
      </w:pPr>
      <w:rPr>
        <w:rFonts w:hint="default"/>
        <w:lang w:val="zh-CN" w:eastAsia="zh-CN" w:bidi="zh-CN"/>
      </w:rPr>
    </w:lvl>
    <w:lvl w:ilvl="5" w:tentative="0">
      <w:start w:val="0"/>
      <w:numFmt w:val="bullet"/>
      <w:lvlText w:val="•"/>
      <w:lvlJc w:val="left"/>
      <w:pPr>
        <w:ind w:left="692" w:hanging="181"/>
      </w:pPr>
      <w:rPr>
        <w:rFonts w:hint="default"/>
        <w:lang w:val="zh-CN" w:eastAsia="zh-CN" w:bidi="zh-CN"/>
      </w:rPr>
    </w:lvl>
    <w:lvl w:ilvl="6" w:tentative="0">
      <w:start w:val="0"/>
      <w:numFmt w:val="bullet"/>
      <w:lvlText w:val="•"/>
      <w:lvlJc w:val="left"/>
      <w:pPr>
        <w:ind w:left="811" w:hanging="181"/>
      </w:pPr>
      <w:rPr>
        <w:rFonts w:hint="default"/>
        <w:lang w:val="zh-CN" w:eastAsia="zh-CN" w:bidi="zh-CN"/>
      </w:rPr>
    </w:lvl>
    <w:lvl w:ilvl="7" w:tentative="0">
      <w:start w:val="0"/>
      <w:numFmt w:val="bullet"/>
      <w:lvlText w:val="•"/>
      <w:lvlJc w:val="left"/>
      <w:pPr>
        <w:ind w:left="929" w:hanging="181"/>
      </w:pPr>
      <w:rPr>
        <w:rFonts w:hint="default"/>
        <w:lang w:val="zh-CN" w:eastAsia="zh-CN" w:bidi="zh-CN"/>
      </w:rPr>
    </w:lvl>
    <w:lvl w:ilvl="8" w:tentative="0">
      <w:start w:val="0"/>
      <w:numFmt w:val="bullet"/>
      <w:lvlText w:val="•"/>
      <w:lvlJc w:val="left"/>
      <w:pPr>
        <w:ind w:left="1048" w:hanging="181"/>
      </w:pPr>
      <w:rPr>
        <w:rFonts w:hint="default"/>
        <w:lang w:val="zh-CN" w:eastAsia="zh-CN" w:bidi="zh-CN"/>
      </w:rPr>
    </w:lvl>
  </w:abstractNum>
  <w:abstractNum w:abstractNumId="52">
    <w:nsid w:val="5F6DC1F0"/>
    <w:multiLevelType w:val="multilevel"/>
    <w:tmpl w:val="5F6DC1F0"/>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29" w:hanging="181"/>
      </w:pPr>
      <w:rPr>
        <w:rFonts w:hint="default"/>
        <w:lang w:val="zh-CN" w:eastAsia="zh-CN" w:bidi="zh-CN"/>
      </w:rPr>
    </w:lvl>
    <w:lvl w:ilvl="2" w:tentative="0">
      <w:start w:val="0"/>
      <w:numFmt w:val="bullet"/>
      <w:lvlText w:val="•"/>
      <w:lvlJc w:val="left"/>
      <w:pPr>
        <w:ind w:left="579" w:hanging="181"/>
      </w:pPr>
      <w:rPr>
        <w:rFonts w:hint="default"/>
        <w:lang w:val="zh-CN" w:eastAsia="zh-CN" w:bidi="zh-CN"/>
      </w:rPr>
    </w:lvl>
    <w:lvl w:ilvl="3" w:tentative="0">
      <w:start w:val="0"/>
      <w:numFmt w:val="bullet"/>
      <w:lvlText w:val="•"/>
      <w:lvlJc w:val="left"/>
      <w:pPr>
        <w:ind w:left="728" w:hanging="181"/>
      </w:pPr>
      <w:rPr>
        <w:rFonts w:hint="default"/>
        <w:lang w:val="zh-CN" w:eastAsia="zh-CN" w:bidi="zh-CN"/>
      </w:rPr>
    </w:lvl>
    <w:lvl w:ilvl="4" w:tentative="0">
      <w:start w:val="0"/>
      <w:numFmt w:val="bullet"/>
      <w:lvlText w:val="•"/>
      <w:lvlJc w:val="left"/>
      <w:pPr>
        <w:ind w:left="878" w:hanging="181"/>
      </w:pPr>
      <w:rPr>
        <w:rFonts w:hint="default"/>
        <w:lang w:val="zh-CN" w:eastAsia="zh-CN" w:bidi="zh-CN"/>
      </w:rPr>
    </w:lvl>
    <w:lvl w:ilvl="5" w:tentative="0">
      <w:start w:val="0"/>
      <w:numFmt w:val="bullet"/>
      <w:lvlText w:val="•"/>
      <w:lvlJc w:val="left"/>
      <w:pPr>
        <w:ind w:left="1028" w:hanging="181"/>
      </w:pPr>
      <w:rPr>
        <w:rFonts w:hint="default"/>
        <w:lang w:val="zh-CN" w:eastAsia="zh-CN" w:bidi="zh-CN"/>
      </w:rPr>
    </w:lvl>
    <w:lvl w:ilvl="6" w:tentative="0">
      <w:start w:val="0"/>
      <w:numFmt w:val="bullet"/>
      <w:lvlText w:val="•"/>
      <w:lvlJc w:val="left"/>
      <w:pPr>
        <w:ind w:left="1177" w:hanging="181"/>
      </w:pPr>
      <w:rPr>
        <w:rFonts w:hint="default"/>
        <w:lang w:val="zh-CN" w:eastAsia="zh-CN" w:bidi="zh-CN"/>
      </w:rPr>
    </w:lvl>
    <w:lvl w:ilvl="7" w:tentative="0">
      <w:start w:val="0"/>
      <w:numFmt w:val="bullet"/>
      <w:lvlText w:val="•"/>
      <w:lvlJc w:val="left"/>
      <w:pPr>
        <w:ind w:left="1327" w:hanging="181"/>
      </w:pPr>
      <w:rPr>
        <w:rFonts w:hint="default"/>
        <w:lang w:val="zh-CN" w:eastAsia="zh-CN" w:bidi="zh-CN"/>
      </w:rPr>
    </w:lvl>
    <w:lvl w:ilvl="8" w:tentative="0">
      <w:start w:val="0"/>
      <w:numFmt w:val="bullet"/>
      <w:lvlText w:val="•"/>
      <w:lvlJc w:val="left"/>
      <w:pPr>
        <w:ind w:left="1476" w:hanging="181"/>
      </w:pPr>
      <w:rPr>
        <w:rFonts w:hint="default"/>
        <w:lang w:val="zh-CN" w:eastAsia="zh-CN" w:bidi="zh-CN"/>
      </w:rPr>
    </w:lvl>
  </w:abstractNum>
  <w:abstractNum w:abstractNumId="53">
    <w:nsid w:val="5F6DC1FB"/>
    <w:multiLevelType w:val="multilevel"/>
    <w:tmpl w:val="5F6DC1FB"/>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29" w:hanging="181"/>
      </w:pPr>
      <w:rPr>
        <w:rFonts w:hint="default"/>
        <w:lang w:val="zh-CN" w:eastAsia="zh-CN" w:bidi="zh-CN"/>
      </w:rPr>
    </w:lvl>
    <w:lvl w:ilvl="2" w:tentative="0">
      <w:start w:val="0"/>
      <w:numFmt w:val="bullet"/>
      <w:lvlText w:val="•"/>
      <w:lvlJc w:val="left"/>
      <w:pPr>
        <w:ind w:left="579" w:hanging="181"/>
      </w:pPr>
      <w:rPr>
        <w:rFonts w:hint="default"/>
        <w:lang w:val="zh-CN" w:eastAsia="zh-CN" w:bidi="zh-CN"/>
      </w:rPr>
    </w:lvl>
    <w:lvl w:ilvl="3" w:tentative="0">
      <w:start w:val="0"/>
      <w:numFmt w:val="bullet"/>
      <w:lvlText w:val="•"/>
      <w:lvlJc w:val="left"/>
      <w:pPr>
        <w:ind w:left="728" w:hanging="181"/>
      </w:pPr>
      <w:rPr>
        <w:rFonts w:hint="default"/>
        <w:lang w:val="zh-CN" w:eastAsia="zh-CN" w:bidi="zh-CN"/>
      </w:rPr>
    </w:lvl>
    <w:lvl w:ilvl="4" w:tentative="0">
      <w:start w:val="0"/>
      <w:numFmt w:val="bullet"/>
      <w:lvlText w:val="•"/>
      <w:lvlJc w:val="left"/>
      <w:pPr>
        <w:ind w:left="878" w:hanging="181"/>
      </w:pPr>
      <w:rPr>
        <w:rFonts w:hint="default"/>
        <w:lang w:val="zh-CN" w:eastAsia="zh-CN" w:bidi="zh-CN"/>
      </w:rPr>
    </w:lvl>
    <w:lvl w:ilvl="5" w:tentative="0">
      <w:start w:val="0"/>
      <w:numFmt w:val="bullet"/>
      <w:lvlText w:val="•"/>
      <w:lvlJc w:val="left"/>
      <w:pPr>
        <w:ind w:left="1028" w:hanging="181"/>
      </w:pPr>
      <w:rPr>
        <w:rFonts w:hint="default"/>
        <w:lang w:val="zh-CN" w:eastAsia="zh-CN" w:bidi="zh-CN"/>
      </w:rPr>
    </w:lvl>
    <w:lvl w:ilvl="6" w:tentative="0">
      <w:start w:val="0"/>
      <w:numFmt w:val="bullet"/>
      <w:lvlText w:val="•"/>
      <w:lvlJc w:val="left"/>
      <w:pPr>
        <w:ind w:left="1177" w:hanging="181"/>
      </w:pPr>
      <w:rPr>
        <w:rFonts w:hint="default"/>
        <w:lang w:val="zh-CN" w:eastAsia="zh-CN" w:bidi="zh-CN"/>
      </w:rPr>
    </w:lvl>
    <w:lvl w:ilvl="7" w:tentative="0">
      <w:start w:val="0"/>
      <w:numFmt w:val="bullet"/>
      <w:lvlText w:val="•"/>
      <w:lvlJc w:val="left"/>
      <w:pPr>
        <w:ind w:left="1327" w:hanging="181"/>
      </w:pPr>
      <w:rPr>
        <w:rFonts w:hint="default"/>
        <w:lang w:val="zh-CN" w:eastAsia="zh-CN" w:bidi="zh-CN"/>
      </w:rPr>
    </w:lvl>
    <w:lvl w:ilvl="8" w:tentative="0">
      <w:start w:val="0"/>
      <w:numFmt w:val="bullet"/>
      <w:lvlText w:val="•"/>
      <w:lvlJc w:val="left"/>
      <w:pPr>
        <w:ind w:left="1476" w:hanging="181"/>
      </w:pPr>
      <w:rPr>
        <w:rFonts w:hint="default"/>
        <w:lang w:val="zh-CN" w:eastAsia="zh-CN" w:bidi="zh-CN"/>
      </w:rPr>
    </w:lvl>
  </w:abstractNum>
  <w:abstractNum w:abstractNumId="54">
    <w:nsid w:val="5F6DC206"/>
    <w:multiLevelType w:val="multilevel"/>
    <w:tmpl w:val="5F6DC206"/>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29" w:hanging="181"/>
      </w:pPr>
      <w:rPr>
        <w:rFonts w:hint="default"/>
        <w:lang w:val="zh-CN" w:eastAsia="zh-CN" w:bidi="zh-CN"/>
      </w:rPr>
    </w:lvl>
    <w:lvl w:ilvl="2" w:tentative="0">
      <w:start w:val="0"/>
      <w:numFmt w:val="bullet"/>
      <w:lvlText w:val="•"/>
      <w:lvlJc w:val="left"/>
      <w:pPr>
        <w:ind w:left="579" w:hanging="181"/>
      </w:pPr>
      <w:rPr>
        <w:rFonts w:hint="default"/>
        <w:lang w:val="zh-CN" w:eastAsia="zh-CN" w:bidi="zh-CN"/>
      </w:rPr>
    </w:lvl>
    <w:lvl w:ilvl="3" w:tentative="0">
      <w:start w:val="0"/>
      <w:numFmt w:val="bullet"/>
      <w:lvlText w:val="•"/>
      <w:lvlJc w:val="left"/>
      <w:pPr>
        <w:ind w:left="728" w:hanging="181"/>
      </w:pPr>
      <w:rPr>
        <w:rFonts w:hint="default"/>
        <w:lang w:val="zh-CN" w:eastAsia="zh-CN" w:bidi="zh-CN"/>
      </w:rPr>
    </w:lvl>
    <w:lvl w:ilvl="4" w:tentative="0">
      <w:start w:val="0"/>
      <w:numFmt w:val="bullet"/>
      <w:lvlText w:val="•"/>
      <w:lvlJc w:val="left"/>
      <w:pPr>
        <w:ind w:left="878" w:hanging="181"/>
      </w:pPr>
      <w:rPr>
        <w:rFonts w:hint="default"/>
        <w:lang w:val="zh-CN" w:eastAsia="zh-CN" w:bidi="zh-CN"/>
      </w:rPr>
    </w:lvl>
    <w:lvl w:ilvl="5" w:tentative="0">
      <w:start w:val="0"/>
      <w:numFmt w:val="bullet"/>
      <w:lvlText w:val="•"/>
      <w:lvlJc w:val="left"/>
      <w:pPr>
        <w:ind w:left="1028" w:hanging="181"/>
      </w:pPr>
      <w:rPr>
        <w:rFonts w:hint="default"/>
        <w:lang w:val="zh-CN" w:eastAsia="zh-CN" w:bidi="zh-CN"/>
      </w:rPr>
    </w:lvl>
    <w:lvl w:ilvl="6" w:tentative="0">
      <w:start w:val="0"/>
      <w:numFmt w:val="bullet"/>
      <w:lvlText w:val="•"/>
      <w:lvlJc w:val="left"/>
      <w:pPr>
        <w:ind w:left="1177" w:hanging="181"/>
      </w:pPr>
      <w:rPr>
        <w:rFonts w:hint="default"/>
        <w:lang w:val="zh-CN" w:eastAsia="zh-CN" w:bidi="zh-CN"/>
      </w:rPr>
    </w:lvl>
    <w:lvl w:ilvl="7" w:tentative="0">
      <w:start w:val="0"/>
      <w:numFmt w:val="bullet"/>
      <w:lvlText w:val="•"/>
      <w:lvlJc w:val="left"/>
      <w:pPr>
        <w:ind w:left="1327" w:hanging="181"/>
      </w:pPr>
      <w:rPr>
        <w:rFonts w:hint="default"/>
        <w:lang w:val="zh-CN" w:eastAsia="zh-CN" w:bidi="zh-CN"/>
      </w:rPr>
    </w:lvl>
    <w:lvl w:ilvl="8" w:tentative="0">
      <w:start w:val="0"/>
      <w:numFmt w:val="bullet"/>
      <w:lvlText w:val="•"/>
      <w:lvlJc w:val="left"/>
      <w:pPr>
        <w:ind w:left="1476" w:hanging="181"/>
      </w:pPr>
      <w:rPr>
        <w:rFonts w:hint="default"/>
        <w:lang w:val="zh-CN" w:eastAsia="zh-CN" w:bidi="zh-CN"/>
      </w:rPr>
    </w:lvl>
  </w:abstractNum>
  <w:abstractNum w:abstractNumId="55">
    <w:nsid w:val="5F6DC211"/>
    <w:multiLevelType w:val="multilevel"/>
    <w:tmpl w:val="5F6DC211"/>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29" w:hanging="181"/>
      </w:pPr>
      <w:rPr>
        <w:rFonts w:hint="default"/>
        <w:lang w:val="zh-CN" w:eastAsia="zh-CN" w:bidi="zh-CN"/>
      </w:rPr>
    </w:lvl>
    <w:lvl w:ilvl="2" w:tentative="0">
      <w:start w:val="0"/>
      <w:numFmt w:val="bullet"/>
      <w:lvlText w:val="•"/>
      <w:lvlJc w:val="left"/>
      <w:pPr>
        <w:ind w:left="579" w:hanging="181"/>
      </w:pPr>
      <w:rPr>
        <w:rFonts w:hint="default"/>
        <w:lang w:val="zh-CN" w:eastAsia="zh-CN" w:bidi="zh-CN"/>
      </w:rPr>
    </w:lvl>
    <w:lvl w:ilvl="3" w:tentative="0">
      <w:start w:val="0"/>
      <w:numFmt w:val="bullet"/>
      <w:lvlText w:val="•"/>
      <w:lvlJc w:val="left"/>
      <w:pPr>
        <w:ind w:left="728" w:hanging="181"/>
      </w:pPr>
      <w:rPr>
        <w:rFonts w:hint="default"/>
        <w:lang w:val="zh-CN" w:eastAsia="zh-CN" w:bidi="zh-CN"/>
      </w:rPr>
    </w:lvl>
    <w:lvl w:ilvl="4" w:tentative="0">
      <w:start w:val="0"/>
      <w:numFmt w:val="bullet"/>
      <w:lvlText w:val="•"/>
      <w:lvlJc w:val="left"/>
      <w:pPr>
        <w:ind w:left="878" w:hanging="181"/>
      </w:pPr>
      <w:rPr>
        <w:rFonts w:hint="default"/>
        <w:lang w:val="zh-CN" w:eastAsia="zh-CN" w:bidi="zh-CN"/>
      </w:rPr>
    </w:lvl>
    <w:lvl w:ilvl="5" w:tentative="0">
      <w:start w:val="0"/>
      <w:numFmt w:val="bullet"/>
      <w:lvlText w:val="•"/>
      <w:lvlJc w:val="left"/>
      <w:pPr>
        <w:ind w:left="1028" w:hanging="181"/>
      </w:pPr>
      <w:rPr>
        <w:rFonts w:hint="default"/>
        <w:lang w:val="zh-CN" w:eastAsia="zh-CN" w:bidi="zh-CN"/>
      </w:rPr>
    </w:lvl>
    <w:lvl w:ilvl="6" w:tentative="0">
      <w:start w:val="0"/>
      <w:numFmt w:val="bullet"/>
      <w:lvlText w:val="•"/>
      <w:lvlJc w:val="left"/>
      <w:pPr>
        <w:ind w:left="1177" w:hanging="181"/>
      </w:pPr>
      <w:rPr>
        <w:rFonts w:hint="default"/>
        <w:lang w:val="zh-CN" w:eastAsia="zh-CN" w:bidi="zh-CN"/>
      </w:rPr>
    </w:lvl>
    <w:lvl w:ilvl="7" w:tentative="0">
      <w:start w:val="0"/>
      <w:numFmt w:val="bullet"/>
      <w:lvlText w:val="•"/>
      <w:lvlJc w:val="left"/>
      <w:pPr>
        <w:ind w:left="1327" w:hanging="181"/>
      </w:pPr>
      <w:rPr>
        <w:rFonts w:hint="default"/>
        <w:lang w:val="zh-CN" w:eastAsia="zh-CN" w:bidi="zh-CN"/>
      </w:rPr>
    </w:lvl>
    <w:lvl w:ilvl="8" w:tentative="0">
      <w:start w:val="0"/>
      <w:numFmt w:val="bullet"/>
      <w:lvlText w:val="•"/>
      <w:lvlJc w:val="left"/>
      <w:pPr>
        <w:ind w:left="1476" w:hanging="181"/>
      </w:pPr>
      <w:rPr>
        <w:rFonts w:hint="default"/>
        <w:lang w:val="zh-CN" w:eastAsia="zh-CN" w:bidi="zh-CN"/>
      </w:rPr>
    </w:lvl>
  </w:abstractNum>
  <w:abstractNum w:abstractNumId="56">
    <w:nsid w:val="5F6DC21C"/>
    <w:multiLevelType w:val="multilevel"/>
    <w:tmpl w:val="5F6DC21C"/>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29" w:hanging="181"/>
      </w:pPr>
      <w:rPr>
        <w:rFonts w:hint="default"/>
        <w:lang w:val="zh-CN" w:eastAsia="zh-CN" w:bidi="zh-CN"/>
      </w:rPr>
    </w:lvl>
    <w:lvl w:ilvl="2" w:tentative="0">
      <w:start w:val="0"/>
      <w:numFmt w:val="bullet"/>
      <w:lvlText w:val="•"/>
      <w:lvlJc w:val="left"/>
      <w:pPr>
        <w:ind w:left="579" w:hanging="181"/>
      </w:pPr>
      <w:rPr>
        <w:rFonts w:hint="default"/>
        <w:lang w:val="zh-CN" w:eastAsia="zh-CN" w:bidi="zh-CN"/>
      </w:rPr>
    </w:lvl>
    <w:lvl w:ilvl="3" w:tentative="0">
      <w:start w:val="0"/>
      <w:numFmt w:val="bullet"/>
      <w:lvlText w:val="•"/>
      <w:lvlJc w:val="left"/>
      <w:pPr>
        <w:ind w:left="728" w:hanging="181"/>
      </w:pPr>
      <w:rPr>
        <w:rFonts w:hint="default"/>
        <w:lang w:val="zh-CN" w:eastAsia="zh-CN" w:bidi="zh-CN"/>
      </w:rPr>
    </w:lvl>
    <w:lvl w:ilvl="4" w:tentative="0">
      <w:start w:val="0"/>
      <w:numFmt w:val="bullet"/>
      <w:lvlText w:val="•"/>
      <w:lvlJc w:val="left"/>
      <w:pPr>
        <w:ind w:left="878" w:hanging="181"/>
      </w:pPr>
      <w:rPr>
        <w:rFonts w:hint="default"/>
        <w:lang w:val="zh-CN" w:eastAsia="zh-CN" w:bidi="zh-CN"/>
      </w:rPr>
    </w:lvl>
    <w:lvl w:ilvl="5" w:tentative="0">
      <w:start w:val="0"/>
      <w:numFmt w:val="bullet"/>
      <w:lvlText w:val="•"/>
      <w:lvlJc w:val="left"/>
      <w:pPr>
        <w:ind w:left="1028" w:hanging="181"/>
      </w:pPr>
      <w:rPr>
        <w:rFonts w:hint="default"/>
        <w:lang w:val="zh-CN" w:eastAsia="zh-CN" w:bidi="zh-CN"/>
      </w:rPr>
    </w:lvl>
    <w:lvl w:ilvl="6" w:tentative="0">
      <w:start w:val="0"/>
      <w:numFmt w:val="bullet"/>
      <w:lvlText w:val="•"/>
      <w:lvlJc w:val="left"/>
      <w:pPr>
        <w:ind w:left="1177" w:hanging="181"/>
      </w:pPr>
      <w:rPr>
        <w:rFonts w:hint="default"/>
        <w:lang w:val="zh-CN" w:eastAsia="zh-CN" w:bidi="zh-CN"/>
      </w:rPr>
    </w:lvl>
    <w:lvl w:ilvl="7" w:tentative="0">
      <w:start w:val="0"/>
      <w:numFmt w:val="bullet"/>
      <w:lvlText w:val="•"/>
      <w:lvlJc w:val="left"/>
      <w:pPr>
        <w:ind w:left="1327" w:hanging="181"/>
      </w:pPr>
      <w:rPr>
        <w:rFonts w:hint="default"/>
        <w:lang w:val="zh-CN" w:eastAsia="zh-CN" w:bidi="zh-CN"/>
      </w:rPr>
    </w:lvl>
    <w:lvl w:ilvl="8" w:tentative="0">
      <w:start w:val="0"/>
      <w:numFmt w:val="bullet"/>
      <w:lvlText w:val="•"/>
      <w:lvlJc w:val="left"/>
      <w:pPr>
        <w:ind w:left="1476" w:hanging="181"/>
      </w:pPr>
      <w:rPr>
        <w:rFonts w:hint="default"/>
        <w:lang w:val="zh-CN" w:eastAsia="zh-CN" w:bidi="zh-CN"/>
      </w:rPr>
    </w:lvl>
  </w:abstractNum>
  <w:abstractNum w:abstractNumId="57">
    <w:nsid w:val="5F6DC227"/>
    <w:multiLevelType w:val="multilevel"/>
    <w:tmpl w:val="5F6DC227"/>
    <w:lvl w:ilvl="0" w:tentative="0">
      <w:start w:val="0"/>
      <w:numFmt w:val="bullet"/>
      <w:lvlText w:val="■"/>
      <w:lvlJc w:val="left"/>
      <w:pPr>
        <w:ind w:left="28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52" w:hanging="181"/>
      </w:pPr>
      <w:rPr>
        <w:rFonts w:hint="default"/>
        <w:lang w:val="zh-CN" w:eastAsia="zh-CN" w:bidi="zh-CN"/>
      </w:rPr>
    </w:lvl>
    <w:lvl w:ilvl="2" w:tentative="0">
      <w:start w:val="0"/>
      <w:numFmt w:val="bullet"/>
      <w:lvlText w:val="•"/>
      <w:lvlJc w:val="left"/>
      <w:pPr>
        <w:ind w:left="625" w:hanging="181"/>
      </w:pPr>
      <w:rPr>
        <w:rFonts w:hint="default"/>
        <w:lang w:val="zh-CN" w:eastAsia="zh-CN" w:bidi="zh-CN"/>
      </w:rPr>
    </w:lvl>
    <w:lvl w:ilvl="3" w:tentative="0">
      <w:start w:val="0"/>
      <w:numFmt w:val="bullet"/>
      <w:lvlText w:val="•"/>
      <w:lvlJc w:val="left"/>
      <w:pPr>
        <w:ind w:left="798" w:hanging="181"/>
      </w:pPr>
      <w:rPr>
        <w:rFonts w:hint="default"/>
        <w:lang w:val="zh-CN" w:eastAsia="zh-CN" w:bidi="zh-CN"/>
      </w:rPr>
    </w:lvl>
    <w:lvl w:ilvl="4" w:tentative="0">
      <w:start w:val="0"/>
      <w:numFmt w:val="bullet"/>
      <w:lvlText w:val="•"/>
      <w:lvlJc w:val="left"/>
      <w:pPr>
        <w:ind w:left="971" w:hanging="181"/>
      </w:pPr>
      <w:rPr>
        <w:rFonts w:hint="default"/>
        <w:lang w:val="zh-CN" w:eastAsia="zh-CN" w:bidi="zh-CN"/>
      </w:rPr>
    </w:lvl>
    <w:lvl w:ilvl="5" w:tentative="0">
      <w:start w:val="0"/>
      <w:numFmt w:val="bullet"/>
      <w:lvlText w:val="•"/>
      <w:lvlJc w:val="left"/>
      <w:pPr>
        <w:ind w:left="1144" w:hanging="181"/>
      </w:pPr>
      <w:rPr>
        <w:rFonts w:hint="default"/>
        <w:lang w:val="zh-CN" w:eastAsia="zh-CN" w:bidi="zh-CN"/>
      </w:rPr>
    </w:lvl>
    <w:lvl w:ilvl="6" w:tentative="0">
      <w:start w:val="0"/>
      <w:numFmt w:val="bullet"/>
      <w:lvlText w:val="•"/>
      <w:lvlJc w:val="left"/>
      <w:pPr>
        <w:ind w:left="1316" w:hanging="181"/>
      </w:pPr>
      <w:rPr>
        <w:rFonts w:hint="default"/>
        <w:lang w:val="zh-CN" w:eastAsia="zh-CN" w:bidi="zh-CN"/>
      </w:rPr>
    </w:lvl>
    <w:lvl w:ilvl="7" w:tentative="0">
      <w:start w:val="0"/>
      <w:numFmt w:val="bullet"/>
      <w:lvlText w:val="•"/>
      <w:lvlJc w:val="left"/>
      <w:pPr>
        <w:ind w:left="1489" w:hanging="181"/>
      </w:pPr>
      <w:rPr>
        <w:rFonts w:hint="default"/>
        <w:lang w:val="zh-CN" w:eastAsia="zh-CN" w:bidi="zh-CN"/>
      </w:rPr>
    </w:lvl>
    <w:lvl w:ilvl="8" w:tentative="0">
      <w:start w:val="0"/>
      <w:numFmt w:val="bullet"/>
      <w:lvlText w:val="•"/>
      <w:lvlJc w:val="left"/>
      <w:pPr>
        <w:ind w:left="1662" w:hanging="181"/>
      </w:pPr>
      <w:rPr>
        <w:rFonts w:hint="default"/>
        <w:lang w:val="zh-CN" w:eastAsia="zh-CN" w:bidi="zh-CN"/>
      </w:rPr>
    </w:lvl>
  </w:abstractNum>
  <w:abstractNum w:abstractNumId="58">
    <w:nsid w:val="5F6DC232"/>
    <w:multiLevelType w:val="multilevel"/>
    <w:tmpl w:val="5F6DC232"/>
    <w:lvl w:ilvl="0" w:tentative="0">
      <w:start w:val="0"/>
      <w:numFmt w:val="bullet"/>
      <w:lvlText w:val="■"/>
      <w:lvlJc w:val="left"/>
      <w:pPr>
        <w:ind w:left="28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52" w:hanging="181"/>
      </w:pPr>
      <w:rPr>
        <w:rFonts w:hint="default"/>
        <w:lang w:val="zh-CN" w:eastAsia="zh-CN" w:bidi="zh-CN"/>
      </w:rPr>
    </w:lvl>
    <w:lvl w:ilvl="2" w:tentative="0">
      <w:start w:val="0"/>
      <w:numFmt w:val="bullet"/>
      <w:lvlText w:val="•"/>
      <w:lvlJc w:val="left"/>
      <w:pPr>
        <w:ind w:left="625" w:hanging="181"/>
      </w:pPr>
      <w:rPr>
        <w:rFonts w:hint="default"/>
        <w:lang w:val="zh-CN" w:eastAsia="zh-CN" w:bidi="zh-CN"/>
      </w:rPr>
    </w:lvl>
    <w:lvl w:ilvl="3" w:tentative="0">
      <w:start w:val="0"/>
      <w:numFmt w:val="bullet"/>
      <w:lvlText w:val="•"/>
      <w:lvlJc w:val="left"/>
      <w:pPr>
        <w:ind w:left="798" w:hanging="181"/>
      </w:pPr>
      <w:rPr>
        <w:rFonts w:hint="default"/>
        <w:lang w:val="zh-CN" w:eastAsia="zh-CN" w:bidi="zh-CN"/>
      </w:rPr>
    </w:lvl>
    <w:lvl w:ilvl="4" w:tentative="0">
      <w:start w:val="0"/>
      <w:numFmt w:val="bullet"/>
      <w:lvlText w:val="•"/>
      <w:lvlJc w:val="left"/>
      <w:pPr>
        <w:ind w:left="971" w:hanging="181"/>
      </w:pPr>
      <w:rPr>
        <w:rFonts w:hint="default"/>
        <w:lang w:val="zh-CN" w:eastAsia="zh-CN" w:bidi="zh-CN"/>
      </w:rPr>
    </w:lvl>
    <w:lvl w:ilvl="5" w:tentative="0">
      <w:start w:val="0"/>
      <w:numFmt w:val="bullet"/>
      <w:lvlText w:val="•"/>
      <w:lvlJc w:val="left"/>
      <w:pPr>
        <w:ind w:left="1144" w:hanging="181"/>
      </w:pPr>
      <w:rPr>
        <w:rFonts w:hint="default"/>
        <w:lang w:val="zh-CN" w:eastAsia="zh-CN" w:bidi="zh-CN"/>
      </w:rPr>
    </w:lvl>
    <w:lvl w:ilvl="6" w:tentative="0">
      <w:start w:val="0"/>
      <w:numFmt w:val="bullet"/>
      <w:lvlText w:val="•"/>
      <w:lvlJc w:val="left"/>
      <w:pPr>
        <w:ind w:left="1316" w:hanging="181"/>
      </w:pPr>
      <w:rPr>
        <w:rFonts w:hint="default"/>
        <w:lang w:val="zh-CN" w:eastAsia="zh-CN" w:bidi="zh-CN"/>
      </w:rPr>
    </w:lvl>
    <w:lvl w:ilvl="7" w:tentative="0">
      <w:start w:val="0"/>
      <w:numFmt w:val="bullet"/>
      <w:lvlText w:val="•"/>
      <w:lvlJc w:val="left"/>
      <w:pPr>
        <w:ind w:left="1489" w:hanging="181"/>
      </w:pPr>
      <w:rPr>
        <w:rFonts w:hint="default"/>
        <w:lang w:val="zh-CN" w:eastAsia="zh-CN" w:bidi="zh-CN"/>
      </w:rPr>
    </w:lvl>
    <w:lvl w:ilvl="8" w:tentative="0">
      <w:start w:val="0"/>
      <w:numFmt w:val="bullet"/>
      <w:lvlText w:val="•"/>
      <w:lvlJc w:val="left"/>
      <w:pPr>
        <w:ind w:left="1662" w:hanging="181"/>
      </w:pPr>
      <w:rPr>
        <w:rFonts w:hint="default"/>
        <w:lang w:val="zh-CN" w:eastAsia="zh-CN" w:bidi="zh-CN"/>
      </w:rPr>
    </w:lvl>
  </w:abstractNum>
  <w:abstractNum w:abstractNumId="59">
    <w:nsid w:val="5F6DC23D"/>
    <w:multiLevelType w:val="multilevel"/>
    <w:tmpl w:val="5F6DC23D"/>
    <w:lvl w:ilvl="0" w:tentative="0">
      <w:start w:val="0"/>
      <w:numFmt w:val="bullet"/>
      <w:lvlText w:val="■"/>
      <w:lvlJc w:val="left"/>
      <w:pPr>
        <w:ind w:left="28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52" w:hanging="181"/>
      </w:pPr>
      <w:rPr>
        <w:rFonts w:hint="default"/>
        <w:lang w:val="zh-CN" w:eastAsia="zh-CN" w:bidi="zh-CN"/>
      </w:rPr>
    </w:lvl>
    <w:lvl w:ilvl="2" w:tentative="0">
      <w:start w:val="0"/>
      <w:numFmt w:val="bullet"/>
      <w:lvlText w:val="•"/>
      <w:lvlJc w:val="left"/>
      <w:pPr>
        <w:ind w:left="625" w:hanging="181"/>
      </w:pPr>
      <w:rPr>
        <w:rFonts w:hint="default"/>
        <w:lang w:val="zh-CN" w:eastAsia="zh-CN" w:bidi="zh-CN"/>
      </w:rPr>
    </w:lvl>
    <w:lvl w:ilvl="3" w:tentative="0">
      <w:start w:val="0"/>
      <w:numFmt w:val="bullet"/>
      <w:lvlText w:val="•"/>
      <w:lvlJc w:val="left"/>
      <w:pPr>
        <w:ind w:left="798" w:hanging="181"/>
      </w:pPr>
      <w:rPr>
        <w:rFonts w:hint="default"/>
        <w:lang w:val="zh-CN" w:eastAsia="zh-CN" w:bidi="zh-CN"/>
      </w:rPr>
    </w:lvl>
    <w:lvl w:ilvl="4" w:tentative="0">
      <w:start w:val="0"/>
      <w:numFmt w:val="bullet"/>
      <w:lvlText w:val="•"/>
      <w:lvlJc w:val="left"/>
      <w:pPr>
        <w:ind w:left="971" w:hanging="181"/>
      </w:pPr>
      <w:rPr>
        <w:rFonts w:hint="default"/>
        <w:lang w:val="zh-CN" w:eastAsia="zh-CN" w:bidi="zh-CN"/>
      </w:rPr>
    </w:lvl>
    <w:lvl w:ilvl="5" w:tentative="0">
      <w:start w:val="0"/>
      <w:numFmt w:val="bullet"/>
      <w:lvlText w:val="•"/>
      <w:lvlJc w:val="left"/>
      <w:pPr>
        <w:ind w:left="1144" w:hanging="181"/>
      </w:pPr>
      <w:rPr>
        <w:rFonts w:hint="default"/>
        <w:lang w:val="zh-CN" w:eastAsia="zh-CN" w:bidi="zh-CN"/>
      </w:rPr>
    </w:lvl>
    <w:lvl w:ilvl="6" w:tentative="0">
      <w:start w:val="0"/>
      <w:numFmt w:val="bullet"/>
      <w:lvlText w:val="•"/>
      <w:lvlJc w:val="left"/>
      <w:pPr>
        <w:ind w:left="1316" w:hanging="181"/>
      </w:pPr>
      <w:rPr>
        <w:rFonts w:hint="default"/>
        <w:lang w:val="zh-CN" w:eastAsia="zh-CN" w:bidi="zh-CN"/>
      </w:rPr>
    </w:lvl>
    <w:lvl w:ilvl="7" w:tentative="0">
      <w:start w:val="0"/>
      <w:numFmt w:val="bullet"/>
      <w:lvlText w:val="•"/>
      <w:lvlJc w:val="left"/>
      <w:pPr>
        <w:ind w:left="1489" w:hanging="181"/>
      </w:pPr>
      <w:rPr>
        <w:rFonts w:hint="default"/>
        <w:lang w:val="zh-CN" w:eastAsia="zh-CN" w:bidi="zh-CN"/>
      </w:rPr>
    </w:lvl>
    <w:lvl w:ilvl="8" w:tentative="0">
      <w:start w:val="0"/>
      <w:numFmt w:val="bullet"/>
      <w:lvlText w:val="•"/>
      <w:lvlJc w:val="left"/>
      <w:pPr>
        <w:ind w:left="1662" w:hanging="181"/>
      </w:pPr>
      <w:rPr>
        <w:rFonts w:hint="default"/>
        <w:lang w:val="zh-CN" w:eastAsia="zh-CN" w:bidi="zh-CN"/>
      </w:rPr>
    </w:lvl>
  </w:abstractNum>
  <w:abstractNum w:abstractNumId="60">
    <w:nsid w:val="5F6DC248"/>
    <w:multiLevelType w:val="multilevel"/>
    <w:tmpl w:val="5F6DC248"/>
    <w:lvl w:ilvl="0" w:tentative="0">
      <w:start w:val="0"/>
      <w:numFmt w:val="bullet"/>
      <w:lvlText w:val="■"/>
      <w:lvlJc w:val="left"/>
      <w:pPr>
        <w:ind w:left="28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52" w:hanging="181"/>
      </w:pPr>
      <w:rPr>
        <w:rFonts w:hint="default"/>
        <w:lang w:val="zh-CN" w:eastAsia="zh-CN" w:bidi="zh-CN"/>
      </w:rPr>
    </w:lvl>
    <w:lvl w:ilvl="2" w:tentative="0">
      <w:start w:val="0"/>
      <w:numFmt w:val="bullet"/>
      <w:lvlText w:val="•"/>
      <w:lvlJc w:val="left"/>
      <w:pPr>
        <w:ind w:left="625" w:hanging="181"/>
      </w:pPr>
      <w:rPr>
        <w:rFonts w:hint="default"/>
        <w:lang w:val="zh-CN" w:eastAsia="zh-CN" w:bidi="zh-CN"/>
      </w:rPr>
    </w:lvl>
    <w:lvl w:ilvl="3" w:tentative="0">
      <w:start w:val="0"/>
      <w:numFmt w:val="bullet"/>
      <w:lvlText w:val="•"/>
      <w:lvlJc w:val="left"/>
      <w:pPr>
        <w:ind w:left="798" w:hanging="181"/>
      </w:pPr>
      <w:rPr>
        <w:rFonts w:hint="default"/>
        <w:lang w:val="zh-CN" w:eastAsia="zh-CN" w:bidi="zh-CN"/>
      </w:rPr>
    </w:lvl>
    <w:lvl w:ilvl="4" w:tentative="0">
      <w:start w:val="0"/>
      <w:numFmt w:val="bullet"/>
      <w:lvlText w:val="•"/>
      <w:lvlJc w:val="left"/>
      <w:pPr>
        <w:ind w:left="971" w:hanging="181"/>
      </w:pPr>
      <w:rPr>
        <w:rFonts w:hint="default"/>
        <w:lang w:val="zh-CN" w:eastAsia="zh-CN" w:bidi="zh-CN"/>
      </w:rPr>
    </w:lvl>
    <w:lvl w:ilvl="5" w:tentative="0">
      <w:start w:val="0"/>
      <w:numFmt w:val="bullet"/>
      <w:lvlText w:val="•"/>
      <w:lvlJc w:val="left"/>
      <w:pPr>
        <w:ind w:left="1144" w:hanging="181"/>
      </w:pPr>
      <w:rPr>
        <w:rFonts w:hint="default"/>
        <w:lang w:val="zh-CN" w:eastAsia="zh-CN" w:bidi="zh-CN"/>
      </w:rPr>
    </w:lvl>
    <w:lvl w:ilvl="6" w:tentative="0">
      <w:start w:val="0"/>
      <w:numFmt w:val="bullet"/>
      <w:lvlText w:val="•"/>
      <w:lvlJc w:val="left"/>
      <w:pPr>
        <w:ind w:left="1316" w:hanging="181"/>
      </w:pPr>
      <w:rPr>
        <w:rFonts w:hint="default"/>
        <w:lang w:val="zh-CN" w:eastAsia="zh-CN" w:bidi="zh-CN"/>
      </w:rPr>
    </w:lvl>
    <w:lvl w:ilvl="7" w:tentative="0">
      <w:start w:val="0"/>
      <w:numFmt w:val="bullet"/>
      <w:lvlText w:val="•"/>
      <w:lvlJc w:val="left"/>
      <w:pPr>
        <w:ind w:left="1489" w:hanging="181"/>
      </w:pPr>
      <w:rPr>
        <w:rFonts w:hint="default"/>
        <w:lang w:val="zh-CN" w:eastAsia="zh-CN" w:bidi="zh-CN"/>
      </w:rPr>
    </w:lvl>
    <w:lvl w:ilvl="8" w:tentative="0">
      <w:start w:val="0"/>
      <w:numFmt w:val="bullet"/>
      <w:lvlText w:val="•"/>
      <w:lvlJc w:val="left"/>
      <w:pPr>
        <w:ind w:left="1662" w:hanging="181"/>
      </w:pPr>
      <w:rPr>
        <w:rFonts w:hint="default"/>
        <w:lang w:val="zh-CN" w:eastAsia="zh-CN" w:bidi="zh-CN"/>
      </w:rPr>
    </w:lvl>
  </w:abstractNum>
  <w:abstractNum w:abstractNumId="61">
    <w:nsid w:val="5F6DC253"/>
    <w:multiLevelType w:val="multilevel"/>
    <w:tmpl w:val="5F6DC253"/>
    <w:lvl w:ilvl="0" w:tentative="0">
      <w:start w:val="0"/>
      <w:numFmt w:val="bullet"/>
      <w:lvlText w:val="■"/>
      <w:lvlJc w:val="left"/>
      <w:pPr>
        <w:ind w:left="28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52" w:hanging="181"/>
      </w:pPr>
      <w:rPr>
        <w:rFonts w:hint="default"/>
        <w:lang w:val="zh-CN" w:eastAsia="zh-CN" w:bidi="zh-CN"/>
      </w:rPr>
    </w:lvl>
    <w:lvl w:ilvl="2" w:tentative="0">
      <w:start w:val="0"/>
      <w:numFmt w:val="bullet"/>
      <w:lvlText w:val="•"/>
      <w:lvlJc w:val="left"/>
      <w:pPr>
        <w:ind w:left="625" w:hanging="181"/>
      </w:pPr>
      <w:rPr>
        <w:rFonts w:hint="default"/>
        <w:lang w:val="zh-CN" w:eastAsia="zh-CN" w:bidi="zh-CN"/>
      </w:rPr>
    </w:lvl>
    <w:lvl w:ilvl="3" w:tentative="0">
      <w:start w:val="0"/>
      <w:numFmt w:val="bullet"/>
      <w:lvlText w:val="•"/>
      <w:lvlJc w:val="left"/>
      <w:pPr>
        <w:ind w:left="798" w:hanging="181"/>
      </w:pPr>
      <w:rPr>
        <w:rFonts w:hint="default"/>
        <w:lang w:val="zh-CN" w:eastAsia="zh-CN" w:bidi="zh-CN"/>
      </w:rPr>
    </w:lvl>
    <w:lvl w:ilvl="4" w:tentative="0">
      <w:start w:val="0"/>
      <w:numFmt w:val="bullet"/>
      <w:lvlText w:val="•"/>
      <w:lvlJc w:val="left"/>
      <w:pPr>
        <w:ind w:left="971" w:hanging="181"/>
      </w:pPr>
      <w:rPr>
        <w:rFonts w:hint="default"/>
        <w:lang w:val="zh-CN" w:eastAsia="zh-CN" w:bidi="zh-CN"/>
      </w:rPr>
    </w:lvl>
    <w:lvl w:ilvl="5" w:tentative="0">
      <w:start w:val="0"/>
      <w:numFmt w:val="bullet"/>
      <w:lvlText w:val="•"/>
      <w:lvlJc w:val="left"/>
      <w:pPr>
        <w:ind w:left="1144" w:hanging="181"/>
      </w:pPr>
      <w:rPr>
        <w:rFonts w:hint="default"/>
        <w:lang w:val="zh-CN" w:eastAsia="zh-CN" w:bidi="zh-CN"/>
      </w:rPr>
    </w:lvl>
    <w:lvl w:ilvl="6" w:tentative="0">
      <w:start w:val="0"/>
      <w:numFmt w:val="bullet"/>
      <w:lvlText w:val="•"/>
      <w:lvlJc w:val="left"/>
      <w:pPr>
        <w:ind w:left="1316" w:hanging="181"/>
      </w:pPr>
      <w:rPr>
        <w:rFonts w:hint="default"/>
        <w:lang w:val="zh-CN" w:eastAsia="zh-CN" w:bidi="zh-CN"/>
      </w:rPr>
    </w:lvl>
    <w:lvl w:ilvl="7" w:tentative="0">
      <w:start w:val="0"/>
      <w:numFmt w:val="bullet"/>
      <w:lvlText w:val="•"/>
      <w:lvlJc w:val="left"/>
      <w:pPr>
        <w:ind w:left="1489" w:hanging="181"/>
      </w:pPr>
      <w:rPr>
        <w:rFonts w:hint="default"/>
        <w:lang w:val="zh-CN" w:eastAsia="zh-CN" w:bidi="zh-CN"/>
      </w:rPr>
    </w:lvl>
    <w:lvl w:ilvl="8" w:tentative="0">
      <w:start w:val="0"/>
      <w:numFmt w:val="bullet"/>
      <w:lvlText w:val="•"/>
      <w:lvlJc w:val="left"/>
      <w:pPr>
        <w:ind w:left="1662" w:hanging="181"/>
      </w:pPr>
      <w:rPr>
        <w:rFonts w:hint="default"/>
        <w:lang w:val="zh-CN" w:eastAsia="zh-CN" w:bidi="zh-CN"/>
      </w:rPr>
    </w:lvl>
  </w:abstractNum>
  <w:abstractNum w:abstractNumId="62">
    <w:nsid w:val="5F6DC25E"/>
    <w:multiLevelType w:val="multilevel"/>
    <w:tmpl w:val="5F6DC25E"/>
    <w:lvl w:ilvl="0" w:tentative="0">
      <w:start w:val="0"/>
      <w:numFmt w:val="bullet"/>
      <w:lvlText w:val="■"/>
      <w:lvlJc w:val="left"/>
      <w:pPr>
        <w:ind w:left="28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52" w:hanging="181"/>
      </w:pPr>
      <w:rPr>
        <w:rFonts w:hint="default"/>
        <w:lang w:val="zh-CN" w:eastAsia="zh-CN" w:bidi="zh-CN"/>
      </w:rPr>
    </w:lvl>
    <w:lvl w:ilvl="2" w:tentative="0">
      <w:start w:val="0"/>
      <w:numFmt w:val="bullet"/>
      <w:lvlText w:val="•"/>
      <w:lvlJc w:val="left"/>
      <w:pPr>
        <w:ind w:left="625" w:hanging="181"/>
      </w:pPr>
      <w:rPr>
        <w:rFonts w:hint="default"/>
        <w:lang w:val="zh-CN" w:eastAsia="zh-CN" w:bidi="zh-CN"/>
      </w:rPr>
    </w:lvl>
    <w:lvl w:ilvl="3" w:tentative="0">
      <w:start w:val="0"/>
      <w:numFmt w:val="bullet"/>
      <w:lvlText w:val="•"/>
      <w:lvlJc w:val="left"/>
      <w:pPr>
        <w:ind w:left="798" w:hanging="181"/>
      </w:pPr>
      <w:rPr>
        <w:rFonts w:hint="default"/>
        <w:lang w:val="zh-CN" w:eastAsia="zh-CN" w:bidi="zh-CN"/>
      </w:rPr>
    </w:lvl>
    <w:lvl w:ilvl="4" w:tentative="0">
      <w:start w:val="0"/>
      <w:numFmt w:val="bullet"/>
      <w:lvlText w:val="•"/>
      <w:lvlJc w:val="left"/>
      <w:pPr>
        <w:ind w:left="971" w:hanging="181"/>
      </w:pPr>
      <w:rPr>
        <w:rFonts w:hint="default"/>
        <w:lang w:val="zh-CN" w:eastAsia="zh-CN" w:bidi="zh-CN"/>
      </w:rPr>
    </w:lvl>
    <w:lvl w:ilvl="5" w:tentative="0">
      <w:start w:val="0"/>
      <w:numFmt w:val="bullet"/>
      <w:lvlText w:val="•"/>
      <w:lvlJc w:val="left"/>
      <w:pPr>
        <w:ind w:left="1144" w:hanging="181"/>
      </w:pPr>
      <w:rPr>
        <w:rFonts w:hint="default"/>
        <w:lang w:val="zh-CN" w:eastAsia="zh-CN" w:bidi="zh-CN"/>
      </w:rPr>
    </w:lvl>
    <w:lvl w:ilvl="6" w:tentative="0">
      <w:start w:val="0"/>
      <w:numFmt w:val="bullet"/>
      <w:lvlText w:val="•"/>
      <w:lvlJc w:val="left"/>
      <w:pPr>
        <w:ind w:left="1316" w:hanging="181"/>
      </w:pPr>
      <w:rPr>
        <w:rFonts w:hint="default"/>
        <w:lang w:val="zh-CN" w:eastAsia="zh-CN" w:bidi="zh-CN"/>
      </w:rPr>
    </w:lvl>
    <w:lvl w:ilvl="7" w:tentative="0">
      <w:start w:val="0"/>
      <w:numFmt w:val="bullet"/>
      <w:lvlText w:val="•"/>
      <w:lvlJc w:val="left"/>
      <w:pPr>
        <w:ind w:left="1489" w:hanging="181"/>
      </w:pPr>
      <w:rPr>
        <w:rFonts w:hint="default"/>
        <w:lang w:val="zh-CN" w:eastAsia="zh-CN" w:bidi="zh-CN"/>
      </w:rPr>
    </w:lvl>
    <w:lvl w:ilvl="8" w:tentative="0">
      <w:start w:val="0"/>
      <w:numFmt w:val="bullet"/>
      <w:lvlText w:val="•"/>
      <w:lvlJc w:val="left"/>
      <w:pPr>
        <w:ind w:left="1662" w:hanging="181"/>
      </w:pPr>
      <w:rPr>
        <w:rFonts w:hint="default"/>
        <w:lang w:val="zh-CN" w:eastAsia="zh-CN" w:bidi="zh-CN"/>
      </w:rPr>
    </w:lvl>
  </w:abstractNum>
  <w:abstractNum w:abstractNumId="63">
    <w:nsid w:val="5F6DC269"/>
    <w:multiLevelType w:val="multilevel"/>
    <w:tmpl w:val="5F6DC269"/>
    <w:lvl w:ilvl="0" w:tentative="0">
      <w:start w:val="0"/>
      <w:numFmt w:val="bullet"/>
      <w:lvlText w:val="■"/>
      <w:lvlJc w:val="left"/>
      <w:pPr>
        <w:ind w:left="28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52" w:hanging="181"/>
      </w:pPr>
      <w:rPr>
        <w:rFonts w:hint="default"/>
        <w:lang w:val="zh-CN" w:eastAsia="zh-CN" w:bidi="zh-CN"/>
      </w:rPr>
    </w:lvl>
    <w:lvl w:ilvl="2" w:tentative="0">
      <w:start w:val="0"/>
      <w:numFmt w:val="bullet"/>
      <w:lvlText w:val="•"/>
      <w:lvlJc w:val="left"/>
      <w:pPr>
        <w:ind w:left="625" w:hanging="181"/>
      </w:pPr>
      <w:rPr>
        <w:rFonts w:hint="default"/>
        <w:lang w:val="zh-CN" w:eastAsia="zh-CN" w:bidi="zh-CN"/>
      </w:rPr>
    </w:lvl>
    <w:lvl w:ilvl="3" w:tentative="0">
      <w:start w:val="0"/>
      <w:numFmt w:val="bullet"/>
      <w:lvlText w:val="•"/>
      <w:lvlJc w:val="left"/>
      <w:pPr>
        <w:ind w:left="798" w:hanging="181"/>
      </w:pPr>
      <w:rPr>
        <w:rFonts w:hint="default"/>
        <w:lang w:val="zh-CN" w:eastAsia="zh-CN" w:bidi="zh-CN"/>
      </w:rPr>
    </w:lvl>
    <w:lvl w:ilvl="4" w:tentative="0">
      <w:start w:val="0"/>
      <w:numFmt w:val="bullet"/>
      <w:lvlText w:val="•"/>
      <w:lvlJc w:val="left"/>
      <w:pPr>
        <w:ind w:left="971" w:hanging="181"/>
      </w:pPr>
      <w:rPr>
        <w:rFonts w:hint="default"/>
        <w:lang w:val="zh-CN" w:eastAsia="zh-CN" w:bidi="zh-CN"/>
      </w:rPr>
    </w:lvl>
    <w:lvl w:ilvl="5" w:tentative="0">
      <w:start w:val="0"/>
      <w:numFmt w:val="bullet"/>
      <w:lvlText w:val="•"/>
      <w:lvlJc w:val="left"/>
      <w:pPr>
        <w:ind w:left="1144" w:hanging="181"/>
      </w:pPr>
      <w:rPr>
        <w:rFonts w:hint="default"/>
        <w:lang w:val="zh-CN" w:eastAsia="zh-CN" w:bidi="zh-CN"/>
      </w:rPr>
    </w:lvl>
    <w:lvl w:ilvl="6" w:tentative="0">
      <w:start w:val="0"/>
      <w:numFmt w:val="bullet"/>
      <w:lvlText w:val="•"/>
      <w:lvlJc w:val="left"/>
      <w:pPr>
        <w:ind w:left="1316" w:hanging="181"/>
      </w:pPr>
      <w:rPr>
        <w:rFonts w:hint="default"/>
        <w:lang w:val="zh-CN" w:eastAsia="zh-CN" w:bidi="zh-CN"/>
      </w:rPr>
    </w:lvl>
    <w:lvl w:ilvl="7" w:tentative="0">
      <w:start w:val="0"/>
      <w:numFmt w:val="bullet"/>
      <w:lvlText w:val="•"/>
      <w:lvlJc w:val="left"/>
      <w:pPr>
        <w:ind w:left="1489" w:hanging="181"/>
      </w:pPr>
      <w:rPr>
        <w:rFonts w:hint="default"/>
        <w:lang w:val="zh-CN" w:eastAsia="zh-CN" w:bidi="zh-CN"/>
      </w:rPr>
    </w:lvl>
    <w:lvl w:ilvl="8" w:tentative="0">
      <w:start w:val="0"/>
      <w:numFmt w:val="bullet"/>
      <w:lvlText w:val="•"/>
      <w:lvlJc w:val="left"/>
      <w:pPr>
        <w:ind w:left="1662" w:hanging="181"/>
      </w:pPr>
      <w:rPr>
        <w:rFonts w:hint="default"/>
        <w:lang w:val="zh-CN" w:eastAsia="zh-CN" w:bidi="zh-CN"/>
      </w:rPr>
    </w:lvl>
  </w:abstractNum>
  <w:abstractNum w:abstractNumId="64">
    <w:nsid w:val="5F6DC274"/>
    <w:multiLevelType w:val="multilevel"/>
    <w:tmpl w:val="5F6DC274"/>
    <w:lvl w:ilvl="0" w:tentative="0">
      <w:start w:val="1"/>
      <w:numFmt w:val="decimal"/>
      <w:lvlText w:val="%1."/>
      <w:lvlJc w:val="left"/>
      <w:pPr>
        <w:ind w:left="106"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335" w:hanging="183"/>
      </w:pPr>
      <w:rPr>
        <w:rFonts w:hint="default"/>
        <w:lang w:val="zh-CN" w:eastAsia="zh-CN" w:bidi="zh-CN"/>
      </w:rPr>
    </w:lvl>
    <w:lvl w:ilvl="2" w:tentative="0">
      <w:start w:val="0"/>
      <w:numFmt w:val="bullet"/>
      <w:lvlText w:val="•"/>
      <w:lvlJc w:val="left"/>
      <w:pPr>
        <w:ind w:left="570" w:hanging="183"/>
      </w:pPr>
      <w:rPr>
        <w:rFonts w:hint="default"/>
        <w:lang w:val="zh-CN" w:eastAsia="zh-CN" w:bidi="zh-CN"/>
      </w:rPr>
    </w:lvl>
    <w:lvl w:ilvl="3" w:tentative="0">
      <w:start w:val="0"/>
      <w:numFmt w:val="bullet"/>
      <w:lvlText w:val="•"/>
      <w:lvlJc w:val="left"/>
      <w:pPr>
        <w:ind w:left="805" w:hanging="183"/>
      </w:pPr>
      <w:rPr>
        <w:rFonts w:hint="default"/>
        <w:lang w:val="zh-CN" w:eastAsia="zh-CN" w:bidi="zh-CN"/>
      </w:rPr>
    </w:lvl>
    <w:lvl w:ilvl="4" w:tentative="0">
      <w:start w:val="0"/>
      <w:numFmt w:val="bullet"/>
      <w:lvlText w:val="•"/>
      <w:lvlJc w:val="left"/>
      <w:pPr>
        <w:ind w:left="1040" w:hanging="183"/>
      </w:pPr>
      <w:rPr>
        <w:rFonts w:hint="default"/>
        <w:lang w:val="zh-CN" w:eastAsia="zh-CN" w:bidi="zh-CN"/>
      </w:rPr>
    </w:lvl>
    <w:lvl w:ilvl="5" w:tentative="0">
      <w:start w:val="0"/>
      <w:numFmt w:val="bullet"/>
      <w:lvlText w:val="•"/>
      <w:lvlJc w:val="left"/>
      <w:pPr>
        <w:ind w:left="1275" w:hanging="183"/>
      </w:pPr>
      <w:rPr>
        <w:rFonts w:hint="default"/>
        <w:lang w:val="zh-CN" w:eastAsia="zh-CN" w:bidi="zh-CN"/>
      </w:rPr>
    </w:lvl>
    <w:lvl w:ilvl="6" w:tentative="0">
      <w:start w:val="0"/>
      <w:numFmt w:val="bullet"/>
      <w:lvlText w:val="•"/>
      <w:lvlJc w:val="left"/>
      <w:pPr>
        <w:ind w:left="1510" w:hanging="183"/>
      </w:pPr>
      <w:rPr>
        <w:rFonts w:hint="default"/>
        <w:lang w:val="zh-CN" w:eastAsia="zh-CN" w:bidi="zh-CN"/>
      </w:rPr>
    </w:lvl>
    <w:lvl w:ilvl="7" w:tentative="0">
      <w:start w:val="0"/>
      <w:numFmt w:val="bullet"/>
      <w:lvlText w:val="•"/>
      <w:lvlJc w:val="left"/>
      <w:pPr>
        <w:ind w:left="1745" w:hanging="183"/>
      </w:pPr>
      <w:rPr>
        <w:rFonts w:hint="default"/>
        <w:lang w:val="zh-CN" w:eastAsia="zh-CN" w:bidi="zh-CN"/>
      </w:rPr>
    </w:lvl>
    <w:lvl w:ilvl="8" w:tentative="0">
      <w:start w:val="0"/>
      <w:numFmt w:val="bullet"/>
      <w:lvlText w:val="•"/>
      <w:lvlJc w:val="left"/>
      <w:pPr>
        <w:ind w:left="1980" w:hanging="183"/>
      </w:pPr>
      <w:rPr>
        <w:rFonts w:hint="default"/>
        <w:lang w:val="zh-CN" w:eastAsia="zh-CN" w:bidi="zh-CN"/>
      </w:rPr>
    </w:lvl>
  </w:abstractNum>
  <w:abstractNum w:abstractNumId="65">
    <w:nsid w:val="5F6DC27F"/>
    <w:multiLevelType w:val="multilevel"/>
    <w:tmpl w:val="5F6DC27F"/>
    <w:lvl w:ilvl="0" w:tentative="0">
      <w:start w:val="1"/>
      <w:numFmt w:val="decimal"/>
      <w:lvlText w:val="%1."/>
      <w:lvlJc w:val="left"/>
      <w:pPr>
        <w:ind w:left="108"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299" w:hanging="183"/>
      </w:pPr>
      <w:rPr>
        <w:rFonts w:hint="default"/>
        <w:lang w:val="zh-CN" w:eastAsia="zh-CN" w:bidi="zh-CN"/>
      </w:rPr>
    </w:lvl>
    <w:lvl w:ilvl="2" w:tentative="0">
      <w:start w:val="0"/>
      <w:numFmt w:val="bullet"/>
      <w:lvlText w:val="•"/>
      <w:lvlJc w:val="left"/>
      <w:pPr>
        <w:ind w:left="498" w:hanging="183"/>
      </w:pPr>
      <w:rPr>
        <w:rFonts w:hint="default"/>
        <w:lang w:val="zh-CN" w:eastAsia="zh-CN" w:bidi="zh-CN"/>
      </w:rPr>
    </w:lvl>
    <w:lvl w:ilvl="3" w:tentative="0">
      <w:start w:val="0"/>
      <w:numFmt w:val="bullet"/>
      <w:lvlText w:val="•"/>
      <w:lvlJc w:val="left"/>
      <w:pPr>
        <w:ind w:left="697" w:hanging="183"/>
      </w:pPr>
      <w:rPr>
        <w:rFonts w:hint="default"/>
        <w:lang w:val="zh-CN" w:eastAsia="zh-CN" w:bidi="zh-CN"/>
      </w:rPr>
    </w:lvl>
    <w:lvl w:ilvl="4" w:tentative="0">
      <w:start w:val="0"/>
      <w:numFmt w:val="bullet"/>
      <w:lvlText w:val="•"/>
      <w:lvlJc w:val="left"/>
      <w:pPr>
        <w:ind w:left="896" w:hanging="183"/>
      </w:pPr>
      <w:rPr>
        <w:rFonts w:hint="default"/>
        <w:lang w:val="zh-CN" w:eastAsia="zh-CN" w:bidi="zh-CN"/>
      </w:rPr>
    </w:lvl>
    <w:lvl w:ilvl="5" w:tentative="0">
      <w:start w:val="0"/>
      <w:numFmt w:val="bullet"/>
      <w:lvlText w:val="•"/>
      <w:lvlJc w:val="left"/>
      <w:pPr>
        <w:ind w:left="1095" w:hanging="183"/>
      </w:pPr>
      <w:rPr>
        <w:rFonts w:hint="default"/>
        <w:lang w:val="zh-CN" w:eastAsia="zh-CN" w:bidi="zh-CN"/>
      </w:rPr>
    </w:lvl>
    <w:lvl w:ilvl="6" w:tentative="0">
      <w:start w:val="0"/>
      <w:numFmt w:val="bullet"/>
      <w:lvlText w:val="•"/>
      <w:lvlJc w:val="left"/>
      <w:pPr>
        <w:ind w:left="1294" w:hanging="183"/>
      </w:pPr>
      <w:rPr>
        <w:rFonts w:hint="default"/>
        <w:lang w:val="zh-CN" w:eastAsia="zh-CN" w:bidi="zh-CN"/>
      </w:rPr>
    </w:lvl>
    <w:lvl w:ilvl="7" w:tentative="0">
      <w:start w:val="0"/>
      <w:numFmt w:val="bullet"/>
      <w:lvlText w:val="•"/>
      <w:lvlJc w:val="left"/>
      <w:pPr>
        <w:ind w:left="1493" w:hanging="183"/>
      </w:pPr>
      <w:rPr>
        <w:rFonts w:hint="default"/>
        <w:lang w:val="zh-CN" w:eastAsia="zh-CN" w:bidi="zh-CN"/>
      </w:rPr>
    </w:lvl>
    <w:lvl w:ilvl="8" w:tentative="0">
      <w:start w:val="0"/>
      <w:numFmt w:val="bullet"/>
      <w:lvlText w:val="•"/>
      <w:lvlJc w:val="left"/>
      <w:pPr>
        <w:ind w:left="1692" w:hanging="183"/>
      </w:pPr>
      <w:rPr>
        <w:rFonts w:hint="default"/>
        <w:lang w:val="zh-CN" w:eastAsia="zh-CN" w:bidi="zh-CN"/>
      </w:rPr>
    </w:lvl>
  </w:abstractNum>
  <w:abstractNum w:abstractNumId="66">
    <w:nsid w:val="5F6DC28A"/>
    <w:multiLevelType w:val="multilevel"/>
    <w:tmpl w:val="5F6DC28A"/>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67">
    <w:nsid w:val="5F6DC295"/>
    <w:multiLevelType w:val="multilevel"/>
    <w:tmpl w:val="5F6DC295"/>
    <w:lvl w:ilvl="0" w:tentative="0">
      <w:start w:val="1"/>
      <w:numFmt w:val="decimal"/>
      <w:lvlText w:val="%1."/>
      <w:lvlJc w:val="left"/>
      <w:pPr>
        <w:ind w:left="106"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335" w:hanging="183"/>
      </w:pPr>
      <w:rPr>
        <w:rFonts w:hint="default"/>
        <w:lang w:val="zh-CN" w:eastAsia="zh-CN" w:bidi="zh-CN"/>
      </w:rPr>
    </w:lvl>
    <w:lvl w:ilvl="2" w:tentative="0">
      <w:start w:val="0"/>
      <w:numFmt w:val="bullet"/>
      <w:lvlText w:val="•"/>
      <w:lvlJc w:val="left"/>
      <w:pPr>
        <w:ind w:left="570" w:hanging="183"/>
      </w:pPr>
      <w:rPr>
        <w:rFonts w:hint="default"/>
        <w:lang w:val="zh-CN" w:eastAsia="zh-CN" w:bidi="zh-CN"/>
      </w:rPr>
    </w:lvl>
    <w:lvl w:ilvl="3" w:tentative="0">
      <w:start w:val="0"/>
      <w:numFmt w:val="bullet"/>
      <w:lvlText w:val="•"/>
      <w:lvlJc w:val="left"/>
      <w:pPr>
        <w:ind w:left="805" w:hanging="183"/>
      </w:pPr>
      <w:rPr>
        <w:rFonts w:hint="default"/>
        <w:lang w:val="zh-CN" w:eastAsia="zh-CN" w:bidi="zh-CN"/>
      </w:rPr>
    </w:lvl>
    <w:lvl w:ilvl="4" w:tentative="0">
      <w:start w:val="0"/>
      <w:numFmt w:val="bullet"/>
      <w:lvlText w:val="•"/>
      <w:lvlJc w:val="left"/>
      <w:pPr>
        <w:ind w:left="1040" w:hanging="183"/>
      </w:pPr>
      <w:rPr>
        <w:rFonts w:hint="default"/>
        <w:lang w:val="zh-CN" w:eastAsia="zh-CN" w:bidi="zh-CN"/>
      </w:rPr>
    </w:lvl>
    <w:lvl w:ilvl="5" w:tentative="0">
      <w:start w:val="0"/>
      <w:numFmt w:val="bullet"/>
      <w:lvlText w:val="•"/>
      <w:lvlJc w:val="left"/>
      <w:pPr>
        <w:ind w:left="1275" w:hanging="183"/>
      </w:pPr>
      <w:rPr>
        <w:rFonts w:hint="default"/>
        <w:lang w:val="zh-CN" w:eastAsia="zh-CN" w:bidi="zh-CN"/>
      </w:rPr>
    </w:lvl>
    <w:lvl w:ilvl="6" w:tentative="0">
      <w:start w:val="0"/>
      <w:numFmt w:val="bullet"/>
      <w:lvlText w:val="•"/>
      <w:lvlJc w:val="left"/>
      <w:pPr>
        <w:ind w:left="1510" w:hanging="183"/>
      </w:pPr>
      <w:rPr>
        <w:rFonts w:hint="default"/>
        <w:lang w:val="zh-CN" w:eastAsia="zh-CN" w:bidi="zh-CN"/>
      </w:rPr>
    </w:lvl>
    <w:lvl w:ilvl="7" w:tentative="0">
      <w:start w:val="0"/>
      <w:numFmt w:val="bullet"/>
      <w:lvlText w:val="•"/>
      <w:lvlJc w:val="left"/>
      <w:pPr>
        <w:ind w:left="1745" w:hanging="183"/>
      </w:pPr>
      <w:rPr>
        <w:rFonts w:hint="default"/>
        <w:lang w:val="zh-CN" w:eastAsia="zh-CN" w:bidi="zh-CN"/>
      </w:rPr>
    </w:lvl>
    <w:lvl w:ilvl="8" w:tentative="0">
      <w:start w:val="0"/>
      <w:numFmt w:val="bullet"/>
      <w:lvlText w:val="•"/>
      <w:lvlJc w:val="left"/>
      <w:pPr>
        <w:ind w:left="1980" w:hanging="183"/>
      </w:pPr>
      <w:rPr>
        <w:rFonts w:hint="default"/>
        <w:lang w:val="zh-CN" w:eastAsia="zh-CN" w:bidi="zh-CN"/>
      </w:rPr>
    </w:lvl>
  </w:abstractNum>
  <w:abstractNum w:abstractNumId="68">
    <w:nsid w:val="5F6DC2A0"/>
    <w:multiLevelType w:val="multilevel"/>
    <w:tmpl w:val="5F6DC2A0"/>
    <w:lvl w:ilvl="0" w:tentative="0">
      <w:start w:val="1"/>
      <w:numFmt w:val="decimal"/>
      <w:lvlText w:val="%1."/>
      <w:lvlJc w:val="left"/>
      <w:pPr>
        <w:ind w:left="108"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299" w:hanging="183"/>
      </w:pPr>
      <w:rPr>
        <w:rFonts w:hint="default"/>
        <w:lang w:val="zh-CN" w:eastAsia="zh-CN" w:bidi="zh-CN"/>
      </w:rPr>
    </w:lvl>
    <w:lvl w:ilvl="2" w:tentative="0">
      <w:start w:val="0"/>
      <w:numFmt w:val="bullet"/>
      <w:lvlText w:val="•"/>
      <w:lvlJc w:val="left"/>
      <w:pPr>
        <w:ind w:left="498" w:hanging="183"/>
      </w:pPr>
      <w:rPr>
        <w:rFonts w:hint="default"/>
        <w:lang w:val="zh-CN" w:eastAsia="zh-CN" w:bidi="zh-CN"/>
      </w:rPr>
    </w:lvl>
    <w:lvl w:ilvl="3" w:tentative="0">
      <w:start w:val="0"/>
      <w:numFmt w:val="bullet"/>
      <w:lvlText w:val="•"/>
      <w:lvlJc w:val="left"/>
      <w:pPr>
        <w:ind w:left="697" w:hanging="183"/>
      </w:pPr>
      <w:rPr>
        <w:rFonts w:hint="default"/>
        <w:lang w:val="zh-CN" w:eastAsia="zh-CN" w:bidi="zh-CN"/>
      </w:rPr>
    </w:lvl>
    <w:lvl w:ilvl="4" w:tentative="0">
      <w:start w:val="0"/>
      <w:numFmt w:val="bullet"/>
      <w:lvlText w:val="•"/>
      <w:lvlJc w:val="left"/>
      <w:pPr>
        <w:ind w:left="896" w:hanging="183"/>
      </w:pPr>
      <w:rPr>
        <w:rFonts w:hint="default"/>
        <w:lang w:val="zh-CN" w:eastAsia="zh-CN" w:bidi="zh-CN"/>
      </w:rPr>
    </w:lvl>
    <w:lvl w:ilvl="5" w:tentative="0">
      <w:start w:val="0"/>
      <w:numFmt w:val="bullet"/>
      <w:lvlText w:val="•"/>
      <w:lvlJc w:val="left"/>
      <w:pPr>
        <w:ind w:left="1095" w:hanging="183"/>
      </w:pPr>
      <w:rPr>
        <w:rFonts w:hint="default"/>
        <w:lang w:val="zh-CN" w:eastAsia="zh-CN" w:bidi="zh-CN"/>
      </w:rPr>
    </w:lvl>
    <w:lvl w:ilvl="6" w:tentative="0">
      <w:start w:val="0"/>
      <w:numFmt w:val="bullet"/>
      <w:lvlText w:val="•"/>
      <w:lvlJc w:val="left"/>
      <w:pPr>
        <w:ind w:left="1294" w:hanging="183"/>
      </w:pPr>
      <w:rPr>
        <w:rFonts w:hint="default"/>
        <w:lang w:val="zh-CN" w:eastAsia="zh-CN" w:bidi="zh-CN"/>
      </w:rPr>
    </w:lvl>
    <w:lvl w:ilvl="7" w:tentative="0">
      <w:start w:val="0"/>
      <w:numFmt w:val="bullet"/>
      <w:lvlText w:val="•"/>
      <w:lvlJc w:val="left"/>
      <w:pPr>
        <w:ind w:left="1493" w:hanging="183"/>
      </w:pPr>
      <w:rPr>
        <w:rFonts w:hint="default"/>
        <w:lang w:val="zh-CN" w:eastAsia="zh-CN" w:bidi="zh-CN"/>
      </w:rPr>
    </w:lvl>
    <w:lvl w:ilvl="8" w:tentative="0">
      <w:start w:val="0"/>
      <w:numFmt w:val="bullet"/>
      <w:lvlText w:val="•"/>
      <w:lvlJc w:val="left"/>
      <w:pPr>
        <w:ind w:left="1692" w:hanging="183"/>
      </w:pPr>
      <w:rPr>
        <w:rFonts w:hint="default"/>
        <w:lang w:val="zh-CN" w:eastAsia="zh-CN" w:bidi="zh-CN"/>
      </w:rPr>
    </w:lvl>
  </w:abstractNum>
  <w:abstractNum w:abstractNumId="69">
    <w:nsid w:val="5F6DC2AB"/>
    <w:multiLevelType w:val="multilevel"/>
    <w:tmpl w:val="5F6DC2AB"/>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70">
    <w:nsid w:val="5F6DC2B6"/>
    <w:multiLevelType w:val="multilevel"/>
    <w:tmpl w:val="5F6DC2B6"/>
    <w:lvl w:ilvl="0" w:tentative="0">
      <w:start w:val="1"/>
      <w:numFmt w:val="decimal"/>
      <w:lvlText w:val="%1."/>
      <w:lvlJc w:val="left"/>
      <w:pPr>
        <w:ind w:left="106"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335" w:hanging="183"/>
      </w:pPr>
      <w:rPr>
        <w:rFonts w:hint="default"/>
        <w:lang w:val="zh-CN" w:eastAsia="zh-CN" w:bidi="zh-CN"/>
      </w:rPr>
    </w:lvl>
    <w:lvl w:ilvl="2" w:tentative="0">
      <w:start w:val="0"/>
      <w:numFmt w:val="bullet"/>
      <w:lvlText w:val="•"/>
      <w:lvlJc w:val="left"/>
      <w:pPr>
        <w:ind w:left="570" w:hanging="183"/>
      </w:pPr>
      <w:rPr>
        <w:rFonts w:hint="default"/>
        <w:lang w:val="zh-CN" w:eastAsia="zh-CN" w:bidi="zh-CN"/>
      </w:rPr>
    </w:lvl>
    <w:lvl w:ilvl="3" w:tentative="0">
      <w:start w:val="0"/>
      <w:numFmt w:val="bullet"/>
      <w:lvlText w:val="•"/>
      <w:lvlJc w:val="left"/>
      <w:pPr>
        <w:ind w:left="805" w:hanging="183"/>
      </w:pPr>
      <w:rPr>
        <w:rFonts w:hint="default"/>
        <w:lang w:val="zh-CN" w:eastAsia="zh-CN" w:bidi="zh-CN"/>
      </w:rPr>
    </w:lvl>
    <w:lvl w:ilvl="4" w:tentative="0">
      <w:start w:val="0"/>
      <w:numFmt w:val="bullet"/>
      <w:lvlText w:val="•"/>
      <w:lvlJc w:val="left"/>
      <w:pPr>
        <w:ind w:left="1040" w:hanging="183"/>
      </w:pPr>
      <w:rPr>
        <w:rFonts w:hint="default"/>
        <w:lang w:val="zh-CN" w:eastAsia="zh-CN" w:bidi="zh-CN"/>
      </w:rPr>
    </w:lvl>
    <w:lvl w:ilvl="5" w:tentative="0">
      <w:start w:val="0"/>
      <w:numFmt w:val="bullet"/>
      <w:lvlText w:val="•"/>
      <w:lvlJc w:val="left"/>
      <w:pPr>
        <w:ind w:left="1275" w:hanging="183"/>
      </w:pPr>
      <w:rPr>
        <w:rFonts w:hint="default"/>
        <w:lang w:val="zh-CN" w:eastAsia="zh-CN" w:bidi="zh-CN"/>
      </w:rPr>
    </w:lvl>
    <w:lvl w:ilvl="6" w:tentative="0">
      <w:start w:val="0"/>
      <w:numFmt w:val="bullet"/>
      <w:lvlText w:val="•"/>
      <w:lvlJc w:val="left"/>
      <w:pPr>
        <w:ind w:left="1510" w:hanging="183"/>
      </w:pPr>
      <w:rPr>
        <w:rFonts w:hint="default"/>
        <w:lang w:val="zh-CN" w:eastAsia="zh-CN" w:bidi="zh-CN"/>
      </w:rPr>
    </w:lvl>
    <w:lvl w:ilvl="7" w:tentative="0">
      <w:start w:val="0"/>
      <w:numFmt w:val="bullet"/>
      <w:lvlText w:val="•"/>
      <w:lvlJc w:val="left"/>
      <w:pPr>
        <w:ind w:left="1745" w:hanging="183"/>
      </w:pPr>
      <w:rPr>
        <w:rFonts w:hint="default"/>
        <w:lang w:val="zh-CN" w:eastAsia="zh-CN" w:bidi="zh-CN"/>
      </w:rPr>
    </w:lvl>
    <w:lvl w:ilvl="8" w:tentative="0">
      <w:start w:val="0"/>
      <w:numFmt w:val="bullet"/>
      <w:lvlText w:val="•"/>
      <w:lvlJc w:val="left"/>
      <w:pPr>
        <w:ind w:left="1980" w:hanging="183"/>
      </w:pPr>
      <w:rPr>
        <w:rFonts w:hint="default"/>
        <w:lang w:val="zh-CN" w:eastAsia="zh-CN" w:bidi="zh-CN"/>
      </w:rPr>
    </w:lvl>
  </w:abstractNum>
  <w:abstractNum w:abstractNumId="71">
    <w:nsid w:val="5F6DC2C1"/>
    <w:multiLevelType w:val="multilevel"/>
    <w:tmpl w:val="5F6DC2C1"/>
    <w:lvl w:ilvl="0" w:tentative="0">
      <w:start w:val="1"/>
      <w:numFmt w:val="decimal"/>
      <w:lvlText w:val="%1."/>
      <w:lvlJc w:val="left"/>
      <w:pPr>
        <w:ind w:left="108"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299" w:hanging="183"/>
      </w:pPr>
      <w:rPr>
        <w:rFonts w:hint="default"/>
        <w:lang w:val="zh-CN" w:eastAsia="zh-CN" w:bidi="zh-CN"/>
      </w:rPr>
    </w:lvl>
    <w:lvl w:ilvl="2" w:tentative="0">
      <w:start w:val="0"/>
      <w:numFmt w:val="bullet"/>
      <w:lvlText w:val="•"/>
      <w:lvlJc w:val="left"/>
      <w:pPr>
        <w:ind w:left="498" w:hanging="183"/>
      </w:pPr>
      <w:rPr>
        <w:rFonts w:hint="default"/>
        <w:lang w:val="zh-CN" w:eastAsia="zh-CN" w:bidi="zh-CN"/>
      </w:rPr>
    </w:lvl>
    <w:lvl w:ilvl="3" w:tentative="0">
      <w:start w:val="0"/>
      <w:numFmt w:val="bullet"/>
      <w:lvlText w:val="•"/>
      <w:lvlJc w:val="left"/>
      <w:pPr>
        <w:ind w:left="697" w:hanging="183"/>
      </w:pPr>
      <w:rPr>
        <w:rFonts w:hint="default"/>
        <w:lang w:val="zh-CN" w:eastAsia="zh-CN" w:bidi="zh-CN"/>
      </w:rPr>
    </w:lvl>
    <w:lvl w:ilvl="4" w:tentative="0">
      <w:start w:val="0"/>
      <w:numFmt w:val="bullet"/>
      <w:lvlText w:val="•"/>
      <w:lvlJc w:val="left"/>
      <w:pPr>
        <w:ind w:left="896" w:hanging="183"/>
      </w:pPr>
      <w:rPr>
        <w:rFonts w:hint="default"/>
        <w:lang w:val="zh-CN" w:eastAsia="zh-CN" w:bidi="zh-CN"/>
      </w:rPr>
    </w:lvl>
    <w:lvl w:ilvl="5" w:tentative="0">
      <w:start w:val="0"/>
      <w:numFmt w:val="bullet"/>
      <w:lvlText w:val="•"/>
      <w:lvlJc w:val="left"/>
      <w:pPr>
        <w:ind w:left="1095" w:hanging="183"/>
      </w:pPr>
      <w:rPr>
        <w:rFonts w:hint="default"/>
        <w:lang w:val="zh-CN" w:eastAsia="zh-CN" w:bidi="zh-CN"/>
      </w:rPr>
    </w:lvl>
    <w:lvl w:ilvl="6" w:tentative="0">
      <w:start w:val="0"/>
      <w:numFmt w:val="bullet"/>
      <w:lvlText w:val="•"/>
      <w:lvlJc w:val="left"/>
      <w:pPr>
        <w:ind w:left="1294" w:hanging="183"/>
      </w:pPr>
      <w:rPr>
        <w:rFonts w:hint="default"/>
        <w:lang w:val="zh-CN" w:eastAsia="zh-CN" w:bidi="zh-CN"/>
      </w:rPr>
    </w:lvl>
    <w:lvl w:ilvl="7" w:tentative="0">
      <w:start w:val="0"/>
      <w:numFmt w:val="bullet"/>
      <w:lvlText w:val="•"/>
      <w:lvlJc w:val="left"/>
      <w:pPr>
        <w:ind w:left="1493" w:hanging="183"/>
      </w:pPr>
      <w:rPr>
        <w:rFonts w:hint="default"/>
        <w:lang w:val="zh-CN" w:eastAsia="zh-CN" w:bidi="zh-CN"/>
      </w:rPr>
    </w:lvl>
    <w:lvl w:ilvl="8" w:tentative="0">
      <w:start w:val="0"/>
      <w:numFmt w:val="bullet"/>
      <w:lvlText w:val="•"/>
      <w:lvlJc w:val="left"/>
      <w:pPr>
        <w:ind w:left="1692" w:hanging="183"/>
      </w:pPr>
      <w:rPr>
        <w:rFonts w:hint="default"/>
        <w:lang w:val="zh-CN" w:eastAsia="zh-CN" w:bidi="zh-CN"/>
      </w:rPr>
    </w:lvl>
  </w:abstractNum>
  <w:abstractNum w:abstractNumId="72">
    <w:nsid w:val="5F6DC2CC"/>
    <w:multiLevelType w:val="multilevel"/>
    <w:tmpl w:val="5F6DC2CC"/>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73">
    <w:nsid w:val="5F6DC2D7"/>
    <w:multiLevelType w:val="multilevel"/>
    <w:tmpl w:val="5F6DC2D7"/>
    <w:lvl w:ilvl="0" w:tentative="0">
      <w:start w:val="1"/>
      <w:numFmt w:val="decimal"/>
      <w:lvlText w:val="%1."/>
      <w:lvlJc w:val="left"/>
      <w:pPr>
        <w:ind w:left="106"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335" w:hanging="183"/>
      </w:pPr>
      <w:rPr>
        <w:rFonts w:hint="default"/>
        <w:lang w:val="zh-CN" w:eastAsia="zh-CN" w:bidi="zh-CN"/>
      </w:rPr>
    </w:lvl>
    <w:lvl w:ilvl="2" w:tentative="0">
      <w:start w:val="0"/>
      <w:numFmt w:val="bullet"/>
      <w:lvlText w:val="•"/>
      <w:lvlJc w:val="left"/>
      <w:pPr>
        <w:ind w:left="570" w:hanging="183"/>
      </w:pPr>
      <w:rPr>
        <w:rFonts w:hint="default"/>
        <w:lang w:val="zh-CN" w:eastAsia="zh-CN" w:bidi="zh-CN"/>
      </w:rPr>
    </w:lvl>
    <w:lvl w:ilvl="3" w:tentative="0">
      <w:start w:val="0"/>
      <w:numFmt w:val="bullet"/>
      <w:lvlText w:val="•"/>
      <w:lvlJc w:val="left"/>
      <w:pPr>
        <w:ind w:left="805" w:hanging="183"/>
      </w:pPr>
      <w:rPr>
        <w:rFonts w:hint="default"/>
        <w:lang w:val="zh-CN" w:eastAsia="zh-CN" w:bidi="zh-CN"/>
      </w:rPr>
    </w:lvl>
    <w:lvl w:ilvl="4" w:tentative="0">
      <w:start w:val="0"/>
      <w:numFmt w:val="bullet"/>
      <w:lvlText w:val="•"/>
      <w:lvlJc w:val="left"/>
      <w:pPr>
        <w:ind w:left="1040" w:hanging="183"/>
      </w:pPr>
      <w:rPr>
        <w:rFonts w:hint="default"/>
        <w:lang w:val="zh-CN" w:eastAsia="zh-CN" w:bidi="zh-CN"/>
      </w:rPr>
    </w:lvl>
    <w:lvl w:ilvl="5" w:tentative="0">
      <w:start w:val="0"/>
      <w:numFmt w:val="bullet"/>
      <w:lvlText w:val="•"/>
      <w:lvlJc w:val="left"/>
      <w:pPr>
        <w:ind w:left="1275" w:hanging="183"/>
      </w:pPr>
      <w:rPr>
        <w:rFonts w:hint="default"/>
        <w:lang w:val="zh-CN" w:eastAsia="zh-CN" w:bidi="zh-CN"/>
      </w:rPr>
    </w:lvl>
    <w:lvl w:ilvl="6" w:tentative="0">
      <w:start w:val="0"/>
      <w:numFmt w:val="bullet"/>
      <w:lvlText w:val="•"/>
      <w:lvlJc w:val="left"/>
      <w:pPr>
        <w:ind w:left="1510" w:hanging="183"/>
      </w:pPr>
      <w:rPr>
        <w:rFonts w:hint="default"/>
        <w:lang w:val="zh-CN" w:eastAsia="zh-CN" w:bidi="zh-CN"/>
      </w:rPr>
    </w:lvl>
    <w:lvl w:ilvl="7" w:tentative="0">
      <w:start w:val="0"/>
      <w:numFmt w:val="bullet"/>
      <w:lvlText w:val="•"/>
      <w:lvlJc w:val="left"/>
      <w:pPr>
        <w:ind w:left="1745" w:hanging="183"/>
      </w:pPr>
      <w:rPr>
        <w:rFonts w:hint="default"/>
        <w:lang w:val="zh-CN" w:eastAsia="zh-CN" w:bidi="zh-CN"/>
      </w:rPr>
    </w:lvl>
    <w:lvl w:ilvl="8" w:tentative="0">
      <w:start w:val="0"/>
      <w:numFmt w:val="bullet"/>
      <w:lvlText w:val="•"/>
      <w:lvlJc w:val="left"/>
      <w:pPr>
        <w:ind w:left="1980" w:hanging="183"/>
      </w:pPr>
      <w:rPr>
        <w:rFonts w:hint="default"/>
        <w:lang w:val="zh-CN" w:eastAsia="zh-CN" w:bidi="zh-CN"/>
      </w:rPr>
    </w:lvl>
  </w:abstractNum>
  <w:abstractNum w:abstractNumId="74">
    <w:nsid w:val="5F6DC2E2"/>
    <w:multiLevelType w:val="multilevel"/>
    <w:tmpl w:val="5F6DC2E2"/>
    <w:lvl w:ilvl="0" w:tentative="0">
      <w:start w:val="1"/>
      <w:numFmt w:val="decimal"/>
      <w:lvlText w:val="%1."/>
      <w:lvlJc w:val="left"/>
      <w:pPr>
        <w:ind w:left="108"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299" w:hanging="183"/>
      </w:pPr>
      <w:rPr>
        <w:rFonts w:hint="default"/>
        <w:lang w:val="zh-CN" w:eastAsia="zh-CN" w:bidi="zh-CN"/>
      </w:rPr>
    </w:lvl>
    <w:lvl w:ilvl="2" w:tentative="0">
      <w:start w:val="0"/>
      <w:numFmt w:val="bullet"/>
      <w:lvlText w:val="•"/>
      <w:lvlJc w:val="left"/>
      <w:pPr>
        <w:ind w:left="498" w:hanging="183"/>
      </w:pPr>
      <w:rPr>
        <w:rFonts w:hint="default"/>
        <w:lang w:val="zh-CN" w:eastAsia="zh-CN" w:bidi="zh-CN"/>
      </w:rPr>
    </w:lvl>
    <w:lvl w:ilvl="3" w:tentative="0">
      <w:start w:val="0"/>
      <w:numFmt w:val="bullet"/>
      <w:lvlText w:val="•"/>
      <w:lvlJc w:val="left"/>
      <w:pPr>
        <w:ind w:left="697" w:hanging="183"/>
      </w:pPr>
      <w:rPr>
        <w:rFonts w:hint="default"/>
        <w:lang w:val="zh-CN" w:eastAsia="zh-CN" w:bidi="zh-CN"/>
      </w:rPr>
    </w:lvl>
    <w:lvl w:ilvl="4" w:tentative="0">
      <w:start w:val="0"/>
      <w:numFmt w:val="bullet"/>
      <w:lvlText w:val="•"/>
      <w:lvlJc w:val="left"/>
      <w:pPr>
        <w:ind w:left="896" w:hanging="183"/>
      </w:pPr>
      <w:rPr>
        <w:rFonts w:hint="default"/>
        <w:lang w:val="zh-CN" w:eastAsia="zh-CN" w:bidi="zh-CN"/>
      </w:rPr>
    </w:lvl>
    <w:lvl w:ilvl="5" w:tentative="0">
      <w:start w:val="0"/>
      <w:numFmt w:val="bullet"/>
      <w:lvlText w:val="•"/>
      <w:lvlJc w:val="left"/>
      <w:pPr>
        <w:ind w:left="1095" w:hanging="183"/>
      </w:pPr>
      <w:rPr>
        <w:rFonts w:hint="default"/>
        <w:lang w:val="zh-CN" w:eastAsia="zh-CN" w:bidi="zh-CN"/>
      </w:rPr>
    </w:lvl>
    <w:lvl w:ilvl="6" w:tentative="0">
      <w:start w:val="0"/>
      <w:numFmt w:val="bullet"/>
      <w:lvlText w:val="•"/>
      <w:lvlJc w:val="left"/>
      <w:pPr>
        <w:ind w:left="1294" w:hanging="183"/>
      </w:pPr>
      <w:rPr>
        <w:rFonts w:hint="default"/>
        <w:lang w:val="zh-CN" w:eastAsia="zh-CN" w:bidi="zh-CN"/>
      </w:rPr>
    </w:lvl>
    <w:lvl w:ilvl="7" w:tentative="0">
      <w:start w:val="0"/>
      <w:numFmt w:val="bullet"/>
      <w:lvlText w:val="•"/>
      <w:lvlJc w:val="left"/>
      <w:pPr>
        <w:ind w:left="1493" w:hanging="183"/>
      </w:pPr>
      <w:rPr>
        <w:rFonts w:hint="default"/>
        <w:lang w:val="zh-CN" w:eastAsia="zh-CN" w:bidi="zh-CN"/>
      </w:rPr>
    </w:lvl>
    <w:lvl w:ilvl="8" w:tentative="0">
      <w:start w:val="0"/>
      <w:numFmt w:val="bullet"/>
      <w:lvlText w:val="•"/>
      <w:lvlJc w:val="left"/>
      <w:pPr>
        <w:ind w:left="1692" w:hanging="183"/>
      </w:pPr>
      <w:rPr>
        <w:rFonts w:hint="default"/>
        <w:lang w:val="zh-CN" w:eastAsia="zh-CN" w:bidi="zh-CN"/>
      </w:rPr>
    </w:lvl>
  </w:abstractNum>
  <w:abstractNum w:abstractNumId="75">
    <w:nsid w:val="5F6DC2ED"/>
    <w:multiLevelType w:val="multilevel"/>
    <w:tmpl w:val="5F6DC2ED"/>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76">
    <w:nsid w:val="5F6DC2F8"/>
    <w:multiLevelType w:val="multilevel"/>
    <w:tmpl w:val="5F6DC2F8"/>
    <w:lvl w:ilvl="0" w:tentative="0">
      <w:start w:val="1"/>
      <w:numFmt w:val="decimal"/>
      <w:lvlText w:val="%1."/>
      <w:lvlJc w:val="left"/>
      <w:pPr>
        <w:ind w:left="106"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335" w:hanging="183"/>
      </w:pPr>
      <w:rPr>
        <w:rFonts w:hint="default"/>
        <w:lang w:val="zh-CN" w:eastAsia="zh-CN" w:bidi="zh-CN"/>
      </w:rPr>
    </w:lvl>
    <w:lvl w:ilvl="2" w:tentative="0">
      <w:start w:val="0"/>
      <w:numFmt w:val="bullet"/>
      <w:lvlText w:val="•"/>
      <w:lvlJc w:val="left"/>
      <w:pPr>
        <w:ind w:left="570" w:hanging="183"/>
      </w:pPr>
      <w:rPr>
        <w:rFonts w:hint="default"/>
        <w:lang w:val="zh-CN" w:eastAsia="zh-CN" w:bidi="zh-CN"/>
      </w:rPr>
    </w:lvl>
    <w:lvl w:ilvl="3" w:tentative="0">
      <w:start w:val="0"/>
      <w:numFmt w:val="bullet"/>
      <w:lvlText w:val="•"/>
      <w:lvlJc w:val="left"/>
      <w:pPr>
        <w:ind w:left="805" w:hanging="183"/>
      </w:pPr>
      <w:rPr>
        <w:rFonts w:hint="default"/>
        <w:lang w:val="zh-CN" w:eastAsia="zh-CN" w:bidi="zh-CN"/>
      </w:rPr>
    </w:lvl>
    <w:lvl w:ilvl="4" w:tentative="0">
      <w:start w:val="0"/>
      <w:numFmt w:val="bullet"/>
      <w:lvlText w:val="•"/>
      <w:lvlJc w:val="left"/>
      <w:pPr>
        <w:ind w:left="1040" w:hanging="183"/>
      </w:pPr>
      <w:rPr>
        <w:rFonts w:hint="default"/>
        <w:lang w:val="zh-CN" w:eastAsia="zh-CN" w:bidi="zh-CN"/>
      </w:rPr>
    </w:lvl>
    <w:lvl w:ilvl="5" w:tentative="0">
      <w:start w:val="0"/>
      <w:numFmt w:val="bullet"/>
      <w:lvlText w:val="•"/>
      <w:lvlJc w:val="left"/>
      <w:pPr>
        <w:ind w:left="1275" w:hanging="183"/>
      </w:pPr>
      <w:rPr>
        <w:rFonts w:hint="default"/>
        <w:lang w:val="zh-CN" w:eastAsia="zh-CN" w:bidi="zh-CN"/>
      </w:rPr>
    </w:lvl>
    <w:lvl w:ilvl="6" w:tentative="0">
      <w:start w:val="0"/>
      <w:numFmt w:val="bullet"/>
      <w:lvlText w:val="•"/>
      <w:lvlJc w:val="left"/>
      <w:pPr>
        <w:ind w:left="1510" w:hanging="183"/>
      </w:pPr>
      <w:rPr>
        <w:rFonts w:hint="default"/>
        <w:lang w:val="zh-CN" w:eastAsia="zh-CN" w:bidi="zh-CN"/>
      </w:rPr>
    </w:lvl>
    <w:lvl w:ilvl="7" w:tentative="0">
      <w:start w:val="0"/>
      <w:numFmt w:val="bullet"/>
      <w:lvlText w:val="•"/>
      <w:lvlJc w:val="left"/>
      <w:pPr>
        <w:ind w:left="1745" w:hanging="183"/>
      </w:pPr>
      <w:rPr>
        <w:rFonts w:hint="default"/>
        <w:lang w:val="zh-CN" w:eastAsia="zh-CN" w:bidi="zh-CN"/>
      </w:rPr>
    </w:lvl>
    <w:lvl w:ilvl="8" w:tentative="0">
      <w:start w:val="0"/>
      <w:numFmt w:val="bullet"/>
      <w:lvlText w:val="•"/>
      <w:lvlJc w:val="left"/>
      <w:pPr>
        <w:ind w:left="1980" w:hanging="183"/>
      </w:pPr>
      <w:rPr>
        <w:rFonts w:hint="default"/>
        <w:lang w:val="zh-CN" w:eastAsia="zh-CN" w:bidi="zh-CN"/>
      </w:rPr>
    </w:lvl>
  </w:abstractNum>
  <w:abstractNum w:abstractNumId="77">
    <w:nsid w:val="5F6DC303"/>
    <w:multiLevelType w:val="multilevel"/>
    <w:tmpl w:val="5F6DC303"/>
    <w:lvl w:ilvl="0" w:tentative="0">
      <w:start w:val="1"/>
      <w:numFmt w:val="decimal"/>
      <w:lvlText w:val="%1."/>
      <w:lvlJc w:val="left"/>
      <w:pPr>
        <w:ind w:left="108"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299" w:hanging="183"/>
      </w:pPr>
      <w:rPr>
        <w:rFonts w:hint="default"/>
        <w:lang w:val="zh-CN" w:eastAsia="zh-CN" w:bidi="zh-CN"/>
      </w:rPr>
    </w:lvl>
    <w:lvl w:ilvl="2" w:tentative="0">
      <w:start w:val="0"/>
      <w:numFmt w:val="bullet"/>
      <w:lvlText w:val="•"/>
      <w:lvlJc w:val="left"/>
      <w:pPr>
        <w:ind w:left="498" w:hanging="183"/>
      </w:pPr>
      <w:rPr>
        <w:rFonts w:hint="default"/>
        <w:lang w:val="zh-CN" w:eastAsia="zh-CN" w:bidi="zh-CN"/>
      </w:rPr>
    </w:lvl>
    <w:lvl w:ilvl="3" w:tentative="0">
      <w:start w:val="0"/>
      <w:numFmt w:val="bullet"/>
      <w:lvlText w:val="•"/>
      <w:lvlJc w:val="left"/>
      <w:pPr>
        <w:ind w:left="697" w:hanging="183"/>
      </w:pPr>
      <w:rPr>
        <w:rFonts w:hint="default"/>
        <w:lang w:val="zh-CN" w:eastAsia="zh-CN" w:bidi="zh-CN"/>
      </w:rPr>
    </w:lvl>
    <w:lvl w:ilvl="4" w:tentative="0">
      <w:start w:val="0"/>
      <w:numFmt w:val="bullet"/>
      <w:lvlText w:val="•"/>
      <w:lvlJc w:val="left"/>
      <w:pPr>
        <w:ind w:left="896" w:hanging="183"/>
      </w:pPr>
      <w:rPr>
        <w:rFonts w:hint="default"/>
        <w:lang w:val="zh-CN" w:eastAsia="zh-CN" w:bidi="zh-CN"/>
      </w:rPr>
    </w:lvl>
    <w:lvl w:ilvl="5" w:tentative="0">
      <w:start w:val="0"/>
      <w:numFmt w:val="bullet"/>
      <w:lvlText w:val="•"/>
      <w:lvlJc w:val="left"/>
      <w:pPr>
        <w:ind w:left="1095" w:hanging="183"/>
      </w:pPr>
      <w:rPr>
        <w:rFonts w:hint="default"/>
        <w:lang w:val="zh-CN" w:eastAsia="zh-CN" w:bidi="zh-CN"/>
      </w:rPr>
    </w:lvl>
    <w:lvl w:ilvl="6" w:tentative="0">
      <w:start w:val="0"/>
      <w:numFmt w:val="bullet"/>
      <w:lvlText w:val="•"/>
      <w:lvlJc w:val="left"/>
      <w:pPr>
        <w:ind w:left="1294" w:hanging="183"/>
      </w:pPr>
      <w:rPr>
        <w:rFonts w:hint="default"/>
        <w:lang w:val="zh-CN" w:eastAsia="zh-CN" w:bidi="zh-CN"/>
      </w:rPr>
    </w:lvl>
    <w:lvl w:ilvl="7" w:tentative="0">
      <w:start w:val="0"/>
      <w:numFmt w:val="bullet"/>
      <w:lvlText w:val="•"/>
      <w:lvlJc w:val="left"/>
      <w:pPr>
        <w:ind w:left="1493" w:hanging="183"/>
      </w:pPr>
      <w:rPr>
        <w:rFonts w:hint="default"/>
        <w:lang w:val="zh-CN" w:eastAsia="zh-CN" w:bidi="zh-CN"/>
      </w:rPr>
    </w:lvl>
    <w:lvl w:ilvl="8" w:tentative="0">
      <w:start w:val="0"/>
      <w:numFmt w:val="bullet"/>
      <w:lvlText w:val="•"/>
      <w:lvlJc w:val="left"/>
      <w:pPr>
        <w:ind w:left="1692" w:hanging="183"/>
      </w:pPr>
      <w:rPr>
        <w:rFonts w:hint="default"/>
        <w:lang w:val="zh-CN" w:eastAsia="zh-CN" w:bidi="zh-CN"/>
      </w:rPr>
    </w:lvl>
  </w:abstractNum>
  <w:abstractNum w:abstractNumId="78">
    <w:nsid w:val="5F6DC30E"/>
    <w:multiLevelType w:val="multilevel"/>
    <w:tmpl w:val="5F6DC30E"/>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79">
    <w:nsid w:val="5F6DC319"/>
    <w:multiLevelType w:val="multilevel"/>
    <w:tmpl w:val="5F6DC319"/>
    <w:lvl w:ilvl="0" w:tentative="0">
      <w:start w:val="1"/>
      <w:numFmt w:val="decimal"/>
      <w:lvlText w:val="%1."/>
      <w:lvlJc w:val="left"/>
      <w:pPr>
        <w:ind w:left="106"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335" w:hanging="183"/>
      </w:pPr>
      <w:rPr>
        <w:rFonts w:hint="default"/>
        <w:lang w:val="zh-CN" w:eastAsia="zh-CN" w:bidi="zh-CN"/>
      </w:rPr>
    </w:lvl>
    <w:lvl w:ilvl="2" w:tentative="0">
      <w:start w:val="0"/>
      <w:numFmt w:val="bullet"/>
      <w:lvlText w:val="•"/>
      <w:lvlJc w:val="left"/>
      <w:pPr>
        <w:ind w:left="570" w:hanging="183"/>
      </w:pPr>
      <w:rPr>
        <w:rFonts w:hint="default"/>
        <w:lang w:val="zh-CN" w:eastAsia="zh-CN" w:bidi="zh-CN"/>
      </w:rPr>
    </w:lvl>
    <w:lvl w:ilvl="3" w:tentative="0">
      <w:start w:val="0"/>
      <w:numFmt w:val="bullet"/>
      <w:lvlText w:val="•"/>
      <w:lvlJc w:val="left"/>
      <w:pPr>
        <w:ind w:left="805" w:hanging="183"/>
      </w:pPr>
      <w:rPr>
        <w:rFonts w:hint="default"/>
        <w:lang w:val="zh-CN" w:eastAsia="zh-CN" w:bidi="zh-CN"/>
      </w:rPr>
    </w:lvl>
    <w:lvl w:ilvl="4" w:tentative="0">
      <w:start w:val="0"/>
      <w:numFmt w:val="bullet"/>
      <w:lvlText w:val="•"/>
      <w:lvlJc w:val="left"/>
      <w:pPr>
        <w:ind w:left="1040" w:hanging="183"/>
      </w:pPr>
      <w:rPr>
        <w:rFonts w:hint="default"/>
        <w:lang w:val="zh-CN" w:eastAsia="zh-CN" w:bidi="zh-CN"/>
      </w:rPr>
    </w:lvl>
    <w:lvl w:ilvl="5" w:tentative="0">
      <w:start w:val="0"/>
      <w:numFmt w:val="bullet"/>
      <w:lvlText w:val="•"/>
      <w:lvlJc w:val="left"/>
      <w:pPr>
        <w:ind w:left="1275" w:hanging="183"/>
      </w:pPr>
      <w:rPr>
        <w:rFonts w:hint="default"/>
        <w:lang w:val="zh-CN" w:eastAsia="zh-CN" w:bidi="zh-CN"/>
      </w:rPr>
    </w:lvl>
    <w:lvl w:ilvl="6" w:tentative="0">
      <w:start w:val="0"/>
      <w:numFmt w:val="bullet"/>
      <w:lvlText w:val="•"/>
      <w:lvlJc w:val="left"/>
      <w:pPr>
        <w:ind w:left="1510" w:hanging="183"/>
      </w:pPr>
      <w:rPr>
        <w:rFonts w:hint="default"/>
        <w:lang w:val="zh-CN" w:eastAsia="zh-CN" w:bidi="zh-CN"/>
      </w:rPr>
    </w:lvl>
    <w:lvl w:ilvl="7" w:tentative="0">
      <w:start w:val="0"/>
      <w:numFmt w:val="bullet"/>
      <w:lvlText w:val="•"/>
      <w:lvlJc w:val="left"/>
      <w:pPr>
        <w:ind w:left="1745" w:hanging="183"/>
      </w:pPr>
      <w:rPr>
        <w:rFonts w:hint="default"/>
        <w:lang w:val="zh-CN" w:eastAsia="zh-CN" w:bidi="zh-CN"/>
      </w:rPr>
    </w:lvl>
    <w:lvl w:ilvl="8" w:tentative="0">
      <w:start w:val="0"/>
      <w:numFmt w:val="bullet"/>
      <w:lvlText w:val="•"/>
      <w:lvlJc w:val="left"/>
      <w:pPr>
        <w:ind w:left="1980" w:hanging="183"/>
      </w:pPr>
      <w:rPr>
        <w:rFonts w:hint="default"/>
        <w:lang w:val="zh-CN" w:eastAsia="zh-CN" w:bidi="zh-CN"/>
      </w:rPr>
    </w:lvl>
  </w:abstractNum>
  <w:abstractNum w:abstractNumId="80">
    <w:nsid w:val="5F6DC324"/>
    <w:multiLevelType w:val="multilevel"/>
    <w:tmpl w:val="5F6DC324"/>
    <w:lvl w:ilvl="0" w:tentative="0">
      <w:start w:val="1"/>
      <w:numFmt w:val="decimal"/>
      <w:lvlText w:val="%1."/>
      <w:lvlJc w:val="left"/>
      <w:pPr>
        <w:ind w:left="108" w:hanging="183"/>
        <w:jc w:val="left"/>
      </w:pPr>
      <w:rPr>
        <w:rFonts w:hint="default" w:ascii="仿宋" w:hAnsi="仿宋" w:eastAsia="仿宋" w:cs="仿宋"/>
        <w:spacing w:val="-2"/>
        <w:w w:val="100"/>
        <w:sz w:val="16"/>
        <w:szCs w:val="16"/>
        <w:lang w:val="zh-CN" w:eastAsia="zh-CN" w:bidi="zh-CN"/>
      </w:rPr>
    </w:lvl>
    <w:lvl w:ilvl="1" w:tentative="0">
      <w:start w:val="0"/>
      <w:numFmt w:val="bullet"/>
      <w:lvlText w:val="•"/>
      <w:lvlJc w:val="left"/>
      <w:pPr>
        <w:ind w:left="299" w:hanging="183"/>
      </w:pPr>
      <w:rPr>
        <w:rFonts w:hint="default"/>
        <w:lang w:val="zh-CN" w:eastAsia="zh-CN" w:bidi="zh-CN"/>
      </w:rPr>
    </w:lvl>
    <w:lvl w:ilvl="2" w:tentative="0">
      <w:start w:val="0"/>
      <w:numFmt w:val="bullet"/>
      <w:lvlText w:val="•"/>
      <w:lvlJc w:val="left"/>
      <w:pPr>
        <w:ind w:left="498" w:hanging="183"/>
      </w:pPr>
      <w:rPr>
        <w:rFonts w:hint="default"/>
        <w:lang w:val="zh-CN" w:eastAsia="zh-CN" w:bidi="zh-CN"/>
      </w:rPr>
    </w:lvl>
    <w:lvl w:ilvl="3" w:tentative="0">
      <w:start w:val="0"/>
      <w:numFmt w:val="bullet"/>
      <w:lvlText w:val="•"/>
      <w:lvlJc w:val="left"/>
      <w:pPr>
        <w:ind w:left="697" w:hanging="183"/>
      </w:pPr>
      <w:rPr>
        <w:rFonts w:hint="default"/>
        <w:lang w:val="zh-CN" w:eastAsia="zh-CN" w:bidi="zh-CN"/>
      </w:rPr>
    </w:lvl>
    <w:lvl w:ilvl="4" w:tentative="0">
      <w:start w:val="0"/>
      <w:numFmt w:val="bullet"/>
      <w:lvlText w:val="•"/>
      <w:lvlJc w:val="left"/>
      <w:pPr>
        <w:ind w:left="896" w:hanging="183"/>
      </w:pPr>
      <w:rPr>
        <w:rFonts w:hint="default"/>
        <w:lang w:val="zh-CN" w:eastAsia="zh-CN" w:bidi="zh-CN"/>
      </w:rPr>
    </w:lvl>
    <w:lvl w:ilvl="5" w:tentative="0">
      <w:start w:val="0"/>
      <w:numFmt w:val="bullet"/>
      <w:lvlText w:val="•"/>
      <w:lvlJc w:val="left"/>
      <w:pPr>
        <w:ind w:left="1095" w:hanging="183"/>
      </w:pPr>
      <w:rPr>
        <w:rFonts w:hint="default"/>
        <w:lang w:val="zh-CN" w:eastAsia="zh-CN" w:bidi="zh-CN"/>
      </w:rPr>
    </w:lvl>
    <w:lvl w:ilvl="6" w:tentative="0">
      <w:start w:val="0"/>
      <w:numFmt w:val="bullet"/>
      <w:lvlText w:val="•"/>
      <w:lvlJc w:val="left"/>
      <w:pPr>
        <w:ind w:left="1294" w:hanging="183"/>
      </w:pPr>
      <w:rPr>
        <w:rFonts w:hint="default"/>
        <w:lang w:val="zh-CN" w:eastAsia="zh-CN" w:bidi="zh-CN"/>
      </w:rPr>
    </w:lvl>
    <w:lvl w:ilvl="7" w:tentative="0">
      <w:start w:val="0"/>
      <w:numFmt w:val="bullet"/>
      <w:lvlText w:val="•"/>
      <w:lvlJc w:val="left"/>
      <w:pPr>
        <w:ind w:left="1493" w:hanging="183"/>
      </w:pPr>
      <w:rPr>
        <w:rFonts w:hint="default"/>
        <w:lang w:val="zh-CN" w:eastAsia="zh-CN" w:bidi="zh-CN"/>
      </w:rPr>
    </w:lvl>
    <w:lvl w:ilvl="8" w:tentative="0">
      <w:start w:val="0"/>
      <w:numFmt w:val="bullet"/>
      <w:lvlText w:val="•"/>
      <w:lvlJc w:val="left"/>
      <w:pPr>
        <w:ind w:left="1692" w:hanging="183"/>
      </w:pPr>
      <w:rPr>
        <w:rFonts w:hint="default"/>
        <w:lang w:val="zh-CN" w:eastAsia="zh-CN" w:bidi="zh-CN"/>
      </w:rPr>
    </w:lvl>
  </w:abstractNum>
  <w:abstractNum w:abstractNumId="81">
    <w:nsid w:val="5F6DC32F"/>
    <w:multiLevelType w:val="multilevel"/>
    <w:tmpl w:val="5F6DC32F"/>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82">
    <w:nsid w:val="5F6DC33A"/>
    <w:multiLevelType w:val="multilevel"/>
    <w:tmpl w:val="5F6DC33A"/>
    <w:lvl w:ilvl="0" w:tentative="0">
      <w:start w:val="1"/>
      <w:numFmt w:val="decimal"/>
      <w:lvlText w:val="%1."/>
      <w:lvlJc w:val="left"/>
      <w:pPr>
        <w:ind w:left="290" w:hanging="183"/>
        <w:jc w:val="left"/>
      </w:pPr>
      <w:rPr>
        <w:rFonts w:hint="default" w:ascii="仿宋_GB2312" w:hAnsi="仿宋_GB2312" w:eastAsia="仿宋_GB2312" w:cs="仿宋_GB2312"/>
        <w:spacing w:val="-2"/>
        <w:w w:val="100"/>
        <w:sz w:val="16"/>
        <w:szCs w:val="16"/>
        <w:lang w:val="zh-CN" w:eastAsia="zh-CN" w:bidi="zh-CN"/>
      </w:rPr>
    </w:lvl>
    <w:lvl w:ilvl="1" w:tentative="0">
      <w:start w:val="0"/>
      <w:numFmt w:val="bullet"/>
      <w:lvlText w:val="•"/>
      <w:lvlJc w:val="left"/>
      <w:pPr>
        <w:ind w:left="447" w:hanging="183"/>
      </w:pPr>
      <w:rPr>
        <w:rFonts w:hint="default"/>
        <w:lang w:val="zh-CN" w:eastAsia="zh-CN" w:bidi="zh-CN"/>
      </w:rPr>
    </w:lvl>
    <w:lvl w:ilvl="2" w:tentative="0">
      <w:start w:val="0"/>
      <w:numFmt w:val="bullet"/>
      <w:lvlText w:val="•"/>
      <w:lvlJc w:val="left"/>
      <w:pPr>
        <w:ind w:left="595" w:hanging="183"/>
      </w:pPr>
      <w:rPr>
        <w:rFonts w:hint="default"/>
        <w:lang w:val="zh-CN" w:eastAsia="zh-CN" w:bidi="zh-CN"/>
      </w:rPr>
    </w:lvl>
    <w:lvl w:ilvl="3" w:tentative="0">
      <w:start w:val="0"/>
      <w:numFmt w:val="bullet"/>
      <w:lvlText w:val="•"/>
      <w:lvlJc w:val="left"/>
      <w:pPr>
        <w:ind w:left="742" w:hanging="183"/>
      </w:pPr>
      <w:rPr>
        <w:rFonts w:hint="default"/>
        <w:lang w:val="zh-CN" w:eastAsia="zh-CN" w:bidi="zh-CN"/>
      </w:rPr>
    </w:lvl>
    <w:lvl w:ilvl="4" w:tentative="0">
      <w:start w:val="0"/>
      <w:numFmt w:val="bullet"/>
      <w:lvlText w:val="•"/>
      <w:lvlJc w:val="left"/>
      <w:pPr>
        <w:ind w:left="890" w:hanging="183"/>
      </w:pPr>
      <w:rPr>
        <w:rFonts w:hint="default"/>
        <w:lang w:val="zh-CN" w:eastAsia="zh-CN" w:bidi="zh-CN"/>
      </w:rPr>
    </w:lvl>
    <w:lvl w:ilvl="5" w:tentative="0">
      <w:start w:val="0"/>
      <w:numFmt w:val="bullet"/>
      <w:lvlText w:val="•"/>
      <w:lvlJc w:val="left"/>
      <w:pPr>
        <w:ind w:left="1038" w:hanging="183"/>
      </w:pPr>
      <w:rPr>
        <w:rFonts w:hint="default"/>
        <w:lang w:val="zh-CN" w:eastAsia="zh-CN" w:bidi="zh-CN"/>
      </w:rPr>
    </w:lvl>
    <w:lvl w:ilvl="6" w:tentative="0">
      <w:start w:val="0"/>
      <w:numFmt w:val="bullet"/>
      <w:lvlText w:val="•"/>
      <w:lvlJc w:val="left"/>
      <w:pPr>
        <w:ind w:left="1185" w:hanging="183"/>
      </w:pPr>
      <w:rPr>
        <w:rFonts w:hint="default"/>
        <w:lang w:val="zh-CN" w:eastAsia="zh-CN" w:bidi="zh-CN"/>
      </w:rPr>
    </w:lvl>
    <w:lvl w:ilvl="7" w:tentative="0">
      <w:start w:val="0"/>
      <w:numFmt w:val="bullet"/>
      <w:lvlText w:val="•"/>
      <w:lvlJc w:val="left"/>
      <w:pPr>
        <w:ind w:left="1333" w:hanging="183"/>
      </w:pPr>
      <w:rPr>
        <w:rFonts w:hint="default"/>
        <w:lang w:val="zh-CN" w:eastAsia="zh-CN" w:bidi="zh-CN"/>
      </w:rPr>
    </w:lvl>
    <w:lvl w:ilvl="8" w:tentative="0">
      <w:start w:val="0"/>
      <w:numFmt w:val="bullet"/>
      <w:lvlText w:val="•"/>
      <w:lvlJc w:val="left"/>
      <w:pPr>
        <w:ind w:left="1480" w:hanging="183"/>
      </w:pPr>
      <w:rPr>
        <w:rFonts w:hint="default"/>
        <w:lang w:val="zh-CN" w:eastAsia="zh-CN" w:bidi="zh-CN"/>
      </w:rPr>
    </w:lvl>
  </w:abstractNum>
  <w:abstractNum w:abstractNumId="83">
    <w:nsid w:val="5F6DC345"/>
    <w:multiLevelType w:val="multilevel"/>
    <w:tmpl w:val="5F6DC345"/>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84">
    <w:nsid w:val="5F6DC350"/>
    <w:multiLevelType w:val="multilevel"/>
    <w:tmpl w:val="5F6DC350"/>
    <w:lvl w:ilvl="0" w:tentative="0">
      <w:start w:val="2"/>
      <w:numFmt w:val="decimal"/>
      <w:lvlText w:val="%1."/>
      <w:lvlJc w:val="left"/>
      <w:pPr>
        <w:ind w:left="290" w:hanging="183"/>
        <w:jc w:val="left"/>
      </w:pPr>
      <w:rPr>
        <w:rFonts w:hint="default" w:ascii="仿宋_GB2312" w:hAnsi="仿宋_GB2312" w:eastAsia="仿宋_GB2312" w:cs="仿宋_GB2312"/>
        <w:spacing w:val="-2"/>
        <w:w w:val="100"/>
        <w:sz w:val="16"/>
        <w:szCs w:val="16"/>
        <w:lang w:val="zh-CN" w:eastAsia="zh-CN" w:bidi="zh-CN"/>
      </w:rPr>
    </w:lvl>
    <w:lvl w:ilvl="1" w:tentative="0">
      <w:start w:val="0"/>
      <w:numFmt w:val="bullet"/>
      <w:lvlText w:val="•"/>
      <w:lvlJc w:val="left"/>
      <w:pPr>
        <w:ind w:left="447" w:hanging="183"/>
      </w:pPr>
      <w:rPr>
        <w:rFonts w:hint="default"/>
        <w:lang w:val="zh-CN" w:eastAsia="zh-CN" w:bidi="zh-CN"/>
      </w:rPr>
    </w:lvl>
    <w:lvl w:ilvl="2" w:tentative="0">
      <w:start w:val="0"/>
      <w:numFmt w:val="bullet"/>
      <w:lvlText w:val="•"/>
      <w:lvlJc w:val="left"/>
      <w:pPr>
        <w:ind w:left="595" w:hanging="183"/>
      </w:pPr>
      <w:rPr>
        <w:rFonts w:hint="default"/>
        <w:lang w:val="zh-CN" w:eastAsia="zh-CN" w:bidi="zh-CN"/>
      </w:rPr>
    </w:lvl>
    <w:lvl w:ilvl="3" w:tentative="0">
      <w:start w:val="0"/>
      <w:numFmt w:val="bullet"/>
      <w:lvlText w:val="•"/>
      <w:lvlJc w:val="left"/>
      <w:pPr>
        <w:ind w:left="742" w:hanging="183"/>
      </w:pPr>
      <w:rPr>
        <w:rFonts w:hint="default"/>
        <w:lang w:val="zh-CN" w:eastAsia="zh-CN" w:bidi="zh-CN"/>
      </w:rPr>
    </w:lvl>
    <w:lvl w:ilvl="4" w:tentative="0">
      <w:start w:val="0"/>
      <w:numFmt w:val="bullet"/>
      <w:lvlText w:val="•"/>
      <w:lvlJc w:val="left"/>
      <w:pPr>
        <w:ind w:left="890" w:hanging="183"/>
      </w:pPr>
      <w:rPr>
        <w:rFonts w:hint="default"/>
        <w:lang w:val="zh-CN" w:eastAsia="zh-CN" w:bidi="zh-CN"/>
      </w:rPr>
    </w:lvl>
    <w:lvl w:ilvl="5" w:tentative="0">
      <w:start w:val="0"/>
      <w:numFmt w:val="bullet"/>
      <w:lvlText w:val="•"/>
      <w:lvlJc w:val="left"/>
      <w:pPr>
        <w:ind w:left="1038" w:hanging="183"/>
      </w:pPr>
      <w:rPr>
        <w:rFonts w:hint="default"/>
        <w:lang w:val="zh-CN" w:eastAsia="zh-CN" w:bidi="zh-CN"/>
      </w:rPr>
    </w:lvl>
    <w:lvl w:ilvl="6" w:tentative="0">
      <w:start w:val="0"/>
      <w:numFmt w:val="bullet"/>
      <w:lvlText w:val="•"/>
      <w:lvlJc w:val="left"/>
      <w:pPr>
        <w:ind w:left="1185" w:hanging="183"/>
      </w:pPr>
      <w:rPr>
        <w:rFonts w:hint="default"/>
        <w:lang w:val="zh-CN" w:eastAsia="zh-CN" w:bidi="zh-CN"/>
      </w:rPr>
    </w:lvl>
    <w:lvl w:ilvl="7" w:tentative="0">
      <w:start w:val="0"/>
      <w:numFmt w:val="bullet"/>
      <w:lvlText w:val="•"/>
      <w:lvlJc w:val="left"/>
      <w:pPr>
        <w:ind w:left="1333" w:hanging="183"/>
      </w:pPr>
      <w:rPr>
        <w:rFonts w:hint="default"/>
        <w:lang w:val="zh-CN" w:eastAsia="zh-CN" w:bidi="zh-CN"/>
      </w:rPr>
    </w:lvl>
    <w:lvl w:ilvl="8" w:tentative="0">
      <w:start w:val="0"/>
      <w:numFmt w:val="bullet"/>
      <w:lvlText w:val="•"/>
      <w:lvlJc w:val="left"/>
      <w:pPr>
        <w:ind w:left="1480" w:hanging="183"/>
      </w:pPr>
      <w:rPr>
        <w:rFonts w:hint="default"/>
        <w:lang w:val="zh-CN" w:eastAsia="zh-CN" w:bidi="zh-CN"/>
      </w:rPr>
    </w:lvl>
  </w:abstractNum>
  <w:abstractNum w:abstractNumId="85">
    <w:nsid w:val="5F6DC35B"/>
    <w:multiLevelType w:val="multilevel"/>
    <w:tmpl w:val="5F6DC35B"/>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86">
    <w:nsid w:val="5F6DC366"/>
    <w:multiLevelType w:val="multilevel"/>
    <w:tmpl w:val="5F6DC366"/>
    <w:lvl w:ilvl="0" w:tentative="0">
      <w:start w:val="1"/>
      <w:numFmt w:val="decimal"/>
      <w:lvlText w:val="%1."/>
      <w:lvlJc w:val="left"/>
      <w:pPr>
        <w:ind w:left="290" w:hanging="183"/>
        <w:jc w:val="left"/>
      </w:pPr>
      <w:rPr>
        <w:rFonts w:hint="default" w:ascii="仿宋_GB2312" w:hAnsi="仿宋_GB2312" w:eastAsia="仿宋_GB2312" w:cs="仿宋_GB2312"/>
        <w:spacing w:val="-2"/>
        <w:w w:val="100"/>
        <w:sz w:val="16"/>
        <w:szCs w:val="16"/>
        <w:lang w:val="zh-CN" w:eastAsia="zh-CN" w:bidi="zh-CN"/>
      </w:rPr>
    </w:lvl>
    <w:lvl w:ilvl="1" w:tentative="0">
      <w:start w:val="0"/>
      <w:numFmt w:val="bullet"/>
      <w:lvlText w:val="•"/>
      <w:lvlJc w:val="left"/>
      <w:pPr>
        <w:ind w:left="447" w:hanging="183"/>
      </w:pPr>
      <w:rPr>
        <w:rFonts w:hint="default"/>
        <w:lang w:val="zh-CN" w:eastAsia="zh-CN" w:bidi="zh-CN"/>
      </w:rPr>
    </w:lvl>
    <w:lvl w:ilvl="2" w:tentative="0">
      <w:start w:val="0"/>
      <w:numFmt w:val="bullet"/>
      <w:lvlText w:val="•"/>
      <w:lvlJc w:val="left"/>
      <w:pPr>
        <w:ind w:left="595" w:hanging="183"/>
      </w:pPr>
      <w:rPr>
        <w:rFonts w:hint="default"/>
        <w:lang w:val="zh-CN" w:eastAsia="zh-CN" w:bidi="zh-CN"/>
      </w:rPr>
    </w:lvl>
    <w:lvl w:ilvl="3" w:tentative="0">
      <w:start w:val="0"/>
      <w:numFmt w:val="bullet"/>
      <w:lvlText w:val="•"/>
      <w:lvlJc w:val="left"/>
      <w:pPr>
        <w:ind w:left="742" w:hanging="183"/>
      </w:pPr>
      <w:rPr>
        <w:rFonts w:hint="default"/>
        <w:lang w:val="zh-CN" w:eastAsia="zh-CN" w:bidi="zh-CN"/>
      </w:rPr>
    </w:lvl>
    <w:lvl w:ilvl="4" w:tentative="0">
      <w:start w:val="0"/>
      <w:numFmt w:val="bullet"/>
      <w:lvlText w:val="•"/>
      <w:lvlJc w:val="left"/>
      <w:pPr>
        <w:ind w:left="890" w:hanging="183"/>
      </w:pPr>
      <w:rPr>
        <w:rFonts w:hint="default"/>
        <w:lang w:val="zh-CN" w:eastAsia="zh-CN" w:bidi="zh-CN"/>
      </w:rPr>
    </w:lvl>
    <w:lvl w:ilvl="5" w:tentative="0">
      <w:start w:val="0"/>
      <w:numFmt w:val="bullet"/>
      <w:lvlText w:val="•"/>
      <w:lvlJc w:val="left"/>
      <w:pPr>
        <w:ind w:left="1038" w:hanging="183"/>
      </w:pPr>
      <w:rPr>
        <w:rFonts w:hint="default"/>
        <w:lang w:val="zh-CN" w:eastAsia="zh-CN" w:bidi="zh-CN"/>
      </w:rPr>
    </w:lvl>
    <w:lvl w:ilvl="6" w:tentative="0">
      <w:start w:val="0"/>
      <w:numFmt w:val="bullet"/>
      <w:lvlText w:val="•"/>
      <w:lvlJc w:val="left"/>
      <w:pPr>
        <w:ind w:left="1185" w:hanging="183"/>
      </w:pPr>
      <w:rPr>
        <w:rFonts w:hint="default"/>
        <w:lang w:val="zh-CN" w:eastAsia="zh-CN" w:bidi="zh-CN"/>
      </w:rPr>
    </w:lvl>
    <w:lvl w:ilvl="7" w:tentative="0">
      <w:start w:val="0"/>
      <w:numFmt w:val="bullet"/>
      <w:lvlText w:val="•"/>
      <w:lvlJc w:val="left"/>
      <w:pPr>
        <w:ind w:left="1333" w:hanging="183"/>
      </w:pPr>
      <w:rPr>
        <w:rFonts w:hint="default"/>
        <w:lang w:val="zh-CN" w:eastAsia="zh-CN" w:bidi="zh-CN"/>
      </w:rPr>
    </w:lvl>
    <w:lvl w:ilvl="8" w:tentative="0">
      <w:start w:val="0"/>
      <w:numFmt w:val="bullet"/>
      <w:lvlText w:val="•"/>
      <w:lvlJc w:val="left"/>
      <w:pPr>
        <w:ind w:left="1480" w:hanging="183"/>
      </w:pPr>
      <w:rPr>
        <w:rFonts w:hint="default"/>
        <w:lang w:val="zh-CN" w:eastAsia="zh-CN" w:bidi="zh-CN"/>
      </w:rPr>
    </w:lvl>
  </w:abstractNum>
  <w:abstractNum w:abstractNumId="87">
    <w:nsid w:val="5F6DC371"/>
    <w:multiLevelType w:val="multilevel"/>
    <w:tmpl w:val="5F6DC371"/>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88">
    <w:nsid w:val="5F6DC37C"/>
    <w:multiLevelType w:val="multilevel"/>
    <w:tmpl w:val="5F6DC37C"/>
    <w:lvl w:ilvl="0" w:tentative="0">
      <w:start w:val="2"/>
      <w:numFmt w:val="decimal"/>
      <w:lvlText w:val="%1."/>
      <w:lvlJc w:val="left"/>
      <w:pPr>
        <w:ind w:left="290" w:hanging="183"/>
        <w:jc w:val="left"/>
      </w:pPr>
      <w:rPr>
        <w:rFonts w:hint="default" w:ascii="仿宋_GB2312" w:hAnsi="仿宋_GB2312" w:eastAsia="仿宋_GB2312" w:cs="仿宋_GB2312"/>
        <w:spacing w:val="-2"/>
        <w:w w:val="100"/>
        <w:sz w:val="16"/>
        <w:szCs w:val="16"/>
        <w:lang w:val="zh-CN" w:eastAsia="zh-CN" w:bidi="zh-CN"/>
      </w:rPr>
    </w:lvl>
    <w:lvl w:ilvl="1" w:tentative="0">
      <w:start w:val="0"/>
      <w:numFmt w:val="bullet"/>
      <w:lvlText w:val="•"/>
      <w:lvlJc w:val="left"/>
      <w:pPr>
        <w:ind w:left="447" w:hanging="183"/>
      </w:pPr>
      <w:rPr>
        <w:rFonts w:hint="default"/>
        <w:lang w:val="zh-CN" w:eastAsia="zh-CN" w:bidi="zh-CN"/>
      </w:rPr>
    </w:lvl>
    <w:lvl w:ilvl="2" w:tentative="0">
      <w:start w:val="0"/>
      <w:numFmt w:val="bullet"/>
      <w:lvlText w:val="•"/>
      <w:lvlJc w:val="left"/>
      <w:pPr>
        <w:ind w:left="595" w:hanging="183"/>
      </w:pPr>
      <w:rPr>
        <w:rFonts w:hint="default"/>
        <w:lang w:val="zh-CN" w:eastAsia="zh-CN" w:bidi="zh-CN"/>
      </w:rPr>
    </w:lvl>
    <w:lvl w:ilvl="3" w:tentative="0">
      <w:start w:val="0"/>
      <w:numFmt w:val="bullet"/>
      <w:lvlText w:val="•"/>
      <w:lvlJc w:val="left"/>
      <w:pPr>
        <w:ind w:left="742" w:hanging="183"/>
      </w:pPr>
      <w:rPr>
        <w:rFonts w:hint="default"/>
        <w:lang w:val="zh-CN" w:eastAsia="zh-CN" w:bidi="zh-CN"/>
      </w:rPr>
    </w:lvl>
    <w:lvl w:ilvl="4" w:tentative="0">
      <w:start w:val="0"/>
      <w:numFmt w:val="bullet"/>
      <w:lvlText w:val="•"/>
      <w:lvlJc w:val="left"/>
      <w:pPr>
        <w:ind w:left="890" w:hanging="183"/>
      </w:pPr>
      <w:rPr>
        <w:rFonts w:hint="default"/>
        <w:lang w:val="zh-CN" w:eastAsia="zh-CN" w:bidi="zh-CN"/>
      </w:rPr>
    </w:lvl>
    <w:lvl w:ilvl="5" w:tentative="0">
      <w:start w:val="0"/>
      <w:numFmt w:val="bullet"/>
      <w:lvlText w:val="•"/>
      <w:lvlJc w:val="left"/>
      <w:pPr>
        <w:ind w:left="1038" w:hanging="183"/>
      </w:pPr>
      <w:rPr>
        <w:rFonts w:hint="default"/>
        <w:lang w:val="zh-CN" w:eastAsia="zh-CN" w:bidi="zh-CN"/>
      </w:rPr>
    </w:lvl>
    <w:lvl w:ilvl="6" w:tentative="0">
      <w:start w:val="0"/>
      <w:numFmt w:val="bullet"/>
      <w:lvlText w:val="•"/>
      <w:lvlJc w:val="left"/>
      <w:pPr>
        <w:ind w:left="1185" w:hanging="183"/>
      </w:pPr>
      <w:rPr>
        <w:rFonts w:hint="default"/>
        <w:lang w:val="zh-CN" w:eastAsia="zh-CN" w:bidi="zh-CN"/>
      </w:rPr>
    </w:lvl>
    <w:lvl w:ilvl="7" w:tentative="0">
      <w:start w:val="0"/>
      <w:numFmt w:val="bullet"/>
      <w:lvlText w:val="•"/>
      <w:lvlJc w:val="left"/>
      <w:pPr>
        <w:ind w:left="1333" w:hanging="183"/>
      </w:pPr>
      <w:rPr>
        <w:rFonts w:hint="default"/>
        <w:lang w:val="zh-CN" w:eastAsia="zh-CN" w:bidi="zh-CN"/>
      </w:rPr>
    </w:lvl>
    <w:lvl w:ilvl="8" w:tentative="0">
      <w:start w:val="0"/>
      <w:numFmt w:val="bullet"/>
      <w:lvlText w:val="•"/>
      <w:lvlJc w:val="left"/>
      <w:pPr>
        <w:ind w:left="1480" w:hanging="183"/>
      </w:pPr>
      <w:rPr>
        <w:rFonts w:hint="default"/>
        <w:lang w:val="zh-CN" w:eastAsia="zh-CN" w:bidi="zh-CN"/>
      </w:rPr>
    </w:lvl>
  </w:abstractNum>
  <w:abstractNum w:abstractNumId="89">
    <w:nsid w:val="5F6DC387"/>
    <w:multiLevelType w:val="multilevel"/>
    <w:tmpl w:val="5F6DC387"/>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90">
    <w:nsid w:val="5F6DC392"/>
    <w:multiLevelType w:val="multilevel"/>
    <w:tmpl w:val="5F6DC392"/>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395" w:hanging="181"/>
      </w:pPr>
      <w:rPr>
        <w:rFonts w:hint="default"/>
        <w:lang w:val="zh-CN" w:eastAsia="zh-CN" w:bidi="zh-CN"/>
      </w:rPr>
    </w:lvl>
    <w:lvl w:ilvl="2" w:tentative="0">
      <w:start w:val="0"/>
      <w:numFmt w:val="bullet"/>
      <w:lvlText w:val="•"/>
      <w:lvlJc w:val="left"/>
      <w:pPr>
        <w:ind w:left="510" w:hanging="181"/>
      </w:pPr>
      <w:rPr>
        <w:rFonts w:hint="default"/>
        <w:lang w:val="zh-CN" w:eastAsia="zh-CN" w:bidi="zh-CN"/>
      </w:rPr>
    </w:lvl>
    <w:lvl w:ilvl="3" w:tentative="0">
      <w:start w:val="0"/>
      <w:numFmt w:val="bullet"/>
      <w:lvlText w:val="•"/>
      <w:lvlJc w:val="left"/>
      <w:pPr>
        <w:ind w:left="625" w:hanging="181"/>
      </w:pPr>
      <w:rPr>
        <w:rFonts w:hint="default"/>
        <w:lang w:val="zh-CN" w:eastAsia="zh-CN" w:bidi="zh-CN"/>
      </w:rPr>
    </w:lvl>
    <w:lvl w:ilvl="4" w:tentative="0">
      <w:start w:val="0"/>
      <w:numFmt w:val="bullet"/>
      <w:lvlText w:val="•"/>
      <w:lvlJc w:val="left"/>
      <w:pPr>
        <w:ind w:left="740" w:hanging="181"/>
      </w:pPr>
      <w:rPr>
        <w:rFonts w:hint="default"/>
        <w:lang w:val="zh-CN" w:eastAsia="zh-CN" w:bidi="zh-CN"/>
      </w:rPr>
    </w:lvl>
    <w:lvl w:ilvl="5" w:tentative="0">
      <w:start w:val="0"/>
      <w:numFmt w:val="bullet"/>
      <w:lvlText w:val="•"/>
      <w:lvlJc w:val="left"/>
      <w:pPr>
        <w:ind w:left="855" w:hanging="181"/>
      </w:pPr>
      <w:rPr>
        <w:rFonts w:hint="default"/>
        <w:lang w:val="zh-CN" w:eastAsia="zh-CN" w:bidi="zh-CN"/>
      </w:rPr>
    </w:lvl>
    <w:lvl w:ilvl="6" w:tentative="0">
      <w:start w:val="0"/>
      <w:numFmt w:val="bullet"/>
      <w:lvlText w:val="•"/>
      <w:lvlJc w:val="left"/>
      <w:pPr>
        <w:ind w:left="970" w:hanging="181"/>
      </w:pPr>
      <w:rPr>
        <w:rFonts w:hint="default"/>
        <w:lang w:val="zh-CN" w:eastAsia="zh-CN" w:bidi="zh-CN"/>
      </w:rPr>
    </w:lvl>
    <w:lvl w:ilvl="7" w:tentative="0">
      <w:start w:val="0"/>
      <w:numFmt w:val="bullet"/>
      <w:lvlText w:val="•"/>
      <w:lvlJc w:val="left"/>
      <w:pPr>
        <w:ind w:left="1085" w:hanging="181"/>
      </w:pPr>
      <w:rPr>
        <w:rFonts w:hint="default"/>
        <w:lang w:val="zh-CN" w:eastAsia="zh-CN" w:bidi="zh-CN"/>
      </w:rPr>
    </w:lvl>
    <w:lvl w:ilvl="8" w:tentative="0">
      <w:start w:val="0"/>
      <w:numFmt w:val="bullet"/>
      <w:lvlText w:val="•"/>
      <w:lvlJc w:val="left"/>
      <w:pPr>
        <w:ind w:left="1200" w:hanging="181"/>
      </w:pPr>
      <w:rPr>
        <w:rFonts w:hint="default"/>
        <w:lang w:val="zh-CN" w:eastAsia="zh-CN" w:bidi="zh-CN"/>
      </w:rPr>
    </w:lvl>
  </w:abstractNum>
  <w:abstractNum w:abstractNumId="91">
    <w:nsid w:val="5F6DC39D"/>
    <w:multiLevelType w:val="multilevel"/>
    <w:tmpl w:val="5F6DC39D"/>
    <w:lvl w:ilvl="0" w:tentative="0">
      <w:start w:val="3"/>
      <w:numFmt w:val="decimal"/>
      <w:lvlText w:val="%1."/>
      <w:lvlJc w:val="left"/>
      <w:pPr>
        <w:ind w:left="290" w:hanging="183"/>
        <w:jc w:val="left"/>
      </w:pPr>
      <w:rPr>
        <w:rFonts w:hint="default" w:ascii="仿宋_GB2312" w:hAnsi="仿宋_GB2312" w:eastAsia="仿宋_GB2312" w:cs="仿宋_GB2312"/>
        <w:spacing w:val="-2"/>
        <w:w w:val="100"/>
        <w:sz w:val="16"/>
        <w:szCs w:val="16"/>
        <w:lang w:val="zh-CN" w:eastAsia="zh-CN" w:bidi="zh-CN"/>
      </w:rPr>
    </w:lvl>
    <w:lvl w:ilvl="1" w:tentative="0">
      <w:start w:val="0"/>
      <w:numFmt w:val="bullet"/>
      <w:lvlText w:val="•"/>
      <w:lvlJc w:val="left"/>
      <w:pPr>
        <w:ind w:left="447" w:hanging="183"/>
      </w:pPr>
      <w:rPr>
        <w:rFonts w:hint="default"/>
        <w:lang w:val="zh-CN" w:eastAsia="zh-CN" w:bidi="zh-CN"/>
      </w:rPr>
    </w:lvl>
    <w:lvl w:ilvl="2" w:tentative="0">
      <w:start w:val="0"/>
      <w:numFmt w:val="bullet"/>
      <w:lvlText w:val="•"/>
      <w:lvlJc w:val="left"/>
      <w:pPr>
        <w:ind w:left="595" w:hanging="183"/>
      </w:pPr>
      <w:rPr>
        <w:rFonts w:hint="default"/>
        <w:lang w:val="zh-CN" w:eastAsia="zh-CN" w:bidi="zh-CN"/>
      </w:rPr>
    </w:lvl>
    <w:lvl w:ilvl="3" w:tentative="0">
      <w:start w:val="0"/>
      <w:numFmt w:val="bullet"/>
      <w:lvlText w:val="•"/>
      <w:lvlJc w:val="left"/>
      <w:pPr>
        <w:ind w:left="742" w:hanging="183"/>
      </w:pPr>
      <w:rPr>
        <w:rFonts w:hint="default"/>
        <w:lang w:val="zh-CN" w:eastAsia="zh-CN" w:bidi="zh-CN"/>
      </w:rPr>
    </w:lvl>
    <w:lvl w:ilvl="4" w:tentative="0">
      <w:start w:val="0"/>
      <w:numFmt w:val="bullet"/>
      <w:lvlText w:val="•"/>
      <w:lvlJc w:val="left"/>
      <w:pPr>
        <w:ind w:left="890" w:hanging="183"/>
      </w:pPr>
      <w:rPr>
        <w:rFonts w:hint="default"/>
        <w:lang w:val="zh-CN" w:eastAsia="zh-CN" w:bidi="zh-CN"/>
      </w:rPr>
    </w:lvl>
    <w:lvl w:ilvl="5" w:tentative="0">
      <w:start w:val="0"/>
      <w:numFmt w:val="bullet"/>
      <w:lvlText w:val="•"/>
      <w:lvlJc w:val="left"/>
      <w:pPr>
        <w:ind w:left="1038" w:hanging="183"/>
      </w:pPr>
      <w:rPr>
        <w:rFonts w:hint="default"/>
        <w:lang w:val="zh-CN" w:eastAsia="zh-CN" w:bidi="zh-CN"/>
      </w:rPr>
    </w:lvl>
    <w:lvl w:ilvl="6" w:tentative="0">
      <w:start w:val="0"/>
      <w:numFmt w:val="bullet"/>
      <w:lvlText w:val="•"/>
      <w:lvlJc w:val="left"/>
      <w:pPr>
        <w:ind w:left="1185" w:hanging="183"/>
      </w:pPr>
      <w:rPr>
        <w:rFonts w:hint="default"/>
        <w:lang w:val="zh-CN" w:eastAsia="zh-CN" w:bidi="zh-CN"/>
      </w:rPr>
    </w:lvl>
    <w:lvl w:ilvl="7" w:tentative="0">
      <w:start w:val="0"/>
      <w:numFmt w:val="bullet"/>
      <w:lvlText w:val="•"/>
      <w:lvlJc w:val="left"/>
      <w:pPr>
        <w:ind w:left="1333" w:hanging="183"/>
      </w:pPr>
      <w:rPr>
        <w:rFonts w:hint="default"/>
        <w:lang w:val="zh-CN" w:eastAsia="zh-CN" w:bidi="zh-CN"/>
      </w:rPr>
    </w:lvl>
    <w:lvl w:ilvl="8" w:tentative="0">
      <w:start w:val="0"/>
      <w:numFmt w:val="bullet"/>
      <w:lvlText w:val="•"/>
      <w:lvlJc w:val="left"/>
      <w:pPr>
        <w:ind w:left="1480" w:hanging="183"/>
      </w:pPr>
      <w:rPr>
        <w:rFonts w:hint="default"/>
        <w:lang w:val="zh-CN" w:eastAsia="zh-CN" w:bidi="zh-CN"/>
      </w:rPr>
    </w:lvl>
  </w:abstractNum>
  <w:abstractNum w:abstractNumId="92">
    <w:nsid w:val="5F6DC3A8"/>
    <w:multiLevelType w:val="multilevel"/>
    <w:tmpl w:val="5F6DC3A8"/>
    <w:lvl w:ilvl="0" w:tentative="0">
      <w:start w:val="0"/>
      <w:numFmt w:val="bullet"/>
      <w:lvlText w:val="■"/>
      <w:lvlJc w:val="left"/>
      <w:pPr>
        <w:ind w:left="316" w:hanging="209"/>
      </w:pPr>
      <w:rPr>
        <w:rFonts w:hint="default" w:ascii="仿宋_GB2312" w:hAnsi="仿宋_GB2312" w:eastAsia="仿宋_GB2312" w:cs="仿宋_GB2312"/>
        <w:w w:val="100"/>
        <w:sz w:val="18"/>
        <w:szCs w:val="18"/>
        <w:lang w:val="zh-CN" w:eastAsia="zh-CN" w:bidi="zh-CN"/>
      </w:rPr>
    </w:lvl>
    <w:lvl w:ilvl="1" w:tentative="0">
      <w:start w:val="0"/>
      <w:numFmt w:val="bullet"/>
      <w:lvlText w:val="•"/>
      <w:lvlJc w:val="left"/>
      <w:pPr>
        <w:ind w:left="431" w:hanging="209"/>
      </w:pPr>
      <w:rPr>
        <w:rFonts w:hint="default"/>
        <w:lang w:val="zh-CN" w:eastAsia="zh-CN" w:bidi="zh-CN"/>
      </w:rPr>
    </w:lvl>
    <w:lvl w:ilvl="2" w:tentative="0">
      <w:start w:val="0"/>
      <w:numFmt w:val="bullet"/>
      <w:lvlText w:val="•"/>
      <w:lvlJc w:val="left"/>
      <w:pPr>
        <w:ind w:left="542" w:hanging="209"/>
      </w:pPr>
      <w:rPr>
        <w:rFonts w:hint="default"/>
        <w:lang w:val="zh-CN" w:eastAsia="zh-CN" w:bidi="zh-CN"/>
      </w:rPr>
    </w:lvl>
    <w:lvl w:ilvl="3" w:tentative="0">
      <w:start w:val="0"/>
      <w:numFmt w:val="bullet"/>
      <w:lvlText w:val="•"/>
      <w:lvlJc w:val="left"/>
      <w:pPr>
        <w:ind w:left="653" w:hanging="209"/>
      </w:pPr>
      <w:rPr>
        <w:rFonts w:hint="default"/>
        <w:lang w:val="zh-CN" w:eastAsia="zh-CN" w:bidi="zh-CN"/>
      </w:rPr>
    </w:lvl>
    <w:lvl w:ilvl="4" w:tentative="0">
      <w:start w:val="0"/>
      <w:numFmt w:val="bullet"/>
      <w:lvlText w:val="•"/>
      <w:lvlJc w:val="left"/>
      <w:pPr>
        <w:ind w:left="764" w:hanging="209"/>
      </w:pPr>
      <w:rPr>
        <w:rFonts w:hint="default"/>
        <w:lang w:val="zh-CN" w:eastAsia="zh-CN" w:bidi="zh-CN"/>
      </w:rPr>
    </w:lvl>
    <w:lvl w:ilvl="5" w:tentative="0">
      <w:start w:val="0"/>
      <w:numFmt w:val="bullet"/>
      <w:lvlText w:val="•"/>
      <w:lvlJc w:val="left"/>
      <w:pPr>
        <w:ind w:left="875" w:hanging="209"/>
      </w:pPr>
      <w:rPr>
        <w:rFonts w:hint="default"/>
        <w:lang w:val="zh-CN" w:eastAsia="zh-CN" w:bidi="zh-CN"/>
      </w:rPr>
    </w:lvl>
    <w:lvl w:ilvl="6" w:tentative="0">
      <w:start w:val="0"/>
      <w:numFmt w:val="bullet"/>
      <w:lvlText w:val="•"/>
      <w:lvlJc w:val="left"/>
      <w:pPr>
        <w:ind w:left="986" w:hanging="209"/>
      </w:pPr>
      <w:rPr>
        <w:rFonts w:hint="default"/>
        <w:lang w:val="zh-CN" w:eastAsia="zh-CN" w:bidi="zh-CN"/>
      </w:rPr>
    </w:lvl>
    <w:lvl w:ilvl="7" w:tentative="0">
      <w:start w:val="0"/>
      <w:numFmt w:val="bullet"/>
      <w:lvlText w:val="•"/>
      <w:lvlJc w:val="left"/>
      <w:pPr>
        <w:ind w:left="1097" w:hanging="209"/>
      </w:pPr>
      <w:rPr>
        <w:rFonts w:hint="default"/>
        <w:lang w:val="zh-CN" w:eastAsia="zh-CN" w:bidi="zh-CN"/>
      </w:rPr>
    </w:lvl>
    <w:lvl w:ilvl="8" w:tentative="0">
      <w:start w:val="0"/>
      <w:numFmt w:val="bullet"/>
      <w:lvlText w:val="•"/>
      <w:lvlJc w:val="left"/>
      <w:pPr>
        <w:ind w:left="1208" w:hanging="209"/>
      </w:pPr>
      <w:rPr>
        <w:rFonts w:hint="default"/>
        <w:lang w:val="zh-CN" w:eastAsia="zh-CN" w:bidi="zh-CN"/>
      </w:rPr>
    </w:lvl>
  </w:abstractNum>
  <w:abstractNum w:abstractNumId="93">
    <w:nsid w:val="5F6DC3B3"/>
    <w:multiLevelType w:val="multilevel"/>
    <w:tmpl w:val="5F6DC3B3"/>
    <w:lvl w:ilvl="0" w:tentative="0">
      <w:start w:val="2"/>
      <w:numFmt w:val="decimal"/>
      <w:lvlText w:val="%1."/>
      <w:lvlJc w:val="left"/>
      <w:pPr>
        <w:ind w:left="290" w:hanging="183"/>
        <w:jc w:val="left"/>
      </w:pPr>
      <w:rPr>
        <w:rFonts w:hint="default" w:ascii="仿宋_GB2312" w:hAnsi="仿宋_GB2312" w:eastAsia="仿宋_GB2312" w:cs="仿宋_GB2312"/>
        <w:spacing w:val="-2"/>
        <w:w w:val="100"/>
        <w:sz w:val="16"/>
        <w:szCs w:val="16"/>
        <w:lang w:val="zh-CN" w:eastAsia="zh-CN" w:bidi="zh-CN"/>
      </w:rPr>
    </w:lvl>
    <w:lvl w:ilvl="1" w:tentative="0">
      <w:start w:val="0"/>
      <w:numFmt w:val="bullet"/>
      <w:lvlText w:val="•"/>
      <w:lvlJc w:val="left"/>
      <w:pPr>
        <w:ind w:left="447" w:hanging="183"/>
      </w:pPr>
      <w:rPr>
        <w:rFonts w:hint="default"/>
        <w:lang w:val="zh-CN" w:eastAsia="zh-CN" w:bidi="zh-CN"/>
      </w:rPr>
    </w:lvl>
    <w:lvl w:ilvl="2" w:tentative="0">
      <w:start w:val="0"/>
      <w:numFmt w:val="bullet"/>
      <w:lvlText w:val="•"/>
      <w:lvlJc w:val="left"/>
      <w:pPr>
        <w:ind w:left="595" w:hanging="183"/>
      </w:pPr>
      <w:rPr>
        <w:rFonts w:hint="default"/>
        <w:lang w:val="zh-CN" w:eastAsia="zh-CN" w:bidi="zh-CN"/>
      </w:rPr>
    </w:lvl>
    <w:lvl w:ilvl="3" w:tentative="0">
      <w:start w:val="0"/>
      <w:numFmt w:val="bullet"/>
      <w:lvlText w:val="•"/>
      <w:lvlJc w:val="left"/>
      <w:pPr>
        <w:ind w:left="742" w:hanging="183"/>
      </w:pPr>
      <w:rPr>
        <w:rFonts w:hint="default"/>
        <w:lang w:val="zh-CN" w:eastAsia="zh-CN" w:bidi="zh-CN"/>
      </w:rPr>
    </w:lvl>
    <w:lvl w:ilvl="4" w:tentative="0">
      <w:start w:val="0"/>
      <w:numFmt w:val="bullet"/>
      <w:lvlText w:val="•"/>
      <w:lvlJc w:val="left"/>
      <w:pPr>
        <w:ind w:left="890" w:hanging="183"/>
      </w:pPr>
      <w:rPr>
        <w:rFonts w:hint="default"/>
        <w:lang w:val="zh-CN" w:eastAsia="zh-CN" w:bidi="zh-CN"/>
      </w:rPr>
    </w:lvl>
    <w:lvl w:ilvl="5" w:tentative="0">
      <w:start w:val="0"/>
      <w:numFmt w:val="bullet"/>
      <w:lvlText w:val="•"/>
      <w:lvlJc w:val="left"/>
      <w:pPr>
        <w:ind w:left="1038" w:hanging="183"/>
      </w:pPr>
      <w:rPr>
        <w:rFonts w:hint="default"/>
        <w:lang w:val="zh-CN" w:eastAsia="zh-CN" w:bidi="zh-CN"/>
      </w:rPr>
    </w:lvl>
    <w:lvl w:ilvl="6" w:tentative="0">
      <w:start w:val="0"/>
      <w:numFmt w:val="bullet"/>
      <w:lvlText w:val="•"/>
      <w:lvlJc w:val="left"/>
      <w:pPr>
        <w:ind w:left="1185" w:hanging="183"/>
      </w:pPr>
      <w:rPr>
        <w:rFonts w:hint="default"/>
        <w:lang w:val="zh-CN" w:eastAsia="zh-CN" w:bidi="zh-CN"/>
      </w:rPr>
    </w:lvl>
    <w:lvl w:ilvl="7" w:tentative="0">
      <w:start w:val="0"/>
      <w:numFmt w:val="bullet"/>
      <w:lvlText w:val="•"/>
      <w:lvlJc w:val="left"/>
      <w:pPr>
        <w:ind w:left="1333" w:hanging="183"/>
      </w:pPr>
      <w:rPr>
        <w:rFonts w:hint="default"/>
        <w:lang w:val="zh-CN" w:eastAsia="zh-CN" w:bidi="zh-CN"/>
      </w:rPr>
    </w:lvl>
    <w:lvl w:ilvl="8" w:tentative="0">
      <w:start w:val="0"/>
      <w:numFmt w:val="bullet"/>
      <w:lvlText w:val="•"/>
      <w:lvlJc w:val="left"/>
      <w:pPr>
        <w:ind w:left="1480" w:hanging="183"/>
      </w:pPr>
      <w:rPr>
        <w:rFonts w:hint="default"/>
        <w:lang w:val="zh-CN" w:eastAsia="zh-CN" w:bidi="zh-CN"/>
      </w:rPr>
    </w:lvl>
  </w:abstractNum>
  <w:abstractNum w:abstractNumId="94">
    <w:nsid w:val="5F6DC3BE"/>
    <w:multiLevelType w:val="multilevel"/>
    <w:tmpl w:val="5F6DC3BE"/>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95">
    <w:nsid w:val="5F6DC3C9"/>
    <w:multiLevelType w:val="multilevel"/>
    <w:tmpl w:val="5F6DC3C9"/>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395" w:hanging="181"/>
      </w:pPr>
      <w:rPr>
        <w:rFonts w:hint="default"/>
        <w:lang w:val="zh-CN" w:eastAsia="zh-CN" w:bidi="zh-CN"/>
      </w:rPr>
    </w:lvl>
    <w:lvl w:ilvl="2" w:tentative="0">
      <w:start w:val="0"/>
      <w:numFmt w:val="bullet"/>
      <w:lvlText w:val="•"/>
      <w:lvlJc w:val="left"/>
      <w:pPr>
        <w:ind w:left="510" w:hanging="181"/>
      </w:pPr>
      <w:rPr>
        <w:rFonts w:hint="default"/>
        <w:lang w:val="zh-CN" w:eastAsia="zh-CN" w:bidi="zh-CN"/>
      </w:rPr>
    </w:lvl>
    <w:lvl w:ilvl="3" w:tentative="0">
      <w:start w:val="0"/>
      <w:numFmt w:val="bullet"/>
      <w:lvlText w:val="•"/>
      <w:lvlJc w:val="left"/>
      <w:pPr>
        <w:ind w:left="625" w:hanging="181"/>
      </w:pPr>
      <w:rPr>
        <w:rFonts w:hint="default"/>
        <w:lang w:val="zh-CN" w:eastAsia="zh-CN" w:bidi="zh-CN"/>
      </w:rPr>
    </w:lvl>
    <w:lvl w:ilvl="4" w:tentative="0">
      <w:start w:val="0"/>
      <w:numFmt w:val="bullet"/>
      <w:lvlText w:val="•"/>
      <w:lvlJc w:val="left"/>
      <w:pPr>
        <w:ind w:left="740" w:hanging="181"/>
      </w:pPr>
      <w:rPr>
        <w:rFonts w:hint="default"/>
        <w:lang w:val="zh-CN" w:eastAsia="zh-CN" w:bidi="zh-CN"/>
      </w:rPr>
    </w:lvl>
    <w:lvl w:ilvl="5" w:tentative="0">
      <w:start w:val="0"/>
      <w:numFmt w:val="bullet"/>
      <w:lvlText w:val="•"/>
      <w:lvlJc w:val="left"/>
      <w:pPr>
        <w:ind w:left="855" w:hanging="181"/>
      </w:pPr>
      <w:rPr>
        <w:rFonts w:hint="default"/>
        <w:lang w:val="zh-CN" w:eastAsia="zh-CN" w:bidi="zh-CN"/>
      </w:rPr>
    </w:lvl>
    <w:lvl w:ilvl="6" w:tentative="0">
      <w:start w:val="0"/>
      <w:numFmt w:val="bullet"/>
      <w:lvlText w:val="•"/>
      <w:lvlJc w:val="left"/>
      <w:pPr>
        <w:ind w:left="970" w:hanging="181"/>
      </w:pPr>
      <w:rPr>
        <w:rFonts w:hint="default"/>
        <w:lang w:val="zh-CN" w:eastAsia="zh-CN" w:bidi="zh-CN"/>
      </w:rPr>
    </w:lvl>
    <w:lvl w:ilvl="7" w:tentative="0">
      <w:start w:val="0"/>
      <w:numFmt w:val="bullet"/>
      <w:lvlText w:val="•"/>
      <w:lvlJc w:val="left"/>
      <w:pPr>
        <w:ind w:left="1085" w:hanging="181"/>
      </w:pPr>
      <w:rPr>
        <w:rFonts w:hint="default"/>
        <w:lang w:val="zh-CN" w:eastAsia="zh-CN" w:bidi="zh-CN"/>
      </w:rPr>
    </w:lvl>
    <w:lvl w:ilvl="8" w:tentative="0">
      <w:start w:val="0"/>
      <w:numFmt w:val="bullet"/>
      <w:lvlText w:val="•"/>
      <w:lvlJc w:val="left"/>
      <w:pPr>
        <w:ind w:left="1200" w:hanging="181"/>
      </w:pPr>
      <w:rPr>
        <w:rFonts w:hint="default"/>
        <w:lang w:val="zh-CN" w:eastAsia="zh-CN" w:bidi="zh-CN"/>
      </w:rPr>
    </w:lvl>
  </w:abstractNum>
  <w:abstractNum w:abstractNumId="96">
    <w:nsid w:val="5F6DC3D4"/>
    <w:multiLevelType w:val="multilevel"/>
    <w:tmpl w:val="5F6DC3D4"/>
    <w:lvl w:ilvl="0" w:tentative="0">
      <w:start w:val="3"/>
      <w:numFmt w:val="decimal"/>
      <w:lvlText w:val="%1."/>
      <w:lvlJc w:val="left"/>
      <w:pPr>
        <w:ind w:left="290" w:hanging="183"/>
        <w:jc w:val="left"/>
      </w:pPr>
      <w:rPr>
        <w:rFonts w:hint="default" w:ascii="仿宋_GB2312" w:hAnsi="仿宋_GB2312" w:eastAsia="仿宋_GB2312" w:cs="仿宋_GB2312"/>
        <w:spacing w:val="-2"/>
        <w:w w:val="100"/>
        <w:sz w:val="16"/>
        <w:szCs w:val="16"/>
        <w:lang w:val="zh-CN" w:eastAsia="zh-CN" w:bidi="zh-CN"/>
      </w:rPr>
    </w:lvl>
    <w:lvl w:ilvl="1" w:tentative="0">
      <w:start w:val="0"/>
      <w:numFmt w:val="bullet"/>
      <w:lvlText w:val="•"/>
      <w:lvlJc w:val="left"/>
      <w:pPr>
        <w:ind w:left="447" w:hanging="183"/>
      </w:pPr>
      <w:rPr>
        <w:rFonts w:hint="default"/>
        <w:lang w:val="zh-CN" w:eastAsia="zh-CN" w:bidi="zh-CN"/>
      </w:rPr>
    </w:lvl>
    <w:lvl w:ilvl="2" w:tentative="0">
      <w:start w:val="0"/>
      <w:numFmt w:val="bullet"/>
      <w:lvlText w:val="•"/>
      <w:lvlJc w:val="left"/>
      <w:pPr>
        <w:ind w:left="595" w:hanging="183"/>
      </w:pPr>
      <w:rPr>
        <w:rFonts w:hint="default"/>
        <w:lang w:val="zh-CN" w:eastAsia="zh-CN" w:bidi="zh-CN"/>
      </w:rPr>
    </w:lvl>
    <w:lvl w:ilvl="3" w:tentative="0">
      <w:start w:val="0"/>
      <w:numFmt w:val="bullet"/>
      <w:lvlText w:val="•"/>
      <w:lvlJc w:val="left"/>
      <w:pPr>
        <w:ind w:left="742" w:hanging="183"/>
      </w:pPr>
      <w:rPr>
        <w:rFonts w:hint="default"/>
        <w:lang w:val="zh-CN" w:eastAsia="zh-CN" w:bidi="zh-CN"/>
      </w:rPr>
    </w:lvl>
    <w:lvl w:ilvl="4" w:tentative="0">
      <w:start w:val="0"/>
      <w:numFmt w:val="bullet"/>
      <w:lvlText w:val="•"/>
      <w:lvlJc w:val="left"/>
      <w:pPr>
        <w:ind w:left="890" w:hanging="183"/>
      </w:pPr>
      <w:rPr>
        <w:rFonts w:hint="default"/>
        <w:lang w:val="zh-CN" w:eastAsia="zh-CN" w:bidi="zh-CN"/>
      </w:rPr>
    </w:lvl>
    <w:lvl w:ilvl="5" w:tentative="0">
      <w:start w:val="0"/>
      <w:numFmt w:val="bullet"/>
      <w:lvlText w:val="•"/>
      <w:lvlJc w:val="left"/>
      <w:pPr>
        <w:ind w:left="1038" w:hanging="183"/>
      </w:pPr>
      <w:rPr>
        <w:rFonts w:hint="default"/>
        <w:lang w:val="zh-CN" w:eastAsia="zh-CN" w:bidi="zh-CN"/>
      </w:rPr>
    </w:lvl>
    <w:lvl w:ilvl="6" w:tentative="0">
      <w:start w:val="0"/>
      <w:numFmt w:val="bullet"/>
      <w:lvlText w:val="•"/>
      <w:lvlJc w:val="left"/>
      <w:pPr>
        <w:ind w:left="1185" w:hanging="183"/>
      </w:pPr>
      <w:rPr>
        <w:rFonts w:hint="default"/>
        <w:lang w:val="zh-CN" w:eastAsia="zh-CN" w:bidi="zh-CN"/>
      </w:rPr>
    </w:lvl>
    <w:lvl w:ilvl="7" w:tentative="0">
      <w:start w:val="0"/>
      <w:numFmt w:val="bullet"/>
      <w:lvlText w:val="•"/>
      <w:lvlJc w:val="left"/>
      <w:pPr>
        <w:ind w:left="1333" w:hanging="183"/>
      </w:pPr>
      <w:rPr>
        <w:rFonts w:hint="default"/>
        <w:lang w:val="zh-CN" w:eastAsia="zh-CN" w:bidi="zh-CN"/>
      </w:rPr>
    </w:lvl>
    <w:lvl w:ilvl="8" w:tentative="0">
      <w:start w:val="0"/>
      <w:numFmt w:val="bullet"/>
      <w:lvlText w:val="•"/>
      <w:lvlJc w:val="left"/>
      <w:pPr>
        <w:ind w:left="1480" w:hanging="183"/>
      </w:pPr>
      <w:rPr>
        <w:rFonts w:hint="default"/>
        <w:lang w:val="zh-CN" w:eastAsia="zh-CN" w:bidi="zh-CN"/>
      </w:rPr>
    </w:lvl>
  </w:abstractNum>
  <w:abstractNum w:abstractNumId="97">
    <w:nsid w:val="5F6DC3DF"/>
    <w:multiLevelType w:val="multilevel"/>
    <w:tmpl w:val="5F6DC3DF"/>
    <w:lvl w:ilvl="0" w:tentative="0">
      <w:start w:val="0"/>
      <w:numFmt w:val="bullet"/>
      <w:lvlText w:val="■"/>
      <w:lvlJc w:val="left"/>
      <w:pPr>
        <w:ind w:left="316" w:hanging="209"/>
      </w:pPr>
      <w:rPr>
        <w:rFonts w:hint="default" w:ascii="仿宋_GB2312" w:hAnsi="仿宋_GB2312" w:eastAsia="仿宋_GB2312" w:cs="仿宋_GB2312"/>
        <w:w w:val="100"/>
        <w:sz w:val="18"/>
        <w:szCs w:val="18"/>
        <w:lang w:val="zh-CN" w:eastAsia="zh-CN" w:bidi="zh-CN"/>
      </w:rPr>
    </w:lvl>
    <w:lvl w:ilvl="1" w:tentative="0">
      <w:start w:val="0"/>
      <w:numFmt w:val="bullet"/>
      <w:lvlText w:val="•"/>
      <w:lvlJc w:val="left"/>
      <w:pPr>
        <w:ind w:left="431" w:hanging="209"/>
      </w:pPr>
      <w:rPr>
        <w:rFonts w:hint="default"/>
        <w:lang w:val="zh-CN" w:eastAsia="zh-CN" w:bidi="zh-CN"/>
      </w:rPr>
    </w:lvl>
    <w:lvl w:ilvl="2" w:tentative="0">
      <w:start w:val="0"/>
      <w:numFmt w:val="bullet"/>
      <w:lvlText w:val="•"/>
      <w:lvlJc w:val="left"/>
      <w:pPr>
        <w:ind w:left="542" w:hanging="209"/>
      </w:pPr>
      <w:rPr>
        <w:rFonts w:hint="default"/>
        <w:lang w:val="zh-CN" w:eastAsia="zh-CN" w:bidi="zh-CN"/>
      </w:rPr>
    </w:lvl>
    <w:lvl w:ilvl="3" w:tentative="0">
      <w:start w:val="0"/>
      <w:numFmt w:val="bullet"/>
      <w:lvlText w:val="•"/>
      <w:lvlJc w:val="left"/>
      <w:pPr>
        <w:ind w:left="653" w:hanging="209"/>
      </w:pPr>
      <w:rPr>
        <w:rFonts w:hint="default"/>
        <w:lang w:val="zh-CN" w:eastAsia="zh-CN" w:bidi="zh-CN"/>
      </w:rPr>
    </w:lvl>
    <w:lvl w:ilvl="4" w:tentative="0">
      <w:start w:val="0"/>
      <w:numFmt w:val="bullet"/>
      <w:lvlText w:val="•"/>
      <w:lvlJc w:val="left"/>
      <w:pPr>
        <w:ind w:left="764" w:hanging="209"/>
      </w:pPr>
      <w:rPr>
        <w:rFonts w:hint="default"/>
        <w:lang w:val="zh-CN" w:eastAsia="zh-CN" w:bidi="zh-CN"/>
      </w:rPr>
    </w:lvl>
    <w:lvl w:ilvl="5" w:tentative="0">
      <w:start w:val="0"/>
      <w:numFmt w:val="bullet"/>
      <w:lvlText w:val="•"/>
      <w:lvlJc w:val="left"/>
      <w:pPr>
        <w:ind w:left="875" w:hanging="209"/>
      </w:pPr>
      <w:rPr>
        <w:rFonts w:hint="default"/>
        <w:lang w:val="zh-CN" w:eastAsia="zh-CN" w:bidi="zh-CN"/>
      </w:rPr>
    </w:lvl>
    <w:lvl w:ilvl="6" w:tentative="0">
      <w:start w:val="0"/>
      <w:numFmt w:val="bullet"/>
      <w:lvlText w:val="•"/>
      <w:lvlJc w:val="left"/>
      <w:pPr>
        <w:ind w:left="986" w:hanging="209"/>
      </w:pPr>
      <w:rPr>
        <w:rFonts w:hint="default"/>
        <w:lang w:val="zh-CN" w:eastAsia="zh-CN" w:bidi="zh-CN"/>
      </w:rPr>
    </w:lvl>
    <w:lvl w:ilvl="7" w:tentative="0">
      <w:start w:val="0"/>
      <w:numFmt w:val="bullet"/>
      <w:lvlText w:val="•"/>
      <w:lvlJc w:val="left"/>
      <w:pPr>
        <w:ind w:left="1097" w:hanging="209"/>
      </w:pPr>
      <w:rPr>
        <w:rFonts w:hint="default"/>
        <w:lang w:val="zh-CN" w:eastAsia="zh-CN" w:bidi="zh-CN"/>
      </w:rPr>
    </w:lvl>
    <w:lvl w:ilvl="8" w:tentative="0">
      <w:start w:val="0"/>
      <w:numFmt w:val="bullet"/>
      <w:lvlText w:val="•"/>
      <w:lvlJc w:val="left"/>
      <w:pPr>
        <w:ind w:left="1208" w:hanging="209"/>
      </w:pPr>
      <w:rPr>
        <w:rFonts w:hint="default"/>
        <w:lang w:val="zh-CN" w:eastAsia="zh-CN" w:bidi="zh-CN"/>
      </w:rPr>
    </w:lvl>
  </w:abstractNum>
  <w:abstractNum w:abstractNumId="98">
    <w:nsid w:val="5F6DC3EA"/>
    <w:multiLevelType w:val="multilevel"/>
    <w:tmpl w:val="5F6DC3EA"/>
    <w:lvl w:ilvl="0" w:tentative="0">
      <w:start w:val="0"/>
      <w:numFmt w:val="bullet"/>
      <w:lvlText w:val="■"/>
      <w:lvlJc w:val="left"/>
      <w:pPr>
        <w:ind w:left="10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3" w:hanging="181"/>
      </w:pPr>
      <w:rPr>
        <w:rFonts w:hint="default"/>
        <w:lang w:val="zh-CN" w:eastAsia="zh-CN" w:bidi="zh-CN"/>
      </w:rPr>
    </w:lvl>
    <w:lvl w:ilvl="2" w:tentative="0">
      <w:start w:val="0"/>
      <w:numFmt w:val="bullet"/>
      <w:lvlText w:val="•"/>
      <w:lvlJc w:val="left"/>
      <w:pPr>
        <w:ind w:left="366" w:hanging="181"/>
      </w:pPr>
      <w:rPr>
        <w:rFonts w:hint="default"/>
        <w:lang w:val="zh-CN" w:eastAsia="zh-CN" w:bidi="zh-CN"/>
      </w:rPr>
    </w:lvl>
    <w:lvl w:ilvl="3" w:tentative="0">
      <w:start w:val="0"/>
      <w:numFmt w:val="bullet"/>
      <w:lvlText w:val="•"/>
      <w:lvlJc w:val="left"/>
      <w:pPr>
        <w:ind w:left="499" w:hanging="181"/>
      </w:pPr>
      <w:rPr>
        <w:rFonts w:hint="default"/>
        <w:lang w:val="zh-CN" w:eastAsia="zh-CN" w:bidi="zh-CN"/>
      </w:rPr>
    </w:lvl>
    <w:lvl w:ilvl="4" w:tentative="0">
      <w:start w:val="0"/>
      <w:numFmt w:val="bullet"/>
      <w:lvlText w:val="•"/>
      <w:lvlJc w:val="left"/>
      <w:pPr>
        <w:ind w:left="632" w:hanging="181"/>
      </w:pPr>
      <w:rPr>
        <w:rFonts w:hint="default"/>
        <w:lang w:val="zh-CN" w:eastAsia="zh-CN" w:bidi="zh-CN"/>
      </w:rPr>
    </w:lvl>
    <w:lvl w:ilvl="5" w:tentative="0">
      <w:start w:val="0"/>
      <w:numFmt w:val="bullet"/>
      <w:lvlText w:val="•"/>
      <w:lvlJc w:val="left"/>
      <w:pPr>
        <w:ind w:left="765" w:hanging="181"/>
      </w:pPr>
      <w:rPr>
        <w:rFonts w:hint="default"/>
        <w:lang w:val="zh-CN" w:eastAsia="zh-CN" w:bidi="zh-CN"/>
      </w:rPr>
    </w:lvl>
    <w:lvl w:ilvl="6" w:tentative="0">
      <w:start w:val="0"/>
      <w:numFmt w:val="bullet"/>
      <w:lvlText w:val="•"/>
      <w:lvlJc w:val="left"/>
      <w:pPr>
        <w:ind w:left="898" w:hanging="181"/>
      </w:pPr>
      <w:rPr>
        <w:rFonts w:hint="default"/>
        <w:lang w:val="zh-CN" w:eastAsia="zh-CN" w:bidi="zh-CN"/>
      </w:rPr>
    </w:lvl>
    <w:lvl w:ilvl="7" w:tentative="0">
      <w:start w:val="0"/>
      <w:numFmt w:val="bullet"/>
      <w:lvlText w:val="•"/>
      <w:lvlJc w:val="left"/>
      <w:pPr>
        <w:ind w:left="1031" w:hanging="181"/>
      </w:pPr>
      <w:rPr>
        <w:rFonts w:hint="default"/>
        <w:lang w:val="zh-CN" w:eastAsia="zh-CN" w:bidi="zh-CN"/>
      </w:rPr>
    </w:lvl>
    <w:lvl w:ilvl="8" w:tentative="0">
      <w:start w:val="0"/>
      <w:numFmt w:val="bullet"/>
      <w:lvlText w:val="•"/>
      <w:lvlJc w:val="left"/>
      <w:pPr>
        <w:ind w:left="1164" w:hanging="181"/>
      </w:pPr>
      <w:rPr>
        <w:rFonts w:hint="default"/>
        <w:lang w:val="zh-CN" w:eastAsia="zh-CN" w:bidi="zh-CN"/>
      </w:rPr>
    </w:lvl>
  </w:abstractNum>
  <w:abstractNum w:abstractNumId="99">
    <w:nsid w:val="5F6DC3F5"/>
    <w:multiLevelType w:val="multilevel"/>
    <w:tmpl w:val="5F6DC3F5"/>
    <w:lvl w:ilvl="0" w:tentative="0">
      <w:start w:val="0"/>
      <w:numFmt w:val="bullet"/>
      <w:lvlText w:val="■"/>
      <w:lvlJc w:val="left"/>
      <w:pPr>
        <w:ind w:left="15" w:hanging="181"/>
      </w:pPr>
      <w:rPr>
        <w:rFonts w:hint="default" w:ascii="仿宋" w:hAnsi="仿宋" w:eastAsia="仿宋" w:cs="仿宋"/>
        <w:spacing w:val="-17"/>
        <w:w w:val="100"/>
        <w:sz w:val="16"/>
        <w:szCs w:val="16"/>
        <w:lang w:val="zh-CN" w:eastAsia="zh-CN" w:bidi="zh-CN"/>
      </w:rPr>
    </w:lvl>
    <w:lvl w:ilvl="1" w:tentative="0">
      <w:start w:val="0"/>
      <w:numFmt w:val="bullet"/>
      <w:lvlText w:val="•"/>
      <w:lvlJc w:val="left"/>
      <w:pPr>
        <w:ind w:left="129" w:hanging="181"/>
      </w:pPr>
      <w:rPr>
        <w:rFonts w:hint="default"/>
        <w:lang w:val="zh-CN" w:eastAsia="zh-CN" w:bidi="zh-CN"/>
      </w:rPr>
    </w:lvl>
    <w:lvl w:ilvl="2" w:tentative="0">
      <w:start w:val="0"/>
      <w:numFmt w:val="bullet"/>
      <w:lvlText w:val="•"/>
      <w:lvlJc w:val="left"/>
      <w:pPr>
        <w:ind w:left="238" w:hanging="181"/>
      </w:pPr>
      <w:rPr>
        <w:rFonts w:hint="default"/>
        <w:lang w:val="zh-CN" w:eastAsia="zh-CN" w:bidi="zh-CN"/>
      </w:rPr>
    </w:lvl>
    <w:lvl w:ilvl="3" w:tentative="0">
      <w:start w:val="0"/>
      <w:numFmt w:val="bullet"/>
      <w:lvlText w:val="•"/>
      <w:lvlJc w:val="left"/>
      <w:pPr>
        <w:ind w:left="347" w:hanging="181"/>
      </w:pPr>
      <w:rPr>
        <w:rFonts w:hint="default"/>
        <w:lang w:val="zh-CN" w:eastAsia="zh-CN" w:bidi="zh-CN"/>
      </w:rPr>
    </w:lvl>
    <w:lvl w:ilvl="4" w:tentative="0">
      <w:start w:val="0"/>
      <w:numFmt w:val="bullet"/>
      <w:lvlText w:val="•"/>
      <w:lvlJc w:val="left"/>
      <w:pPr>
        <w:ind w:left="457" w:hanging="181"/>
      </w:pPr>
      <w:rPr>
        <w:rFonts w:hint="default"/>
        <w:lang w:val="zh-CN" w:eastAsia="zh-CN" w:bidi="zh-CN"/>
      </w:rPr>
    </w:lvl>
    <w:lvl w:ilvl="5" w:tentative="0">
      <w:start w:val="0"/>
      <w:numFmt w:val="bullet"/>
      <w:lvlText w:val="•"/>
      <w:lvlJc w:val="left"/>
      <w:pPr>
        <w:ind w:left="566" w:hanging="181"/>
      </w:pPr>
      <w:rPr>
        <w:rFonts w:hint="default"/>
        <w:lang w:val="zh-CN" w:eastAsia="zh-CN" w:bidi="zh-CN"/>
      </w:rPr>
    </w:lvl>
    <w:lvl w:ilvl="6" w:tentative="0">
      <w:start w:val="0"/>
      <w:numFmt w:val="bullet"/>
      <w:lvlText w:val="•"/>
      <w:lvlJc w:val="left"/>
      <w:pPr>
        <w:ind w:left="675" w:hanging="181"/>
      </w:pPr>
      <w:rPr>
        <w:rFonts w:hint="default"/>
        <w:lang w:val="zh-CN" w:eastAsia="zh-CN" w:bidi="zh-CN"/>
      </w:rPr>
    </w:lvl>
    <w:lvl w:ilvl="7" w:tentative="0">
      <w:start w:val="0"/>
      <w:numFmt w:val="bullet"/>
      <w:lvlText w:val="•"/>
      <w:lvlJc w:val="left"/>
      <w:pPr>
        <w:ind w:left="785" w:hanging="181"/>
      </w:pPr>
      <w:rPr>
        <w:rFonts w:hint="default"/>
        <w:lang w:val="zh-CN" w:eastAsia="zh-CN" w:bidi="zh-CN"/>
      </w:rPr>
    </w:lvl>
    <w:lvl w:ilvl="8" w:tentative="0">
      <w:start w:val="0"/>
      <w:numFmt w:val="bullet"/>
      <w:lvlText w:val="•"/>
      <w:lvlJc w:val="left"/>
      <w:pPr>
        <w:ind w:left="894" w:hanging="181"/>
      </w:pPr>
      <w:rPr>
        <w:rFonts w:hint="default"/>
        <w:lang w:val="zh-CN" w:eastAsia="zh-CN" w:bidi="zh-CN"/>
      </w:rPr>
    </w:lvl>
  </w:abstractNum>
  <w:abstractNum w:abstractNumId="100">
    <w:nsid w:val="5F6DC400"/>
    <w:multiLevelType w:val="multilevel"/>
    <w:tmpl w:val="5F6DC400"/>
    <w:lvl w:ilvl="0" w:tentative="0">
      <w:start w:val="0"/>
      <w:numFmt w:val="bullet"/>
      <w:lvlText w:val="■"/>
      <w:lvlJc w:val="left"/>
      <w:pPr>
        <w:ind w:left="19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91" w:hanging="181"/>
      </w:pPr>
      <w:rPr>
        <w:rFonts w:hint="default"/>
        <w:lang w:val="zh-CN" w:eastAsia="zh-CN" w:bidi="zh-CN"/>
      </w:rPr>
    </w:lvl>
    <w:lvl w:ilvl="2" w:tentative="0">
      <w:start w:val="0"/>
      <w:numFmt w:val="bullet"/>
      <w:lvlText w:val="•"/>
      <w:lvlJc w:val="left"/>
      <w:pPr>
        <w:ind w:left="382" w:hanging="181"/>
      </w:pPr>
      <w:rPr>
        <w:rFonts w:hint="default"/>
        <w:lang w:val="zh-CN" w:eastAsia="zh-CN" w:bidi="zh-CN"/>
      </w:rPr>
    </w:lvl>
    <w:lvl w:ilvl="3" w:tentative="0">
      <w:start w:val="0"/>
      <w:numFmt w:val="bullet"/>
      <w:lvlText w:val="•"/>
      <w:lvlJc w:val="left"/>
      <w:pPr>
        <w:ind w:left="473" w:hanging="181"/>
      </w:pPr>
      <w:rPr>
        <w:rFonts w:hint="default"/>
        <w:lang w:val="zh-CN" w:eastAsia="zh-CN" w:bidi="zh-CN"/>
      </w:rPr>
    </w:lvl>
    <w:lvl w:ilvl="4" w:tentative="0">
      <w:start w:val="0"/>
      <w:numFmt w:val="bullet"/>
      <w:lvlText w:val="•"/>
      <w:lvlJc w:val="left"/>
      <w:pPr>
        <w:ind w:left="565" w:hanging="181"/>
      </w:pPr>
      <w:rPr>
        <w:rFonts w:hint="default"/>
        <w:lang w:val="zh-CN" w:eastAsia="zh-CN" w:bidi="zh-CN"/>
      </w:rPr>
    </w:lvl>
    <w:lvl w:ilvl="5" w:tentative="0">
      <w:start w:val="0"/>
      <w:numFmt w:val="bullet"/>
      <w:lvlText w:val="•"/>
      <w:lvlJc w:val="left"/>
      <w:pPr>
        <w:ind w:left="656" w:hanging="181"/>
      </w:pPr>
      <w:rPr>
        <w:rFonts w:hint="default"/>
        <w:lang w:val="zh-CN" w:eastAsia="zh-CN" w:bidi="zh-CN"/>
      </w:rPr>
    </w:lvl>
    <w:lvl w:ilvl="6" w:tentative="0">
      <w:start w:val="0"/>
      <w:numFmt w:val="bullet"/>
      <w:lvlText w:val="•"/>
      <w:lvlJc w:val="left"/>
      <w:pPr>
        <w:ind w:left="747" w:hanging="181"/>
      </w:pPr>
      <w:rPr>
        <w:rFonts w:hint="default"/>
        <w:lang w:val="zh-CN" w:eastAsia="zh-CN" w:bidi="zh-CN"/>
      </w:rPr>
    </w:lvl>
    <w:lvl w:ilvl="7" w:tentative="0">
      <w:start w:val="0"/>
      <w:numFmt w:val="bullet"/>
      <w:lvlText w:val="•"/>
      <w:lvlJc w:val="left"/>
      <w:pPr>
        <w:ind w:left="839" w:hanging="181"/>
      </w:pPr>
      <w:rPr>
        <w:rFonts w:hint="default"/>
        <w:lang w:val="zh-CN" w:eastAsia="zh-CN" w:bidi="zh-CN"/>
      </w:rPr>
    </w:lvl>
    <w:lvl w:ilvl="8" w:tentative="0">
      <w:start w:val="0"/>
      <w:numFmt w:val="bullet"/>
      <w:lvlText w:val="•"/>
      <w:lvlJc w:val="left"/>
      <w:pPr>
        <w:ind w:left="930" w:hanging="181"/>
      </w:pPr>
      <w:rPr>
        <w:rFonts w:hint="default"/>
        <w:lang w:val="zh-CN" w:eastAsia="zh-CN" w:bidi="zh-CN"/>
      </w:rPr>
    </w:lvl>
  </w:abstractNum>
  <w:abstractNum w:abstractNumId="101">
    <w:nsid w:val="5F6DC458"/>
    <w:multiLevelType w:val="multilevel"/>
    <w:tmpl w:val="5F6DC458"/>
    <w:lvl w:ilvl="0" w:tentative="0">
      <w:start w:val="0"/>
      <w:numFmt w:val="bullet"/>
      <w:lvlText w:val="■"/>
      <w:lvlJc w:val="left"/>
      <w:pPr>
        <w:ind w:left="15" w:hanging="181"/>
      </w:pPr>
      <w:rPr>
        <w:rFonts w:hint="default" w:ascii="仿宋" w:hAnsi="仿宋" w:eastAsia="仿宋" w:cs="仿宋"/>
        <w:spacing w:val="-17"/>
        <w:w w:val="100"/>
        <w:sz w:val="16"/>
        <w:szCs w:val="16"/>
        <w:lang w:val="zh-CN" w:eastAsia="zh-CN" w:bidi="zh-CN"/>
      </w:rPr>
    </w:lvl>
    <w:lvl w:ilvl="1" w:tentative="0">
      <w:start w:val="0"/>
      <w:numFmt w:val="bullet"/>
      <w:lvlText w:val="•"/>
      <w:lvlJc w:val="left"/>
      <w:pPr>
        <w:ind w:left="129" w:hanging="181"/>
      </w:pPr>
      <w:rPr>
        <w:rFonts w:hint="default"/>
        <w:lang w:val="zh-CN" w:eastAsia="zh-CN" w:bidi="zh-CN"/>
      </w:rPr>
    </w:lvl>
    <w:lvl w:ilvl="2" w:tentative="0">
      <w:start w:val="0"/>
      <w:numFmt w:val="bullet"/>
      <w:lvlText w:val="•"/>
      <w:lvlJc w:val="left"/>
      <w:pPr>
        <w:ind w:left="238" w:hanging="181"/>
      </w:pPr>
      <w:rPr>
        <w:rFonts w:hint="default"/>
        <w:lang w:val="zh-CN" w:eastAsia="zh-CN" w:bidi="zh-CN"/>
      </w:rPr>
    </w:lvl>
    <w:lvl w:ilvl="3" w:tentative="0">
      <w:start w:val="0"/>
      <w:numFmt w:val="bullet"/>
      <w:lvlText w:val="•"/>
      <w:lvlJc w:val="left"/>
      <w:pPr>
        <w:ind w:left="347" w:hanging="181"/>
      </w:pPr>
      <w:rPr>
        <w:rFonts w:hint="default"/>
        <w:lang w:val="zh-CN" w:eastAsia="zh-CN" w:bidi="zh-CN"/>
      </w:rPr>
    </w:lvl>
    <w:lvl w:ilvl="4" w:tentative="0">
      <w:start w:val="0"/>
      <w:numFmt w:val="bullet"/>
      <w:lvlText w:val="•"/>
      <w:lvlJc w:val="left"/>
      <w:pPr>
        <w:ind w:left="457" w:hanging="181"/>
      </w:pPr>
      <w:rPr>
        <w:rFonts w:hint="default"/>
        <w:lang w:val="zh-CN" w:eastAsia="zh-CN" w:bidi="zh-CN"/>
      </w:rPr>
    </w:lvl>
    <w:lvl w:ilvl="5" w:tentative="0">
      <w:start w:val="0"/>
      <w:numFmt w:val="bullet"/>
      <w:lvlText w:val="•"/>
      <w:lvlJc w:val="left"/>
      <w:pPr>
        <w:ind w:left="566" w:hanging="181"/>
      </w:pPr>
      <w:rPr>
        <w:rFonts w:hint="default"/>
        <w:lang w:val="zh-CN" w:eastAsia="zh-CN" w:bidi="zh-CN"/>
      </w:rPr>
    </w:lvl>
    <w:lvl w:ilvl="6" w:tentative="0">
      <w:start w:val="0"/>
      <w:numFmt w:val="bullet"/>
      <w:lvlText w:val="•"/>
      <w:lvlJc w:val="left"/>
      <w:pPr>
        <w:ind w:left="675" w:hanging="181"/>
      </w:pPr>
      <w:rPr>
        <w:rFonts w:hint="default"/>
        <w:lang w:val="zh-CN" w:eastAsia="zh-CN" w:bidi="zh-CN"/>
      </w:rPr>
    </w:lvl>
    <w:lvl w:ilvl="7" w:tentative="0">
      <w:start w:val="0"/>
      <w:numFmt w:val="bullet"/>
      <w:lvlText w:val="•"/>
      <w:lvlJc w:val="left"/>
      <w:pPr>
        <w:ind w:left="785" w:hanging="181"/>
      </w:pPr>
      <w:rPr>
        <w:rFonts w:hint="default"/>
        <w:lang w:val="zh-CN" w:eastAsia="zh-CN" w:bidi="zh-CN"/>
      </w:rPr>
    </w:lvl>
    <w:lvl w:ilvl="8" w:tentative="0">
      <w:start w:val="0"/>
      <w:numFmt w:val="bullet"/>
      <w:lvlText w:val="•"/>
      <w:lvlJc w:val="left"/>
      <w:pPr>
        <w:ind w:left="894" w:hanging="181"/>
      </w:pPr>
      <w:rPr>
        <w:rFonts w:hint="default"/>
        <w:lang w:val="zh-CN" w:eastAsia="zh-CN" w:bidi="zh-CN"/>
      </w:rPr>
    </w:lvl>
  </w:abstractNum>
  <w:abstractNum w:abstractNumId="102">
    <w:nsid w:val="5F6DC463"/>
    <w:multiLevelType w:val="multilevel"/>
    <w:tmpl w:val="5F6DC463"/>
    <w:lvl w:ilvl="0" w:tentative="0">
      <w:start w:val="0"/>
      <w:numFmt w:val="bullet"/>
      <w:lvlText w:val="■"/>
      <w:lvlJc w:val="left"/>
      <w:pPr>
        <w:ind w:left="19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91" w:hanging="181"/>
      </w:pPr>
      <w:rPr>
        <w:rFonts w:hint="default"/>
        <w:lang w:val="zh-CN" w:eastAsia="zh-CN" w:bidi="zh-CN"/>
      </w:rPr>
    </w:lvl>
    <w:lvl w:ilvl="2" w:tentative="0">
      <w:start w:val="0"/>
      <w:numFmt w:val="bullet"/>
      <w:lvlText w:val="•"/>
      <w:lvlJc w:val="left"/>
      <w:pPr>
        <w:ind w:left="382" w:hanging="181"/>
      </w:pPr>
      <w:rPr>
        <w:rFonts w:hint="default"/>
        <w:lang w:val="zh-CN" w:eastAsia="zh-CN" w:bidi="zh-CN"/>
      </w:rPr>
    </w:lvl>
    <w:lvl w:ilvl="3" w:tentative="0">
      <w:start w:val="0"/>
      <w:numFmt w:val="bullet"/>
      <w:lvlText w:val="•"/>
      <w:lvlJc w:val="left"/>
      <w:pPr>
        <w:ind w:left="473" w:hanging="181"/>
      </w:pPr>
      <w:rPr>
        <w:rFonts w:hint="default"/>
        <w:lang w:val="zh-CN" w:eastAsia="zh-CN" w:bidi="zh-CN"/>
      </w:rPr>
    </w:lvl>
    <w:lvl w:ilvl="4" w:tentative="0">
      <w:start w:val="0"/>
      <w:numFmt w:val="bullet"/>
      <w:lvlText w:val="•"/>
      <w:lvlJc w:val="left"/>
      <w:pPr>
        <w:ind w:left="565" w:hanging="181"/>
      </w:pPr>
      <w:rPr>
        <w:rFonts w:hint="default"/>
        <w:lang w:val="zh-CN" w:eastAsia="zh-CN" w:bidi="zh-CN"/>
      </w:rPr>
    </w:lvl>
    <w:lvl w:ilvl="5" w:tentative="0">
      <w:start w:val="0"/>
      <w:numFmt w:val="bullet"/>
      <w:lvlText w:val="•"/>
      <w:lvlJc w:val="left"/>
      <w:pPr>
        <w:ind w:left="656" w:hanging="181"/>
      </w:pPr>
      <w:rPr>
        <w:rFonts w:hint="default"/>
        <w:lang w:val="zh-CN" w:eastAsia="zh-CN" w:bidi="zh-CN"/>
      </w:rPr>
    </w:lvl>
    <w:lvl w:ilvl="6" w:tentative="0">
      <w:start w:val="0"/>
      <w:numFmt w:val="bullet"/>
      <w:lvlText w:val="•"/>
      <w:lvlJc w:val="left"/>
      <w:pPr>
        <w:ind w:left="747" w:hanging="181"/>
      </w:pPr>
      <w:rPr>
        <w:rFonts w:hint="default"/>
        <w:lang w:val="zh-CN" w:eastAsia="zh-CN" w:bidi="zh-CN"/>
      </w:rPr>
    </w:lvl>
    <w:lvl w:ilvl="7" w:tentative="0">
      <w:start w:val="0"/>
      <w:numFmt w:val="bullet"/>
      <w:lvlText w:val="•"/>
      <w:lvlJc w:val="left"/>
      <w:pPr>
        <w:ind w:left="839" w:hanging="181"/>
      </w:pPr>
      <w:rPr>
        <w:rFonts w:hint="default"/>
        <w:lang w:val="zh-CN" w:eastAsia="zh-CN" w:bidi="zh-CN"/>
      </w:rPr>
    </w:lvl>
    <w:lvl w:ilvl="8" w:tentative="0">
      <w:start w:val="0"/>
      <w:numFmt w:val="bullet"/>
      <w:lvlText w:val="•"/>
      <w:lvlJc w:val="left"/>
      <w:pPr>
        <w:ind w:left="930" w:hanging="181"/>
      </w:pPr>
      <w:rPr>
        <w:rFonts w:hint="default"/>
        <w:lang w:val="zh-CN" w:eastAsia="zh-CN" w:bidi="zh-CN"/>
      </w:rPr>
    </w:lvl>
  </w:abstractNum>
  <w:abstractNum w:abstractNumId="103">
    <w:nsid w:val="5F6DC46E"/>
    <w:multiLevelType w:val="multilevel"/>
    <w:tmpl w:val="5F6DC46E"/>
    <w:lvl w:ilvl="0" w:tentative="0">
      <w:start w:val="0"/>
      <w:numFmt w:val="bullet"/>
      <w:lvlText w:val="■"/>
      <w:lvlJc w:val="left"/>
      <w:pPr>
        <w:ind w:left="52" w:hanging="181"/>
      </w:pPr>
      <w:rPr>
        <w:rFonts w:hint="default" w:ascii="仿宋" w:hAnsi="仿宋" w:eastAsia="仿宋" w:cs="仿宋"/>
        <w:spacing w:val="-16"/>
        <w:w w:val="100"/>
        <w:sz w:val="16"/>
        <w:szCs w:val="16"/>
        <w:lang w:val="zh-CN" w:eastAsia="zh-CN" w:bidi="zh-CN"/>
      </w:rPr>
    </w:lvl>
    <w:lvl w:ilvl="1" w:tentative="0">
      <w:start w:val="0"/>
      <w:numFmt w:val="bullet"/>
      <w:lvlText w:val="•"/>
      <w:lvlJc w:val="left"/>
      <w:pPr>
        <w:ind w:left="161" w:hanging="181"/>
      </w:pPr>
      <w:rPr>
        <w:rFonts w:hint="default"/>
        <w:lang w:val="zh-CN" w:eastAsia="zh-CN" w:bidi="zh-CN"/>
      </w:rPr>
    </w:lvl>
    <w:lvl w:ilvl="2" w:tentative="0">
      <w:start w:val="0"/>
      <w:numFmt w:val="bullet"/>
      <w:lvlText w:val="•"/>
      <w:lvlJc w:val="left"/>
      <w:pPr>
        <w:ind w:left="263" w:hanging="181"/>
      </w:pPr>
      <w:rPr>
        <w:rFonts w:hint="default"/>
        <w:lang w:val="zh-CN" w:eastAsia="zh-CN" w:bidi="zh-CN"/>
      </w:rPr>
    </w:lvl>
    <w:lvl w:ilvl="3" w:tentative="0">
      <w:start w:val="0"/>
      <w:numFmt w:val="bullet"/>
      <w:lvlText w:val="•"/>
      <w:lvlJc w:val="left"/>
      <w:pPr>
        <w:ind w:left="364" w:hanging="181"/>
      </w:pPr>
      <w:rPr>
        <w:rFonts w:hint="default"/>
        <w:lang w:val="zh-CN" w:eastAsia="zh-CN" w:bidi="zh-CN"/>
      </w:rPr>
    </w:lvl>
    <w:lvl w:ilvl="4" w:tentative="0">
      <w:start w:val="0"/>
      <w:numFmt w:val="bullet"/>
      <w:lvlText w:val="•"/>
      <w:lvlJc w:val="left"/>
      <w:pPr>
        <w:ind w:left="466" w:hanging="181"/>
      </w:pPr>
      <w:rPr>
        <w:rFonts w:hint="default"/>
        <w:lang w:val="zh-CN" w:eastAsia="zh-CN" w:bidi="zh-CN"/>
      </w:rPr>
    </w:lvl>
    <w:lvl w:ilvl="5" w:tentative="0">
      <w:start w:val="0"/>
      <w:numFmt w:val="bullet"/>
      <w:lvlText w:val="•"/>
      <w:lvlJc w:val="left"/>
      <w:pPr>
        <w:ind w:left="568" w:hanging="181"/>
      </w:pPr>
      <w:rPr>
        <w:rFonts w:hint="default"/>
        <w:lang w:val="zh-CN" w:eastAsia="zh-CN" w:bidi="zh-CN"/>
      </w:rPr>
    </w:lvl>
    <w:lvl w:ilvl="6" w:tentative="0">
      <w:start w:val="0"/>
      <w:numFmt w:val="bullet"/>
      <w:lvlText w:val="•"/>
      <w:lvlJc w:val="left"/>
      <w:pPr>
        <w:ind w:left="669" w:hanging="181"/>
      </w:pPr>
      <w:rPr>
        <w:rFonts w:hint="default"/>
        <w:lang w:val="zh-CN" w:eastAsia="zh-CN" w:bidi="zh-CN"/>
      </w:rPr>
    </w:lvl>
    <w:lvl w:ilvl="7" w:tentative="0">
      <w:start w:val="0"/>
      <w:numFmt w:val="bullet"/>
      <w:lvlText w:val="•"/>
      <w:lvlJc w:val="left"/>
      <w:pPr>
        <w:ind w:left="771" w:hanging="181"/>
      </w:pPr>
      <w:rPr>
        <w:rFonts w:hint="default"/>
        <w:lang w:val="zh-CN" w:eastAsia="zh-CN" w:bidi="zh-CN"/>
      </w:rPr>
    </w:lvl>
    <w:lvl w:ilvl="8" w:tentative="0">
      <w:start w:val="0"/>
      <w:numFmt w:val="bullet"/>
      <w:lvlText w:val="•"/>
      <w:lvlJc w:val="left"/>
      <w:pPr>
        <w:ind w:left="872" w:hanging="181"/>
      </w:pPr>
      <w:rPr>
        <w:rFonts w:hint="default"/>
        <w:lang w:val="zh-CN" w:eastAsia="zh-CN" w:bidi="zh-CN"/>
      </w:rPr>
    </w:lvl>
  </w:abstractNum>
  <w:abstractNum w:abstractNumId="104">
    <w:nsid w:val="5F6DC479"/>
    <w:multiLevelType w:val="multilevel"/>
    <w:tmpl w:val="5F6DC479"/>
    <w:lvl w:ilvl="0" w:tentative="0">
      <w:start w:val="0"/>
      <w:numFmt w:val="bullet"/>
      <w:lvlText w:val="■"/>
      <w:lvlJc w:val="left"/>
      <w:pPr>
        <w:ind w:left="52" w:hanging="181"/>
      </w:pPr>
      <w:rPr>
        <w:rFonts w:hint="default" w:ascii="仿宋" w:hAnsi="仿宋" w:eastAsia="仿宋" w:cs="仿宋"/>
        <w:spacing w:val="-16"/>
        <w:w w:val="100"/>
        <w:sz w:val="16"/>
        <w:szCs w:val="16"/>
        <w:lang w:val="zh-CN" w:eastAsia="zh-CN" w:bidi="zh-CN"/>
      </w:rPr>
    </w:lvl>
    <w:lvl w:ilvl="1" w:tentative="0">
      <w:start w:val="0"/>
      <w:numFmt w:val="bullet"/>
      <w:lvlText w:val="•"/>
      <w:lvlJc w:val="left"/>
      <w:pPr>
        <w:ind w:left="161" w:hanging="181"/>
      </w:pPr>
      <w:rPr>
        <w:rFonts w:hint="default"/>
        <w:lang w:val="zh-CN" w:eastAsia="zh-CN" w:bidi="zh-CN"/>
      </w:rPr>
    </w:lvl>
    <w:lvl w:ilvl="2" w:tentative="0">
      <w:start w:val="0"/>
      <w:numFmt w:val="bullet"/>
      <w:lvlText w:val="•"/>
      <w:lvlJc w:val="left"/>
      <w:pPr>
        <w:ind w:left="263" w:hanging="181"/>
      </w:pPr>
      <w:rPr>
        <w:rFonts w:hint="default"/>
        <w:lang w:val="zh-CN" w:eastAsia="zh-CN" w:bidi="zh-CN"/>
      </w:rPr>
    </w:lvl>
    <w:lvl w:ilvl="3" w:tentative="0">
      <w:start w:val="0"/>
      <w:numFmt w:val="bullet"/>
      <w:lvlText w:val="•"/>
      <w:lvlJc w:val="left"/>
      <w:pPr>
        <w:ind w:left="364" w:hanging="181"/>
      </w:pPr>
      <w:rPr>
        <w:rFonts w:hint="default"/>
        <w:lang w:val="zh-CN" w:eastAsia="zh-CN" w:bidi="zh-CN"/>
      </w:rPr>
    </w:lvl>
    <w:lvl w:ilvl="4" w:tentative="0">
      <w:start w:val="0"/>
      <w:numFmt w:val="bullet"/>
      <w:lvlText w:val="•"/>
      <w:lvlJc w:val="left"/>
      <w:pPr>
        <w:ind w:left="466" w:hanging="181"/>
      </w:pPr>
      <w:rPr>
        <w:rFonts w:hint="default"/>
        <w:lang w:val="zh-CN" w:eastAsia="zh-CN" w:bidi="zh-CN"/>
      </w:rPr>
    </w:lvl>
    <w:lvl w:ilvl="5" w:tentative="0">
      <w:start w:val="0"/>
      <w:numFmt w:val="bullet"/>
      <w:lvlText w:val="•"/>
      <w:lvlJc w:val="left"/>
      <w:pPr>
        <w:ind w:left="568" w:hanging="181"/>
      </w:pPr>
      <w:rPr>
        <w:rFonts w:hint="default"/>
        <w:lang w:val="zh-CN" w:eastAsia="zh-CN" w:bidi="zh-CN"/>
      </w:rPr>
    </w:lvl>
    <w:lvl w:ilvl="6" w:tentative="0">
      <w:start w:val="0"/>
      <w:numFmt w:val="bullet"/>
      <w:lvlText w:val="•"/>
      <w:lvlJc w:val="left"/>
      <w:pPr>
        <w:ind w:left="669" w:hanging="181"/>
      </w:pPr>
      <w:rPr>
        <w:rFonts w:hint="default"/>
        <w:lang w:val="zh-CN" w:eastAsia="zh-CN" w:bidi="zh-CN"/>
      </w:rPr>
    </w:lvl>
    <w:lvl w:ilvl="7" w:tentative="0">
      <w:start w:val="0"/>
      <w:numFmt w:val="bullet"/>
      <w:lvlText w:val="•"/>
      <w:lvlJc w:val="left"/>
      <w:pPr>
        <w:ind w:left="771" w:hanging="181"/>
      </w:pPr>
      <w:rPr>
        <w:rFonts w:hint="default"/>
        <w:lang w:val="zh-CN" w:eastAsia="zh-CN" w:bidi="zh-CN"/>
      </w:rPr>
    </w:lvl>
    <w:lvl w:ilvl="8" w:tentative="0">
      <w:start w:val="0"/>
      <w:numFmt w:val="bullet"/>
      <w:lvlText w:val="•"/>
      <w:lvlJc w:val="left"/>
      <w:pPr>
        <w:ind w:left="872" w:hanging="181"/>
      </w:pPr>
      <w:rPr>
        <w:rFonts w:hint="default"/>
        <w:lang w:val="zh-CN" w:eastAsia="zh-CN" w:bidi="zh-CN"/>
      </w:rPr>
    </w:lvl>
  </w:abstractNum>
  <w:abstractNum w:abstractNumId="105">
    <w:nsid w:val="5F6DC484"/>
    <w:multiLevelType w:val="multilevel"/>
    <w:tmpl w:val="5F6DC484"/>
    <w:lvl w:ilvl="0" w:tentative="0">
      <w:start w:val="0"/>
      <w:numFmt w:val="bullet"/>
      <w:lvlText w:val="■"/>
      <w:lvlJc w:val="left"/>
      <w:pPr>
        <w:ind w:left="15" w:hanging="181"/>
      </w:pPr>
      <w:rPr>
        <w:rFonts w:hint="default" w:ascii="仿宋" w:hAnsi="仿宋" w:eastAsia="仿宋" w:cs="仿宋"/>
        <w:spacing w:val="-16"/>
        <w:w w:val="100"/>
        <w:sz w:val="16"/>
        <w:szCs w:val="16"/>
        <w:lang w:val="zh-CN" w:eastAsia="zh-CN" w:bidi="zh-CN"/>
      </w:rPr>
    </w:lvl>
    <w:lvl w:ilvl="1" w:tentative="0">
      <w:start w:val="0"/>
      <w:numFmt w:val="bullet"/>
      <w:lvlText w:val="•"/>
      <w:lvlJc w:val="left"/>
      <w:pPr>
        <w:ind w:left="121" w:hanging="181"/>
      </w:pPr>
      <w:rPr>
        <w:rFonts w:hint="default"/>
        <w:lang w:val="zh-CN" w:eastAsia="zh-CN" w:bidi="zh-CN"/>
      </w:rPr>
    </w:lvl>
    <w:lvl w:ilvl="2" w:tentative="0">
      <w:start w:val="0"/>
      <w:numFmt w:val="bullet"/>
      <w:lvlText w:val="•"/>
      <w:lvlJc w:val="left"/>
      <w:pPr>
        <w:ind w:left="223" w:hanging="181"/>
      </w:pPr>
      <w:rPr>
        <w:rFonts w:hint="default"/>
        <w:lang w:val="zh-CN" w:eastAsia="zh-CN" w:bidi="zh-CN"/>
      </w:rPr>
    </w:lvl>
    <w:lvl w:ilvl="3" w:tentative="0">
      <w:start w:val="0"/>
      <w:numFmt w:val="bullet"/>
      <w:lvlText w:val="•"/>
      <w:lvlJc w:val="left"/>
      <w:pPr>
        <w:ind w:left="325" w:hanging="181"/>
      </w:pPr>
      <w:rPr>
        <w:rFonts w:hint="default"/>
        <w:lang w:val="zh-CN" w:eastAsia="zh-CN" w:bidi="zh-CN"/>
      </w:rPr>
    </w:lvl>
    <w:lvl w:ilvl="4" w:tentative="0">
      <w:start w:val="0"/>
      <w:numFmt w:val="bullet"/>
      <w:lvlText w:val="•"/>
      <w:lvlJc w:val="left"/>
      <w:pPr>
        <w:ind w:left="427" w:hanging="181"/>
      </w:pPr>
      <w:rPr>
        <w:rFonts w:hint="default"/>
        <w:lang w:val="zh-CN" w:eastAsia="zh-CN" w:bidi="zh-CN"/>
      </w:rPr>
    </w:lvl>
    <w:lvl w:ilvl="5" w:tentative="0">
      <w:start w:val="0"/>
      <w:numFmt w:val="bullet"/>
      <w:lvlText w:val="•"/>
      <w:lvlJc w:val="left"/>
      <w:pPr>
        <w:ind w:left="529" w:hanging="181"/>
      </w:pPr>
      <w:rPr>
        <w:rFonts w:hint="default"/>
        <w:lang w:val="zh-CN" w:eastAsia="zh-CN" w:bidi="zh-CN"/>
      </w:rPr>
    </w:lvl>
    <w:lvl w:ilvl="6" w:tentative="0">
      <w:start w:val="0"/>
      <w:numFmt w:val="bullet"/>
      <w:lvlText w:val="•"/>
      <w:lvlJc w:val="left"/>
      <w:pPr>
        <w:ind w:left="631" w:hanging="181"/>
      </w:pPr>
      <w:rPr>
        <w:rFonts w:hint="default"/>
        <w:lang w:val="zh-CN" w:eastAsia="zh-CN" w:bidi="zh-CN"/>
      </w:rPr>
    </w:lvl>
    <w:lvl w:ilvl="7" w:tentative="0">
      <w:start w:val="0"/>
      <w:numFmt w:val="bullet"/>
      <w:lvlText w:val="•"/>
      <w:lvlJc w:val="left"/>
      <w:pPr>
        <w:ind w:left="733" w:hanging="181"/>
      </w:pPr>
      <w:rPr>
        <w:rFonts w:hint="default"/>
        <w:lang w:val="zh-CN" w:eastAsia="zh-CN" w:bidi="zh-CN"/>
      </w:rPr>
    </w:lvl>
    <w:lvl w:ilvl="8" w:tentative="0">
      <w:start w:val="0"/>
      <w:numFmt w:val="bullet"/>
      <w:lvlText w:val="•"/>
      <w:lvlJc w:val="left"/>
      <w:pPr>
        <w:ind w:left="835" w:hanging="181"/>
      </w:pPr>
      <w:rPr>
        <w:rFonts w:hint="default"/>
        <w:lang w:val="zh-CN" w:eastAsia="zh-CN" w:bidi="zh-CN"/>
      </w:rPr>
    </w:lvl>
  </w:abstractNum>
  <w:abstractNum w:abstractNumId="106">
    <w:nsid w:val="5F6DC48F"/>
    <w:multiLevelType w:val="multilevel"/>
    <w:tmpl w:val="5F6DC48F"/>
    <w:lvl w:ilvl="0" w:tentative="0">
      <w:start w:val="0"/>
      <w:numFmt w:val="bullet"/>
      <w:lvlText w:val="■"/>
      <w:lvlJc w:val="left"/>
      <w:pPr>
        <w:ind w:left="15" w:hanging="181"/>
      </w:pPr>
      <w:rPr>
        <w:rFonts w:hint="default" w:ascii="仿宋" w:hAnsi="仿宋" w:eastAsia="仿宋" w:cs="仿宋"/>
        <w:spacing w:val="-16"/>
        <w:w w:val="100"/>
        <w:sz w:val="16"/>
        <w:szCs w:val="16"/>
        <w:lang w:val="zh-CN" w:eastAsia="zh-CN" w:bidi="zh-CN"/>
      </w:rPr>
    </w:lvl>
    <w:lvl w:ilvl="1" w:tentative="0">
      <w:start w:val="0"/>
      <w:numFmt w:val="bullet"/>
      <w:lvlText w:val="•"/>
      <w:lvlJc w:val="left"/>
      <w:pPr>
        <w:ind w:left="121" w:hanging="181"/>
      </w:pPr>
      <w:rPr>
        <w:rFonts w:hint="default"/>
        <w:lang w:val="zh-CN" w:eastAsia="zh-CN" w:bidi="zh-CN"/>
      </w:rPr>
    </w:lvl>
    <w:lvl w:ilvl="2" w:tentative="0">
      <w:start w:val="0"/>
      <w:numFmt w:val="bullet"/>
      <w:lvlText w:val="•"/>
      <w:lvlJc w:val="left"/>
      <w:pPr>
        <w:ind w:left="223" w:hanging="181"/>
      </w:pPr>
      <w:rPr>
        <w:rFonts w:hint="default"/>
        <w:lang w:val="zh-CN" w:eastAsia="zh-CN" w:bidi="zh-CN"/>
      </w:rPr>
    </w:lvl>
    <w:lvl w:ilvl="3" w:tentative="0">
      <w:start w:val="0"/>
      <w:numFmt w:val="bullet"/>
      <w:lvlText w:val="•"/>
      <w:lvlJc w:val="left"/>
      <w:pPr>
        <w:ind w:left="325" w:hanging="181"/>
      </w:pPr>
      <w:rPr>
        <w:rFonts w:hint="default"/>
        <w:lang w:val="zh-CN" w:eastAsia="zh-CN" w:bidi="zh-CN"/>
      </w:rPr>
    </w:lvl>
    <w:lvl w:ilvl="4" w:tentative="0">
      <w:start w:val="0"/>
      <w:numFmt w:val="bullet"/>
      <w:lvlText w:val="•"/>
      <w:lvlJc w:val="left"/>
      <w:pPr>
        <w:ind w:left="427" w:hanging="181"/>
      </w:pPr>
      <w:rPr>
        <w:rFonts w:hint="default"/>
        <w:lang w:val="zh-CN" w:eastAsia="zh-CN" w:bidi="zh-CN"/>
      </w:rPr>
    </w:lvl>
    <w:lvl w:ilvl="5" w:tentative="0">
      <w:start w:val="0"/>
      <w:numFmt w:val="bullet"/>
      <w:lvlText w:val="•"/>
      <w:lvlJc w:val="left"/>
      <w:pPr>
        <w:ind w:left="529" w:hanging="181"/>
      </w:pPr>
      <w:rPr>
        <w:rFonts w:hint="default"/>
        <w:lang w:val="zh-CN" w:eastAsia="zh-CN" w:bidi="zh-CN"/>
      </w:rPr>
    </w:lvl>
    <w:lvl w:ilvl="6" w:tentative="0">
      <w:start w:val="0"/>
      <w:numFmt w:val="bullet"/>
      <w:lvlText w:val="•"/>
      <w:lvlJc w:val="left"/>
      <w:pPr>
        <w:ind w:left="631" w:hanging="181"/>
      </w:pPr>
      <w:rPr>
        <w:rFonts w:hint="default"/>
        <w:lang w:val="zh-CN" w:eastAsia="zh-CN" w:bidi="zh-CN"/>
      </w:rPr>
    </w:lvl>
    <w:lvl w:ilvl="7" w:tentative="0">
      <w:start w:val="0"/>
      <w:numFmt w:val="bullet"/>
      <w:lvlText w:val="•"/>
      <w:lvlJc w:val="left"/>
      <w:pPr>
        <w:ind w:left="733" w:hanging="181"/>
      </w:pPr>
      <w:rPr>
        <w:rFonts w:hint="default"/>
        <w:lang w:val="zh-CN" w:eastAsia="zh-CN" w:bidi="zh-CN"/>
      </w:rPr>
    </w:lvl>
    <w:lvl w:ilvl="8" w:tentative="0">
      <w:start w:val="0"/>
      <w:numFmt w:val="bullet"/>
      <w:lvlText w:val="•"/>
      <w:lvlJc w:val="left"/>
      <w:pPr>
        <w:ind w:left="835" w:hanging="181"/>
      </w:pPr>
      <w:rPr>
        <w:rFonts w:hint="default"/>
        <w:lang w:val="zh-CN" w:eastAsia="zh-CN" w:bidi="zh-CN"/>
      </w:rPr>
    </w:lvl>
  </w:abstractNum>
  <w:abstractNum w:abstractNumId="107">
    <w:nsid w:val="5F6DC49A"/>
    <w:multiLevelType w:val="multilevel"/>
    <w:tmpl w:val="5F6DC49A"/>
    <w:lvl w:ilvl="0" w:tentative="0">
      <w:start w:val="0"/>
      <w:numFmt w:val="bullet"/>
      <w:lvlText w:val="■"/>
      <w:lvlJc w:val="left"/>
      <w:pPr>
        <w:ind w:left="15" w:hanging="181"/>
      </w:pPr>
      <w:rPr>
        <w:rFonts w:hint="default" w:ascii="仿宋" w:hAnsi="仿宋" w:eastAsia="仿宋" w:cs="仿宋"/>
        <w:spacing w:val="-16"/>
        <w:w w:val="100"/>
        <w:sz w:val="16"/>
        <w:szCs w:val="16"/>
        <w:lang w:val="zh-CN" w:eastAsia="zh-CN" w:bidi="zh-CN"/>
      </w:rPr>
    </w:lvl>
    <w:lvl w:ilvl="1" w:tentative="0">
      <w:start w:val="0"/>
      <w:numFmt w:val="bullet"/>
      <w:lvlText w:val="•"/>
      <w:lvlJc w:val="left"/>
      <w:pPr>
        <w:ind w:left="121" w:hanging="181"/>
      </w:pPr>
      <w:rPr>
        <w:rFonts w:hint="default"/>
        <w:lang w:val="zh-CN" w:eastAsia="zh-CN" w:bidi="zh-CN"/>
      </w:rPr>
    </w:lvl>
    <w:lvl w:ilvl="2" w:tentative="0">
      <w:start w:val="0"/>
      <w:numFmt w:val="bullet"/>
      <w:lvlText w:val="•"/>
      <w:lvlJc w:val="left"/>
      <w:pPr>
        <w:ind w:left="223" w:hanging="181"/>
      </w:pPr>
      <w:rPr>
        <w:rFonts w:hint="default"/>
        <w:lang w:val="zh-CN" w:eastAsia="zh-CN" w:bidi="zh-CN"/>
      </w:rPr>
    </w:lvl>
    <w:lvl w:ilvl="3" w:tentative="0">
      <w:start w:val="0"/>
      <w:numFmt w:val="bullet"/>
      <w:lvlText w:val="•"/>
      <w:lvlJc w:val="left"/>
      <w:pPr>
        <w:ind w:left="325" w:hanging="181"/>
      </w:pPr>
      <w:rPr>
        <w:rFonts w:hint="default"/>
        <w:lang w:val="zh-CN" w:eastAsia="zh-CN" w:bidi="zh-CN"/>
      </w:rPr>
    </w:lvl>
    <w:lvl w:ilvl="4" w:tentative="0">
      <w:start w:val="0"/>
      <w:numFmt w:val="bullet"/>
      <w:lvlText w:val="•"/>
      <w:lvlJc w:val="left"/>
      <w:pPr>
        <w:ind w:left="427" w:hanging="181"/>
      </w:pPr>
      <w:rPr>
        <w:rFonts w:hint="default"/>
        <w:lang w:val="zh-CN" w:eastAsia="zh-CN" w:bidi="zh-CN"/>
      </w:rPr>
    </w:lvl>
    <w:lvl w:ilvl="5" w:tentative="0">
      <w:start w:val="0"/>
      <w:numFmt w:val="bullet"/>
      <w:lvlText w:val="•"/>
      <w:lvlJc w:val="left"/>
      <w:pPr>
        <w:ind w:left="529" w:hanging="181"/>
      </w:pPr>
      <w:rPr>
        <w:rFonts w:hint="default"/>
        <w:lang w:val="zh-CN" w:eastAsia="zh-CN" w:bidi="zh-CN"/>
      </w:rPr>
    </w:lvl>
    <w:lvl w:ilvl="6" w:tentative="0">
      <w:start w:val="0"/>
      <w:numFmt w:val="bullet"/>
      <w:lvlText w:val="•"/>
      <w:lvlJc w:val="left"/>
      <w:pPr>
        <w:ind w:left="631" w:hanging="181"/>
      </w:pPr>
      <w:rPr>
        <w:rFonts w:hint="default"/>
        <w:lang w:val="zh-CN" w:eastAsia="zh-CN" w:bidi="zh-CN"/>
      </w:rPr>
    </w:lvl>
    <w:lvl w:ilvl="7" w:tentative="0">
      <w:start w:val="0"/>
      <w:numFmt w:val="bullet"/>
      <w:lvlText w:val="•"/>
      <w:lvlJc w:val="left"/>
      <w:pPr>
        <w:ind w:left="733" w:hanging="181"/>
      </w:pPr>
      <w:rPr>
        <w:rFonts w:hint="default"/>
        <w:lang w:val="zh-CN" w:eastAsia="zh-CN" w:bidi="zh-CN"/>
      </w:rPr>
    </w:lvl>
    <w:lvl w:ilvl="8" w:tentative="0">
      <w:start w:val="0"/>
      <w:numFmt w:val="bullet"/>
      <w:lvlText w:val="•"/>
      <w:lvlJc w:val="left"/>
      <w:pPr>
        <w:ind w:left="835" w:hanging="181"/>
      </w:pPr>
      <w:rPr>
        <w:rFonts w:hint="default"/>
        <w:lang w:val="zh-CN" w:eastAsia="zh-CN" w:bidi="zh-CN"/>
      </w:rPr>
    </w:lvl>
  </w:abstractNum>
  <w:abstractNum w:abstractNumId="108">
    <w:nsid w:val="5F6DC4A5"/>
    <w:multiLevelType w:val="multilevel"/>
    <w:tmpl w:val="5F6DC4A5"/>
    <w:lvl w:ilvl="0" w:tentative="0">
      <w:start w:val="0"/>
      <w:numFmt w:val="bullet"/>
      <w:lvlText w:val="■"/>
      <w:lvlJc w:val="left"/>
      <w:pPr>
        <w:ind w:left="15" w:hanging="181"/>
      </w:pPr>
      <w:rPr>
        <w:rFonts w:hint="default" w:ascii="仿宋" w:hAnsi="仿宋" w:eastAsia="仿宋" w:cs="仿宋"/>
        <w:spacing w:val="-16"/>
        <w:w w:val="100"/>
        <w:sz w:val="16"/>
        <w:szCs w:val="16"/>
        <w:lang w:val="zh-CN" w:eastAsia="zh-CN" w:bidi="zh-CN"/>
      </w:rPr>
    </w:lvl>
    <w:lvl w:ilvl="1" w:tentative="0">
      <w:start w:val="0"/>
      <w:numFmt w:val="bullet"/>
      <w:lvlText w:val="•"/>
      <w:lvlJc w:val="left"/>
      <w:pPr>
        <w:ind w:left="121" w:hanging="181"/>
      </w:pPr>
      <w:rPr>
        <w:rFonts w:hint="default"/>
        <w:lang w:val="zh-CN" w:eastAsia="zh-CN" w:bidi="zh-CN"/>
      </w:rPr>
    </w:lvl>
    <w:lvl w:ilvl="2" w:tentative="0">
      <w:start w:val="0"/>
      <w:numFmt w:val="bullet"/>
      <w:lvlText w:val="•"/>
      <w:lvlJc w:val="left"/>
      <w:pPr>
        <w:ind w:left="223" w:hanging="181"/>
      </w:pPr>
      <w:rPr>
        <w:rFonts w:hint="default"/>
        <w:lang w:val="zh-CN" w:eastAsia="zh-CN" w:bidi="zh-CN"/>
      </w:rPr>
    </w:lvl>
    <w:lvl w:ilvl="3" w:tentative="0">
      <w:start w:val="0"/>
      <w:numFmt w:val="bullet"/>
      <w:lvlText w:val="•"/>
      <w:lvlJc w:val="left"/>
      <w:pPr>
        <w:ind w:left="325" w:hanging="181"/>
      </w:pPr>
      <w:rPr>
        <w:rFonts w:hint="default"/>
        <w:lang w:val="zh-CN" w:eastAsia="zh-CN" w:bidi="zh-CN"/>
      </w:rPr>
    </w:lvl>
    <w:lvl w:ilvl="4" w:tentative="0">
      <w:start w:val="0"/>
      <w:numFmt w:val="bullet"/>
      <w:lvlText w:val="•"/>
      <w:lvlJc w:val="left"/>
      <w:pPr>
        <w:ind w:left="427" w:hanging="181"/>
      </w:pPr>
      <w:rPr>
        <w:rFonts w:hint="default"/>
        <w:lang w:val="zh-CN" w:eastAsia="zh-CN" w:bidi="zh-CN"/>
      </w:rPr>
    </w:lvl>
    <w:lvl w:ilvl="5" w:tentative="0">
      <w:start w:val="0"/>
      <w:numFmt w:val="bullet"/>
      <w:lvlText w:val="•"/>
      <w:lvlJc w:val="left"/>
      <w:pPr>
        <w:ind w:left="529" w:hanging="181"/>
      </w:pPr>
      <w:rPr>
        <w:rFonts w:hint="default"/>
        <w:lang w:val="zh-CN" w:eastAsia="zh-CN" w:bidi="zh-CN"/>
      </w:rPr>
    </w:lvl>
    <w:lvl w:ilvl="6" w:tentative="0">
      <w:start w:val="0"/>
      <w:numFmt w:val="bullet"/>
      <w:lvlText w:val="•"/>
      <w:lvlJc w:val="left"/>
      <w:pPr>
        <w:ind w:left="631" w:hanging="181"/>
      </w:pPr>
      <w:rPr>
        <w:rFonts w:hint="default"/>
        <w:lang w:val="zh-CN" w:eastAsia="zh-CN" w:bidi="zh-CN"/>
      </w:rPr>
    </w:lvl>
    <w:lvl w:ilvl="7" w:tentative="0">
      <w:start w:val="0"/>
      <w:numFmt w:val="bullet"/>
      <w:lvlText w:val="•"/>
      <w:lvlJc w:val="left"/>
      <w:pPr>
        <w:ind w:left="733" w:hanging="181"/>
      </w:pPr>
      <w:rPr>
        <w:rFonts w:hint="default"/>
        <w:lang w:val="zh-CN" w:eastAsia="zh-CN" w:bidi="zh-CN"/>
      </w:rPr>
    </w:lvl>
    <w:lvl w:ilvl="8" w:tentative="0">
      <w:start w:val="0"/>
      <w:numFmt w:val="bullet"/>
      <w:lvlText w:val="•"/>
      <w:lvlJc w:val="left"/>
      <w:pPr>
        <w:ind w:left="835" w:hanging="181"/>
      </w:pPr>
      <w:rPr>
        <w:rFonts w:hint="default"/>
        <w:lang w:val="zh-CN" w:eastAsia="zh-CN" w:bidi="zh-CN"/>
      </w:rPr>
    </w:lvl>
  </w:abstractNum>
  <w:abstractNum w:abstractNumId="109">
    <w:nsid w:val="5F6DC4B0"/>
    <w:multiLevelType w:val="multilevel"/>
    <w:tmpl w:val="5F6DC4B0"/>
    <w:lvl w:ilvl="0" w:tentative="0">
      <w:start w:val="0"/>
      <w:numFmt w:val="bullet"/>
      <w:lvlText w:val="■"/>
      <w:lvlJc w:val="left"/>
      <w:pPr>
        <w:ind w:left="15" w:hanging="181"/>
      </w:pPr>
      <w:rPr>
        <w:rFonts w:hint="default" w:ascii="仿宋" w:hAnsi="仿宋" w:eastAsia="仿宋" w:cs="仿宋"/>
        <w:spacing w:val="-16"/>
        <w:w w:val="100"/>
        <w:sz w:val="16"/>
        <w:szCs w:val="16"/>
        <w:lang w:val="zh-CN" w:eastAsia="zh-CN" w:bidi="zh-CN"/>
      </w:rPr>
    </w:lvl>
    <w:lvl w:ilvl="1" w:tentative="0">
      <w:start w:val="0"/>
      <w:numFmt w:val="bullet"/>
      <w:lvlText w:val="•"/>
      <w:lvlJc w:val="left"/>
      <w:pPr>
        <w:ind w:left="121" w:hanging="181"/>
      </w:pPr>
      <w:rPr>
        <w:rFonts w:hint="default"/>
        <w:lang w:val="zh-CN" w:eastAsia="zh-CN" w:bidi="zh-CN"/>
      </w:rPr>
    </w:lvl>
    <w:lvl w:ilvl="2" w:tentative="0">
      <w:start w:val="0"/>
      <w:numFmt w:val="bullet"/>
      <w:lvlText w:val="•"/>
      <w:lvlJc w:val="left"/>
      <w:pPr>
        <w:ind w:left="223" w:hanging="181"/>
      </w:pPr>
      <w:rPr>
        <w:rFonts w:hint="default"/>
        <w:lang w:val="zh-CN" w:eastAsia="zh-CN" w:bidi="zh-CN"/>
      </w:rPr>
    </w:lvl>
    <w:lvl w:ilvl="3" w:tentative="0">
      <w:start w:val="0"/>
      <w:numFmt w:val="bullet"/>
      <w:lvlText w:val="•"/>
      <w:lvlJc w:val="left"/>
      <w:pPr>
        <w:ind w:left="325" w:hanging="181"/>
      </w:pPr>
      <w:rPr>
        <w:rFonts w:hint="default"/>
        <w:lang w:val="zh-CN" w:eastAsia="zh-CN" w:bidi="zh-CN"/>
      </w:rPr>
    </w:lvl>
    <w:lvl w:ilvl="4" w:tentative="0">
      <w:start w:val="0"/>
      <w:numFmt w:val="bullet"/>
      <w:lvlText w:val="•"/>
      <w:lvlJc w:val="left"/>
      <w:pPr>
        <w:ind w:left="427" w:hanging="181"/>
      </w:pPr>
      <w:rPr>
        <w:rFonts w:hint="default"/>
        <w:lang w:val="zh-CN" w:eastAsia="zh-CN" w:bidi="zh-CN"/>
      </w:rPr>
    </w:lvl>
    <w:lvl w:ilvl="5" w:tentative="0">
      <w:start w:val="0"/>
      <w:numFmt w:val="bullet"/>
      <w:lvlText w:val="•"/>
      <w:lvlJc w:val="left"/>
      <w:pPr>
        <w:ind w:left="529" w:hanging="181"/>
      </w:pPr>
      <w:rPr>
        <w:rFonts w:hint="default"/>
        <w:lang w:val="zh-CN" w:eastAsia="zh-CN" w:bidi="zh-CN"/>
      </w:rPr>
    </w:lvl>
    <w:lvl w:ilvl="6" w:tentative="0">
      <w:start w:val="0"/>
      <w:numFmt w:val="bullet"/>
      <w:lvlText w:val="•"/>
      <w:lvlJc w:val="left"/>
      <w:pPr>
        <w:ind w:left="631" w:hanging="181"/>
      </w:pPr>
      <w:rPr>
        <w:rFonts w:hint="default"/>
        <w:lang w:val="zh-CN" w:eastAsia="zh-CN" w:bidi="zh-CN"/>
      </w:rPr>
    </w:lvl>
    <w:lvl w:ilvl="7" w:tentative="0">
      <w:start w:val="0"/>
      <w:numFmt w:val="bullet"/>
      <w:lvlText w:val="•"/>
      <w:lvlJc w:val="left"/>
      <w:pPr>
        <w:ind w:left="733" w:hanging="181"/>
      </w:pPr>
      <w:rPr>
        <w:rFonts w:hint="default"/>
        <w:lang w:val="zh-CN" w:eastAsia="zh-CN" w:bidi="zh-CN"/>
      </w:rPr>
    </w:lvl>
    <w:lvl w:ilvl="8" w:tentative="0">
      <w:start w:val="0"/>
      <w:numFmt w:val="bullet"/>
      <w:lvlText w:val="•"/>
      <w:lvlJc w:val="left"/>
      <w:pPr>
        <w:ind w:left="835" w:hanging="181"/>
      </w:pPr>
      <w:rPr>
        <w:rFonts w:hint="default"/>
        <w:lang w:val="zh-CN" w:eastAsia="zh-CN" w:bidi="zh-CN"/>
      </w:rPr>
    </w:lvl>
  </w:abstractNum>
  <w:abstractNum w:abstractNumId="110">
    <w:nsid w:val="5F6DC4BB"/>
    <w:multiLevelType w:val="multilevel"/>
    <w:tmpl w:val="5F6DC4BB"/>
    <w:lvl w:ilvl="0" w:tentative="0">
      <w:start w:val="0"/>
      <w:numFmt w:val="bullet"/>
      <w:lvlText w:val="■"/>
      <w:lvlJc w:val="left"/>
      <w:pPr>
        <w:ind w:left="15" w:hanging="181"/>
      </w:pPr>
      <w:rPr>
        <w:rFonts w:hint="default" w:ascii="仿宋" w:hAnsi="仿宋" w:eastAsia="仿宋" w:cs="仿宋"/>
        <w:spacing w:val="-16"/>
        <w:w w:val="100"/>
        <w:sz w:val="16"/>
        <w:szCs w:val="16"/>
        <w:lang w:val="zh-CN" w:eastAsia="zh-CN" w:bidi="zh-CN"/>
      </w:rPr>
    </w:lvl>
    <w:lvl w:ilvl="1" w:tentative="0">
      <w:start w:val="0"/>
      <w:numFmt w:val="bullet"/>
      <w:lvlText w:val="•"/>
      <w:lvlJc w:val="left"/>
      <w:pPr>
        <w:ind w:left="121" w:hanging="181"/>
      </w:pPr>
      <w:rPr>
        <w:rFonts w:hint="default"/>
        <w:lang w:val="zh-CN" w:eastAsia="zh-CN" w:bidi="zh-CN"/>
      </w:rPr>
    </w:lvl>
    <w:lvl w:ilvl="2" w:tentative="0">
      <w:start w:val="0"/>
      <w:numFmt w:val="bullet"/>
      <w:lvlText w:val="•"/>
      <w:lvlJc w:val="left"/>
      <w:pPr>
        <w:ind w:left="223" w:hanging="181"/>
      </w:pPr>
      <w:rPr>
        <w:rFonts w:hint="default"/>
        <w:lang w:val="zh-CN" w:eastAsia="zh-CN" w:bidi="zh-CN"/>
      </w:rPr>
    </w:lvl>
    <w:lvl w:ilvl="3" w:tentative="0">
      <w:start w:val="0"/>
      <w:numFmt w:val="bullet"/>
      <w:lvlText w:val="•"/>
      <w:lvlJc w:val="left"/>
      <w:pPr>
        <w:ind w:left="325" w:hanging="181"/>
      </w:pPr>
      <w:rPr>
        <w:rFonts w:hint="default"/>
        <w:lang w:val="zh-CN" w:eastAsia="zh-CN" w:bidi="zh-CN"/>
      </w:rPr>
    </w:lvl>
    <w:lvl w:ilvl="4" w:tentative="0">
      <w:start w:val="0"/>
      <w:numFmt w:val="bullet"/>
      <w:lvlText w:val="•"/>
      <w:lvlJc w:val="left"/>
      <w:pPr>
        <w:ind w:left="427" w:hanging="181"/>
      </w:pPr>
      <w:rPr>
        <w:rFonts w:hint="default"/>
        <w:lang w:val="zh-CN" w:eastAsia="zh-CN" w:bidi="zh-CN"/>
      </w:rPr>
    </w:lvl>
    <w:lvl w:ilvl="5" w:tentative="0">
      <w:start w:val="0"/>
      <w:numFmt w:val="bullet"/>
      <w:lvlText w:val="•"/>
      <w:lvlJc w:val="left"/>
      <w:pPr>
        <w:ind w:left="529" w:hanging="181"/>
      </w:pPr>
      <w:rPr>
        <w:rFonts w:hint="default"/>
        <w:lang w:val="zh-CN" w:eastAsia="zh-CN" w:bidi="zh-CN"/>
      </w:rPr>
    </w:lvl>
    <w:lvl w:ilvl="6" w:tentative="0">
      <w:start w:val="0"/>
      <w:numFmt w:val="bullet"/>
      <w:lvlText w:val="•"/>
      <w:lvlJc w:val="left"/>
      <w:pPr>
        <w:ind w:left="631" w:hanging="181"/>
      </w:pPr>
      <w:rPr>
        <w:rFonts w:hint="default"/>
        <w:lang w:val="zh-CN" w:eastAsia="zh-CN" w:bidi="zh-CN"/>
      </w:rPr>
    </w:lvl>
    <w:lvl w:ilvl="7" w:tentative="0">
      <w:start w:val="0"/>
      <w:numFmt w:val="bullet"/>
      <w:lvlText w:val="•"/>
      <w:lvlJc w:val="left"/>
      <w:pPr>
        <w:ind w:left="733" w:hanging="181"/>
      </w:pPr>
      <w:rPr>
        <w:rFonts w:hint="default"/>
        <w:lang w:val="zh-CN" w:eastAsia="zh-CN" w:bidi="zh-CN"/>
      </w:rPr>
    </w:lvl>
    <w:lvl w:ilvl="8" w:tentative="0">
      <w:start w:val="0"/>
      <w:numFmt w:val="bullet"/>
      <w:lvlText w:val="•"/>
      <w:lvlJc w:val="left"/>
      <w:pPr>
        <w:ind w:left="835" w:hanging="181"/>
      </w:pPr>
      <w:rPr>
        <w:rFonts w:hint="default"/>
        <w:lang w:val="zh-CN" w:eastAsia="zh-CN" w:bidi="zh-CN"/>
      </w:rPr>
    </w:lvl>
  </w:abstractNum>
  <w:abstractNum w:abstractNumId="111">
    <w:nsid w:val="5F6DC4C6"/>
    <w:multiLevelType w:val="multilevel"/>
    <w:tmpl w:val="5F6DC4C6"/>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8" w:hanging="181"/>
      </w:pPr>
      <w:rPr>
        <w:rFonts w:hint="default"/>
        <w:lang w:val="zh-CN" w:eastAsia="zh-CN" w:bidi="zh-CN"/>
      </w:rPr>
    </w:lvl>
    <w:lvl w:ilvl="2" w:tentative="0">
      <w:start w:val="0"/>
      <w:numFmt w:val="bullet"/>
      <w:lvlText w:val="•"/>
      <w:lvlJc w:val="left"/>
      <w:pPr>
        <w:ind w:left="377" w:hanging="181"/>
      </w:pPr>
      <w:rPr>
        <w:rFonts w:hint="default"/>
        <w:lang w:val="zh-CN" w:eastAsia="zh-CN" w:bidi="zh-CN"/>
      </w:rPr>
    </w:lvl>
    <w:lvl w:ilvl="3" w:tentative="0">
      <w:start w:val="0"/>
      <w:numFmt w:val="bullet"/>
      <w:lvlText w:val="•"/>
      <w:lvlJc w:val="left"/>
      <w:pPr>
        <w:ind w:left="515" w:hanging="181"/>
      </w:pPr>
      <w:rPr>
        <w:rFonts w:hint="default"/>
        <w:lang w:val="zh-CN" w:eastAsia="zh-CN" w:bidi="zh-CN"/>
      </w:rPr>
    </w:lvl>
    <w:lvl w:ilvl="4" w:tentative="0">
      <w:start w:val="0"/>
      <w:numFmt w:val="bullet"/>
      <w:lvlText w:val="•"/>
      <w:lvlJc w:val="left"/>
      <w:pPr>
        <w:ind w:left="654" w:hanging="181"/>
      </w:pPr>
      <w:rPr>
        <w:rFonts w:hint="default"/>
        <w:lang w:val="zh-CN" w:eastAsia="zh-CN" w:bidi="zh-CN"/>
      </w:rPr>
    </w:lvl>
    <w:lvl w:ilvl="5" w:tentative="0">
      <w:start w:val="0"/>
      <w:numFmt w:val="bullet"/>
      <w:lvlText w:val="•"/>
      <w:lvlJc w:val="left"/>
      <w:pPr>
        <w:ind w:left="793" w:hanging="181"/>
      </w:pPr>
      <w:rPr>
        <w:rFonts w:hint="default"/>
        <w:lang w:val="zh-CN" w:eastAsia="zh-CN" w:bidi="zh-CN"/>
      </w:rPr>
    </w:lvl>
    <w:lvl w:ilvl="6" w:tentative="0">
      <w:start w:val="0"/>
      <w:numFmt w:val="bullet"/>
      <w:lvlText w:val="•"/>
      <w:lvlJc w:val="left"/>
      <w:pPr>
        <w:ind w:left="931" w:hanging="181"/>
      </w:pPr>
      <w:rPr>
        <w:rFonts w:hint="default"/>
        <w:lang w:val="zh-CN" w:eastAsia="zh-CN" w:bidi="zh-CN"/>
      </w:rPr>
    </w:lvl>
    <w:lvl w:ilvl="7" w:tentative="0">
      <w:start w:val="0"/>
      <w:numFmt w:val="bullet"/>
      <w:lvlText w:val="•"/>
      <w:lvlJc w:val="left"/>
      <w:pPr>
        <w:ind w:left="1070" w:hanging="181"/>
      </w:pPr>
      <w:rPr>
        <w:rFonts w:hint="default"/>
        <w:lang w:val="zh-CN" w:eastAsia="zh-CN" w:bidi="zh-CN"/>
      </w:rPr>
    </w:lvl>
    <w:lvl w:ilvl="8" w:tentative="0">
      <w:start w:val="0"/>
      <w:numFmt w:val="bullet"/>
      <w:lvlText w:val="•"/>
      <w:lvlJc w:val="left"/>
      <w:pPr>
        <w:ind w:left="1208" w:hanging="181"/>
      </w:pPr>
      <w:rPr>
        <w:rFonts w:hint="default"/>
        <w:lang w:val="zh-CN" w:eastAsia="zh-CN" w:bidi="zh-CN"/>
      </w:rPr>
    </w:lvl>
  </w:abstractNum>
  <w:abstractNum w:abstractNumId="112">
    <w:nsid w:val="5F6DC4D1"/>
    <w:multiLevelType w:val="multilevel"/>
    <w:tmpl w:val="5F6DC4D1"/>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8" w:hanging="181"/>
      </w:pPr>
      <w:rPr>
        <w:rFonts w:hint="default"/>
        <w:lang w:val="zh-CN" w:eastAsia="zh-CN" w:bidi="zh-CN"/>
      </w:rPr>
    </w:lvl>
    <w:lvl w:ilvl="2" w:tentative="0">
      <w:start w:val="0"/>
      <w:numFmt w:val="bullet"/>
      <w:lvlText w:val="•"/>
      <w:lvlJc w:val="left"/>
      <w:pPr>
        <w:ind w:left="377" w:hanging="181"/>
      </w:pPr>
      <w:rPr>
        <w:rFonts w:hint="default"/>
        <w:lang w:val="zh-CN" w:eastAsia="zh-CN" w:bidi="zh-CN"/>
      </w:rPr>
    </w:lvl>
    <w:lvl w:ilvl="3" w:tentative="0">
      <w:start w:val="0"/>
      <w:numFmt w:val="bullet"/>
      <w:lvlText w:val="•"/>
      <w:lvlJc w:val="left"/>
      <w:pPr>
        <w:ind w:left="515" w:hanging="181"/>
      </w:pPr>
      <w:rPr>
        <w:rFonts w:hint="default"/>
        <w:lang w:val="zh-CN" w:eastAsia="zh-CN" w:bidi="zh-CN"/>
      </w:rPr>
    </w:lvl>
    <w:lvl w:ilvl="4" w:tentative="0">
      <w:start w:val="0"/>
      <w:numFmt w:val="bullet"/>
      <w:lvlText w:val="•"/>
      <w:lvlJc w:val="left"/>
      <w:pPr>
        <w:ind w:left="654" w:hanging="181"/>
      </w:pPr>
      <w:rPr>
        <w:rFonts w:hint="default"/>
        <w:lang w:val="zh-CN" w:eastAsia="zh-CN" w:bidi="zh-CN"/>
      </w:rPr>
    </w:lvl>
    <w:lvl w:ilvl="5" w:tentative="0">
      <w:start w:val="0"/>
      <w:numFmt w:val="bullet"/>
      <w:lvlText w:val="•"/>
      <w:lvlJc w:val="left"/>
      <w:pPr>
        <w:ind w:left="793" w:hanging="181"/>
      </w:pPr>
      <w:rPr>
        <w:rFonts w:hint="default"/>
        <w:lang w:val="zh-CN" w:eastAsia="zh-CN" w:bidi="zh-CN"/>
      </w:rPr>
    </w:lvl>
    <w:lvl w:ilvl="6" w:tentative="0">
      <w:start w:val="0"/>
      <w:numFmt w:val="bullet"/>
      <w:lvlText w:val="•"/>
      <w:lvlJc w:val="left"/>
      <w:pPr>
        <w:ind w:left="931" w:hanging="181"/>
      </w:pPr>
      <w:rPr>
        <w:rFonts w:hint="default"/>
        <w:lang w:val="zh-CN" w:eastAsia="zh-CN" w:bidi="zh-CN"/>
      </w:rPr>
    </w:lvl>
    <w:lvl w:ilvl="7" w:tentative="0">
      <w:start w:val="0"/>
      <w:numFmt w:val="bullet"/>
      <w:lvlText w:val="•"/>
      <w:lvlJc w:val="left"/>
      <w:pPr>
        <w:ind w:left="1070" w:hanging="181"/>
      </w:pPr>
      <w:rPr>
        <w:rFonts w:hint="default"/>
        <w:lang w:val="zh-CN" w:eastAsia="zh-CN" w:bidi="zh-CN"/>
      </w:rPr>
    </w:lvl>
    <w:lvl w:ilvl="8" w:tentative="0">
      <w:start w:val="0"/>
      <w:numFmt w:val="bullet"/>
      <w:lvlText w:val="•"/>
      <w:lvlJc w:val="left"/>
      <w:pPr>
        <w:ind w:left="1208" w:hanging="181"/>
      </w:pPr>
      <w:rPr>
        <w:rFonts w:hint="default"/>
        <w:lang w:val="zh-CN" w:eastAsia="zh-CN" w:bidi="zh-CN"/>
      </w:rPr>
    </w:lvl>
  </w:abstractNum>
  <w:abstractNum w:abstractNumId="113">
    <w:nsid w:val="5F6DC4E7"/>
    <w:multiLevelType w:val="multilevel"/>
    <w:tmpl w:val="5F6DC4E7"/>
    <w:lvl w:ilvl="0" w:tentative="0">
      <w:start w:val="0"/>
      <w:numFmt w:val="bullet"/>
      <w:lvlText w:val="■"/>
      <w:lvlJc w:val="left"/>
      <w:pPr>
        <w:ind w:left="287"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00" w:hanging="181"/>
      </w:pPr>
      <w:rPr>
        <w:rFonts w:hint="default"/>
        <w:lang w:val="zh-CN" w:eastAsia="zh-CN" w:bidi="zh-CN"/>
      </w:rPr>
    </w:lvl>
    <w:lvl w:ilvl="2" w:tentative="0">
      <w:start w:val="0"/>
      <w:numFmt w:val="bullet"/>
      <w:lvlText w:val="•"/>
      <w:lvlJc w:val="left"/>
      <w:pPr>
        <w:ind w:left="521" w:hanging="181"/>
      </w:pPr>
      <w:rPr>
        <w:rFonts w:hint="default"/>
        <w:lang w:val="zh-CN" w:eastAsia="zh-CN" w:bidi="zh-CN"/>
      </w:rPr>
    </w:lvl>
    <w:lvl w:ilvl="3" w:tentative="0">
      <w:start w:val="0"/>
      <w:numFmt w:val="bullet"/>
      <w:lvlText w:val="•"/>
      <w:lvlJc w:val="left"/>
      <w:pPr>
        <w:ind w:left="641" w:hanging="181"/>
      </w:pPr>
      <w:rPr>
        <w:rFonts w:hint="default"/>
        <w:lang w:val="zh-CN" w:eastAsia="zh-CN" w:bidi="zh-CN"/>
      </w:rPr>
    </w:lvl>
    <w:lvl w:ilvl="4" w:tentative="0">
      <w:start w:val="0"/>
      <w:numFmt w:val="bullet"/>
      <w:lvlText w:val="•"/>
      <w:lvlJc w:val="left"/>
      <w:pPr>
        <w:ind w:left="762" w:hanging="181"/>
      </w:pPr>
      <w:rPr>
        <w:rFonts w:hint="default"/>
        <w:lang w:val="zh-CN" w:eastAsia="zh-CN" w:bidi="zh-CN"/>
      </w:rPr>
    </w:lvl>
    <w:lvl w:ilvl="5" w:tentative="0">
      <w:start w:val="0"/>
      <w:numFmt w:val="bullet"/>
      <w:lvlText w:val="•"/>
      <w:lvlJc w:val="left"/>
      <w:pPr>
        <w:ind w:left="883" w:hanging="181"/>
      </w:pPr>
      <w:rPr>
        <w:rFonts w:hint="default"/>
        <w:lang w:val="zh-CN" w:eastAsia="zh-CN" w:bidi="zh-CN"/>
      </w:rPr>
    </w:lvl>
    <w:lvl w:ilvl="6" w:tentative="0">
      <w:start w:val="0"/>
      <w:numFmt w:val="bullet"/>
      <w:lvlText w:val="•"/>
      <w:lvlJc w:val="left"/>
      <w:pPr>
        <w:ind w:left="1003" w:hanging="181"/>
      </w:pPr>
      <w:rPr>
        <w:rFonts w:hint="default"/>
        <w:lang w:val="zh-CN" w:eastAsia="zh-CN" w:bidi="zh-CN"/>
      </w:rPr>
    </w:lvl>
    <w:lvl w:ilvl="7" w:tentative="0">
      <w:start w:val="0"/>
      <w:numFmt w:val="bullet"/>
      <w:lvlText w:val="•"/>
      <w:lvlJc w:val="left"/>
      <w:pPr>
        <w:ind w:left="1124" w:hanging="181"/>
      </w:pPr>
      <w:rPr>
        <w:rFonts w:hint="default"/>
        <w:lang w:val="zh-CN" w:eastAsia="zh-CN" w:bidi="zh-CN"/>
      </w:rPr>
    </w:lvl>
    <w:lvl w:ilvl="8" w:tentative="0">
      <w:start w:val="0"/>
      <w:numFmt w:val="bullet"/>
      <w:lvlText w:val="•"/>
      <w:lvlJc w:val="left"/>
      <w:pPr>
        <w:ind w:left="1244" w:hanging="181"/>
      </w:pPr>
      <w:rPr>
        <w:rFonts w:hint="default"/>
        <w:lang w:val="zh-CN" w:eastAsia="zh-CN" w:bidi="zh-CN"/>
      </w:rPr>
    </w:lvl>
  </w:abstractNum>
  <w:abstractNum w:abstractNumId="114">
    <w:nsid w:val="5F6DC4F2"/>
    <w:multiLevelType w:val="multilevel"/>
    <w:tmpl w:val="5F6DC4F2"/>
    <w:lvl w:ilvl="0" w:tentative="0">
      <w:start w:val="0"/>
      <w:numFmt w:val="bullet"/>
      <w:lvlText w:val="■"/>
      <w:lvlJc w:val="left"/>
      <w:pPr>
        <w:ind w:left="287"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00" w:hanging="181"/>
      </w:pPr>
      <w:rPr>
        <w:rFonts w:hint="default"/>
        <w:lang w:val="zh-CN" w:eastAsia="zh-CN" w:bidi="zh-CN"/>
      </w:rPr>
    </w:lvl>
    <w:lvl w:ilvl="2" w:tentative="0">
      <w:start w:val="0"/>
      <w:numFmt w:val="bullet"/>
      <w:lvlText w:val="•"/>
      <w:lvlJc w:val="left"/>
      <w:pPr>
        <w:ind w:left="521" w:hanging="181"/>
      </w:pPr>
      <w:rPr>
        <w:rFonts w:hint="default"/>
        <w:lang w:val="zh-CN" w:eastAsia="zh-CN" w:bidi="zh-CN"/>
      </w:rPr>
    </w:lvl>
    <w:lvl w:ilvl="3" w:tentative="0">
      <w:start w:val="0"/>
      <w:numFmt w:val="bullet"/>
      <w:lvlText w:val="•"/>
      <w:lvlJc w:val="left"/>
      <w:pPr>
        <w:ind w:left="641" w:hanging="181"/>
      </w:pPr>
      <w:rPr>
        <w:rFonts w:hint="default"/>
        <w:lang w:val="zh-CN" w:eastAsia="zh-CN" w:bidi="zh-CN"/>
      </w:rPr>
    </w:lvl>
    <w:lvl w:ilvl="4" w:tentative="0">
      <w:start w:val="0"/>
      <w:numFmt w:val="bullet"/>
      <w:lvlText w:val="•"/>
      <w:lvlJc w:val="left"/>
      <w:pPr>
        <w:ind w:left="762" w:hanging="181"/>
      </w:pPr>
      <w:rPr>
        <w:rFonts w:hint="default"/>
        <w:lang w:val="zh-CN" w:eastAsia="zh-CN" w:bidi="zh-CN"/>
      </w:rPr>
    </w:lvl>
    <w:lvl w:ilvl="5" w:tentative="0">
      <w:start w:val="0"/>
      <w:numFmt w:val="bullet"/>
      <w:lvlText w:val="•"/>
      <w:lvlJc w:val="left"/>
      <w:pPr>
        <w:ind w:left="883" w:hanging="181"/>
      </w:pPr>
      <w:rPr>
        <w:rFonts w:hint="default"/>
        <w:lang w:val="zh-CN" w:eastAsia="zh-CN" w:bidi="zh-CN"/>
      </w:rPr>
    </w:lvl>
    <w:lvl w:ilvl="6" w:tentative="0">
      <w:start w:val="0"/>
      <w:numFmt w:val="bullet"/>
      <w:lvlText w:val="•"/>
      <w:lvlJc w:val="left"/>
      <w:pPr>
        <w:ind w:left="1003" w:hanging="181"/>
      </w:pPr>
      <w:rPr>
        <w:rFonts w:hint="default"/>
        <w:lang w:val="zh-CN" w:eastAsia="zh-CN" w:bidi="zh-CN"/>
      </w:rPr>
    </w:lvl>
    <w:lvl w:ilvl="7" w:tentative="0">
      <w:start w:val="0"/>
      <w:numFmt w:val="bullet"/>
      <w:lvlText w:val="•"/>
      <w:lvlJc w:val="left"/>
      <w:pPr>
        <w:ind w:left="1124" w:hanging="181"/>
      </w:pPr>
      <w:rPr>
        <w:rFonts w:hint="default"/>
        <w:lang w:val="zh-CN" w:eastAsia="zh-CN" w:bidi="zh-CN"/>
      </w:rPr>
    </w:lvl>
    <w:lvl w:ilvl="8" w:tentative="0">
      <w:start w:val="0"/>
      <w:numFmt w:val="bullet"/>
      <w:lvlText w:val="•"/>
      <w:lvlJc w:val="left"/>
      <w:pPr>
        <w:ind w:left="1244" w:hanging="181"/>
      </w:pPr>
      <w:rPr>
        <w:rFonts w:hint="default"/>
        <w:lang w:val="zh-CN" w:eastAsia="zh-CN" w:bidi="zh-CN"/>
      </w:rPr>
    </w:lvl>
  </w:abstractNum>
  <w:abstractNum w:abstractNumId="115">
    <w:nsid w:val="5F6DC4FD"/>
    <w:multiLevelType w:val="multilevel"/>
    <w:tmpl w:val="5F6DC4FD"/>
    <w:lvl w:ilvl="0" w:tentative="0">
      <w:start w:val="0"/>
      <w:numFmt w:val="bullet"/>
      <w:lvlText w:val="■"/>
      <w:lvlJc w:val="left"/>
      <w:pPr>
        <w:ind w:left="106" w:hanging="185"/>
      </w:pPr>
      <w:rPr>
        <w:rFonts w:hint="default" w:ascii="仿宋_GB2312" w:hAnsi="仿宋_GB2312" w:eastAsia="仿宋_GB2312" w:cs="仿宋_GB2312"/>
        <w:spacing w:val="4"/>
        <w:w w:val="100"/>
        <w:sz w:val="16"/>
        <w:szCs w:val="16"/>
        <w:lang w:val="zh-CN" w:eastAsia="zh-CN" w:bidi="zh-CN"/>
      </w:rPr>
    </w:lvl>
    <w:lvl w:ilvl="1" w:tentative="0">
      <w:start w:val="0"/>
      <w:numFmt w:val="bullet"/>
      <w:lvlText w:val="•"/>
      <w:lvlJc w:val="left"/>
      <w:pPr>
        <w:ind w:left="238" w:hanging="185"/>
      </w:pPr>
      <w:rPr>
        <w:rFonts w:hint="default"/>
        <w:lang w:val="zh-CN" w:eastAsia="zh-CN" w:bidi="zh-CN"/>
      </w:rPr>
    </w:lvl>
    <w:lvl w:ilvl="2" w:tentative="0">
      <w:start w:val="0"/>
      <w:numFmt w:val="bullet"/>
      <w:lvlText w:val="•"/>
      <w:lvlJc w:val="left"/>
      <w:pPr>
        <w:ind w:left="377" w:hanging="185"/>
      </w:pPr>
      <w:rPr>
        <w:rFonts w:hint="default"/>
        <w:lang w:val="zh-CN" w:eastAsia="zh-CN" w:bidi="zh-CN"/>
      </w:rPr>
    </w:lvl>
    <w:lvl w:ilvl="3" w:tentative="0">
      <w:start w:val="0"/>
      <w:numFmt w:val="bullet"/>
      <w:lvlText w:val="•"/>
      <w:lvlJc w:val="left"/>
      <w:pPr>
        <w:ind w:left="515" w:hanging="185"/>
      </w:pPr>
      <w:rPr>
        <w:rFonts w:hint="default"/>
        <w:lang w:val="zh-CN" w:eastAsia="zh-CN" w:bidi="zh-CN"/>
      </w:rPr>
    </w:lvl>
    <w:lvl w:ilvl="4" w:tentative="0">
      <w:start w:val="0"/>
      <w:numFmt w:val="bullet"/>
      <w:lvlText w:val="•"/>
      <w:lvlJc w:val="left"/>
      <w:pPr>
        <w:ind w:left="654" w:hanging="185"/>
      </w:pPr>
      <w:rPr>
        <w:rFonts w:hint="default"/>
        <w:lang w:val="zh-CN" w:eastAsia="zh-CN" w:bidi="zh-CN"/>
      </w:rPr>
    </w:lvl>
    <w:lvl w:ilvl="5" w:tentative="0">
      <w:start w:val="0"/>
      <w:numFmt w:val="bullet"/>
      <w:lvlText w:val="•"/>
      <w:lvlJc w:val="left"/>
      <w:pPr>
        <w:ind w:left="793" w:hanging="185"/>
      </w:pPr>
      <w:rPr>
        <w:rFonts w:hint="default"/>
        <w:lang w:val="zh-CN" w:eastAsia="zh-CN" w:bidi="zh-CN"/>
      </w:rPr>
    </w:lvl>
    <w:lvl w:ilvl="6" w:tentative="0">
      <w:start w:val="0"/>
      <w:numFmt w:val="bullet"/>
      <w:lvlText w:val="•"/>
      <w:lvlJc w:val="left"/>
      <w:pPr>
        <w:ind w:left="931" w:hanging="185"/>
      </w:pPr>
      <w:rPr>
        <w:rFonts w:hint="default"/>
        <w:lang w:val="zh-CN" w:eastAsia="zh-CN" w:bidi="zh-CN"/>
      </w:rPr>
    </w:lvl>
    <w:lvl w:ilvl="7" w:tentative="0">
      <w:start w:val="0"/>
      <w:numFmt w:val="bullet"/>
      <w:lvlText w:val="•"/>
      <w:lvlJc w:val="left"/>
      <w:pPr>
        <w:ind w:left="1070" w:hanging="185"/>
      </w:pPr>
      <w:rPr>
        <w:rFonts w:hint="default"/>
        <w:lang w:val="zh-CN" w:eastAsia="zh-CN" w:bidi="zh-CN"/>
      </w:rPr>
    </w:lvl>
    <w:lvl w:ilvl="8" w:tentative="0">
      <w:start w:val="0"/>
      <w:numFmt w:val="bullet"/>
      <w:lvlText w:val="•"/>
      <w:lvlJc w:val="left"/>
      <w:pPr>
        <w:ind w:left="1208" w:hanging="185"/>
      </w:pPr>
      <w:rPr>
        <w:rFonts w:hint="default"/>
        <w:lang w:val="zh-CN" w:eastAsia="zh-CN" w:bidi="zh-CN"/>
      </w:rPr>
    </w:lvl>
  </w:abstractNum>
  <w:abstractNum w:abstractNumId="116">
    <w:nsid w:val="5F6DC508"/>
    <w:multiLevelType w:val="multilevel"/>
    <w:tmpl w:val="5F6DC508"/>
    <w:lvl w:ilvl="0" w:tentative="0">
      <w:start w:val="0"/>
      <w:numFmt w:val="bullet"/>
      <w:lvlText w:val="■"/>
      <w:lvlJc w:val="left"/>
      <w:pPr>
        <w:ind w:left="106"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8" w:hanging="181"/>
      </w:pPr>
      <w:rPr>
        <w:rFonts w:hint="default"/>
        <w:lang w:val="zh-CN" w:eastAsia="zh-CN" w:bidi="zh-CN"/>
      </w:rPr>
    </w:lvl>
    <w:lvl w:ilvl="2" w:tentative="0">
      <w:start w:val="0"/>
      <w:numFmt w:val="bullet"/>
      <w:lvlText w:val="•"/>
      <w:lvlJc w:val="left"/>
      <w:pPr>
        <w:ind w:left="377" w:hanging="181"/>
      </w:pPr>
      <w:rPr>
        <w:rFonts w:hint="default"/>
        <w:lang w:val="zh-CN" w:eastAsia="zh-CN" w:bidi="zh-CN"/>
      </w:rPr>
    </w:lvl>
    <w:lvl w:ilvl="3" w:tentative="0">
      <w:start w:val="0"/>
      <w:numFmt w:val="bullet"/>
      <w:lvlText w:val="•"/>
      <w:lvlJc w:val="left"/>
      <w:pPr>
        <w:ind w:left="515" w:hanging="181"/>
      </w:pPr>
      <w:rPr>
        <w:rFonts w:hint="default"/>
        <w:lang w:val="zh-CN" w:eastAsia="zh-CN" w:bidi="zh-CN"/>
      </w:rPr>
    </w:lvl>
    <w:lvl w:ilvl="4" w:tentative="0">
      <w:start w:val="0"/>
      <w:numFmt w:val="bullet"/>
      <w:lvlText w:val="•"/>
      <w:lvlJc w:val="left"/>
      <w:pPr>
        <w:ind w:left="654" w:hanging="181"/>
      </w:pPr>
      <w:rPr>
        <w:rFonts w:hint="default"/>
        <w:lang w:val="zh-CN" w:eastAsia="zh-CN" w:bidi="zh-CN"/>
      </w:rPr>
    </w:lvl>
    <w:lvl w:ilvl="5" w:tentative="0">
      <w:start w:val="0"/>
      <w:numFmt w:val="bullet"/>
      <w:lvlText w:val="•"/>
      <w:lvlJc w:val="left"/>
      <w:pPr>
        <w:ind w:left="793" w:hanging="181"/>
      </w:pPr>
      <w:rPr>
        <w:rFonts w:hint="default"/>
        <w:lang w:val="zh-CN" w:eastAsia="zh-CN" w:bidi="zh-CN"/>
      </w:rPr>
    </w:lvl>
    <w:lvl w:ilvl="6" w:tentative="0">
      <w:start w:val="0"/>
      <w:numFmt w:val="bullet"/>
      <w:lvlText w:val="•"/>
      <w:lvlJc w:val="left"/>
      <w:pPr>
        <w:ind w:left="931" w:hanging="181"/>
      </w:pPr>
      <w:rPr>
        <w:rFonts w:hint="default"/>
        <w:lang w:val="zh-CN" w:eastAsia="zh-CN" w:bidi="zh-CN"/>
      </w:rPr>
    </w:lvl>
    <w:lvl w:ilvl="7" w:tentative="0">
      <w:start w:val="0"/>
      <w:numFmt w:val="bullet"/>
      <w:lvlText w:val="•"/>
      <w:lvlJc w:val="left"/>
      <w:pPr>
        <w:ind w:left="1070" w:hanging="181"/>
      </w:pPr>
      <w:rPr>
        <w:rFonts w:hint="default"/>
        <w:lang w:val="zh-CN" w:eastAsia="zh-CN" w:bidi="zh-CN"/>
      </w:rPr>
    </w:lvl>
    <w:lvl w:ilvl="8" w:tentative="0">
      <w:start w:val="0"/>
      <w:numFmt w:val="bullet"/>
      <w:lvlText w:val="•"/>
      <w:lvlJc w:val="left"/>
      <w:pPr>
        <w:ind w:left="1208" w:hanging="181"/>
      </w:pPr>
      <w:rPr>
        <w:rFonts w:hint="default"/>
        <w:lang w:val="zh-CN" w:eastAsia="zh-CN" w:bidi="zh-CN"/>
      </w:rPr>
    </w:lvl>
  </w:abstractNum>
  <w:abstractNum w:abstractNumId="117">
    <w:nsid w:val="5F6DC513"/>
    <w:multiLevelType w:val="multilevel"/>
    <w:tmpl w:val="5F6DC513"/>
    <w:lvl w:ilvl="0" w:tentative="0">
      <w:start w:val="0"/>
      <w:numFmt w:val="bullet"/>
      <w:lvlText w:val="■"/>
      <w:lvlJc w:val="left"/>
      <w:pPr>
        <w:ind w:left="288"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400" w:hanging="181"/>
      </w:pPr>
      <w:rPr>
        <w:rFonts w:hint="default"/>
        <w:lang w:val="zh-CN" w:eastAsia="zh-CN" w:bidi="zh-CN"/>
      </w:rPr>
    </w:lvl>
    <w:lvl w:ilvl="2" w:tentative="0">
      <w:start w:val="0"/>
      <w:numFmt w:val="bullet"/>
      <w:lvlText w:val="•"/>
      <w:lvlJc w:val="left"/>
      <w:pPr>
        <w:ind w:left="521" w:hanging="181"/>
      </w:pPr>
      <w:rPr>
        <w:rFonts w:hint="default"/>
        <w:lang w:val="zh-CN" w:eastAsia="zh-CN" w:bidi="zh-CN"/>
      </w:rPr>
    </w:lvl>
    <w:lvl w:ilvl="3" w:tentative="0">
      <w:start w:val="0"/>
      <w:numFmt w:val="bullet"/>
      <w:lvlText w:val="•"/>
      <w:lvlJc w:val="left"/>
      <w:pPr>
        <w:ind w:left="641" w:hanging="181"/>
      </w:pPr>
      <w:rPr>
        <w:rFonts w:hint="default"/>
        <w:lang w:val="zh-CN" w:eastAsia="zh-CN" w:bidi="zh-CN"/>
      </w:rPr>
    </w:lvl>
    <w:lvl w:ilvl="4" w:tentative="0">
      <w:start w:val="0"/>
      <w:numFmt w:val="bullet"/>
      <w:lvlText w:val="•"/>
      <w:lvlJc w:val="left"/>
      <w:pPr>
        <w:ind w:left="762" w:hanging="181"/>
      </w:pPr>
      <w:rPr>
        <w:rFonts w:hint="default"/>
        <w:lang w:val="zh-CN" w:eastAsia="zh-CN" w:bidi="zh-CN"/>
      </w:rPr>
    </w:lvl>
    <w:lvl w:ilvl="5" w:tentative="0">
      <w:start w:val="0"/>
      <w:numFmt w:val="bullet"/>
      <w:lvlText w:val="•"/>
      <w:lvlJc w:val="left"/>
      <w:pPr>
        <w:ind w:left="883" w:hanging="181"/>
      </w:pPr>
      <w:rPr>
        <w:rFonts w:hint="default"/>
        <w:lang w:val="zh-CN" w:eastAsia="zh-CN" w:bidi="zh-CN"/>
      </w:rPr>
    </w:lvl>
    <w:lvl w:ilvl="6" w:tentative="0">
      <w:start w:val="0"/>
      <w:numFmt w:val="bullet"/>
      <w:lvlText w:val="•"/>
      <w:lvlJc w:val="left"/>
      <w:pPr>
        <w:ind w:left="1003" w:hanging="181"/>
      </w:pPr>
      <w:rPr>
        <w:rFonts w:hint="default"/>
        <w:lang w:val="zh-CN" w:eastAsia="zh-CN" w:bidi="zh-CN"/>
      </w:rPr>
    </w:lvl>
    <w:lvl w:ilvl="7" w:tentative="0">
      <w:start w:val="0"/>
      <w:numFmt w:val="bullet"/>
      <w:lvlText w:val="•"/>
      <w:lvlJc w:val="left"/>
      <w:pPr>
        <w:ind w:left="1124" w:hanging="181"/>
      </w:pPr>
      <w:rPr>
        <w:rFonts w:hint="default"/>
        <w:lang w:val="zh-CN" w:eastAsia="zh-CN" w:bidi="zh-CN"/>
      </w:rPr>
    </w:lvl>
    <w:lvl w:ilvl="8" w:tentative="0">
      <w:start w:val="0"/>
      <w:numFmt w:val="bullet"/>
      <w:lvlText w:val="•"/>
      <w:lvlJc w:val="left"/>
      <w:pPr>
        <w:ind w:left="1244" w:hanging="181"/>
      </w:pPr>
      <w:rPr>
        <w:rFonts w:hint="default"/>
        <w:lang w:val="zh-CN" w:eastAsia="zh-CN" w:bidi="zh-CN"/>
      </w:rPr>
    </w:lvl>
  </w:abstractNum>
  <w:abstractNum w:abstractNumId="118">
    <w:nsid w:val="5F6DC51E"/>
    <w:multiLevelType w:val="multilevel"/>
    <w:tmpl w:val="5F6DC51E"/>
    <w:lvl w:ilvl="0" w:tentative="0">
      <w:start w:val="0"/>
      <w:numFmt w:val="bullet"/>
      <w:lvlText w:val="■"/>
      <w:lvlJc w:val="left"/>
      <w:pPr>
        <w:ind w:left="107"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8" w:hanging="181"/>
      </w:pPr>
      <w:rPr>
        <w:rFonts w:hint="default"/>
        <w:lang w:val="zh-CN" w:eastAsia="zh-CN" w:bidi="zh-CN"/>
      </w:rPr>
    </w:lvl>
    <w:lvl w:ilvl="2" w:tentative="0">
      <w:start w:val="0"/>
      <w:numFmt w:val="bullet"/>
      <w:lvlText w:val="•"/>
      <w:lvlJc w:val="left"/>
      <w:pPr>
        <w:ind w:left="377" w:hanging="181"/>
      </w:pPr>
      <w:rPr>
        <w:rFonts w:hint="default"/>
        <w:lang w:val="zh-CN" w:eastAsia="zh-CN" w:bidi="zh-CN"/>
      </w:rPr>
    </w:lvl>
    <w:lvl w:ilvl="3" w:tentative="0">
      <w:start w:val="0"/>
      <w:numFmt w:val="bullet"/>
      <w:lvlText w:val="•"/>
      <w:lvlJc w:val="left"/>
      <w:pPr>
        <w:ind w:left="515" w:hanging="181"/>
      </w:pPr>
      <w:rPr>
        <w:rFonts w:hint="default"/>
        <w:lang w:val="zh-CN" w:eastAsia="zh-CN" w:bidi="zh-CN"/>
      </w:rPr>
    </w:lvl>
    <w:lvl w:ilvl="4" w:tentative="0">
      <w:start w:val="0"/>
      <w:numFmt w:val="bullet"/>
      <w:lvlText w:val="•"/>
      <w:lvlJc w:val="left"/>
      <w:pPr>
        <w:ind w:left="654" w:hanging="181"/>
      </w:pPr>
      <w:rPr>
        <w:rFonts w:hint="default"/>
        <w:lang w:val="zh-CN" w:eastAsia="zh-CN" w:bidi="zh-CN"/>
      </w:rPr>
    </w:lvl>
    <w:lvl w:ilvl="5" w:tentative="0">
      <w:start w:val="0"/>
      <w:numFmt w:val="bullet"/>
      <w:lvlText w:val="•"/>
      <w:lvlJc w:val="left"/>
      <w:pPr>
        <w:ind w:left="793" w:hanging="181"/>
      </w:pPr>
      <w:rPr>
        <w:rFonts w:hint="default"/>
        <w:lang w:val="zh-CN" w:eastAsia="zh-CN" w:bidi="zh-CN"/>
      </w:rPr>
    </w:lvl>
    <w:lvl w:ilvl="6" w:tentative="0">
      <w:start w:val="0"/>
      <w:numFmt w:val="bullet"/>
      <w:lvlText w:val="•"/>
      <w:lvlJc w:val="left"/>
      <w:pPr>
        <w:ind w:left="931" w:hanging="181"/>
      </w:pPr>
      <w:rPr>
        <w:rFonts w:hint="default"/>
        <w:lang w:val="zh-CN" w:eastAsia="zh-CN" w:bidi="zh-CN"/>
      </w:rPr>
    </w:lvl>
    <w:lvl w:ilvl="7" w:tentative="0">
      <w:start w:val="0"/>
      <w:numFmt w:val="bullet"/>
      <w:lvlText w:val="•"/>
      <w:lvlJc w:val="left"/>
      <w:pPr>
        <w:ind w:left="1070" w:hanging="181"/>
      </w:pPr>
      <w:rPr>
        <w:rFonts w:hint="default"/>
        <w:lang w:val="zh-CN" w:eastAsia="zh-CN" w:bidi="zh-CN"/>
      </w:rPr>
    </w:lvl>
    <w:lvl w:ilvl="8" w:tentative="0">
      <w:start w:val="0"/>
      <w:numFmt w:val="bullet"/>
      <w:lvlText w:val="•"/>
      <w:lvlJc w:val="left"/>
      <w:pPr>
        <w:ind w:left="1208" w:hanging="181"/>
      </w:pPr>
      <w:rPr>
        <w:rFonts w:hint="default"/>
        <w:lang w:val="zh-CN" w:eastAsia="zh-CN" w:bidi="zh-CN"/>
      </w:rPr>
    </w:lvl>
  </w:abstractNum>
  <w:abstractNum w:abstractNumId="119">
    <w:nsid w:val="5F6DC529"/>
    <w:multiLevelType w:val="multilevel"/>
    <w:tmpl w:val="5F6DC529"/>
    <w:lvl w:ilvl="0" w:tentative="0">
      <w:start w:val="0"/>
      <w:numFmt w:val="bullet"/>
      <w:lvlText w:val="■"/>
      <w:lvlJc w:val="left"/>
      <w:pPr>
        <w:ind w:left="107"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8" w:hanging="181"/>
      </w:pPr>
      <w:rPr>
        <w:rFonts w:hint="default"/>
        <w:lang w:val="zh-CN" w:eastAsia="zh-CN" w:bidi="zh-CN"/>
      </w:rPr>
    </w:lvl>
    <w:lvl w:ilvl="2" w:tentative="0">
      <w:start w:val="0"/>
      <w:numFmt w:val="bullet"/>
      <w:lvlText w:val="•"/>
      <w:lvlJc w:val="left"/>
      <w:pPr>
        <w:ind w:left="377" w:hanging="181"/>
      </w:pPr>
      <w:rPr>
        <w:rFonts w:hint="default"/>
        <w:lang w:val="zh-CN" w:eastAsia="zh-CN" w:bidi="zh-CN"/>
      </w:rPr>
    </w:lvl>
    <w:lvl w:ilvl="3" w:tentative="0">
      <w:start w:val="0"/>
      <w:numFmt w:val="bullet"/>
      <w:lvlText w:val="•"/>
      <w:lvlJc w:val="left"/>
      <w:pPr>
        <w:ind w:left="515" w:hanging="181"/>
      </w:pPr>
      <w:rPr>
        <w:rFonts w:hint="default"/>
        <w:lang w:val="zh-CN" w:eastAsia="zh-CN" w:bidi="zh-CN"/>
      </w:rPr>
    </w:lvl>
    <w:lvl w:ilvl="4" w:tentative="0">
      <w:start w:val="0"/>
      <w:numFmt w:val="bullet"/>
      <w:lvlText w:val="•"/>
      <w:lvlJc w:val="left"/>
      <w:pPr>
        <w:ind w:left="654" w:hanging="181"/>
      </w:pPr>
      <w:rPr>
        <w:rFonts w:hint="default"/>
        <w:lang w:val="zh-CN" w:eastAsia="zh-CN" w:bidi="zh-CN"/>
      </w:rPr>
    </w:lvl>
    <w:lvl w:ilvl="5" w:tentative="0">
      <w:start w:val="0"/>
      <w:numFmt w:val="bullet"/>
      <w:lvlText w:val="•"/>
      <w:lvlJc w:val="left"/>
      <w:pPr>
        <w:ind w:left="793" w:hanging="181"/>
      </w:pPr>
      <w:rPr>
        <w:rFonts w:hint="default"/>
        <w:lang w:val="zh-CN" w:eastAsia="zh-CN" w:bidi="zh-CN"/>
      </w:rPr>
    </w:lvl>
    <w:lvl w:ilvl="6" w:tentative="0">
      <w:start w:val="0"/>
      <w:numFmt w:val="bullet"/>
      <w:lvlText w:val="•"/>
      <w:lvlJc w:val="left"/>
      <w:pPr>
        <w:ind w:left="931" w:hanging="181"/>
      </w:pPr>
      <w:rPr>
        <w:rFonts w:hint="default"/>
        <w:lang w:val="zh-CN" w:eastAsia="zh-CN" w:bidi="zh-CN"/>
      </w:rPr>
    </w:lvl>
    <w:lvl w:ilvl="7" w:tentative="0">
      <w:start w:val="0"/>
      <w:numFmt w:val="bullet"/>
      <w:lvlText w:val="•"/>
      <w:lvlJc w:val="left"/>
      <w:pPr>
        <w:ind w:left="1070" w:hanging="181"/>
      </w:pPr>
      <w:rPr>
        <w:rFonts w:hint="default"/>
        <w:lang w:val="zh-CN" w:eastAsia="zh-CN" w:bidi="zh-CN"/>
      </w:rPr>
    </w:lvl>
    <w:lvl w:ilvl="8" w:tentative="0">
      <w:start w:val="0"/>
      <w:numFmt w:val="bullet"/>
      <w:lvlText w:val="•"/>
      <w:lvlJc w:val="left"/>
      <w:pPr>
        <w:ind w:left="1208" w:hanging="181"/>
      </w:pPr>
      <w:rPr>
        <w:rFonts w:hint="default"/>
        <w:lang w:val="zh-CN" w:eastAsia="zh-CN" w:bidi="zh-CN"/>
      </w:rPr>
    </w:lvl>
  </w:abstractNum>
  <w:abstractNum w:abstractNumId="120">
    <w:nsid w:val="5F6DC534"/>
    <w:multiLevelType w:val="multilevel"/>
    <w:tmpl w:val="5F6DC534"/>
    <w:lvl w:ilvl="0" w:tentative="0">
      <w:start w:val="0"/>
      <w:numFmt w:val="bullet"/>
      <w:lvlText w:val="■"/>
      <w:lvlJc w:val="left"/>
      <w:pPr>
        <w:ind w:left="107"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8" w:hanging="181"/>
      </w:pPr>
      <w:rPr>
        <w:rFonts w:hint="default"/>
        <w:lang w:val="zh-CN" w:eastAsia="zh-CN" w:bidi="zh-CN"/>
      </w:rPr>
    </w:lvl>
    <w:lvl w:ilvl="2" w:tentative="0">
      <w:start w:val="0"/>
      <w:numFmt w:val="bullet"/>
      <w:lvlText w:val="•"/>
      <w:lvlJc w:val="left"/>
      <w:pPr>
        <w:ind w:left="377" w:hanging="181"/>
      </w:pPr>
      <w:rPr>
        <w:rFonts w:hint="default"/>
        <w:lang w:val="zh-CN" w:eastAsia="zh-CN" w:bidi="zh-CN"/>
      </w:rPr>
    </w:lvl>
    <w:lvl w:ilvl="3" w:tentative="0">
      <w:start w:val="0"/>
      <w:numFmt w:val="bullet"/>
      <w:lvlText w:val="•"/>
      <w:lvlJc w:val="left"/>
      <w:pPr>
        <w:ind w:left="515" w:hanging="181"/>
      </w:pPr>
      <w:rPr>
        <w:rFonts w:hint="default"/>
        <w:lang w:val="zh-CN" w:eastAsia="zh-CN" w:bidi="zh-CN"/>
      </w:rPr>
    </w:lvl>
    <w:lvl w:ilvl="4" w:tentative="0">
      <w:start w:val="0"/>
      <w:numFmt w:val="bullet"/>
      <w:lvlText w:val="•"/>
      <w:lvlJc w:val="left"/>
      <w:pPr>
        <w:ind w:left="654" w:hanging="181"/>
      </w:pPr>
      <w:rPr>
        <w:rFonts w:hint="default"/>
        <w:lang w:val="zh-CN" w:eastAsia="zh-CN" w:bidi="zh-CN"/>
      </w:rPr>
    </w:lvl>
    <w:lvl w:ilvl="5" w:tentative="0">
      <w:start w:val="0"/>
      <w:numFmt w:val="bullet"/>
      <w:lvlText w:val="•"/>
      <w:lvlJc w:val="left"/>
      <w:pPr>
        <w:ind w:left="793" w:hanging="181"/>
      </w:pPr>
      <w:rPr>
        <w:rFonts w:hint="default"/>
        <w:lang w:val="zh-CN" w:eastAsia="zh-CN" w:bidi="zh-CN"/>
      </w:rPr>
    </w:lvl>
    <w:lvl w:ilvl="6" w:tentative="0">
      <w:start w:val="0"/>
      <w:numFmt w:val="bullet"/>
      <w:lvlText w:val="•"/>
      <w:lvlJc w:val="left"/>
      <w:pPr>
        <w:ind w:left="931" w:hanging="181"/>
      </w:pPr>
      <w:rPr>
        <w:rFonts w:hint="default"/>
        <w:lang w:val="zh-CN" w:eastAsia="zh-CN" w:bidi="zh-CN"/>
      </w:rPr>
    </w:lvl>
    <w:lvl w:ilvl="7" w:tentative="0">
      <w:start w:val="0"/>
      <w:numFmt w:val="bullet"/>
      <w:lvlText w:val="•"/>
      <w:lvlJc w:val="left"/>
      <w:pPr>
        <w:ind w:left="1070" w:hanging="181"/>
      </w:pPr>
      <w:rPr>
        <w:rFonts w:hint="default"/>
        <w:lang w:val="zh-CN" w:eastAsia="zh-CN" w:bidi="zh-CN"/>
      </w:rPr>
    </w:lvl>
    <w:lvl w:ilvl="8" w:tentative="0">
      <w:start w:val="0"/>
      <w:numFmt w:val="bullet"/>
      <w:lvlText w:val="•"/>
      <w:lvlJc w:val="left"/>
      <w:pPr>
        <w:ind w:left="1208" w:hanging="181"/>
      </w:pPr>
      <w:rPr>
        <w:rFonts w:hint="default"/>
        <w:lang w:val="zh-CN" w:eastAsia="zh-CN" w:bidi="zh-CN"/>
      </w:rPr>
    </w:lvl>
  </w:abstractNum>
  <w:abstractNum w:abstractNumId="121">
    <w:nsid w:val="5F6DC53F"/>
    <w:multiLevelType w:val="multilevel"/>
    <w:tmpl w:val="5F6DC53F"/>
    <w:lvl w:ilvl="0" w:tentative="0">
      <w:start w:val="0"/>
      <w:numFmt w:val="bullet"/>
      <w:lvlText w:val="■"/>
      <w:lvlJc w:val="left"/>
      <w:pPr>
        <w:ind w:left="107"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8" w:hanging="181"/>
      </w:pPr>
      <w:rPr>
        <w:rFonts w:hint="default"/>
        <w:lang w:val="zh-CN" w:eastAsia="zh-CN" w:bidi="zh-CN"/>
      </w:rPr>
    </w:lvl>
    <w:lvl w:ilvl="2" w:tentative="0">
      <w:start w:val="0"/>
      <w:numFmt w:val="bullet"/>
      <w:lvlText w:val="•"/>
      <w:lvlJc w:val="left"/>
      <w:pPr>
        <w:ind w:left="377" w:hanging="181"/>
      </w:pPr>
      <w:rPr>
        <w:rFonts w:hint="default"/>
        <w:lang w:val="zh-CN" w:eastAsia="zh-CN" w:bidi="zh-CN"/>
      </w:rPr>
    </w:lvl>
    <w:lvl w:ilvl="3" w:tentative="0">
      <w:start w:val="0"/>
      <w:numFmt w:val="bullet"/>
      <w:lvlText w:val="•"/>
      <w:lvlJc w:val="left"/>
      <w:pPr>
        <w:ind w:left="515" w:hanging="181"/>
      </w:pPr>
      <w:rPr>
        <w:rFonts w:hint="default"/>
        <w:lang w:val="zh-CN" w:eastAsia="zh-CN" w:bidi="zh-CN"/>
      </w:rPr>
    </w:lvl>
    <w:lvl w:ilvl="4" w:tentative="0">
      <w:start w:val="0"/>
      <w:numFmt w:val="bullet"/>
      <w:lvlText w:val="•"/>
      <w:lvlJc w:val="left"/>
      <w:pPr>
        <w:ind w:left="654" w:hanging="181"/>
      </w:pPr>
      <w:rPr>
        <w:rFonts w:hint="default"/>
        <w:lang w:val="zh-CN" w:eastAsia="zh-CN" w:bidi="zh-CN"/>
      </w:rPr>
    </w:lvl>
    <w:lvl w:ilvl="5" w:tentative="0">
      <w:start w:val="0"/>
      <w:numFmt w:val="bullet"/>
      <w:lvlText w:val="•"/>
      <w:lvlJc w:val="left"/>
      <w:pPr>
        <w:ind w:left="793" w:hanging="181"/>
      </w:pPr>
      <w:rPr>
        <w:rFonts w:hint="default"/>
        <w:lang w:val="zh-CN" w:eastAsia="zh-CN" w:bidi="zh-CN"/>
      </w:rPr>
    </w:lvl>
    <w:lvl w:ilvl="6" w:tentative="0">
      <w:start w:val="0"/>
      <w:numFmt w:val="bullet"/>
      <w:lvlText w:val="•"/>
      <w:lvlJc w:val="left"/>
      <w:pPr>
        <w:ind w:left="931" w:hanging="181"/>
      </w:pPr>
      <w:rPr>
        <w:rFonts w:hint="default"/>
        <w:lang w:val="zh-CN" w:eastAsia="zh-CN" w:bidi="zh-CN"/>
      </w:rPr>
    </w:lvl>
    <w:lvl w:ilvl="7" w:tentative="0">
      <w:start w:val="0"/>
      <w:numFmt w:val="bullet"/>
      <w:lvlText w:val="•"/>
      <w:lvlJc w:val="left"/>
      <w:pPr>
        <w:ind w:left="1070" w:hanging="181"/>
      </w:pPr>
      <w:rPr>
        <w:rFonts w:hint="default"/>
        <w:lang w:val="zh-CN" w:eastAsia="zh-CN" w:bidi="zh-CN"/>
      </w:rPr>
    </w:lvl>
    <w:lvl w:ilvl="8" w:tentative="0">
      <w:start w:val="0"/>
      <w:numFmt w:val="bullet"/>
      <w:lvlText w:val="•"/>
      <w:lvlJc w:val="left"/>
      <w:pPr>
        <w:ind w:left="1208" w:hanging="181"/>
      </w:pPr>
      <w:rPr>
        <w:rFonts w:hint="default"/>
        <w:lang w:val="zh-CN" w:eastAsia="zh-CN" w:bidi="zh-CN"/>
      </w:rPr>
    </w:lvl>
  </w:abstractNum>
  <w:abstractNum w:abstractNumId="122">
    <w:nsid w:val="5F6DC54A"/>
    <w:multiLevelType w:val="multilevel"/>
    <w:tmpl w:val="5F6DC54A"/>
    <w:lvl w:ilvl="0" w:tentative="0">
      <w:start w:val="0"/>
      <w:numFmt w:val="bullet"/>
      <w:lvlText w:val="■"/>
      <w:lvlJc w:val="left"/>
      <w:pPr>
        <w:ind w:left="107"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8" w:hanging="181"/>
      </w:pPr>
      <w:rPr>
        <w:rFonts w:hint="default"/>
        <w:lang w:val="zh-CN" w:eastAsia="zh-CN" w:bidi="zh-CN"/>
      </w:rPr>
    </w:lvl>
    <w:lvl w:ilvl="2" w:tentative="0">
      <w:start w:val="0"/>
      <w:numFmt w:val="bullet"/>
      <w:lvlText w:val="•"/>
      <w:lvlJc w:val="left"/>
      <w:pPr>
        <w:ind w:left="377" w:hanging="181"/>
      </w:pPr>
      <w:rPr>
        <w:rFonts w:hint="default"/>
        <w:lang w:val="zh-CN" w:eastAsia="zh-CN" w:bidi="zh-CN"/>
      </w:rPr>
    </w:lvl>
    <w:lvl w:ilvl="3" w:tentative="0">
      <w:start w:val="0"/>
      <w:numFmt w:val="bullet"/>
      <w:lvlText w:val="•"/>
      <w:lvlJc w:val="left"/>
      <w:pPr>
        <w:ind w:left="515" w:hanging="181"/>
      </w:pPr>
      <w:rPr>
        <w:rFonts w:hint="default"/>
        <w:lang w:val="zh-CN" w:eastAsia="zh-CN" w:bidi="zh-CN"/>
      </w:rPr>
    </w:lvl>
    <w:lvl w:ilvl="4" w:tentative="0">
      <w:start w:val="0"/>
      <w:numFmt w:val="bullet"/>
      <w:lvlText w:val="•"/>
      <w:lvlJc w:val="left"/>
      <w:pPr>
        <w:ind w:left="654" w:hanging="181"/>
      </w:pPr>
      <w:rPr>
        <w:rFonts w:hint="default"/>
        <w:lang w:val="zh-CN" w:eastAsia="zh-CN" w:bidi="zh-CN"/>
      </w:rPr>
    </w:lvl>
    <w:lvl w:ilvl="5" w:tentative="0">
      <w:start w:val="0"/>
      <w:numFmt w:val="bullet"/>
      <w:lvlText w:val="•"/>
      <w:lvlJc w:val="left"/>
      <w:pPr>
        <w:ind w:left="793" w:hanging="181"/>
      </w:pPr>
      <w:rPr>
        <w:rFonts w:hint="default"/>
        <w:lang w:val="zh-CN" w:eastAsia="zh-CN" w:bidi="zh-CN"/>
      </w:rPr>
    </w:lvl>
    <w:lvl w:ilvl="6" w:tentative="0">
      <w:start w:val="0"/>
      <w:numFmt w:val="bullet"/>
      <w:lvlText w:val="•"/>
      <w:lvlJc w:val="left"/>
      <w:pPr>
        <w:ind w:left="931" w:hanging="181"/>
      </w:pPr>
      <w:rPr>
        <w:rFonts w:hint="default"/>
        <w:lang w:val="zh-CN" w:eastAsia="zh-CN" w:bidi="zh-CN"/>
      </w:rPr>
    </w:lvl>
    <w:lvl w:ilvl="7" w:tentative="0">
      <w:start w:val="0"/>
      <w:numFmt w:val="bullet"/>
      <w:lvlText w:val="•"/>
      <w:lvlJc w:val="left"/>
      <w:pPr>
        <w:ind w:left="1070" w:hanging="181"/>
      </w:pPr>
      <w:rPr>
        <w:rFonts w:hint="default"/>
        <w:lang w:val="zh-CN" w:eastAsia="zh-CN" w:bidi="zh-CN"/>
      </w:rPr>
    </w:lvl>
    <w:lvl w:ilvl="8" w:tentative="0">
      <w:start w:val="0"/>
      <w:numFmt w:val="bullet"/>
      <w:lvlText w:val="•"/>
      <w:lvlJc w:val="left"/>
      <w:pPr>
        <w:ind w:left="1208" w:hanging="181"/>
      </w:pPr>
      <w:rPr>
        <w:rFonts w:hint="default"/>
        <w:lang w:val="zh-CN" w:eastAsia="zh-CN" w:bidi="zh-CN"/>
      </w:rPr>
    </w:lvl>
  </w:abstractNum>
  <w:abstractNum w:abstractNumId="123">
    <w:nsid w:val="5F6DC555"/>
    <w:multiLevelType w:val="multilevel"/>
    <w:tmpl w:val="5F6DC555"/>
    <w:lvl w:ilvl="0" w:tentative="0">
      <w:start w:val="0"/>
      <w:numFmt w:val="bullet"/>
      <w:lvlText w:val="■"/>
      <w:lvlJc w:val="left"/>
      <w:pPr>
        <w:ind w:left="107"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8" w:hanging="181"/>
      </w:pPr>
      <w:rPr>
        <w:rFonts w:hint="default"/>
        <w:lang w:val="zh-CN" w:eastAsia="zh-CN" w:bidi="zh-CN"/>
      </w:rPr>
    </w:lvl>
    <w:lvl w:ilvl="2" w:tentative="0">
      <w:start w:val="0"/>
      <w:numFmt w:val="bullet"/>
      <w:lvlText w:val="•"/>
      <w:lvlJc w:val="left"/>
      <w:pPr>
        <w:ind w:left="377" w:hanging="181"/>
      </w:pPr>
      <w:rPr>
        <w:rFonts w:hint="default"/>
        <w:lang w:val="zh-CN" w:eastAsia="zh-CN" w:bidi="zh-CN"/>
      </w:rPr>
    </w:lvl>
    <w:lvl w:ilvl="3" w:tentative="0">
      <w:start w:val="0"/>
      <w:numFmt w:val="bullet"/>
      <w:lvlText w:val="•"/>
      <w:lvlJc w:val="left"/>
      <w:pPr>
        <w:ind w:left="515" w:hanging="181"/>
      </w:pPr>
      <w:rPr>
        <w:rFonts w:hint="default"/>
        <w:lang w:val="zh-CN" w:eastAsia="zh-CN" w:bidi="zh-CN"/>
      </w:rPr>
    </w:lvl>
    <w:lvl w:ilvl="4" w:tentative="0">
      <w:start w:val="0"/>
      <w:numFmt w:val="bullet"/>
      <w:lvlText w:val="•"/>
      <w:lvlJc w:val="left"/>
      <w:pPr>
        <w:ind w:left="654" w:hanging="181"/>
      </w:pPr>
      <w:rPr>
        <w:rFonts w:hint="default"/>
        <w:lang w:val="zh-CN" w:eastAsia="zh-CN" w:bidi="zh-CN"/>
      </w:rPr>
    </w:lvl>
    <w:lvl w:ilvl="5" w:tentative="0">
      <w:start w:val="0"/>
      <w:numFmt w:val="bullet"/>
      <w:lvlText w:val="•"/>
      <w:lvlJc w:val="left"/>
      <w:pPr>
        <w:ind w:left="793" w:hanging="181"/>
      </w:pPr>
      <w:rPr>
        <w:rFonts w:hint="default"/>
        <w:lang w:val="zh-CN" w:eastAsia="zh-CN" w:bidi="zh-CN"/>
      </w:rPr>
    </w:lvl>
    <w:lvl w:ilvl="6" w:tentative="0">
      <w:start w:val="0"/>
      <w:numFmt w:val="bullet"/>
      <w:lvlText w:val="•"/>
      <w:lvlJc w:val="left"/>
      <w:pPr>
        <w:ind w:left="931" w:hanging="181"/>
      </w:pPr>
      <w:rPr>
        <w:rFonts w:hint="default"/>
        <w:lang w:val="zh-CN" w:eastAsia="zh-CN" w:bidi="zh-CN"/>
      </w:rPr>
    </w:lvl>
    <w:lvl w:ilvl="7" w:tentative="0">
      <w:start w:val="0"/>
      <w:numFmt w:val="bullet"/>
      <w:lvlText w:val="•"/>
      <w:lvlJc w:val="left"/>
      <w:pPr>
        <w:ind w:left="1070" w:hanging="181"/>
      </w:pPr>
      <w:rPr>
        <w:rFonts w:hint="default"/>
        <w:lang w:val="zh-CN" w:eastAsia="zh-CN" w:bidi="zh-CN"/>
      </w:rPr>
    </w:lvl>
    <w:lvl w:ilvl="8" w:tentative="0">
      <w:start w:val="0"/>
      <w:numFmt w:val="bullet"/>
      <w:lvlText w:val="•"/>
      <w:lvlJc w:val="left"/>
      <w:pPr>
        <w:ind w:left="1208" w:hanging="181"/>
      </w:pPr>
      <w:rPr>
        <w:rFonts w:hint="default"/>
        <w:lang w:val="zh-CN" w:eastAsia="zh-CN" w:bidi="zh-CN"/>
      </w:rPr>
    </w:lvl>
  </w:abstractNum>
  <w:abstractNum w:abstractNumId="124">
    <w:nsid w:val="5F6DC560"/>
    <w:multiLevelType w:val="multilevel"/>
    <w:tmpl w:val="5F6DC560"/>
    <w:lvl w:ilvl="0" w:tentative="0">
      <w:start w:val="0"/>
      <w:numFmt w:val="bullet"/>
      <w:lvlText w:val="■"/>
      <w:lvlJc w:val="left"/>
      <w:pPr>
        <w:ind w:left="107"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38" w:hanging="181"/>
      </w:pPr>
      <w:rPr>
        <w:rFonts w:hint="default"/>
        <w:lang w:val="zh-CN" w:eastAsia="zh-CN" w:bidi="zh-CN"/>
      </w:rPr>
    </w:lvl>
    <w:lvl w:ilvl="2" w:tentative="0">
      <w:start w:val="0"/>
      <w:numFmt w:val="bullet"/>
      <w:lvlText w:val="•"/>
      <w:lvlJc w:val="left"/>
      <w:pPr>
        <w:ind w:left="377" w:hanging="181"/>
      </w:pPr>
      <w:rPr>
        <w:rFonts w:hint="default"/>
        <w:lang w:val="zh-CN" w:eastAsia="zh-CN" w:bidi="zh-CN"/>
      </w:rPr>
    </w:lvl>
    <w:lvl w:ilvl="3" w:tentative="0">
      <w:start w:val="0"/>
      <w:numFmt w:val="bullet"/>
      <w:lvlText w:val="•"/>
      <w:lvlJc w:val="left"/>
      <w:pPr>
        <w:ind w:left="515" w:hanging="181"/>
      </w:pPr>
      <w:rPr>
        <w:rFonts w:hint="default"/>
        <w:lang w:val="zh-CN" w:eastAsia="zh-CN" w:bidi="zh-CN"/>
      </w:rPr>
    </w:lvl>
    <w:lvl w:ilvl="4" w:tentative="0">
      <w:start w:val="0"/>
      <w:numFmt w:val="bullet"/>
      <w:lvlText w:val="•"/>
      <w:lvlJc w:val="left"/>
      <w:pPr>
        <w:ind w:left="654" w:hanging="181"/>
      </w:pPr>
      <w:rPr>
        <w:rFonts w:hint="default"/>
        <w:lang w:val="zh-CN" w:eastAsia="zh-CN" w:bidi="zh-CN"/>
      </w:rPr>
    </w:lvl>
    <w:lvl w:ilvl="5" w:tentative="0">
      <w:start w:val="0"/>
      <w:numFmt w:val="bullet"/>
      <w:lvlText w:val="•"/>
      <w:lvlJc w:val="left"/>
      <w:pPr>
        <w:ind w:left="793" w:hanging="181"/>
      </w:pPr>
      <w:rPr>
        <w:rFonts w:hint="default"/>
        <w:lang w:val="zh-CN" w:eastAsia="zh-CN" w:bidi="zh-CN"/>
      </w:rPr>
    </w:lvl>
    <w:lvl w:ilvl="6" w:tentative="0">
      <w:start w:val="0"/>
      <w:numFmt w:val="bullet"/>
      <w:lvlText w:val="•"/>
      <w:lvlJc w:val="left"/>
      <w:pPr>
        <w:ind w:left="931" w:hanging="181"/>
      </w:pPr>
      <w:rPr>
        <w:rFonts w:hint="default"/>
        <w:lang w:val="zh-CN" w:eastAsia="zh-CN" w:bidi="zh-CN"/>
      </w:rPr>
    </w:lvl>
    <w:lvl w:ilvl="7" w:tentative="0">
      <w:start w:val="0"/>
      <w:numFmt w:val="bullet"/>
      <w:lvlText w:val="•"/>
      <w:lvlJc w:val="left"/>
      <w:pPr>
        <w:ind w:left="1070" w:hanging="181"/>
      </w:pPr>
      <w:rPr>
        <w:rFonts w:hint="default"/>
        <w:lang w:val="zh-CN" w:eastAsia="zh-CN" w:bidi="zh-CN"/>
      </w:rPr>
    </w:lvl>
    <w:lvl w:ilvl="8" w:tentative="0">
      <w:start w:val="0"/>
      <w:numFmt w:val="bullet"/>
      <w:lvlText w:val="•"/>
      <w:lvlJc w:val="left"/>
      <w:pPr>
        <w:ind w:left="1208" w:hanging="181"/>
      </w:pPr>
      <w:rPr>
        <w:rFonts w:hint="default"/>
        <w:lang w:val="zh-CN" w:eastAsia="zh-CN" w:bidi="zh-CN"/>
      </w:rPr>
    </w:lvl>
  </w:abstractNum>
  <w:abstractNum w:abstractNumId="125">
    <w:nsid w:val="5F6DC56B"/>
    <w:multiLevelType w:val="multilevel"/>
    <w:tmpl w:val="5F6DC56B"/>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503" w:hanging="181"/>
      </w:pPr>
      <w:rPr>
        <w:rFonts w:hint="default"/>
        <w:lang w:val="zh-CN" w:eastAsia="zh-CN" w:bidi="zh-CN"/>
      </w:rPr>
    </w:lvl>
    <w:lvl w:ilvl="2" w:tentative="0">
      <w:start w:val="0"/>
      <w:numFmt w:val="bullet"/>
      <w:lvlText w:val="•"/>
      <w:lvlJc w:val="left"/>
      <w:pPr>
        <w:ind w:left="726" w:hanging="181"/>
      </w:pPr>
      <w:rPr>
        <w:rFonts w:hint="default"/>
        <w:lang w:val="zh-CN" w:eastAsia="zh-CN" w:bidi="zh-CN"/>
      </w:rPr>
    </w:lvl>
    <w:lvl w:ilvl="3" w:tentative="0">
      <w:start w:val="0"/>
      <w:numFmt w:val="bullet"/>
      <w:lvlText w:val="•"/>
      <w:lvlJc w:val="left"/>
      <w:pPr>
        <w:ind w:left="949" w:hanging="181"/>
      </w:pPr>
      <w:rPr>
        <w:rFonts w:hint="default"/>
        <w:lang w:val="zh-CN" w:eastAsia="zh-CN" w:bidi="zh-CN"/>
      </w:rPr>
    </w:lvl>
    <w:lvl w:ilvl="4" w:tentative="0">
      <w:start w:val="0"/>
      <w:numFmt w:val="bullet"/>
      <w:lvlText w:val="•"/>
      <w:lvlJc w:val="left"/>
      <w:pPr>
        <w:ind w:left="1172" w:hanging="181"/>
      </w:pPr>
      <w:rPr>
        <w:rFonts w:hint="default"/>
        <w:lang w:val="zh-CN" w:eastAsia="zh-CN" w:bidi="zh-CN"/>
      </w:rPr>
    </w:lvl>
    <w:lvl w:ilvl="5" w:tentative="0">
      <w:start w:val="0"/>
      <w:numFmt w:val="bullet"/>
      <w:lvlText w:val="•"/>
      <w:lvlJc w:val="left"/>
      <w:pPr>
        <w:ind w:left="1395" w:hanging="181"/>
      </w:pPr>
      <w:rPr>
        <w:rFonts w:hint="default"/>
        <w:lang w:val="zh-CN" w:eastAsia="zh-CN" w:bidi="zh-CN"/>
      </w:rPr>
    </w:lvl>
    <w:lvl w:ilvl="6" w:tentative="0">
      <w:start w:val="0"/>
      <w:numFmt w:val="bullet"/>
      <w:lvlText w:val="•"/>
      <w:lvlJc w:val="left"/>
      <w:pPr>
        <w:ind w:left="1618" w:hanging="181"/>
      </w:pPr>
      <w:rPr>
        <w:rFonts w:hint="default"/>
        <w:lang w:val="zh-CN" w:eastAsia="zh-CN" w:bidi="zh-CN"/>
      </w:rPr>
    </w:lvl>
    <w:lvl w:ilvl="7" w:tentative="0">
      <w:start w:val="0"/>
      <w:numFmt w:val="bullet"/>
      <w:lvlText w:val="•"/>
      <w:lvlJc w:val="left"/>
      <w:pPr>
        <w:ind w:left="1841" w:hanging="181"/>
      </w:pPr>
      <w:rPr>
        <w:rFonts w:hint="default"/>
        <w:lang w:val="zh-CN" w:eastAsia="zh-CN" w:bidi="zh-CN"/>
      </w:rPr>
    </w:lvl>
    <w:lvl w:ilvl="8" w:tentative="0">
      <w:start w:val="0"/>
      <w:numFmt w:val="bullet"/>
      <w:lvlText w:val="•"/>
      <w:lvlJc w:val="left"/>
      <w:pPr>
        <w:ind w:left="2064" w:hanging="181"/>
      </w:pPr>
      <w:rPr>
        <w:rFonts w:hint="default"/>
        <w:lang w:val="zh-CN" w:eastAsia="zh-CN" w:bidi="zh-CN"/>
      </w:rPr>
    </w:lvl>
  </w:abstractNum>
  <w:abstractNum w:abstractNumId="126">
    <w:nsid w:val="5F6DC576"/>
    <w:multiLevelType w:val="multilevel"/>
    <w:tmpl w:val="5F6DC576"/>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503" w:hanging="181"/>
      </w:pPr>
      <w:rPr>
        <w:rFonts w:hint="default"/>
        <w:lang w:val="zh-CN" w:eastAsia="zh-CN" w:bidi="zh-CN"/>
      </w:rPr>
    </w:lvl>
    <w:lvl w:ilvl="2" w:tentative="0">
      <w:start w:val="0"/>
      <w:numFmt w:val="bullet"/>
      <w:lvlText w:val="•"/>
      <w:lvlJc w:val="left"/>
      <w:pPr>
        <w:ind w:left="726" w:hanging="181"/>
      </w:pPr>
      <w:rPr>
        <w:rFonts w:hint="default"/>
        <w:lang w:val="zh-CN" w:eastAsia="zh-CN" w:bidi="zh-CN"/>
      </w:rPr>
    </w:lvl>
    <w:lvl w:ilvl="3" w:tentative="0">
      <w:start w:val="0"/>
      <w:numFmt w:val="bullet"/>
      <w:lvlText w:val="•"/>
      <w:lvlJc w:val="left"/>
      <w:pPr>
        <w:ind w:left="949" w:hanging="181"/>
      </w:pPr>
      <w:rPr>
        <w:rFonts w:hint="default"/>
        <w:lang w:val="zh-CN" w:eastAsia="zh-CN" w:bidi="zh-CN"/>
      </w:rPr>
    </w:lvl>
    <w:lvl w:ilvl="4" w:tentative="0">
      <w:start w:val="0"/>
      <w:numFmt w:val="bullet"/>
      <w:lvlText w:val="•"/>
      <w:lvlJc w:val="left"/>
      <w:pPr>
        <w:ind w:left="1172" w:hanging="181"/>
      </w:pPr>
      <w:rPr>
        <w:rFonts w:hint="default"/>
        <w:lang w:val="zh-CN" w:eastAsia="zh-CN" w:bidi="zh-CN"/>
      </w:rPr>
    </w:lvl>
    <w:lvl w:ilvl="5" w:tentative="0">
      <w:start w:val="0"/>
      <w:numFmt w:val="bullet"/>
      <w:lvlText w:val="•"/>
      <w:lvlJc w:val="left"/>
      <w:pPr>
        <w:ind w:left="1395" w:hanging="181"/>
      </w:pPr>
      <w:rPr>
        <w:rFonts w:hint="default"/>
        <w:lang w:val="zh-CN" w:eastAsia="zh-CN" w:bidi="zh-CN"/>
      </w:rPr>
    </w:lvl>
    <w:lvl w:ilvl="6" w:tentative="0">
      <w:start w:val="0"/>
      <w:numFmt w:val="bullet"/>
      <w:lvlText w:val="•"/>
      <w:lvlJc w:val="left"/>
      <w:pPr>
        <w:ind w:left="1618" w:hanging="181"/>
      </w:pPr>
      <w:rPr>
        <w:rFonts w:hint="default"/>
        <w:lang w:val="zh-CN" w:eastAsia="zh-CN" w:bidi="zh-CN"/>
      </w:rPr>
    </w:lvl>
    <w:lvl w:ilvl="7" w:tentative="0">
      <w:start w:val="0"/>
      <w:numFmt w:val="bullet"/>
      <w:lvlText w:val="•"/>
      <w:lvlJc w:val="left"/>
      <w:pPr>
        <w:ind w:left="1841" w:hanging="181"/>
      </w:pPr>
      <w:rPr>
        <w:rFonts w:hint="default"/>
        <w:lang w:val="zh-CN" w:eastAsia="zh-CN" w:bidi="zh-CN"/>
      </w:rPr>
    </w:lvl>
    <w:lvl w:ilvl="8" w:tentative="0">
      <w:start w:val="0"/>
      <w:numFmt w:val="bullet"/>
      <w:lvlText w:val="•"/>
      <w:lvlJc w:val="left"/>
      <w:pPr>
        <w:ind w:left="2064" w:hanging="181"/>
      </w:pPr>
      <w:rPr>
        <w:rFonts w:hint="default"/>
        <w:lang w:val="zh-CN" w:eastAsia="zh-CN" w:bidi="zh-CN"/>
      </w:rPr>
    </w:lvl>
  </w:abstractNum>
  <w:abstractNum w:abstractNumId="127">
    <w:nsid w:val="5F6DC581"/>
    <w:multiLevelType w:val="multilevel"/>
    <w:tmpl w:val="5F6DC581"/>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503" w:hanging="181"/>
      </w:pPr>
      <w:rPr>
        <w:rFonts w:hint="default"/>
        <w:lang w:val="zh-CN" w:eastAsia="zh-CN" w:bidi="zh-CN"/>
      </w:rPr>
    </w:lvl>
    <w:lvl w:ilvl="2" w:tentative="0">
      <w:start w:val="0"/>
      <w:numFmt w:val="bullet"/>
      <w:lvlText w:val="•"/>
      <w:lvlJc w:val="left"/>
      <w:pPr>
        <w:ind w:left="726" w:hanging="181"/>
      </w:pPr>
      <w:rPr>
        <w:rFonts w:hint="default"/>
        <w:lang w:val="zh-CN" w:eastAsia="zh-CN" w:bidi="zh-CN"/>
      </w:rPr>
    </w:lvl>
    <w:lvl w:ilvl="3" w:tentative="0">
      <w:start w:val="0"/>
      <w:numFmt w:val="bullet"/>
      <w:lvlText w:val="•"/>
      <w:lvlJc w:val="left"/>
      <w:pPr>
        <w:ind w:left="949" w:hanging="181"/>
      </w:pPr>
      <w:rPr>
        <w:rFonts w:hint="default"/>
        <w:lang w:val="zh-CN" w:eastAsia="zh-CN" w:bidi="zh-CN"/>
      </w:rPr>
    </w:lvl>
    <w:lvl w:ilvl="4" w:tentative="0">
      <w:start w:val="0"/>
      <w:numFmt w:val="bullet"/>
      <w:lvlText w:val="•"/>
      <w:lvlJc w:val="left"/>
      <w:pPr>
        <w:ind w:left="1172" w:hanging="181"/>
      </w:pPr>
      <w:rPr>
        <w:rFonts w:hint="default"/>
        <w:lang w:val="zh-CN" w:eastAsia="zh-CN" w:bidi="zh-CN"/>
      </w:rPr>
    </w:lvl>
    <w:lvl w:ilvl="5" w:tentative="0">
      <w:start w:val="0"/>
      <w:numFmt w:val="bullet"/>
      <w:lvlText w:val="•"/>
      <w:lvlJc w:val="left"/>
      <w:pPr>
        <w:ind w:left="1395" w:hanging="181"/>
      </w:pPr>
      <w:rPr>
        <w:rFonts w:hint="default"/>
        <w:lang w:val="zh-CN" w:eastAsia="zh-CN" w:bidi="zh-CN"/>
      </w:rPr>
    </w:lvl>
    <w:lvl w:ilvl="6" w:tentative="0">
      <w:start w:val="0"/>
      <w:numFmt w:val="bullet"/>
      <w:lvlText w:val="•"/>
      <w:lvlJc w:val="left"/>
      <w:pPr>
        <w:ind w:left="1618" w:hanging="181"/>
      </w:pPr>
      <w:rPr>
        <w:rFonts w:hint="default"/>
        <w:lang w:val="zh-CN" w:eastAsia="zh-CN" w:bidi="zh-CN"/>
      </w:rPr>
    </w:lvl>
    <w:lvl w:ilvl="7" w:tentative="0">
      <w:start w:val="0"/>
      <w:numFmt w:val="bullet"/>
      <w:lvlText w:val="•"/>
      <w:lvlJc w:val="left"/>
      <w:pPr>
        <w:ind w:left="1841" w:hanging="181"/>
      </w:pPr>
      <w:rPr>
        <w:rFonts w:hint="default"/>
        <w:lang w:val="zh-CN" w:eastAsia="zh-CN" w:bidi="zh-CN"/>
      </w:rPr>
    </w:lvl>
    <w:lvl w:ilvl="8" w:tentative="0">
      <w:start w:val="0"/>
      <w:numFmt w:val="bullet"/>
      <w:lvlText w:val="•"/>
      <w:lvlJc w:val="left"/>
      <w:pPr>
        <w:ind w:left="2064" w:hanging="181"/>
      </w:pPr>
      <w:rPr>
        <w:rFonts w:hint="default"/>
        <w:lang w:val="zh-CN" w:eastAsia="zh-CN" w:bidi="zh-CN"/>
      </w:rPr>
    </w:lvl>
  </w:abstractNum>
  <w:abstractNum w:abstractNumId="128">
    <w:nsid w:val="5F6DC58C"/>
    <w:multiLevelType w:val="multilevel"/>
    <w:tmpl w:val="5F6DC58C"/>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503" w:hanging="181"/>
      </w:pPr>
      <w:rPr>
        <w:rFonts w:hint="default"/>
        <w:lang w:val="zh-CN" w:eastAsia="zh-CN" w:bidi="zh-CN"/>
      </w:rPr>
    </w:lvl>
    <w:lvl w:ilvl="2" w:tentative="0">
      <w:start w:val="0"/>
      <w:numFmt w:val="bullet"/>
      <w:lvlText w:val="•"/>
      <w:lvlJc w:val="left"/>
      <w:pPr>
        <w:ind w:left="726" w:hanging="181"/>
      </w:pPr>
      <w:rPr>
        <w:rFonts w:hint="default"/>
        <w:lang w:val="zh-CN" w:eastAsia="zh-CN" w:bidi="zh-CN"/>
      </w:rPr>
    </w:lvl>
    <w:lvl w:ilvl="3" w:tentative="0">
      <w:start w:val="0"/>
      <w:numFmt w:val="bullet"/>
      <w:lvlText w:val="•"/>
      <w:lvlJc w:val="left"/>
      <w:pPr>
        <w:ind w:left="949" w:hanging="181"/>
      </w:pPr>
      <w:rPr>
        <w:rFonts w:hint="default"/>
        <w:lang w:val="zh-CN" w:eastAsia="zh-CN" w:bidi="zh-CN"/>
      </w:rPr>
    </w:lvl>
    <w:lvl w:ilvl="4" w:tentative="0">
      <w:start w:val="0"/>
      <w:numFmt w:val="bullet"/>
      <w:lvlText w:val="•"/>
      <w:lvlJc w:val="left"/>
      <w:pPr>
        <w:ind w:left="1172" w:hanging="181"/>
      </w:pPr>
      <w:rPr>
        <w:rFonts w:hint="default"/>
        <w:lang w:val="zh-CN" w:eastAsia="zh-CN" w:bidi="zh-CN"/>
      </w:rPr>
    </w:lvl>
    <w:lvl w:ilvl="5" w:tentative="0">
      <w:start w:val="0"/>
      <w:numFmt w:val="bullet"/>
      <w:lvlText w:val="•"/>
      <w:lvlJc w:val="left"/>
      <w:pPr>
        <w:ind w:left="1395" w:hanging="181"/>
      </w:pPr>
      <w:rPr>
        <w:rFonts w:hint="default"/>
        <w:lang w:val="zh-CN" w:eastAsia="zh-CN" w:bidi="zh-CN"/>
      </w:rPr>
    </w:lvl>
    <w:lvl w:ilvl="6" w:tentative="0">
      <w:start w:val="0"/>
      <w:numFmt w:val="bullet"/>
      <w:lvlText w:val="•"/>
      <w:lvlJc w:val="left"/>
      <w:pPr>
        <w:ind w:left="1618" w:hanging="181"/>
      </w:pPr>
      <w:rPr>
        <w:rFonts w:hint="default"/>
        <w:lang w:val="zh-CN" w:eastAsia="zh-CN" w:bidi="zh-CN"/>
      </w:rPr>
    </w:lvl>
    <w:lvl w:ilvl="7" w:tentative="0">
      <w:start w:val="0"/>
      <w:numFmt w:val="bullet"/>
      <w:lvlText w:val="•"/>
      <w:lvlJc w:val="left"/>
      <w:pPr>
        <w:ind w:left="1841" w:hanging="181"/>
      </w:pPr>
      <w:rPr>
        <w:rFonts w:hint="default"/>
        <w:lang w:val="zh-CN" w:eastAsia="zh-CN" w:bidi="zh-CN"/>
      </w:rPr>
    </w:lvl>
    <w:lvl w:ilvl="8" w:tentative="0">
      <w:start w:val="0"/>
      <w:numFmt w:val="bullet"/>
      <w:lvlText w:val="•"/>
      <w:lvlJc w:val="left"/>
      <w:pPr>
        <w:ind w:left="2064" w:hanging="181"/>
      </w:pPr>
      <w:rPr>
        <w:rFonts w:hint="default"/>
        <w:lang w:val="zh-CN" w:eastAsia="zh-CN" w:bidi="zh-CN"/>
      </w:rPr>
    </w:lvl>
  </w:abstractNum>
  <w:abstractNum w:abstractNumId="129">
    <w:nsid w:val="5F6DC597"/>
    <w:multiLevelType w:val="multilevel"/>
    <w:tmpl w:val="5F6DC597"/>
    <w:lvl w:ilvl="0" w:tentative="0">
      <w:start w:val="0"/>
      <w:numFmt w:val="bullet"/>
      <w:lvlText w:val="■"/>
      <w:lvlJc w:val="left"/>
      <w:pPr>
        <w:ind w:left="289"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503" w:hanging="181"/>
      </w:pPr>
      <w:rPr>
        <w:rFonts w:hint="default"/>
        <w:lang w:val="zh-CN" w:eastAsia="zh-CN" w:bidi="zh-CN"/>
      </w:rPr>
    </w:lvl>
    <w:lvl w:ilvl="2" w:tentative="0">
      <w:start w:val="0"/>
      <w:numFmt w:val="bullet"/>
      <w:lvlText w:val="•"/>
      <w:lvlJc w:val="left"/>
      <w:pPr>
        <w:ind w:left="726" w:hanging="181"/>
      </w:pPr>
      <w:rPr>
        <w:rFonts w:hint="default"/>
        <w:lang w:val="zh-CN" w:eastAsia="zh-CN" w:bidi="zh-CN"/>
      </w:rPr>
    </w:lvl>
    <w:lvl w:ilvl="3" w:tentative="0">
      <w:start w:val="0"/>
      <w:numFmt w:val="bullet"/>
      <w:lvlText w:val="•"/>
      <w:lvlJc w:val="left"/>
      <w:pPr>
        <w:ind w:left="949" w:hanging="181"/>
      </w:pPr>
      <w:rPr>
        <w:rFonts w:hint="default"/>
        <w:lang w:val="zh-CN" w:eastAsia="zh-CN" w:bidi="zh-CN"/>
      </w:rPr>
    </w:lvl>
    <w:lvl w:ilvl="4" w:tentative="0">
      <w:start w:val="0"/>
      <w:numFmt w:val="bullet"/>
      <w:lvlText w:val="•"/>
      <w:lvlJc w:val="left"/>
      <w:pPr>
        <w:ind w:left="1172" w:hanging="181"/>
      </w:pPr>
      <w:rPr>
        <w:rFonts w:hint="default"/>
        <w:lang w:val="zh-CN" w:eastAsia="zh-CN" w:bidi="zh-CN"/>
      </w:rPr>
    </w:lvl>
    <w:lvl w:ilvl="5" w:tentative="0">
      <w:start w:val="0"/>
      <w:numFmt w:val="bullet"/>
      <w:lvlText w:val="•"/>
      <w:lvlJc w:val="left"/>
      <w:pPr>
        <w:ind w:left="1395" w:hanging="181"/>
      </w:pPr>
      <w:rPr>
        <w:rFonts w:hint="default"/>
        <w:lang w:val="zh-CN" w:eastAsia="zh-CN" w:bidi="zh-CN"/>
      </w:rPr>
    </w:lvl>
    <w:lvl w:ilvl="6" w:tentative="0">
      <w:start w:val="0"/>
      <w:numFmt w:val="bullet"/>
      <w:lvlText w:val="•"/>
      <w:lvlJc w:val="left"/>
      <w:pPr>
        <w:ind w:left="1618" w:hanging="181"/>
      </w:pPr>
      <w:rPr>
        <w:rFonts w:hint="default"/>
        <w:lang w:val="zh-CN" w:eastAsia="zh-CN" w:bidi="zh-CN"/>
      </w:rPr>
    </w:lvl>
    <w:lvl w:ilvl="7" w:tentative="0">
      <w:start w:val="0"/>
      <w:numFmt w:val="bullet"/>
      <w:lvlText w:val="•"/>
      <w:lvlJc w:val="left"/>
      <w:pPr>
        <w:ind w:left="1841" w:hanging="181"/>
      </w:pPr>
      <w:rPr>
        <w:rFonts w:hint="default"/>
        <w:lang w:val="zh-CN" w:eastAsia="zh-CN" w:bidi="zh-CN"/>
      </w:rPr>
    </w:lvl>
    <w:lvl w:ilvl="8" w:tentative="0">
      <w:start w:val="0"/>
      <w:numFmt w:val="bullet"/>
      <w:lvlText w:val="•"/>
      <w:lvlJc w:val="left"/>
      <w:pPr>
        <w:ind w:left="2064" w:hanging="181"/>
      </w:pPr>
      <w:rPr>
        <w:rFonts w:hint="default"/>
        <w:lang w:val="zh-CN" w:eastAsia="zh-CN" w:bidi="zh-CN"/>
      </w:rPr>
    </w:lvl>
  </w:abstractNum>
  <w:abstractNum w:abstractNumId="130">
    <w:nsid w:val="5F6DC5A2"/>
    <w:multiLevelType w:val="multilevel"/>
    <w:tmpl w:val="5F6DC5A2"/>
    <w:lvl w:ilvl="0" w:tentative="0">
      <w:start w:val="0"/>
      <w:numFmt w:val="bullet"/>
      <w:lvlText w:val="·"/>
      <w:lvlJc w:val="left"/>
      <w:pPr>
        <w:ind w:left="108" w:hanging="181"/>
      </w:pPr>
      <w:rPr>
        <w:rFonts w:hint="default" w:ascii="仿宋" w:hAnsi="仿宋" w:eastAsia="仿宋" w:cs="仿宋"/>
        <w:spacing w:val="-8"/>
        <w:w w:val="100"/>
        <w:sz w:val="16"/>
        <w:szCs w:val="16"/>
        <w:lang w:val="zh-CN" w:eastAsia="zh-CN" w:bidi="zh-CN"/>
      </w:rPr>
    </w:lvl>
    <w:lvl w:ilvl="1" w:tentative="0">
      <w:start w:val="0"/>
      <w:numFmt w:val="bullet"/>
      <w:lvlText w:val="•"/>
      <w:lvlJc w:val="left"/>
      <w:pPr>
        <w:ind w:left="378" w:hanging="181"/>
      </w:pPr>
      <w:rPr>
        <w:rFonts w:hint="default"/>
        <w:lang w:val="zh-CN" w:eastAsia="zh-CN" w:bidi="zh-CN"/>
      </w:rPr>
    </w:lvl>
    <w:lvl w:ilvl="2" w:tentative="0">
      <w:start w:val="0"/>
      <w:numFmt w:val="bullet"/>
      <w:lvlText w:val="•"/>
      <w:lvlJc w:val="left"/>
      <w:pPr>
        <w:ind w:left="657" w:hanging="181"/>
      </w:pPr>
      <w:rPr>
        <w:rFonts w:hint="default"/>
        <w:lang w:val="zh-CN" w:eastAsia="zh-CN" w:bidi="zh-CN"/>
      </w:rPr>
    </w:lvl>
    <w:lvl w:ilvl="3" w:tentative="0">
      <w:start w:val="0"/>
      <w:numFmt w:val="bullet"/>
      <w:lvlText w:val="•"/>
      <w:lvlJc w:val="left"/>
      <w:pPr>
        <w:ind w:left="935" w:hanging="181"/>
      </w:pPr>
      <w:rPr>
        <w:rFonts w:hint="default"/>
        <w:lang w:val="zh-CN" w:eastAsia="zh-CN" w:bidi="zh-CN"/>
      </w:rPr>
    </w:lvl>
    <w:lvl w:ilvl="4" w:tentative="0">
      <w:start w:val="0"/>
      <w:numFmt w:val="bullet"/>
      <w:lvlText w:val="•"/>
      <w:lvlJc w:val="left"/>
      <w:pPr>
        <w:ind w:left="1214" w:hanging="181"/>
      </w:pPr>
      <w:rPr>
        <w:rFonts w:hint="default"/>
        <w:lang w:val="zh-CN" w:eastAsia="zh-CN" w:bidi="zh-CN"/>
      </w:rPr>
    </w:lvl>
    <w:lvl w:ilvl="5" w:tentative="0">
      <w:start w:val="0"/>
      <w:numFmt w:val="bullet"/>
      <w:lvlText w:val="•"/>
      <w:lvlJc w:val="left"/>
      <w:pPr>
        <w:ind w:left="1493" w:hanging="181"/>
      </w:pPr>
      <w:rPr>
        <w:rFonts w:hint="default"/>
        <w:lang w:val="zh-CN" w:eastAsia="zh-CN" w:bidi="zh-CN"/>
      </w:rPr>
    </w:lvl>
    <w:lvl w:ilvl="6" w:tentative="0">
      <w:start w:val="0"/>
      <w:numFmt w:val="bullet"/>
      <w:lvlText w:val="•"/>
      <w:lvlJc w:val="left"/>
      <w:pPr>
        <w:ind w:left="1771" w:hanging="181"/>
      </w:pPr>
      <w:rPr>
        <w:rFonts w:hint="default"/>
        <w:lang w:val="zh-CN" w:eastAsia="zh-CN" w:bidi="zh-CN"/>
      </w:rPr>
    </w:lvl>
    <w:lvl w:ilvl="7" w:tentative="0">
      <w:start w:val="0"/>
      <w:numFmt w:val="bullet"/>
      <w:lvlText w:val="•"/>
      <w:lvlJc w:val="left"/>
      <w:pPr>
        <w:ind w:left="2050" w:hanging="181"/>
      </w:pPr>
      <w:rPr>
        <w:rFonts w:hint="default"/>
        <w:lang w:val="zh-CN" w:eastAsia="zh-CN" w:bidi="zh-CN"/>
      </w:rPr>
    </w:lvl>
    <w:lvl w:ilvl="8" w:tentative="0">
      <w:start w:val="0"/>
      <w:numFmt w:val="bullet"/>
      <w:lvlText w:val="•"/>
      <w:lvlJc w:val="left"/>
      <w:pPr>
        <w:ind w:left="2328" w:hanging="181"/>
      </w:pPr>
      <w:rPr>
        <w:rFonts w:hint="default"/>
        <w:lang w:val="zh-CN" w:eastAsia="zh-CN" w:bidi="zh-CN"/>
      </w:rPr>
    </w:lvl>
  </w:abstractNum>
  <w:abstractNum w:abstractNumId="131">
    <w:nsid w:val="5F6DC5AD"/>
    <w:multiLevelType w:val="multilevel"/>
    <w:tmpl w:val="5F6DC5AD"/>
    <w:lvl w:ilvl="0" w:tentative="0">
      <w:start w:val="0"/>
      <w:numFmt w:val="bullet"/>
      <w:lvlText w:val="■"/>
      <w:lvlJc w:val="left"/>
      <w:pPr>
        <w:ind w:left="107"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62" w:hanging="181"/>
      </w:pPr>
      <w:rPr>
        <w:rFonts w:hint="default"/>
        <w:lang w:val="zh-CN" w:eastAsia="zh-CN" w:bidi="zh-CN"/>
      </w:rPr>
    </w:lvl>
    <w:lvl w:ilvl="2" w:tentative="0">
      <w:start w:val="0"/>
      <w:numFmt w:val="bullet"/>
      <w:lvlText w:val="•"/>
      <w:lvlJc w:val="left"/>
      <w:pPr>
        <w:ind w:left="425" w:hanging="181"/>
      </w:pPr>
      <w:rPr>
        <w:rFonts w:hint="default"/>
        <w:lang w:val="zh-CN" w:eastAsia="zh-CN" w:bidi="zh-CN"/>
      </w:rPr>
    </w:lvl>
    <w:lvl w:ilvl="3" w:tentative="0">
      <w:start w:val="0"/>
      <w:numFmt w:val="bullet"/>
      <w:lvlText w:val="•"/>
      <w:lvlJc w:val="left"/>
      <w:pPr>
        <w:ind w:left="588" w:hanging="181"/>
      </w:pPr>
      <w:rPr>
        <w:rFonts w:hint="default"/>
        <w:lang w:val="zh-CN" w:eastAsia="zh-CN" w:bidi="zh-CN"/>
      </w:rPr>
    </w:lvl>
    <w:lvl w:ilvl="4" w:tentative="0">
      <w:start w:val="0"/>
      <w:numFmt w:val="bullet"/>
      <w:lvlText w:val="•"/>
      <w:lvlJc w:val="left"/>
      <w:pPr>
        <w:ind w:left="751" w:hanging="181"/>
      </w:pPr>
      <w:rPr>
        <w:rFonts w:hint="default"/>
        <w:lang w:val="zh-CN" w:eastAsia="zh-CN" w:bidi="zh-CN"/>
      </w:rPr>
    </w:lvl>
    <w:lvl w:ilvl="5" w:tentative="0">
      <w:start w:val="0"/>
      <w:numFmt w:val="bullet"/>
      <w:lvlText w:val="•"/>
      <w:lvlJc w:val="left"/>
      <w:pPr>
        <w:ind w:left="914" w:hanging="181"/>
      </w:pPr>
      <w:rPr>
        <w:rFonts w:hint="default"/>
        <w:lang w:val="zh-CN" w:eastAsia="zh-CN" w:bidi="zh-CN"/>
      </w:rPr>
    </w:lvl>
    <w:lvl w:ilvl="6" w:tentative="0">
      <w:start w:val="0"/>
      <w:numFmt w:val="bullet"/>
      <w:lvlText w:val="•"/>
      <w:lvlJc w:val="left"/>
      <w:pPr>
        <w:ind w:left="1077" w:hanging="181"/>
      </w:pPr>
      <w:rPr>
        <w:rFonts w:hint="default"/>
        <w:lang w:val="zh-CN" w:eastAsia="zh-CN" w:bidi="zh-CN"/>
      </w:rPr>
    </w:lvl>
    <w:lvl w:ilvl="7" w:tentative="0">
      <w:start w:val="0"/>
      <w:numFmt w:val="bullet"/>
      <w:lvlText w:val="•"/>
      <w:lvlJc w:val="left"/>
      <w:pPr>
        <w:ind w:left="1240" w:hanging="181"/>
      </w:pPr>
      <w:rPr>
        <w:rFonts w:hint="default"/>
        <w:lang w:val="zh-CN" w:eastAsia="zh-CN" w:bidi="zh-CN"/>
      </w:rPr>
    </w:lvl>
    <w:lvl w:ilvl="8" w:tentative="0">
      <w:start w:val="0"/>
      <w:numFmt w:val="bullet"/>
      <w:lvlText w:val="•"/>
      <w:lvlJc w:val="left"/>
      <w:pPr>
        <w:ind w:left="1403" w:hanging="181"/>
      </w:pPr>
      <w:rPr>
        <w:rFonts w:hint="default"/>
        <w:lang w:val="zh-CN" w:eastAsia="zh-CN" w:bidi="zh-CN"/>
      </w:rPr>
    </w:lvl>
  </w:abstractNum>
  <w:abstractNum w:abstractNumId="132">
    <w:nsid w:val="5F6DC5B8"/>
    <w:multiLevelType w:val="multilevel"/>
    <w:tmpl w:val="5F6DC5B8"/>
    <w:lvl w:ilvl="0" w:tentative="0">
      <w:start w:val="0"/>
      <w:numFmt w:val="bullet"/>
      <w:lvlText w:val="·"/>
      <w:lvlJc w:val="left"/>
      <w:pPr>
        <w:ind w:left="108" w:hanging="181"/>
      </w:pPr>
      <w:rPr>
        <w:rFonts w:hint="default" w:ascii="仿宋" w:hAnsi="仿宋" w:eastAsia="仿宋" w:cs="仿宋"/>
        <w:spacing w:val="-10"/>
        <w:w w:val="100"/>
        <w:sz w:val="16"/>
        <w:szCs w:val="16"/>
        <w:lang w:val="zh-CN" w:eastAsia="zh-CN" w:bidi="zh-CN"/>
      </w:rPr>
    </w:lvl>
    <w:lvl w:ilvl="1" w:tentative="0">
      <w:start w:val="0"/>
      <w:numFmt w:val="bullet"/>
      <w:lvlText w:val="•"/>
      <w:lvlJc w:val="left"/>
      <w:pPr>
        <w:ind w:left="378" w:hanging="181"/>
      </w:pPr>
      <w:rPr>
        <w:rFonts w:hint="default"/>
        <w:lang w:val="zh-CN" w:eastAsia="zh-CN" w:bidi="zh-CN"/>
      </w:rPr>
    </w:lvl>
    <w:lvl w:ilvl="2" w:tentative="0">
      <w:start w:val="0"/>
      <w:numFmt w:val="bullet"/>
      <w:lvlText w:val="•"/>
      <w:lvlJc w:val="left"/>
      <w:pPr>
        <w:ind w:left="657" w:hanging="181"/>
      </w:pPr>
      <w:rPr>
        <w:rFonts w:hint="default"/>
        <w:lang w:val="zh-CN" w:eastAsia="zh-CN" w:bidi="zh-CN"/>
      </w:rPr>
    </w:lvl>
    <w:lvl w:ilvl="3" w:tentative="0">
      <w:start w:val="0"/>
      <w:numFmt w:val="bullet"/>
      <w:lvlText w:val="•"/>
      <w:lvlJc w:val="left"/>
      <w:pPr>
        <w:ind w:left="935" w:hanging="181"/>
      </w:pPr>
      <w:rPr>
        <w:rFonts w:hint="default"/>
        <w:lang w:val="zh-CN" w:eastAsia="zh-CN" w:bidi="zh-CN"/>
      </w:rPr>
    </w:lvl>
    <w:lvl w:ilvl="4" w:tentative="0">
      <w:start w:val="0"/>
      <w:numFmt w:val="bullet"/>
      <w:lvlText w:val="•"/>
      <w:lvlJc w:val="left"/>
      <w:pPr>
        <w:ind w:left="1214" w:hanging="181"/>
      </w:pPr>
      <w:rPr>
        <w:rFonts w:hint="default"/>
        <w:lang w:val="zh-CN" w:eastAsia="zh-CN" w:bidi="zh-CN"/>
      </w:rPr>
    </w:lvl>
    <w:lvl w:ilvl="5" w:tentative="0">
      <w:start w:val="0"/>
      <w:numFmt w:val="bullet"/>
      <w:lvlText w:val="•"/>
      <w:lvlJc w:val="left"/>
      <w:pPr>
        <w:ind w:left="1493" w:hanging="181"/>
      </w:pPr>
      <w:rPr>
        <w:rFonts w:hint="default"/>
        <w:lang w:val="zh-CN" w:eastAsia="zh-CN" w:bidi="zh-CN"/>
      </w:rPr>
    </w:lvl>
    <w:lvl w:ilvl="6" w:tentative="0">
      <w:start w:val="0"/>
      <w:numFmt w:val="bullet"/>
      <w:lvlText w:val="•"/>
      <w:lvlJc w:val="left"/>
      <w:pPr>
        <w:ind w:left="1771" w:hanging="181"/>
      </w:pPr>
      <w:rPr>
        <w:rFonts w:hint="default"/>
        <w:lang w:val="zh-CN" w:eastAsia="zh-CN" w:bidi="zh-CN"/>
      </w:rPr>
    </w:lvl>
    <w:lvl w:ilvl="7" w:tentative="0">
      <w:start w:val="0"/>
      <w:numFmt w:val="bullet"/>
      <w:lvlText w:val="•"/>
      <w:lvlJc w:val="left"/>
      <w:pPr>
        <w:ind w:left="2050" w:hanging="181"/>
      </w:pPr>
      <w:rPr>
        <w:rFonts w:hint="default"/>
        <w:lang w:val="zh-CN" w:eastAsia="zh-CN" w:bidi="zh-CN"/>
      </w:rPr>
    </w:lvl>
    <w:lvl w:ilvl="8" w:tentative="0">
      <w:start w:val="0"/>
      <w:numFmt w:val="bullet"/>
      <w:lvlText w:val="•"/>
      <w:lvlJc w:val="left"/>
      <w:pPr>
        <w:ind w:left="2328" w:hanging="181"/>
      </w:pPr>
      <w:rPr>
        <w:rFonts w:hint="default"/>
        <w:lang w:val="zh-CN" w:eastAsia="zh-CN" w:bidi="zh-CN"/>
      </w:rPr>
    </w:lvl>
  </w:abstractNum>
  <w:abstractNum w:abstractNumId="133">
    <w:nsid w:val="5F6DC5C3"/>
    <w:multiLevelType w:val="multilevel"/>
    <w:tmpl w:val="5F6DC5C3"/>
    <w:lvl w:ilvl="0" w:tentative="0">
      <w:start w:val="0"/>
      <w:numFmt w:val="bullet"/>
      <w:lvlText w:val="■"/>
      <w:lvlJc w:val="left"/>
      <w:pPr>
        <w:ind w:left="107" w:hanging="181"/>
      </w:pPr>
      <w:rPr>
        <w:rFonts w:hint="default" w:ascii="仿宋_GB2312" w:hAnsi="仿宋_GB2312" w:eastAsia="仿宋_GB2312" w:cs="仿宋_GB2312"/>
        <w:w w:val="100"/>
        <w:sz w:val="16"/>
        <w:szCs w:val="16"/>
        <w:lang w:val="zh-CN" w:eastAsia="zh-CN" w:bidi="zh-CN"/>
      </w:rPr>
    </w:lvl>
    <w:lvl w:ilvl="1" w:tentative="0">
      <w:start w:val="0"/>
      <w:numFmt w:val="bullet"/>
      <w:lvlText w:val="•"/>
      <w:lvlJc w:val="left"/>
      <w:pPr>
        <w:ind w:left="262" w:hanging="181"/>
      </w:pPr>
      <w:rPr>
        <w:rFonts w:hint="default"/>
        <w:lang w:val="zh-CN" w:eastAsia="zh-CN" w:bidi="zh-CN"/>
      </w:rPr>
    </w:lvl>
    <w:lvl w:ilvl="2" w:tentative="0">
      <w:start w:val="0"/>
      <w:numFmt w:val="bullet"/>
      <w:lvlText w:val="•"/>
      <w:lvlJc w:val="left"/>
      <w:pPr>
        <w:ind w:left="425" w:hanging="181"/>
      </w:pPr>
      <w:rPr>
        <w:rFonts w:hint="default"/>
        <w:lang w:val="zh-CN" w:eastAsia="zh-CN" w:bidi="zh-CN"/>
      </w:rPr>
    </w:lvl>
    <w:lvl w:ilvl="3" w:tentative="0">
      <w:start w:val="0"/>
      <w:numFmt w:val="bullet"/>
      <w:lvlText w:val="•"/>
      <w:lvlJc w:val="left"/>
      <w:pPr>
        <w:ind w:left="588" w:hanging="181"/>
      </w:pPr>
      <w:rPr>
        <w:rFonts w:hint="default"/>
        <w:lang w:val="zh-CN" w:eastAsia="zh-CN" w:bidi="zh-CN"/>
      </w:rPr>
    </w:lvl>
    <w:lvl w:ilvl="4" w:tentative="0">
      <w:start w:val="0"/>
      <w:numFmt w:val="bullet"/>
      <w:lvlText w:val="•"/>
      <w:lvlJc w:val="left"/>
      <w:pPr>
        <w:ind w:left="751" w:hanging="181"/>
      </w:pPr>
      <w:rPr>
        <w:rFonts w:hint="default"/>
        <w:lang w:val="zh-CN" w:eastAsia="zh-CN" w:bidi="zh-CN"/>
      </w:rPr>
    </w:lvl>
    <w:lvl w:ilvl="5" w:tentative="0">
      <w:start w:val="0"/>
      <w:numFmt w:val="bullet"/>
      <w:lvlText w:val="•"/>
      <w:lvlJc w:val="left"/>
      <w:pPr>
        <w:ind w:left="914" w:hanging="181"/>
      </w:pPr>
      <w:rPr>
        <w:rFonts w:hint="default"/>
        <w:lang w:val="zh-CN" w:eastAsia="zh-CN" w:bidi="zh-CN"/>
      </w:rPr>
    </w:lvl>
    <w:lvl w:ilvl="6" w:tentative="0">
      <w:start w:val="0"/>
      <w:numFmt w:val="bullet"/>
      <w:lvlText w:val="•"/>
      <w:lvlJc w:val="left"/>
      <w:pPr>
        <w:ind w:left="1077" w:hanging="181"/>
      </w:pPr>
      <w:rPr>
        <w:rFonts w:hint="default"/>
        <w:lang w:val="zh-CN" w:eastAsia="zh-CN" w:bidi="zh-CN"/>
      </w:rPr>
    </w:lvl>
    <w:lvl w:ilvl="7" w:tentative="0">
      <w:start w:val="0"/>
      <w:numFmt w:val="bullet"/>
      <w:lvlText w:val="•"/>
      <w:lvlJc w:val="left"/>
      <w:pPr>
        <w:ind w:left="1240" w:hanging="181"/>
      </w:pPr>
      <w:rPr>
        <w:rFonts w:hint="default"/>
        <w:lang w:val="zh-CN" w:eastAsia="zh-CN" w:bidi="zh-CN"/>
      </w:rPr>
    </w:lvl>
    <w:lvl w:ilvl="8" w:tentative="0">
      <w:start w:val="0"/>
      <w:numFmt w:val="bullet"/>
      <w:lvlText w:val="•"/>
      <w:lvlJc w:val="left"/>
      <w:pPr>
        <w:ind w:left="1403" w:hanging="181"/>
      </w:pPr>
      <w:rPr>
        <w:rFonts w:hint="default"/>
        <w:lang w:val="zh-CN" w:eastAsia="zh-CN" w:bidi="zh-C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C215CE"/>
    <w:rsid w:val="08031590"/>
    <w:rsid w:val="0DC75942"/>
    <w:rsid w:val="0DE93E77"/>
    <w:rsid w:val="10C06260"/>
    <w:rsid w:val="19DF4498"/>
    <w:rsid w:val="19F01BCF"/>
    <w:rsid w:val="1B5F2DE4"/>
    <w:rsid w:val="1E9D7023"/>
    <w:rsid w:val="1FDC2348"/>
    <w:rsid w:val="20D561CA"/>
    <w:rsid w:val="21030AED"/>
    <w:rsid w:val="21226228"/>
    <w:rsid w:val="22C947C0"/>
    <w:rsid w:val="236A1905"/>
    <w:rsid w:val="23A53CFF"/>
    <w:rsid w:val="24F566C6"/>
    <w:rsid w:val="2B8E5295"/>
    <w:rsid w:val="310665AC"/>
    <w:rsid w:val="33246B13"/>
    <w:rsid w:val="379FDB5C"/>
    <w:rsid w:val="3B0C6338"/>
    <w:rsid w:val="40A81381"/>
    <w:rsid w:val="452E0C47"/>
    <w:rsid w:val="45BE3698"/>
    <w:rsid w:val="46253AB8"/>
    <w:rsid w:val="485B131D"/>
    <w:rsid w:val="4CD00848"/>
    <w:rsid w:val="4F8408FE"/>
    <w:rsid w:val="4FD41F9A"/>
    <w:rsid w:val="513F475C"/>
    <w:rsid w:val="52A83C76"/>
    <w:rsid w:val="52D25003"/>
    <w:rsid w:val="547655AC"/>
    <w:rsid w:val="564D09E3"/>
    <w:rsid w:val="56C45865"/>
    <w:rsid w:val="59406459"/>
    <w:rsid w:val="5FD44670"/>
    <w:rsid w:val="5FFF741B"/>
    <w:rsid w:val="62241AA2"/>
    <w:rsid w:val="63421571"/>
    <w:rsid w:val="63595AB9"/>
    <w:rsid w:val="646A4161"/>
    <w:rsid w:val="6D481EBB"/>
    <w:rsid w:val="6D7E798F"/>
    <w:rsid w:val="6F1F3ABA"/>
    <w:rsid w:val="700A045C"/>
    <w:rsid w:val="735351DA"/>
    <w:rsid w:val="73C86084"/>
    <w:rsid w:val="73E0713D"/>
    <w:rsid w:val="767F8616"/>
    <w:rsid w:val="769B2487"/>
    <w:rsid w:val="76E85044"/>
    <w:rsid w:val="78170A5B"/>
    <w:rsid w:val="794316A6"/>
    <w:rsid w:val="7AF91208"/>
    <w:rsid w:val="7B2353BE"/>
    <w:rsid w:val="7B73D6E0"/>
    <w:rsid w:val="7C7F7A15"/>
    <w:rsid w:val="7D4201C2"/>
    <w:rsid w:val="7FDCC78A"/>
    <w:rsid w:val="9D5E95D2"/>
    <w:rsid w:val="DE7F03FA"/>
    <w:rsid w:val="EFF6B022"/>
    <w:rsid w:val="FA7E22DF"/>
    <w:rsid w:val="FE5F2667"/>
    <w:rsid w:val="FEE3047E"/>
    <w:rsid w:val="FEFC02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9"/>
    <w:pPr>
      <w:keepNext/>
      <w:keepLines/>
      <w:spacing w:line="578" w:lineRule="auto"/>
      <w:outlineLvl w:val="0"/>
    </w:pPr>
    <w:rPr>
      <w:b/>
      <w:bCs/>
      <w:kern w:val="44"/>
      <w:sz w:val="44"/>
      <w:szCs w:val="44"/>
    </w:rPr>
  </w:style>
  <w:style w:type="character" w:default="1" w:styleId="8">
    <w:name w:val="Default Paragraph Font"/>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jc w:val="left"/>
    </w:pPr>
    <w:rPr>
      <w:kern w:val="0"/>
      <w:sz w:val="24"/>
    </w:rPr>
  </w:style>
  <w:style w:type="table" w:customStyle="1" w:styleId="9">
    <w:name w:val="Table Normal"/>
    <w:unhideWhenUsed/>
    <w:qFormat/>
    <w:uiPriority w:val="2"/>
    <w:tblPr>
      <w:tblCellMar>
        <w:top w:w="0" w:type="dxa"/>
        <w:left w:w="0" w:type="dxa"/>
        <w:bottom w:w="0" w:type="dxa"/>
        <w:right w:w="0" w:type="dxa"/>
      </w:tblCellMar>
    </w:tblPr>
  </w:style>
  <w:style w:type="paragraph" w:customStyle="1" w:styleId="10">
    <w:name w:val="List Paragraph"/>
    <w:basedOn w:val="1"/>
    <w:qFormat/>
    <w:uiPriority w:val="1"/>
    <w:rPr>
      <w:lang w:val="zh-CN" w:eastAsia="zh-CN" w:bidi="zh-CN"/>
    </w:rPr>
  </w:style>
  <w:style w:type="paragraph" w:customStyle="1" w:styleId="11">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63</Pages>
  <TotalTime>6</TotalTime>
  <ScaleCrop>false</ScaleCrop>
  <LinksUpToDate>false</LinksUpToDate>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2020-09-27T01:52:00Z</dcterms:created>
  <dc:creator>Administrator</dc:creator>
  <cp:lastModifiedBy>uos</cp:lastModifiedBy>
  <cp:lastPrinted>2025-06-19T18:54:00Z</cp:lastPrinted>
  <dcterms:modified xsi:type="dcterms:W3CDTF">2026-07-06T10:20:24Z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2020-09-15T00:00:00Z</vt:filetime>
  </property>
  <property fmtid="{D5CDD505-2E9C-101B-9397-08002B2CF9AE}" pid="3" name="Creator">
    <vt:lpwstr>WPS Office 专业版</vt:lpwstr>
  </property>
  <property fmtid="{D5CDD505-2E9C-101B-9397-08002B2CF9AE}" pid="4" name="LastSaved">
    <vt:filetime>2020-09-25T00:00:00Z</vt:filetime>
  </property>
  <property fmtid="{D5CDD505-2E9C-101B-9397-08002B2CF9AE}" pid="5" name="KSOProductBuildVer">
    <vt:lpwstr>2052-12.8.2.21176</vt:lpwstr>
  </property>
  <property fmtid="{D5CDD505-2E9C-101B-9397-08002B2CF9AE}" pid="6" name="ICV">
    <vt:lpwstr>F2A64197FEB24DD28EABE69C367DD431</vt:lpwstr>
  </property>
</Properties>
</file>