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textAlignment w:val="auto"/>
        <w:rPr>
          <w:rFonts w:hint="eastAsia" w:ascii="方正仿宋_GBK" w:hAnsi="方正仿宋_GBK" w:eastAsia="方正仿宋_GBK" w:cs="方正仿宋_GBK"/>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1</w:t>
      </w: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宋体" w:hAnsi="宋体" w:eastAsia="宋体" w:cs="宋体"/>
          <w:b/>
          <w:bCs w:val="0"/>
          <w:kern w:val="44"/>
          <w:sz w:val="44"/>
          <w:szCs w:val="44"/>
          <w:lang w:val="en-US" w:eastAsia="zh-CN"/>
        </w:rPr>
      </w:pPr>
      <w:r>
        <w:rPr>
          <w:rFonts w:hint="eastAsia" w:ascii="宋体" w:hAnsi="宋体" w:eastAsia="宋体" w:cs="宋体"/>
          <w:b/>
          <w:bCs w:val="0"/>
          <w:kern w:val="44"/>
          <w:sz w:val="44"/>
          <w:szCs w:val="44"/>
          <w:lang w:val="en-US" w:eastAsia="zh-CN"/>
        </w:rPr>
        <w:t>申报石家庄市和谐劳动关系创建示范单位</w:t>
      </w: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宋体" w:hAnsi="宋体" w:eastAsia="宋体" w:cs="宋体"/>
          <w:b/>
          <w:bCs w:val="0"/>
          <w:kern w:val="44"/>
          <w:sz w:val="44"/>
          <w:szCs w:val="44"/>
          <w:lang w:val="en-US" w:eastAsia="zh-CN"/>
        </w:rPr>
      </w:pPr>
      <w:r>
        <w:rPr>
          <w:rFonts w:hint="eastAsia" w:ascii="宋体" w:hAnsi="宋体" w:eastAsia="宋体" w:cs="宋体"/>
          <w:b/>
          <w:bCs w:val="0"/>
          <w:kern w:val="44"/>
          <w:sz w:val="44"/>
          <w:szCs w:val="44"/>
          <w:lang w:val="en-US" w:eastAsia="zh-CN"/>
        </w:rPr>
        <w:t>一票否决情形</w:t>
      </w:r>
    </w:p>
    <w:p>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eastAsia" w:ascii="宋体" w:hAnsi="宋体" w:eastAsia="宋体" w:cs="宋体"/>
          <w:b/>
          <w:bCs w:val="0"/>
          <w:kern w:val="44"/>
          <w:sz w:val="44"/>
          <w:szCs w:val="44"/>
          <w:lang w:val="en-US" w:eastAsia="zh-CN"/>
        </w:rPr>
      </w:pP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outlineLvl w:val="3"/>
        <w:rPr>
          <w:rFonts w:hint="eastAsia" w:ascii="CESI仿宋-GB2312" w:hAnsi="CESI仿宋-GB2312" w:eastAsia="CESI仿宋-GB2312" w:cs="CESI仿宋-GB2312"/>
          <w:kern w:val="0"/>
          <w:sz w:val="32"/>
          <w:szCs w:val="32"/>
        </w:rPr>
      </w:pPr>
      <w:r>
        <w:rPr>
          <w:rFonts w:hint="eastAsia" w:ascii="CESI仿宋-GB2312" w:hAnsi="CESI仿宋-GB2312" w:eastAsia="CESI仿宋-GB2312" w:cs="CESI仿宋-GB2312"/>
          <w:kern w:val="0"/>
          <w:sz w:val="32"/>
          <w:szCs w:val="32"/>
          <w:lang w:eastAsia="zh-CN"/>
        </w:rPr>
        <w:t>用人</w:t>
      </w:r>
      <w:r>
        <w:rPr>
          <w:rFonts w:hint="eastAsia" w:ascii="CESI仿宋-GB2312" w:hAnsi="CESI仿宋-GB2312" w:eastAsia="CESI仿宋-GB2312" w:cs="CESI仿宋-GB2312"/>
          <w:kern w:val="0"/>
          <w:sz w:val="32"/>
          <w:szCs w:val="32"/>
        </w:rPr>
        <w:t>单位</w:t>
      </w:r>
      <w:r>
        <w:rPr>
          <w:rFonts w:hint="eastAsia" w:ascii="CESI仿宋-GB2312" w:hAnsi="CESI仿宋-GB2312" w:eastAsia="CESI仿宋-GB2312" w:cs="CESI仿宋-GB2312"/>
          <w:kern w:val="0"/>
          <w:sz w:val="32"/>
          <w:szCs w:val="32"/>
          <w:lang w:eastAsia="zh-CN"/>
        </w:rPr>
        <w:t>有</w:t>
      </w:r>
      <w:r>
        <w:rPr>
          <w:rFonts w:hint="eastAsia" w:ascii="CESI仿宋-GB2312" w:hAnsi="CESI仿宋-GB2312" w:eastAsia="CESI仿宋-GB2312" w:cs="CESI仿宋-GB2312"/>
          <w:kern w:val="0"/>
          <w:sz w:val="32"/>
          <w:szCs w:val="32"/>
        </w:rPr>
        <w:t>以下情形</w:t>
      </w:r>
      <w:r>
        <w:rPr>
          <w:rFonts w:hint="eastAsia" w:ascii="CESI仿宋-GB2312" w:hAnsi="CESI仿宋-GB2312" w:eastAsia="CESI仿宋-GB2312" w:cs="CESI仿宋-GB2312"/>
          <w:kern w:val="0"/>
          <w:sz w:val="32"/>
          <w:szCs w:val="32"/>
          <w:lang w:eastAsia="zh-CN"/>
        </w:rPr>
        <w:t>之一</w:t>
      </w:r>
      <w:r>
        <w:rPr>
          <w:rFonts w:hint="eastAsia" w:ascii="CESI仿宋-GB2312" w:hAnsi="CESI仿宋-GB2312" w:eastAsia="CESI仿宋-GB2312" w:cs="CESI仿宋-GB2312"/>
          <w:kern w:val="0"/>
          <w:sz w:val="32"/>
          <w:szCs w:val="32"/>
        </w:rPr>
        <w:t>的，</w:t>
      </w:r>
      <w:r>
        <w:rPr>
          <w:rFonts w:hint="eastAsia" w:ascii="CESI仿宋-GB2312" w:hAnsi="CESI仿宋-GB2312" w:eastAsia="CESI仿宋-GB2312" w:cs="CESI仿宋-GB2312"/>
          <w:kern w:val="0"/>
          <w:sz w:val="32"/>
          <w:szCs w:val="32"/>
          <w:lang w:eastAsia="zh-CN"/>
        </w:rPr>
        <w:t>不得参加</w:t>
      </w:r>
      <w:r>
        <w:rPr>
          <w:rFonts w:hint="eastAsia" w:ascii="CESI仿宋-GB2312" w:hAnsi="CESI仿宋-GB2312" w:eastAsia="CESI仿宋-GB2312" w:cs="CESI仿宋-GB2312"/>
          <w:kern w:val="0"/>
          <w:sz w:val="32"/>
          <w:szCs w:val="32"/>
        </w:rPr>
        <w:t>和谐劳动关系</w:t>
      </w:r>
      <w:r>
        <w:rPr>
          <w:rFonts w:hint="eastAsia" w:ascii="CESI仿宋-GB2312" w:hAnsi="CESI仿宋-GB2312" w:eastAsia="CESI仿宋-GB2312" w:cs="CESI仿宋-GB2312"/>
          <w:kern w:val="0"/>
          <w:sz w:val="32"/>
          <w:szCs w:val="32"/>
          <w:lang w:eastAsia="zh-CN"/>
        </w:rPr>
        <w:t>创建示范单位评选</w:t>
      </w:r>
      <w:r>
        <w:rPr>
          <w:rFonts w:hint="eastAsia" w:ascii="CESI仿宋-GB2312" w:hAnsi="CESI仿宋-GB2312" w:eastAsia="CESI仿宋-GB2312" w:cs="CESI仿宋-GB2312"/>
          <w:kern w:val="0"/>
          <w:sz w:val="32"/>
          <w:szCs w:val="32"/>
        </w:rPr>
        <w:t>。</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outlineLvl w:val="3"/>
        <w:rPr>
          <w:rFonts w:hint="eastAsia" w:ascii="CESI仿宋-GB2312" w:hAnsi="CESI仿宋-GB2312" w:eastAsia="CESI仿宋-GB2312" w:cs="CESI仿宋-GB2312"/>
          <w:kern w:val="0"/>
          <w:sz w:val="32"/>
          <w:szCs w:val="32"/>
        </w:rPr>
      </w:pPr>
      <w:r>
        <w:rPr>
          <w:rFonts w:hint="eastAsia" w:ascii="CESI仿宋-GB2312" w:hAnsi="CESI仿宋-GB2312" w:eastAsia="CESI仿宋-GB2312" w:cs="CESI仿宋-GB2312"/>
          <w:kern w:val="0"/>
          <w:sz w:val="32"/>
          <w:szCs w:val="32"/>
          <w:lang w:val="en-US" w:eastAsia="zh-CN"/>
        </w:rPr>
        <w:t>1.</w:t>
      </w:r>
      <w:r>
        <w:rPr>
          <w:rFonts w:hint="eastAsia" w:ascii="CESI仿宋-GB2312" w:hAnsi="CESI仿宋-GB2312" w:eastAsia="CESI仿宋-GB2312" w:cs="CESI仿宋-GB2312"/>
          <w:kern w:val="0"/>
          <w:sz w:val="32"/>
          <w:szCs w:val="32"/>
        </w:rPr>
        <w:t>不进行劳动用工备案的（含已经用工备案未实施年检的）；</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outlineLvl w:val="3"/>
        <w:rPr>
          <w:rFonts w:hint="eastAsia" w:ascii="CESI仿宋-GB2312" w:hAnsi="CESI仿宋-GB2312" w:eastAsia="CESI仿宋-GB2312" w:cs="CESI仿宋-GB2312"/>
          <w:kern w:val="0"/>
          <w:sz w:val="32"/>
          <w:szCs w:val="32"/>
        </w:rPr>
      </w:pPr>
      <w:r>
        <w:rPr>
          <w:rFonts w:hint="eastAsia" w:ascii="CESI仿宋-GB2312" w:hAnsi="CESI仿宋-GB2312" w:eastAsia="CESI仿宋-GB2312" w:cs="CESI仿宋-GB2312"/>
          <w:kern w:val="0"/>
          <w:sz w:val="32"/>
          <w:szCs w:val="32"/>
          <w:lang w:val="en-US" w:eastAsia="zh-CN"/>
        </w:rPr>
        <w:t>2.违</w:t>
      </w:r>
      <w:r>
        <w:rPr>
          <w:rFonts w:hint="eastAsia" w:ascii="CESI仿宋-GB2312" w:hAnsi="CESI仿宋-GB2312" w:eastAsia="CESI仿宋-GB2312" w:cs="CESI仿宋-GB2312"/>
          <w:kern w:val="0"/>
          <w:sz w:val="32"/>
          <w:szCs w:val="32"/>
        </w:rPr>
        <w:t>法使用童工的；</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outlineLvl w:val="3"/>
        <w:rPr>
          <w:rFonts w:hint="eastAsia" w:ascii="CESI仿宋-GB2312" w:hAnsi="CESI仿宋-GB2312" w:eastAsia="CESI仿宋-GB2312" w:cs="CESI仿宋-GB2312"/>
          <w:kern w:val="0"/>
          <w:sz w:val="32"/>
          <w:szCs w:val="32"/>
        </w:rPr>
      </w:pPr>
      <w:r>
        <w:rPr>
          <w:rFonts w:hint="eastAsia" w:ascii="CESI仿宋-GB2312" w:hAnsi="CESI仿宋-GB2312" w:eastAsia="CESI仿宋-GB2312" w:cs="CESI仿宋-GB2312"/>
          <w:kern w:val="0"/>
          <w:sz w:val="32"/>
          <w:szCs w:val="32"/>
          <w:lang w:val="en-US" w:eastAsia="zh-CN"/>
        </w:rPr>
        <w:t>3.</w:t>
      </w:r>
      <w:r>
        <w:rPr>
          <w:rFonts w:hint="eastAsia" w:ascii="CESI仿宋-GB2312" w:hAnsi="CESI仿宋-GB2312" w:eastAsia="CESI仿宋-GB2312" w:cs="CESI仿宋-GB2312"/>
          <w:kern w:val="0"/>
          <w:sz w:val="32"/>
          <w:szCs w:val="32"/>
        </w:rPr>
        <w:t>未按照规定制定规章制度的；</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outlineLvl w:val="3"/>
        <w:rPr>
          <w:rFonts w:hint="eastAsia" w:ascii="CESI仿宋-GB2312" w:hAnsi="CESI仿宋-GB2312" w:eastAsia="CESI仿宋-GB2312" w:cs="CESI仿宋-GB2312"/>
          <w:kern w:val="0"/>
          <w:sz w:val="32"/>
          <w:szCs w:val="32"/>
        </w:rPr>
      </w:pPr>
      <w:r>
        <w:rPr>
          <w:rFonts w:hint="eastAsia" w:ascii="CESI仿宋-GB2312" w:hAnsi="CESI仿宋-GB2312" w:eastAsia="CESI仿宋-GB2312" w:cs="CESI仿宋-GB2312"/>
          <w:kern w:val="0"/>
          <w:sz w:val="32"/>
          <w:szCs w:val="32"/>
          <w:lang w:val="en-US" w:eastAsia="zh-CN"/>
        </w:rPr>
        <w:t>4.</w:t>
      </w:r>
      <w:r>
        <w:rPr>
          <w:rFonts w:hint="eastAsia" w:ascii="CESI仿宋-GB2312" w:hAnsi="CESI仿宋-GB2312" w:eastAsia="CESI仿宋-GB2312" w:cs="CESI仿宋-GB2312"/>
          <w:kern w:val="0"/>
          <w:sz w:val="32"/>
          <w:szCs w:val="32"/>
        </w:rPr>
        <w:t>不进行集体协商；</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outlineLvl w:val="3"/>
        <w:rPr>
          <w:rFonts w:hint="eastAsia" w:ascii="CESI仿宋-GB2312" w:hAnsi="CESI仿宋-GB2312" w:eastAsia="CESI仿宋-GB2312" w:cs="CESI仿宋-GB2312"/>
          <w:kern w:val="0"/>
          <w:sz w:val="32"/>
          <w:szCs w:val="32"/>
        </w:rPr>
      </w:pPr>
      <w:r>
        <w:rPr>
          <w:rFonts w:hint="eastAsia" w:ascii="CESI仿宋-GB2312" w:hAnsi="CESI仿宋-GB2312" w:eastAsia="CESI仿宋-GB2312" w:cs="CESI仿宋-GB2312"/>
          <w:kern w:val="0"/>
          <w:sz w:val="32"/>
          <w:szCs w:val="32"/>
          <w:lang w:val="en-US" w:eastAsia="zh-CN"/>
        </w:rPr>
        <w:t>5.</w:t>
      </w:r>
      <w:r>
        <w:rPr>
          <w:rFonts w:hint="eastAsia" w:ascii="CESI仿宋-GB2312" w:hAnsi="CESI仿宋-GB2312" w:eastAsia="CESI仿宋-GB2312" w:cs="CESI仿宋-GB2312"/>
          <w:kern w:val="0"/>
          <w:sz w:val="32"/>
          <w:szCs w:val="32"/>
        </w:rPr>
        <w:t>不签订集体合同的（含集体合同及</w:t>
      </w:r>
      <w:bookmarkStart w:id="0" w:name="_GoBack"/>
      <w:bookmarkEnd w:id="0"/>
      <w:r>
        <w:rPr>
          <w:rFonts w:hint="eastAsia" w:ascii="CESI仿宋-GB2312" w:hAnsi="CESI仿宋-GB2312" w:eastAsia="CESI仿宋-GB2312" w:cs="CESI仿宋-GB2312"/>
          <w:kern w:val="0"/>
          <w:sz w:val="32"/>
          <w:szCs w:val="32"/>
        </w:rPr>
        <w:t>三个专项合同任一项）；</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outlineLvl w:val="3"/>
        <w:rPr>
          <w:rFonts w:hint="eastAsia" w:ascii="CESI仿宋-GB2312" w:hAnsi="CESI仿宋-GB2312" w:eastAsia="CESI仿宋-GB2312" w:cs="CESI仿宋-GB2312"/>
          <w:kern w:val="0"/>
          <w:sz w:val="32"/>
          <w:szCs w:val="32"/>
        </w:rPr>
      </w:pPr>
      <w:r>
        <w:rPr>
          <w:rFonts w:hint="eastAsia" w:ascii="CESI仿宋-GB2312" w:hAnsi="CESI仿宋-GB2312" w:eastAsia="CESI仿宋-GB2312" w:cs="CESI仿宋-GB2312"/>
          <w:kern w:val="0"/>
          <w:sz w:val="32"/>
          <w:szCs w:val="32"/>
          <w:lang w:val="en-US" w:eastAsia="zh-CN"/>
        </w:rPr>
        <w:t>6.</w:t>
      </w:r>
      <w:r>
        <w:rPr>
          <w:rFonts w:hint="eastAsia" w:ascii="CESI仿宋-GB2312" w:hAnsi="CESI仿宋-GB2312" w:eastAsia="CESI仿宋-GB2312" w:cs="CESI仿宋-GB2312"/>
          <w:kern w:val="0"/>
          <w:sz w:val="32"/>
          <w:szCs w:val="32"/>
        </w:rPr>
        <w:t>不落实带薪年休假制度的；</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outlineLvl w:val="3"/>
        <w:rPr>
          <w:rFonts w:hint="eastAsia" w:ascii="CESI仿宋-GB2312" w:hAnsi="CESI仿宋-GB2312" w:eastAsia="CESI仿宋-GB2312" w:cs="CESI仿宋-GB2312"/>
          <w:kern w:val="0"/>
          <w:sz w:val="32"/>
          <w:szCs w:val="32"/>
        </w:rPr>
      </w:pPr>
      <w:r>
        <w:rPr>
          <w:rFonts w:hint="eastAsia" w:ascii="CESI仿宋-GB2312" w:hAnsi="CESI仿宋-GB2312" w:eastAsia="CESI仿宋-GB2312" w:cs="CESI仿宋-GB2312"/>
          <w:kern w:val="0"/>
          <w:sz w:val="32"/>
          <w:szCs w:val="32"/>
          <w:lang w:val="en-US" w:eastAsia="zh-CN"/>
        </w:rPr>
        <w:t>7.</w:t>
      </w:r>
      <w:r>
        <w:rPr>
          <w:rFonts w:hint="eastAsia" w:ascii="CESI仿宋-GB2312" w:hAnsi="CESI仿宋-GB2312" w:eastAsia="CESI仿宋-GB2312" w:cs="CESI仿宋-GB2312"/>
          <w:kern w:val="0"/>
          <w:sz w:val="32"/>
          <w:szCs w:val="32"/>
        </w:rPr>
        <w:t>未实行厂务公开制度的；</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outlineLvl w:val="3"/>
        <w:rPr>
          <w:rFonts w:hint="eastAsia" w:ascii="CESI仿宋-GB2312" w:hAnsi="CESI仿宋-GB2312" w:eastAsia="CESI仿宋-GB2312" w:cs="CESI仿宋-GB2312"/>
          <w:kern w:val="0"/>
          <w:sz w:val="32"/>
          <w:szCs w:val="32"/>
        </w:rPr>
      </w:pPr>
      <w:r>
        <w:rPr>
          <w:rFonts w:hint="eastAsia" w:ascii="CESI仿宋-GB2312" w:hAnsi="CESI仿宋-GB2312" w:eastAsia="CESI仿宋-GB2312" w:cs="CESI仿宋-GB2312"/>
          <w:kern w:val="0"/>
          <w:sz w:val="32"/>
          <w:szCs w:val="32"/>
          <w:lang w:val="en-US" w:eastAsia="zh-CN"/>
        </w:rPr>
        <w:t>8.</w:t>
      </w:r>
      <w:r>
        <w:rPr>
          <w:rFonts w:hint="eastAsia" w:ascii="CESI仿宋-GB2312" w:hAnsi="CESI仿宋-GB2312" w:eastAsia="CESI仿宋-GB2312" w:cs="CESI仿宋-GB2312"/>
          <w:kern w:val="0"/>
          <w:sz w:val="32"/>
          <w:szCs w:val="32"/>
        </w:rPr>
        <w:t>拖欠职工工资的；</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outlineLvl w:val="3"/>
        <w:rPr>
          <w:rFonts w:hint="eastAsia" w:ascii="CESI仿宋-GB2312" w:hAnsi="CESI仿宋-GB2312" w:eastAsia="CESI仿宋-GB2312" w:cs="CESI仿宋-GB2312"/>
          <w:kern w:val="0"/>
          <w:sz w:val="32"/>
          <w:szCs w:val="32"/>
        </w:rPr>
      </w:pPr>
      <w:r>
        <w:rPr>
          <w:rFonts w:hint="eastAsia" w:ascii="CESI仿宋-GB2312" w:hAnsi="CESI仿宋-GB2312" w:eastAsia="CESI仿宋-GB2312" w:cs="CESI仿宋-GB2312"/>
          <w:kern w:val="0"/>
          <w:sz w:val="32"/>
          <w:szCs w:val="32"/>
          <w:lang w:val="en-US" w:eastAsia="zh-CN"/>
        </w:rPr>
        <w:t>9.</w:t>
      </w:r>
      <w:r>
        <w:rPr>
          <w:rFonts w:hint="eastAsia" w:ascii="CESI仿宋-GB2312" w:hAnsi="CESI仿宋-GB2312" w:eastAsia="CESI仿宋-GB2312" w:cs="CESI仿宋-GB2312"/>
          <w:kern w:val="0"/>
          <w:sz w:val="32"/>
          <w:szCs w:val="32"/>
        </w:rPr>
        <w:t>未按法律规定缴纳社会保险费的；</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outlineLvl w:val="3"/>
        <w:rPr>
          <w:rFonts w:hint="eastAsia" w:ascii="CESI仿宋-GB2312" w:hAnsi="CESI仿宋-GB2312" w:eastAsia="CESI仿宋-GB2312" w:cs="CESI仿宋-GB2312"/>
          <w:kern w:val="0"/>
          <w:sz w:val="32"/>
          <w:szCs w:val="32"/>
        </w:rPr>
      </w:pPr>
      <w:r>
        <w:rPr>
          <w:rFonts w:hint="eastAsia" w:ascii="CESI仿宋-GB2312" w:hAnsi="CESI仿宋-GB2312" w:eastAsia="CESI仿宋-GB2312" w:cs="CESI仿宋-GB2312"/>
          <w:kern w:val="0"/>
          <w:sz w:val="32"/>
          <w:szCs w:val="32"/>
          <w:lang w:val="en-US" w:eastAsia="zh-CN"/>
        </w:rPr>
        <w:t>10.</w:t>
      </w:r>
      <w:r>
        <w:rPr>
          <w:rFonts w:hint="eastAsia" w:ascii="CESI仿宋-GB2312" w:hAnsi="CESI仿宋-GB2312" w:eastAsia="CESI仿宋-GB2312" w:cs="CESI仿宋-GB2312"/>
          <w:kern w:val="0"/>
          <w:sz w:val="32"/>
          <w:szCs w:val="32"/>
        </w:rPr>
        <w:t>用人单位未依法建立工会组织的；</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outlineLvl w:val="3"/>
        <w:rPr>
          <w:rFonts w:hint="eastAsia" w:ascii="CESI仿宋-GB2312" w:hAnsi="CESI仿宋-GB2312" w:eastAsia="CESI仿宋-GB2312" w:cs="CESI仿宋-GB2312"/>
          <w:kern w:val="0"/>
          <w:sz w:val="32"/>
          <w:szCs w:val="32"/>
        </w:rPr>
      </w:pPr>
      <w:r>
        <w:rPr>
          <w:rFonts w:hint="eastAsia" w:ascii="CESI仿宋-GB2312" w:hAnsi="CESI仿宋-GB2312" w:eastAsia="CESI仿宋-GB2312" w:cs="CESI仿宋-GB2312"/>
          <w:kern w:val="0"/>
          <w:sz w:val="32"/>
          <w:szCs w:val="32"/>
          <w:lang w:val="en-US" w:eastAsia="zh-CN"/>
        </w:rPr>
        <w:t>11.</w:t>
      </w:r>
      <w:r>
        <w:rPr>
          <w:rFonts w:hint="eastAsia" w:ascii="CESI仿宋-GB2312" w:hAnsi="CESI仿宋-GB2312" w:eastAsia="CESI仿宋-GB2312" w:cs="CESI仿宋-GB2312"/>
          <w:kern w:val="0"/>
          <w:sz w:val="32"/>
          <w:szCs w:val="32"/>
        </w:rPr>
        <w:t>发生安全生产重大责任事故的；</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outlineLvl w:val="3"/>
        <w:rPr>
          <w:rFonts w:hint="eastAsia" w:ascii="CESI仿宋-GB2312" w:hAnsi="CESI仿宋-GB2312" w:eastAsia="CESI仿宋-GB2312" w:cs="CESI仿宋-GB2312"/>
          <w:kern w:val="0"/>
          <w:sz w:val="32"/>
          <w:szCs w:val="32"/>
        </w:rPr>
      </w:pPr>
      <w:r>
        <w:rPr>
          <w:rFonts w:hint="eastAsia" w:ascii="CESI仿宋-GB2312" w:hAnsi="CESI仿宋-GB2312" w:eastAsia="CESI仿宋-GB2312" w:cs="CESI仿宋-GB2312"/>
          <w:kern w:val="0"/>
          <w:sz w:val="32"/>
          <w:szCs w:val="32"/>
          <w:lang w:val="en-US" w:eastAsia="zh-CN"/>
        </w:rPr>
        <w:t>12.</w:t>
      </w:r>
      <w:r>
        <w:rPr>
          <w:rFonts w:hint="eastAsia" w:ascii="CESI仿宋-GB2312" w:hAnsi="CESI仿宋-GB2312" w:eastAsia="CESI仿宋-GB2312" w:cs="CESI仿宋-GB2312"/>
          <w:kern w:val="0"/>
          <w:sz w:val="32"/>
          <w:szCs w:val="32"/>
        </w:rPr>
        <w:t>用人单位成立不满3年的；</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outlineLvl w:val="3"/>
        <w:rPr>
          <w:rFonts w:hint="eastAsia" w:ascii="CESI仿宋-GB2312" w:hAnsi="CESI仿宋-GB2312" w:eastAsia="CESI仿宋-GB2312" w:cs="CESI仿宋-GB2312"/>
          <w:kern w:val="0"/>
          <w:sz w:val="32"/>
          <w:szCs w:val="32"/>
        </w:rPr>
      </w:pPr>
      <w:r>
        <w:rPr>
          <w:rFonts w:hint="eastAsia" w:ascii="CESI仿宋-GB2312" w:hAnsi="CESI仿宋-GB2312" w:eastAsia="CESI仿宋-GB2312" w:cs="CESI仿宋-GB2312"/>
          <w:kern w:val="0"/>
          <w:sz w:val="32"/>
          <w:szCs w:val="32"/>
          <w:lang w:val="en-US" w:eastAsia="zh-CN"/>
        </w:rPr>
        <w:t>13.</w:t>
      </w:r>
      <w:r>
        <w:rPr>
          <w:rFonts w:hint="eastAsia" w:ascii="CESI仿宋-GB2312" w:hAnsi="CESI仿宋-GB2312" w:eastAsia="CESI仿宋-GB2312" w:cs="CESI仿宋-GB2312"/>
          <w:kern w:val="0"/>
          <w:sz w:val="32"/>
          <w:szCs w:val="32"/>
        </w:rPr>
        <w:t>单位不进行工会法人资格登记的；</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left"/>
        <w:textAlignment w:val="auto"/>
        <w:outlineLvl w:val="3"/>
        <w:rPr>
          <w:rFonts w:hint="eastAsia" w:ascii="CESI仿宋-GB2312" w:hAnsi="CESI仿宋-GB2312" w:eastAsia="CESI仿宋-GB2312" w:cs="CESI仿宋-GB2312"/>
          <w:b w:val="0"/>
          <w:bCs w:val="0"/>
          <w:kern w:val="0"/>
          <w:sz w:val="32"/>
          <w:szCs w:val="32"/>
          <w:lang w:val="en-US" w:eastAsia="zh-CN" w:bidi="ar-SA"/>
        </w:rPr>
      </w:pPr>
      <w:r>
        <w:rPr>
          <w:rFonts w:hint="eastAsia" w:ascii="CESI仿宋-GB2312" w:hAnsi="CESI仿宋-GB2312" w:eastAsia="CESI仿宋-GB2312" w:cs="CESI仿宋-GB2312"/>
          <w:kern w:val="0"/>
          <w:sz w:val="32"/>
          <w:szCs w:val="32"/>
          <w:lang w:val="en-US" w:eastAsia="zh-CN"/>
        </w:rPr>
        <w:t>14.</w:t>
      </w:r>
      <w:r>
        <w:rPr>
          <w:rFonts w:hint="eastAsia" w:ascii="CESI仿宋-GB2312" w:hAnsi="CESI仿宋-GB2312" w:eastAsia="CESI仿宋-GB2312" w:cs="CESI仿宋-GB2312"/>
          <w:kern w:val="0"/>
          <w:sz w:val="32"/>
          <w:szCs w:val="32"/>
        </w:rPr>
        <w:t>因单位原因发生重大群体性劳动争议纠纷的；</w:t>
      </w:r>
    </w:p>
    <w:p>
      <w:pPr>
        <w:pStyle w:val="2"/>
        <w:keepNext w:val="0"/>
        <w:keepLines w:val="0"/>
        <w:pageBreakBefore w:val="0"/>
        <w:widowControl w:val="0"/>
        <w:kinsoku/>
        <w:wordWrap/>
        <w:overflowPunct/>
        <w:topLinePunct w:val="0"/>
        <w:autoSpaceDE/>
        <w:autoSpaceDN/>
        <w:bidi w:val="0"/>
        <w:adjustRightInd/>
        <w:snapToGrid/>
        <w:spacing w:before="0" w:after="0" w:line="560" w:lineRule="exact"/>
        <w:ind w:left="0" w:leftChars="0" w:right="0" w:rightChars="0"/>
        <w:jc w:val="both"/>
        <w:textAlignment w:val="auto"/>
        <w:rPr>
          <w:rFonts w:hint="eastAsia" w:ascii="CESI仿宋-GB2312" w:hAnsi="CESI仿宋-GB2312" w:eastAsia="CESI仿宋-GB2312" w:cs="CESI仿宋-GB2312"/>
          <w:b w:val="0"/>
          <w:bCs w:val="0"/>
          <w:kern w:val="0"/>
          <w:sz w:val="32"/>
          <w:szCs w:val="32"/>
          <w:lang w:val="en-US" w:eastAsia="zh-CN" w:bidi="ar-SA"/>
        </w:rPr>
      </w:pPr>
      <w:r>
        <w:rPr>
          <w:rFonts w:hint="eastAsia" w:ascii="CESI仿宋-GB2312" w:hAnsi="CESI仿宋-GB2312" w:eastAsia="CESI仿宋-GB2312" w:cs="CESI仿宋-GB2312"/>
          <w:b w:val="0"/>
          <w:bCs w:val="0"/>
          <w:kern w:val="0"/>
          <w:sz w:val="32"/>
          <w:szCs w:val="32"/>
          <w:lang w:val="en-US" w:eastAsia="zh-CN" w:bidi="ar-SA"/>
        </w:rPr>
        <w:t xml:space="preserve">    15.被依法列为失信联合惩戒对象的；</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left"/>
        <w:textAlignment w:val="auto"/>
        <w:outlineLvl w:val="3"/>
        <w:rPr>
          <w:rFonts w:hint="eastAsia" w:ascii="CESI仿宋-GB2312" w:hAnsi="CESI仿宋-GB2312" w:eastAsia="CESI仿宋-GB2312" w:cs="CESI仿宋-GB2312"/>
          <w:kern w:val="0"/>
          <w:sz w:val="32"/>
          <w:szCs w:val="32"/>
        </w:rPr>
      </w:pPr>
      <w:r>
        <w:rPr>
          <w:rFonts w:hint="eastAsia" w:ascii="CESI仿宋-GB2312" w:hAnsi="CESI仿宋-GB2312" w:eastAsia="CESI仿宋-GB2312" w:cs="CESI仿宋-GB2312"/>
          <w:kern w:val="0"/>
          <w:sz w:val="32"/>
          <w:szCs w:val="32"/>
          <w:lang w:val="en-US" w:eastAsia="zh-CN"/>
        </w:rPr>
        <w:t>16.评</w:t>
      </w:r>
      <w:r>
        <w:rPr>
          <w:rFonts w:hint="eastAsia" w:ascii="CESI仿宋-GB2312" w:hAnsi="CESI仿宋-GB2312" w:eastAsia="CESI仿宋-GB2312" w:cs="CESI仿宋-GB2312"/>
          <w:kern w:val="0"/>
          <w:sz w:val="32"/>
          <w:szCs w:val="32"/>
        </w:rPr>
        <w:t>价认定或复核过程中发现有造假、作弊行为的；</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left"/>
        <w:textAlignment w:val="auto"/>
        <w:outlineLvl w:val="3"/>
        <w:rPr>
          <w:rFonts w:hint="eastAsia" w:ascii="CESI仿宋-GB2312" w:hAnsi="CESI仿宋-GB2312" w:eastAsia="CESI仿宋-GB2312" w:cs="CESI仿宋-GB2312"/>
          <w:kern w:val="0"/>
          <w:sz w:val="32"/>
          <w:szCs w:val="32"/>
          <w:lang w:val="en-US" w:eastAsia="zh-CN"/>
        </w:rPr>
      </w:pPr>
      <w:r>
        <w:rPr>
          <w:rFonts w:hint="eastAsia" w:ascii="CESI仿宋-GB2312" w:hAnsi="CESI仿宋-GB2312" w:eastAsia="CESI仿宋-GB2312" w:cs="CESI仿宋-GB2312"/>
          <w:kern w:val="0"/>
          <w:sz w:val="32"/>
          <w:szCs w:val="32"/>
          <w:lang w:val="en-US" w:eastAsia="zh-CN"/>
        </w:rPr>
        <w:t>17.</w:t>
      </w:r>
      <w:r>
        <w:rPr>
          <w:rFonts w:hint="eastAsia" w:ascii="CESI仿宋-GB2312" w:hAnsi="CESI仿宋-GB2312" w:eastAsia="CESI仿宋-GB2312" w:cs="CESI仿宋-GB2312"/>
          <w:kern w:val="0"/>
          <w:sz w:val="32"/>
          <w:szCs w:val="32"/>
        </w:rPr>
        <w:t>用人单位有其它违法行为的。</w:t>
      </w:r>
    </w:p>
    <w:p>
      <w:pPr>
        <w:keepNext w:val="0"/>
        <w:keepLines w:val="0"/>
        <w:pageBreakBefore w:val="0"/>
        <w:kinsoku/>
        <w:wordWrap/>
        <w:overflowPunct/>
        <w:topLinePunct w:val="0"/>
        <w:autoSpaceDE/>
        <w:autoSpaceDN/>
        <w:bidi w:val="0"/>
        <w:adjustRightInd/>
        <w:snapToGrid/>
        <w:spacing w:line="600" w:lineRule="exact"/>
        <w:ind w:right="0" w:rightChars="0"/>
        <w:textAlignment w:val="auto"/>
        <w:rPr>
          <w:rFonts w:hint="eastAsia" w:ascii="CESI黑体-GB13000" w:hAnsi="CESI黑体-GB13000" w:eastAsia="CESI黑体-GB13000" w:cs="CESI黑体-GB13000"/>
          <w:sz w:val="32"/>
          <w:szCs w:val="32"/>
          <w:lang w:val="en-US" w:eastAsia="zh-CN"/>
        </w:rPr>
      </w:pPr>
      <w:r>
        <w:rPr>
          <w:rFonts w:hint="eastAsia" w:ascii="黑体" w:hAnsi="黑体" w:eastAsia="黑体" w:cs="黑体"/>
          <w:sz w:val="32"/>
          <w:szCs w:val="32"/>
        </w:rPr>
        <w:br w:type="page"/>
      </w:r>
      <w:r>
        <w:rPr>
          <w:rFonts w:hint="eastAsia" w:ascii="黑体" w:hAnsi="黑体" w:eastAsia="黑体" w:cs="黑体"/>
          <w:sz w:val="32"/>
          <w:szCs w:val="32"/>
        </w:rPr>
        <w:t>附件</w:t>
      </w:r>
      <w:r>
        <w:rPr>
          <w:rFonts w:hint="eastAsia" w:ascii="黑体" w:hAnsi="黑体" w:eastAsia="黑体" w:cs="黑体"/>
          <w:sz w:val="32"/>
          <w:szCs w:val="32"/>
          <w:lang w:val="en-US" w:eastAsia="zh-CN"/>
        </w:rPr>
        <w:t>2</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CESI黑体-GB13000" w:hAnsi="CESI黑体-GB13000" w:eastAsia="CESI黑体-GB13000" w:cs="CESI黑体-GB13000"/>
          <w:spacing w:val="-17"/>
          <w:sz w:val="44"/>
          <w:szCs w:val="44"/>
          <w:lang w:val="en-US" w:eastAsia="zh-CN"/>
        </w:rPr>
      </w:pPr>
      <w:r>
        <w:rPr>
          <w:rFonts w:hint="eastAsia" w:ascii="CESI黑体-GB13000" w:hAnsi="CESI黑体-GB13000" w:eastAsia="CESI黑体-GB13000" w:cs="CESI黑体-GB13000"/>
          <w:spacing w:val="-17"/>
          <w:sz w:val="44"/>
          <w:szCs w:val="44"/>
          <w:lang w:val="en-US" w:eastAsia="zh-CN"/>
        </w:rPr>
        <w:t>石家庄市和谐劳动关系样板企业评分标准</w:t>
      </w:r>
    </w:p>
    <w:tbl>
      <w:tblPr>
        <w:tblStyle w:val="5"/>
        <w:tblW w:w="84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2"/>
        <w:gridCol w:w="610"/>
        <w:gridCol w:w="1290"/>
        <w:gridCol w:w="750"/>
        <w:gridCol w:w="3390"/>
        <w:gridCol w:w="1200"/>
        <w:gridCol w:w="7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atLeast"/>
          <w:jc w:val="center"/>
        </w:trPr>
        <w:tc>
          <w:tcPr>
            <w:tcW w:w="1062" w:type="dxa"/>
            <w:gridSpan w:val="2"/>
            <w:vAlign w:val="center"/>
          </w:tcPr>
          <w:p>
            <w:pPr>
              <w:snapToGrid w:val="0"/>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评价项目</w:t>
            </w:r>
          </w:p>
        </w:tc>
        <w:tc>
          <w:tcPr>
            <w:tcW w:w="1290" w:type="dxa"/>
            <w:vAlign w:val="center"/>
          </w:tcPr>
          <w:p>
            <w:pPr>
              <w:snapToGrid w:val="0"/>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评价要素</w:t>
            </w:r>
          </w:p>
        </w:tc>
        <w:tc>
          <w:tcPr>
            <w:tcW w:w="750" w:type="dxa"/>
            <w:vAlign w:val="center"/>
          </w:tcPr>
          <w:p>
            <w:pPr>
              <w:snapToGrid w:val="0"/>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分值</w:t>
            </w:r>
          </w:p>
        </w:tc>
        <w:tc>
          <w:tcPr>
            <w:tcW w:w="3390" w:type="dxa"/>
            <w:vAlign w:val="center"/>
          </w:tcPr>
          <w:p>
            <w:pPr>
              <w:snapToGrid w:val="0"/>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评价内容</w:t>
            </w:r>
          </w:p>
        </w:tc>
        <w:tc>
          <w:tcPr>
            <w:tcW w:w="1200" w:type="dxa"/>
            <w:vAlign w:val="center"/>
          </w:tcPr>
          <w:p>
            <w:pPr>
              <w:snapToGrid w:val="0"/>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评分细则</w:t>
            </w:r>
          </w:p>
        </w:tc>
        <w:tc>
          <w:tcPr>
            <w:tcW w:w="722" w:type="dxa"/>
            <w:vAlign w:val="center"/>
          </w:tcPr>
          <w:p>
            <w:pPr>
              <w:snapToGrid w:val="0"/>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452" w:type="dxa"/>
            <w:vMerge w:val="restart"/>
            <w:textDirection w:val="tbRlV"/>
            <w:vAlign w:val="center"/>
          </w:tcPr>
          <w:p>
            <w:pPr>
              <w:ind w:left="113" w:right="113"/>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基本评价项目（共10项，满分100分）</w:t>
            </w:r>
          </w:p>
        </w:tc>
        <w:tc>
          <w:tcPr>
            <w:tcW w:w="610" w:type="dxa"/>
            <w:vAlign w:val="center"/>
          </w:tcPr>
          <w:p>
            <w:pPr>
              <w:jc w:val="center"/>
              <w:rPr>
                <w:rFonts w:hint="eastAsia" w:ascii="方正黑体_GBK" w:hAnsi="方正黑体_GBK" w:eastAsia="方正黑体_GBK" w:cs="方正黑体_GBK"/>
                <w:sz w:val="18"/>
                <w:szCs w:val="18"/>
                <w:lang w:val="en-US" w:eastAsia="zh-CN"/>
              </w:rPr>
            </w:pPr>
            <w:r>
              <w:rPr>
                <w:rFonts w:hint="eastAsia" w:ascii="方正黑体_GBK" w:hAnsi="方正黑体_GBK" w:eastAsia="方正黑体_GBK" w:cs="方正黑体_GBK"/>
                <w:sz w:val="18"/>
                <w:szCs w:val="18"/>
                <w:lang w:val="en-US" w:eastAsia="zh-CN"/>
              </w:rPr>
              <w:t>1</w:t>
            </w:r>
          </w:p>
          <w:p>
            <w:pPr>
              <w:jc w:val="center"/>
              <w:rPr>
                <w:rFonts w:hint="eastAsia" w:ascii="方正黑体_GBK" w:hAnsi="方正黑体_GBK" w:eastAsia="方正黑体_GBK" w:cs="方正黑体_GBK"/>
                <w:sz w:val="18"/>
                <w:szCs w:val="18"/>
                <w:lang w:eastAsia="zh-CN"/>
              </w:rPr>
            </w:pPr>
            <w:r>
              <w:rPr>
                <w:rFonts w:hint="eastAsia" w:ascii="方正黑体_GBK" w:hAnsi="方正黑体_GBK" w:eastAsia="方正黑体_GBK" w:cs="方正黑体_GBK"/>
                <w:sz w:val="18"/>
                <w:szCs w:val="18"/>
                <w:lang w:eastAsia="zh-CN"/>
              </w:rPr>
              <w:t>党建工作（</w:t>
            </w:r>
            <w:r>
              <w:rPr>
                <w:rFonts w:hint="eastAsia" w:ascii="方正黑体_GBK" w:hAnsi="方正黑体_GBK" w:eastAsia="方正黑体_GBK" w:cs="方正黑体_GBK"/>
                <w:sz w:val="18"/>
                <w:szCs w:val="18"/>
                <w:lang w:val="en-US" w:eastAsia="zh-CN"/>
              </w:rPr>
              <w:t>9分</w:t>
            </w:r>
            <w:r>
              <w:rPr>
                <w:rFonts w:hint="eastAsia" w:ascii="方正黑体_GBK" w:hAnsi="方正黑体_GBK" w:eastAsia="方正黑体_GBK" w:cs="方正黑体_GBK"/>
                <w:sz w:val="18"/>
                <w:szCs w:val="18"/>
                <w:lang w:eastAsia="zh-CN"/>
              </w:rPr>
              <w:t>）</w:t>
            </w:r>
          </w:p>
        </w:tc>
        <w:tc>
          <w:tcPr>
            <w:tcW w:w="1290" w:type="dxa"/>
            <w:vAlign w:val="center"/>
          </w:tcPr>
          <w:p>
            <w:pPr>
              <w:jc w:val="center"/>
              <w:rPr>
                <w:rFonts w:hint="eastAsia" w:ascii="CESI仿宋-GB2312" w:hAnsi="CESI仿宋-GB2312" w:eastAsia="CESI仿宋-GB2312" w:cs="CESI仿宋-GB2312"/>
                <w:sz w:val="18"/>
                <w:szCs w:val="18"/>
                <w:lang w:eastAsia="zh-CN"/>
              </w:rPr>
            </w:pPr>
            <w:r>
              <w:rPr>
                <w:rFonts w:hint="eastAsia" w:ascii="CESI仿宋-GB2312" w:hAnsi="CESI仿宋-GB2312" w:eastAsia="CESI仿宋-GB2312" w:cs="CESI仿宋-GB2312"/>
                <w:sz w:val="18"/>
                <w:szCs w:val="18"/>
                <w:lang w:eastAsia="zh-CN"/>
              </w:rPr>
              <w:t>培育活动</w:t>
            </w:r>
          </w:p>
          <w:p>
            <w:pPr>
              <w:jc w:val="center"/>
              <w:rPr>
                <w:rFonts w:hint="eastAsia" w:ascii="CESI仿宋-GB2312" w:hAnsi="CESI仿宋-GB2312" w:eastAsia="CESI仿宋-GB2312" w:cs="CESI仿宋-GB2312"/>
                <w:sz w:val="18"/>
                <w:szCs w:val="18"/>
                <w:lang w:eastAsia="zh-CN"/>
              </w:rPr>
            </w:pPr>
            <w:r>
              <w:rPr>
                <w:rFonts w:hint="eastAsia" w:ascii="CESI仿宋-GB2312" w:hAnsi="CESI仿宋-GB2312" w:eastAsia="CESI仿宋-GB2312" w:cs="CESI仿宋-GB2312"/>
                <w:sz w:val="18"/>
                <w:szCs w:val="18"/>
                <w:lang w:eastAsia="zh-CN"/>
              </w:rPr>
              <w:t>开展</w:t>
            </w:r>
          </w:p>
        </w:tc>
        <w:tc>
          <w:tcPr>
            <w:tcW w:w="750" w:type="dxa"/>
            <w:vAlign w:val="center"/>
          </w:tcPr>
          <w:p>
            <w:pPr>
              <w:jc w:val="center"/>
              <w:rPr>
                <w:rFonts w:hint="eastAsia" w:ascii="CESI仿宋-GB2312" w:hAnsi="CESI仿宋-GB2312" w:eastAsia="CESI仿宋-GB2312" w:cs="CESI仿宋-GB2312"/>
                <w:sz w:val="18"/>
                <w:szCs w:val="18"/>
                <w:lang w:val="en-US" w:eastAsia="zh-CN"/>
              </w:rPr>
            </w:pPr>
            <w:r>
              <w:rPr>
                <w:rFonts w:hint="eastAsia" w:ascii="CESI仿宋-GB2312" w:hAnsi="CESI仿宋-GB2312" w:eastAsia="CESI仿宋-GB2312" w:cs="CESI仿宋-GB2312"/>
                <w:sz w:val="18"/>
                <w:szCs w:val="18"/>
                <w:lang w:val="en-US" w:eastAsia="zh-CN"/>
              </w:rPr>
              <w:t>9分</w:t>
            </w:r>
          </w:p>
        </w:tc>
        <w:tc>
          <w:tcPr>
            <w:tcW w:w="3390" w:type="dxa"/>
            <w:vAlign w:val="center"/>
          </w:tcPr>
          <w:p>
            <w:pPr>
              <w:rPr>
                <w:rFonts w:hint="eastAsia" w:ascii="CESI仿宋-GB2312" w:hAnsi="CESI仿宋-GB2312" w:eastAsia="CESI仿宋-GB2312" w:cs="CESI仿宋-GB2312"/>
                <w:sz w:val="18"/>
                <w:szCs w:val="18"/>
                <w:lang w:eastAsia="zh-CN"/>
              </w:rPr>
            </w:pPr>
            <w:r>
              <w:rPr>
                <w:rFonts w:hint="eastAsia" w:ascii="CESI仿宋-GB2312" w:hAnsi="CESI仿宋-GB2312" w:eastAsia="CESI仿宋-GB2312" w:cs="CESI仿宋-GB2312"/>
                <w:sz w:val="18"/>
                <w:szCs w:val="18"/>
              </w:rPr>
              <w:t>①</w:t>
            </w:r>
            <w:r>
              <w:rPr>
                <w:rFonts w:hint="eastAsia" w:ascii="CESI仿宋-GB2312" w:hAnsi="CESI仿宋-GB2312" w:eastAsia="CESI仿宋-GB2312" w:cs="CESI仿宋-GB2312"/>
                <w:sz w:val="18"/>
                <w:szCs w:val="18"/>
                <w:lang w:eastAsia="zh-CN"/>
              </w:rPr>
              <w:t>企业党组织健全；</w:t>
            </w:r>
            <w:r>
              <w:rPr>
                <w:rFonts w:hint="eastAsia" w:ascii="CESI仿宋-GB2312" w:hAnsi="CESI仿宋-GB2312" w:eastAsia="CESI仿宋-GB2312" w:cs="CESI仿宋-GB2312"/>
                <w:sz w:val="18"/>
                <w:szCs w:val="18"/>
              </w:rPr>
              <w:t>②</w:t>
            </w:r>
            <w:r>
              <w:rPr>
                <w:rFonts w:hint="eastAsia" w:ascii="CESI仿宋-GB2312" w:hAnsi="CESI仿宋-GB2312" w:eastAsia="CESI仿宋-GB2312" w:cs="CESI仿宋-GB2312"/>
                <w:sz w:val="18"/>
                <w:szCs w:val="18"/>
                <w:lang w:eastAsia="zh-CN"/>
              </w:rPr>
              <w:t>组织职工、宣传职工、凝聚职工、服务职工的职能作用发挥充分；</w:t>
            </w:r>
            <w:r>
              <w:rPr>
                <w:rFonts w:hint="eastAsia" w:ascii="CESI仿宋-GB2312" w:hAnsi="CESI仿宋-GB2312" w:eastAsia="CESI仿宋-GB2312" w:cs="CESI仿宋-GB2312"/>
                <w:sz w:val="18"/>
                <w:szCs w:val="18"/>
              </w:rPr>
              <w:t>③</w:t>
            </w:r>
            <w:r>
              <w:rPr>
                <w:rFonts w:hint="eastAsia" w:ascii="CESI仿宋-GB2312" w:hAnsi="CESI仿宋-GB2312" w:eastAsia="CESI仿宋-GB2312" w:cs="CESI仿宋-GB2312"/>
                <w:sz w:val="18"/>
                <w:szCs w:val="18"/>
                <w:lang w:eastAsia="zh-CN"/>
              </w:rPr>
              <w:t>党员先锋模范作用有效发挥。</w:t>
            </w:r>
          </w:p>
        </w:tc>
        <w:tc>
          <w:tcPr>
            <w:tcW w:w="120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①②③各</w:t>
            </w:r>
          </w:p>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lang w:val="en-US" w:eastAsia="zh-CN"/>
              </w:rPr>
              <w:t>3</w:t>
            </w:r>
            <w:r>
              <w:rPr>
                <w:rFonts w:hint="eastAsia" w:ascii="CESI仿宋-GB2312" w:hAnsi="CESI仿宋-GB2312" w:eastAsia="CESI仿宋-GB2312" w:cs="CESI仿宋-GB2312"/>
                <w:sz w:val="18"/>
                <w:szCs w:val="18"/>
              </w:rPr>
              <w:t>分</w:t>
            </w:r>
          </w:p>
        </w:tc>
        <w:tc>
          <w:tcPr>
            <w:tcW w:w="722" w:type="dxa"/>
            <w:vAlign w:val="top"/>
          </w:tcPr>
          <w:p>
            <w:pP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1" w:hRule="atLeast"/>
          <w:jc w:val="center"/>
        </w:trPr>
        <w:tc>
          <w:tcPr>
            <w:tcW w:w="452" w:type="dxa"/>
            <w:vMerge w:val="continue"/>
            <w:textDirection w:val="tbRlV"/>
            <w:vAlign w:val="center"/>
          </w:tcPr>
          <w:p>
            <w:pPr>
              <w:ind w:left="113" w:right="113"/>
              <w:jc w:val="center"/>
              <w:rPr>
                <w:rFonts w:hint="eastAsia" w:ascii="方正黑体_GBK" w:hAnsi="方正黑体_GBK" w:eastAsia="方正黑体_GBK" w:cs="方正黑体_GBK"/>
                <w:sz w:val="18"/>
                <w:szCs w:val="18"/>
              </w:rPr>
            </w:pPr>
          </w:p>
        </w:tc>
        <w:tc>
          <w:tcPr>
            <w:tcW w:w="610" w:type="dxa"/>
            <w:vMerge w:val="restart"/>
            <w:vAlign w:val="center"/>
          </w:tcPr>
          <w:p>
            <w:pPr>
              <w:jc w:val="center"/>
              <w:rPr>
                <w:rFonts w:hint="eastAsia" w:ascii="方正黑体_GBK" w:hAnsi="方正黑体_GBK" w:eastAsia="方正黑体_GBK" w:cs="方正黑体_GBK"/>
                <w:sz w:val="18"/>
                <w:szCs w:val="18"/>
                <w:lang w:val="en-US" w:eastAsia="zh-CN"/>
              </w:rPr>
            </w:pPr>
            <w:r>
              <w:rPr>
                <w:rFonts w:hint="eastAsia" w:ascii="方正黑体_GBK" w:hAnsi="方正黑体_GBK" w:eastAsia="方正黑体_GBK" w:cs="方正黑体_GBK"/>
                <w:sz w:val="18"/>
                <w:szCs w:val="18"/>
                <w:lang w:val="en-US" w:eastAsia="zh-CN"/>
              </w:rPr>
              <w:t>2</w:t>
            </w:r>
          </w:p>
          <w:p>
            <w:pPr>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劳动用工（1</w:t>
            </w:r>
            <w:r>
              <w:rPr>
                <w:rFonts w:hint="eastAsia" w:ascii="方正黑体_GBK" w:hAnsi="方正黑体_GBK" w:eastAsia="方正黑体_GBK" w:cs="方正黑体_GBK"/>
                <w:sz w:val="18"/>
                <w:szCs w:val="18"/>
                <w:lang w:val="en-US" w:eastAsia="zh-CN"/>
              </w:rPr>
              <w:t>4</w:t>
            </w:r>
            <w:r>
              <w:rPr>
                <w:rFonts w:hint="eastAsia" w:ascii="方正黑体_GBK" w:hAnsi="方正黑体_GBK" w:eastAsia="方正黑体_GBK" w:cs="方正黑体_GBK"/>
                <w:sz w:val="18"/>
                <w:szCs w:val="18"/>
              </w:rPr>
              <w:t>分）</w:t>
            </w:r>
          </w:p>
        </w:tc>
        <w:tc>
          <w:tcPr>
            <w:tcW w:w="129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lang w:val="en-US" w:eastAsia="zh-CN"/>
              </w:rPr>
              <w:t>2</w:t>
            </w:r>
            <w:r>
              <w:rPr>
                <w:rFonts w:hint="eastAsia" w:ascii="CESI仿宋-GB2312" w:hAnsi="CESI仿宋-GB2312" w:eastAsia="CESI仿宋-GB2312" w:cs="CESI仿宋-GB2312"/>
                <w:sz w:val="18"/>
                <w:szCs w:val="18"/>
              </w:rPr>
              <w:t>.1</w:t>
            </w:r>
          </w:p>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职工招聘</w:t>
            </w:r>
          </w:p>
        </w:tc>
        <w:tc>
          <w:tcPr>
            <w:tcW w:w="75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2分</w:t>
            </w:r>
          </w:p>
        </w:tc>
        <w:tc>
          <w:tcPr>
            <w:tcW w:w="3390" w:type="dxa"/>
            <w:vAlign w:val="center"/>
          </w:tcPr>
          <w:p>
            <w:pP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①发布真实招聘信息</w:t>
            </w:r>
            <w:r>
              <w:rPr>
                <w:rFonts w:hint="eastAsia" w:ascii="CESI仿宋-GB2312" w:hAnsi="CESI仿宋-GB2312" w:eastAsia="CESI仿宋-GB2312" w:cs="CESI仿宋-GB2312"/>
                <w:sz w:val="18"/>
                <w:szCs w:val="18"/>
                <w:lang w:eastAsia="zh-CN"/>
              </w:rPr>
              <w:t>；</w:t>
            </w:r>
            <w:r>
              <w:rPr>
                <w:rFonts w:hint="eastAsia" w:ascii="CESI仿宋-GB2312" w:hAnsi="CESI仿宋-GB2312" w:eastAsia="CESI仿宋-GB2312" w:cs="CESI仿宋-GB2312"/>
                <w:sz w:val="18"/>
                <w:szCs w:val="18"/>
              </w:rPr>
              <w:t>②招聘过程中未有就业歧视行为。</w:t>
            </w:r>
          </w:p>
        </w:tc>
        <w:tc>
          <w:tcPr>
            <w:tcW w:w="120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①②各1分</w:t>
            </w:r>
          </w:p>
        </w:tc>
        <w:tc>
          <w:tcPr>
            <w:tcW w:w="722" w:type="dxa"/>
            <w:vAlign w:val="top"/>
          </w:tcPr>
          <w:p>
            <w:pP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7" w:hRule="atLeast"/>
          <w:jc w:val="center"/>
        </w:trPr>
        <w:tc>
          <w:tcPr>
            <w:tcW w:w="452" w:type="dxa"/>
            <w:vMerge w:val="continue"/>
            <w:textDirection w:val="tbRlV"/>
            <w:vAlign w:val="top"/>
          </w:tcPr>
          <w:p>
            <w:pPr>
              <w:ind w:left="113" w:right="113"/>
              <w:rPr>
                <w:rFonts w:hint="eastAsia" w:ascii="方正黑体_GBK" w:hAnsi="方正黑体_GBK" w:eastAsia="方正黑体_GBK" w:cs="方正黑体_GBK"/>
                <w:sz w:val="18"/>
                <w:szCs w:val="18"/>
              </w:rPr>
            </w:pPr>
          </w:p>
        </w:tc>
        <w:tc>
          <w:tcPr>
            <w:tcW w:w="610" w:type="dxa"/>
            <w:vMerge w:val="continue"/>
            <w:vAlign w:val="center"/>
          </w:tcPr>
          <w:p>
            <w:pPr>
              <w:jc w:val="center"/>
              <w:rPr>
                <w:rFonts w:hint="eastAsia" w:ascii="方正黑体_GBK" w:hAnsi="方正黑体_GBK" w:eastAsia="方正黑体_GBK" w:cs="方正黑体_GBK"/>
                <w:sz w:val="18"/>
                <w:szCs w:val="18"/>
              </w:rPr>
            </w:pPr>
          </w:p>
        </w:tc>
        <w:tc>
          <w:tcPr>
            <w:tcW w:w="129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lang w:val="en-US" w:eastAsia="zh-CN"/>
              </w:rPr>
              <w:t>2.</w:t>
            </w:r>
            <w:r>
              <w:rPr>
                <w:rFonts w:hint="eastAsia" w:ascii="CESI仿宋-GB2312" w:hAnsi="CESI仿宋-GB2312" w:eastAsia="CESI仿宋-GB2312" w:cs="CESI仿宋-GB2312"/>
                <w:sz w:val="18"/>
                <w:szCs w:val="18"/>
              </w:rPr>
              <w:t>2</w:t>
            </w:r>
          </w:p>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合同签订</w:t>
            </w:r>
          </w:p>
        </w:tc>
        <w:tc>
          <w:tcPr>
            <w:tcW w:w="75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lang w:val="en-US" w:eastAsia="zh-CN"/>
              </w:rPr>
              <w:t>3</w:t>
            </w:r>
            <w:r>
              <w:rPr>
                <w:rFonts w:hint="eastAsia" w:ascii="CESI仿宋-GB2312" w:hAnsi="CESI仿宋-GB2312" w:eastAsia="CESI仿宋-GB2312" w:cs="CESI仿宋-GB2312"/>
                <w:sz w:val="18"/>
                <w:szCs w:val="18"/>
              </w:rPr>
              <w:t>分</w:t>
            </w:r>
          </w:p>
        </w:tc>
        <w:tc>
          <w:tcPr>
            <w:tcW w:w="3390" w:type="dxa"/>
            <w:vAlign w:val="center"/>
          </w:tcPr>
          <w:p>
            <w:pP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①劳动合同订立程序合法；②劳动合同内容合法；③劳动合同形式合法；</w:t>
            </w:r>
          </w:p>
        </w:tc>
        <w:tc>
          <w:tcPr>
            <w:tcW w:w="120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①②③各</w:t>
            </w:r>
          </w:p>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1分</w:t>
            </w:r>
          </w:p>
        </w:tc>
        <w:tc>
          <w:tcPr>
            <w:tcW w:w="722" w:type="dxa"/>
            <w:vAlign w:val="top"/>
          </w:tcPr>
          <w:p>
            <w:pP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7" w:hRule="atLeast"/>
          <w:jc w:val="center"/>
        </w:trPr>
        <w:tc>
          <w:tcPr>
            <w:tcW w:w="452" w:type="dxa"/>
            <w:vMerge w:val="continue"/>
            <w:textDirection w:val="tbRlV"/>
            <w:vAlign w:val="top"/>
          </w:tcPr>
          <w:p>
            <w:pPr>
              <w:ind w:left="113" w:right="113"/>
              <w:rPr>
                <w:rFonts w:hint="eastAsia" w:ascii="方正黑体_GBK" w:hAnsi="方正黑体_GBK" w:eastAsia="方正黑体_GBK" w:cs="方正黑体_GBK"/>
                <w:sz w:val="18"/>
                <w:szCs w:val="18"/>
              </w:rPr>
            </w:pPr>
          </w:p>
        </w:tc>
        <w:tc>
          <w:tcPr>
            <w:tcW w:w="610" w:type="dxa"/>
            <w:vMerge w:val="continue"/>
            <w:vAlign w:val="center"/>
          </w:tcPr>
          <w:p>
            <w:pPr>
              <w:jc w:val="center"/>
              <w:rPr>
                <w:rFonts w:hint="eastAsia" w:ascii="方正黑体_GBK" w:hAnsi="方正黑体_GBK" w:eastAsia="方正黑体_GBK" w:cs="方正黑体_GBK"/>
                <w:sz w:val="18"/>
                <w:szCs w:val="18"/>
              </w:rPr>
            </w:pPr>
          </w:p>
        </w:tc>
        <w:tc>
          <w:tcPr>
            <w:tcW w:w="129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lang w:val="en-US" w:eastAsia="zh-CN"/>
              </w:rPr>
              <w:t>2.</w:t>
            </w:r>
            <w:r>
              <w:rPr>
                <w:rFonts w:hint="eastAsia" w:ascii="CESI仿宋-GB2312" w:hAnsi="CESI仿宋-GB2312" w:eastAsia="CESI仿宋-GB2312" w:cs="CESI仿宋-GB2312"/>
                <w:sz w:val="18"/>
                <w:szCs w:val="18"/>
              </w:rPr>
              <w:t>3</w:t>
            </w:r>
          </w:p>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合同履行</w:t>
            </w:r>
          </w:p>
        </w:tc>
        <w:tc>
          <w:tcPr>
            <w:tcW w:w="75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5分</w:t>
            </w:r>
          </w:p>
        </w:tc>
        <w:tc>
          <w:tcPr>
            <w:tcW w:w="3390" w:type="dxa"/>
            <w:vAlign w:val="center"/>
          </w:tcPr>
          <w:p>
            <w:pP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①依法全面、实际履行劳动合同；②依法变更劳动合同；③依法续订劳动合同特别是无固定期限劳动合同；④依法解除劳动合同；⑤依法终止劳动合同。</w:t>
            </w:r>
          </w:p>
        </w:tc>
        <w:tc>
          <w:tcPr>
            <w:tcW w:w="120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①②各0.5分，③④各1.5分，⑤1分</w:t>
            </w:r>
          </w:p>
        </w:tc>
        <w:tc>
          <w:tcPr>
            <w:tcW w:w="722" w:type="dxa"/>
            <w:vAlign w:val="top"/>
          </w:tcPr>
          <w:p>
            <w:pP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2" w:hRule="atLeast"/>
          <w:jc w:val="center"/>
        </w:trPr>
        <w:tc>
          <w:tcPr>
            <w:tcW w:w="452" w:type="dxa"/>
            <w:vMerge w:val="continue"/>
            <w:textDirection w:val="tbRlV"/>
            <w:vAlign w:val="top"/>
          </w:tcPr>
          <w:p>
            <w:pPr>
              <w:ind w:left="113" w:right="113"/>
              <w:rPr>
                <w:rFonts w:hint="eastAsia" w:ascii="方正黑体_GBK" w:hAnsi="方正黑体_GBK" w:eastAsia="方正黑体_GBK" w:cs="方正黑体_GBK"/>
                <w:sz w:val="18"/>
                <w:szCs w:val="18"/>
              </w:rPr>
            </w:pPr>
          </w:p>
        </w:tc>
        <w:tc>
          <w:tcPr>
            <w:tcW w:w="610" w:type="dxa"/>
            <w:vMerge w:val="continue"/>
            <w:vAlign w:val="center"/>
          </w:tcPr>
          <w:p>
            <w:pPr>
              <w:jc w:val="center"/>
              <w:rPr>
                <w:rFonts w:hint="eastAsia" w:ascii="方正黑体_GBK" w:hAnsi="方正黑体_GBK" w:eastAsia="方正黑体_GBK" w:cs="方正黑体_GBK"/>
                <w:sz w:val="18"/>
                <w:szCs w:val="18"/>
              </w:rPr>
            </w:pPr>
          </w:p>
        </w:tc>
        <w:tc>
          <w:tcPr>
            <w:tcW w:w="129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lang w:val="en-US" w:eastAsia="zh-CN"/>
              </w:rPr>
              <w:t>2</w:t>
            </w:r>
            <w:r>
              <w:rPr>
                <w:rFonts w:hint="eastAsia" w:ascii="CESI仿宋-GB2312" w:hAnsi="CESI仿宋-GB2312" w:eastAsia="CESI仿宋-GB2312" w:cs="CESI仿宋-GB2312"/>
                <w:sz w:val="18"/>
                <w:szCs w:val="18"/>
              </w:rPr>
              <w:t>.4</w:t>
            </w:r>
          </w:p>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劳动用工</w:t>
            </w:r>
          </w:p>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备案</w:t>
            </w:r>
          </w:p>
        </w:tc>
        <w:tc>
          <w:tcPr>
            <w:tcW w:w="75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2分</w:t>
            </w:r>
          </w:p>
        </w:tc>
        <w:tc>
          <w:tcPr>
            <w:tcW w:w="3390" w:type="dxa"/>
            <w:vAlign w:val="center"/>
          </w:tcPr>
          <w:p>
            <w:pP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①主动履行劳动用工备案义务；②建立职工名册制度。</w:t>
            </w:r>
          </w:p>
        </w:tc>
        <w:tc>
          <w:tcPr>
            <w:tcW w:w="120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①②各1分</w:t>
            </w:r>
          </w:p>
        </w:tc>
        <w:tc>
          <w:tcPr>
            <w:tcW w:w="722" w:type="dxa"/>
            <w:vAlign w:val="top"/>
          </w:tcPr>
          <w:p>
            <w:pP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8" w:hRule="atLeast"/>
          <w:jc w:val="center"/>
        </w:trPr>
        <w:tc>
          <w:tcPr>
            <w:tcW w:w="452" w:type="dxa"/>
            <w:vMerge w:val="continue"/>
            <w:textDirection w:val="tbRlV"/>
            <w:vAlign w:val="top"/>
          </w:tcPr>
          <w:p>
            <w:pPr>
              <w:ind w:left="113" w:right="113"/>
              <w:rPr>
                <w:rFonts w:hint="eastAsia" w:ascii="方正黑体_GBK" w:hAnsi="方正黑体_GBK" w:eastAsia="方正黑体_GBK" w:cs="方正黑体_GBK"/>
                <w:sz w:val="18"/>
                <w:szCs w:val="18"/>
              </w:rPr>
            </w:pPr>
          </w:p>
        </w:tc>
        <w:tc>
          <w:tcPr>
            <w:tcW w:w="610" w:type="dxa"/>
            <w:vMerge w:val="continue"/>
            <w:vAlign w:val="center"/>
          </w:tcPr>
          <w:p>
            <w:pPr>
              <w:jc w:val="center"/>
              <w:rPr>
                <w:rFonts w:hint="eastAsia" w:ascii="方正黑体_GBK" w:hAnsi="方正黑体_GBK" w:eastAsia="方正黑体_GBK" w:cs="方正黑体_GBK"/>
                <w:sz w:val="18"/>
                <w:szCs w:val="18"/>
              </w:rPr>
            </w:pPr>
          </w:p>
        </w:tc>
        <w:tc>
          <w:tcPr>
            <w:tcW w:w="129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lang w:val="en-US" w:eastAsia="zh-CN"/>
              </w:rPr>
              <w:t>2</w:t>
            </w:r>
            <w:r>
              <w:rPr>
                <w:rFonts w:hint="eastAsia" w:ascii="CESI仿宋-GB2312" w:hAnsi="CESI仿宋-GB2312" w:eastAsia="CESI仿宋-GB2312" w:cs="CESI仿宋-GB2312"/>
                <w:sz w:val="18"/>
                <w:szCs w:val="18"/>
              </w:rPr>
              <w:t>.5</w:t>
            </w:r>
          </w:p>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劳务派遣</w:t>
            </w:r>
          </w:p>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用工</w:t>
            </w:r>
          </w:p>
        </w:tc>
        <w:tc>
          <w:tcPr>
            <w:tcW w:w="75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2分</w:t>
            </w:r>
          </w:p>
        </w:tc>
        <w:tc>
          <w:tcPr>
            <w:tcW w:w="3390" w:type="dxa"/>
            <w:vAlign w:val="center"/>
          </w:tcPr>
          <w:p>
            <w:pP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①用工范围和用工比例符合法律规定；②保障被派遣劳动者与工作岗位相关的福利待遇。</w:t>
            </w:r>
          </w:p>
        </w:tc>
        <w:tc>
          <w:tcPr>
            <w:tcW w:w="120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①②各1分</w:t>
            </w:r>
          </w:p>
        </w:tc>
        <w:tc>
          <w:tcPr>
            <w:tcW w:w="722" w:type="dxa"/>
            <w:vAlign w:val="top"/>
          </w:tcPr>
          <w:p>
            <w:pP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2" w:hRule="atLeast"/>
          <w:jc w:val="center"/>
        </w:trPr>
        <w:tc>
          <w:tcPr>
            <w:tcW w:w="452" w:type="dxa"/>
            <w:vMerge w:val="continue"/>
            <w:textDirection w:val="tbRlV"/>
            <w:vAlign w:val="top"/>
          </w:tcPr>
          <w:p>
            <w:pPr>
              <w:ind w:left="113" w:right="113"/>
              <w:rPr>
                <w:rFonts w:hint="eastAsia" w:ascii="方正黑体_GBK" w:hAnsi="方正黑体_GBK" w:eastAsia="方正黑体_GBK" w:cs="方正黑体_GBK"/>
                <w:sz w:val="18"/>
                <w:szCs w:val="18"/>
              </w:rPr>
            </w:pPr>
          </w:p>
        </w:tc>
        <w:tc>
          <w:tcPr>
            <w:tcW w:w="610" w:type="dxa"/>
            <w:vMerge w:val="restart"/>
            <w:vAlign w:val="center"/>
          </w:tcPr>
          <w:p>
            <w:pPr>
              <w:jc w:val="center"/>
              <w:rPr>
                <w:rFonts w:hint="eastAsia" w:ascii="方正黑体_GBK" w:hAnsi="方正黑体_GBK" w:eastAsia="方正黑体_GBK" w:cs="方正黑体_GBK"/>
                <w:sz w:val="18"/>
                <w:szCs w:val="18"/>
                <w:lang w:val="en-US" w:eastAsia="zh-CN"/>
              </w:rPr>
            </w:pPr>
            <w:r>
              <w:rPr>
                <w:rFonts w:hint="eastAsia" w:ascii="方正黑体_GBK" w:hAnsi="方正黑体_GBK" w:eastAsia="方正黑体_GBK" w:cs="方正黑体_GBK"/>
                <w:sz w:val="18"/>
                <w:szCs w:val="18"/>
                <w:lang w:val="en-US" w:eastAsia="zh-CN"/>
              </w:rPr>
              <w:t>3</w:t>
            </w:r>
          </w:p>
          <w:p>
            <w:pPr>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用人单位劳动规章</w:t>
            </w:r>
          </w:p>
          <w:p>
            <w:pPr>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w:t>
            </w:r>
            <w:r>
              <w:rPr>
                <w:rFonts w:hint="eastAsia" w:ascii="方正黑体_GBK" w:hAnsi="方正黑体_GBK" w:eastAsia="方正黑体_GBK" w:cs="方正黑体_GBK"/>
                <w:sz w:val="18"/>
                <w:szCs w:val="18"/>
                <w:lang w:val="en-US" w:eastAsia="zh-CN"/>
              </w:rPr>
              <w:t>5</w:t>
            </w:r>
            <w:r>
              <w:rPr>
                <w:rFonts w:hint="eastAsia" w:ascii="方正黑体_GBK" w:hAnsi="方正黑体_GBK" w:eastAsia="方正黑体_GBK" w:cs="方正黑体_GBK"/>
                <w:sz w:val="18"/>
                <w:szCs w:val="18"/>
              </w:rPr>
              <w:t>分）</w:t>
            </w:r>
          </w:p>
        </w:tc>
        <w:tc>
          <w:tcPr>
            <w:tcW w:w="129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lang w:val="en-US" w:eastAsia="zh-CN"/>
              </w:rPr>
              <w:t>3</w:t>
            </w:r>
            <w:r>
              <w:rPr>
                <w:rFonts w:hint="eastAsia" w:ascii="CESI仿宋-GB2312" w:hAnsi="CESI仿宋-GB2312" w:eastAsia="CESI仿宋-GB2312" w:cs="CESI仿宋-GB2312"/>
                <w:sz w:val="18"/>
                <w:szCs w:val="18"/>
              </w:rPr>
              <w:t>.1</w:t>
            </w:r>
          </w:p>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制度健全</w:t>
            </w:r>
          </w:p>
        </w:tc>
        <w:tc>
          <w:tcPr>
            <w:tcW w:w="75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2分</w:t>
            </w:r>
          </w:p>
        </w:tc>
        <w:tc>
          <w:tcPr>
            <w:tcW w:w="3390" w:type="dxa"/>
            <w:vAlign w:val="center"/>
          </w:tcPr>
          <w:p>
            <w:pP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①依法建立和完善劳动报酬、工作时间、休息休假、社会保险和福利、安全生产、劳动纪律等项制度；②劳动规章制度的内容不得与法律、法规相抵触。</w:t>
            </w:r>
          </w:p>
        </w:tc>
        <w:tc>
          <w:tcPr>
            <w:tcW w:w="120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①②</w:t>
            </w:r>
            <w:r>
              <w:rPr>
                <w:rFonts w:hint="eastAsia" w:ascii="CESI仿宋-GB2312" w:hAnsi="CESI仿宋-GB2312" w:eastAsia="CESI仿宋-GB2312" w:cs="CESI仿宋-GB2312"/>
                <w:sz w:val="18"/>
                <w:szCs w:val="18"/>
                <w:lang w:eastAsia="zh-CN"/>
              </w:rPr>
              <w:t>各</w:t>
            </w:r>
            <w:r>
              <w:rPr>
                <w:rFonts w:hint="eastAsia" w:ascii="CESI仿宋-GB2312" w:hAnsi="CESI仿宋-GB2312" w:eastAsia="CESI仿宋-GB2312" w:cs="CESI仿宋-GB2312"/>
                <w:sz w:val="18"/>
                <w:szCs w:val="18"/>
              </w:rPr>
              <w:t>1分</w:t>
            </w:r>
          </w:p>
        </w:tc>
        <w:tc>
          <w:tcPr>
            <w:tcW w:w="722" w:type="dxa"/>
            <w:vAlign w:val="top"/>
          </w:tcPr>
          <w:p>
            <w:pP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6" w:hRule="atLeast"/>
          <w:jc w:val="center"/>
        </w:trPr>
        <w:tc>
          <w:tcPr>
            <w:tcW w:w="452" w:type="dxa"/>
            <w:vMerge w:val="continue"/>
            <w:vAlign w:val="top"/>
          </w:tcPr>
          <w:p>
            <w:pPr>
              <w:rPr>
                <w:rFonts w:ascii="宋体" w:hAnsi="宋体"/>
                <w:sz w:val="18"/>
                <w:szCs w:val="18"/>
              </w:rPr>
            </w:pPr>
          </w:p>
        </w:tc>
        <w:tc>
          <w:tcPr>
            <w:tcW w:w="610" w:type="dxa"/>
            <w:vMerge w:val="continue"/>
            <w:vAlign w:val="top"/>
          </w:tcPr>
          <w:p>
            <w:pPr>
              <w:rPr>
                <w:rFonts w:hint="eastAsia" w:ascii="CESI仿宋-GB2312" w:hAnsi="CESI仿宋-GB2312" w:eastAsia="CESI仿宋-GB2312" w:cs="CESI仿宋-GB2312"/>
                <w:sz w:val="18"/>
                <w:szCs w:val="18"/>
              </w:rPr>
            </w:pPr>
          </w:p>
        </w:tc>
        <w:tc>
          <w:tcPr>
            <w:tcW w:w="129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lang w:val="en-US" w:eastAsia="zh-CN"/>
              </w:rPr>
              <w:t>3</w:t>
            </w:r>
            <w:r>
              <w:rPr>
                <w:rFonts w:hint="eastAsia" w:ascii="CESI仿宋-GB2312" w:hAnsi="CESI仿宋-GB2312" w:eastAsia="CESI仿宋-GB2312" w:cs="CESI仿宋-GB2312"/>
                <w:sz w:val="18"/>
                <w:szCs w:val="18"/>
              </w:rPr>
              <w:t>.2</w:t>
            </w:r>
          </w:p>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程序合法</w:t>
            </w:r>
          </w:p>
        </w:tc>
        <w:tc>
          <w:tcPr>
            <w:tcW w:w="75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2分</w:t>
            </w:r>
          </w:p>
        </w:tc>
        <w:tc>
          <w:tcPr>
            <w:tcW w:w="3390" w:type="dxa"/>
            <w:vAlign w:val="center"/>
          </w:tcPr>
          <w:p>
            <w:pP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①制定劳动规章制度和决定涉及职工切身利益的重大事项，提出方案和意见；②方案经职工(代表)大会讨论，且与工会或者职工代表平等协商，予以修改完善。</w:t>
            </w:r>
          </w:p>
        </w:tc>
        <w:tc>
          <w:tcPr>
            <w:tcW w:w="120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①②各1分</w:t>
            </w:r>
          </w:p>
        </w:tc>
        <w:tc>
          <w:tcPr>
            <w:tcW w:w="722" w:type="dxa"/>
            <w:vAlign w:val="top"/>
          </w:tcPr>
          <w:p>
            <w:pP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5" w:hRule="atLeast"/>
          <w:jc w:val="center"/>
        </w:trPr>
        <w:tc>
          <w:tcPr>
            <w:tcW w:w="452" w:type="dxa"/>
            <w:vMerge w:val="continue"/>
            <w:vAlign w:val="top"/>
          </w:tcPr>
          <w:p>
            <w:pPr>
              <w:rPr>
                <w:rFonts w:ascii="宋体" w:hAnsi="宋体"/>
                <w:sz w:val="18"/>
                <w:szCs w:val="18"/>
              </w:rPr>
            </w:pPr>
          </w:p>
        </w:tc>
        <w:tc>
          <w:tcPr>
            <w:tcW w:w="610" w:type="dxa"/>
            <w:vMerge w:val="continue"/>
            <w:vAlign w:val="top"/>
          </w:tcPr>
          <w:p>
            <w:pPr>
              <w:rPr>
                <w:rFonts w:hint="eastAsia" w:ascii="CESI仿宋-GB2312" w:hAnsi="CESI仿宋-GB2312" w:eastAsia="CESI仿宋-GB2312" w:cs="CESI仿宋-GB2312"/>
                <w:sz w:val="18"/>
                <w:szCs w:val="18"/>
              </w:rPr>
            </w:pPr>
          </w:p>
        </w:tc>
        <w:tc>
          <w:tcPr>
            <w:tcW w:w="129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lang w:val="en-US" w:eastAsia="zh-CN"/>
              </w:rPr>
              <w:t>3.</w:t>
            </w:r>
            <w:r>
              <w:rPr>
                <w:rFonts w:hint="eastAsia" w:ascii="CESI仿宋-GB2312" w:hAnsi="CESI仿宋-GB2312" w:eastAsia="CESI仿宋-GB2312" w:cs="CESI仿宋-GB2312"/>
                <w:sz w:val="18"/>
                <w:szCs w:val="18"/>
              </w:rPr>
              <w:t>3</w:t>
            </w:r>
          </w:p>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公示告知</w:t>
            </w:r>
          </w:p>
        </w:tc>
        <w:tc>
          <w:tcPr>
            <w:tcW w:w="75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lang w:val="en-US" w:eastAsia="zh-CN"/>
              </w:rPr>
              <w:t>1</w:t>
            </w:r>
            <w:r>
              <w:rPr>
                <w:rFonts w:hint="eastAsia" w:ascii="CESI仿宋-GB2312" w:hAnsi="CESI仿宋-GB2312" w:eastAsia="CESI仿宋-GB2312" w:cs="CESI仿宋-GB2312"/>
                <w:sz w:val="18"/>
                <w:szCs w:val="18"/>
              </w:rPr>
              <w:t>分</w:t>
            </w:r>
          </w:p>
        </w:tc>
        <w:tc>
          <w:tcPr>
            <w:tcW w:w="3390" w:type="dxa"/>
            <w:vAlign w:val="center"/>
          </w:tcPr>
          <w:p>
            <w:pP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劳动规章制度、重大事项依法公示告知职工。</w:t>
            </w:r>
          </w:p>
        </w:tc>
        <w:tc>
          <w:tcPr>
            <w:tcW w:w="120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lang w:val="en-US" w:eastAsia="zh-CN"/>
              </w:rPr>
              <w:t>1</w:t>
            </w:r>
            <w:r>
              <w:rPr>
                <w:rFonts w:hint="eastAsia" w:ascii="CESI仿宋-GB2312" w:hAnsi="CESI仿宋-GB2312" w:eastAsia="CESI仿宋-GB2312" w:cs="CESI仿宋-GB2312"/>
                <w:sz w:val="18"/>
                <w:szCs w:val="18"/>
              </w:rPr>
              <w:t>分</w:t>
            </w:r>
          </w:p>
        </w:tc>
        <w:tc>
          <w:tcPr>
            <w:tcW w:w="722" w:type="dxa"/>
            <w:vAlign w:val="top"/>
          </w:tcPr>
          <w:p>
            <w:pPr>
              <w:rPr>
                <w:rFonts w:hint="eastAsia" w:ascii="宋体" w:hAnsi="宋体" w:eastAsia="宋体"/>
                <w:sz w:val="18"/>
                <w:szCs w:val="18"/>
                <w:lang w:val="en-US" w:eastAsia="zh-CN"/>
              </w:rPr>
            </w:pPr>
          </w:p>
        </w:tc>
      </w:tr>
    </w:tbl>
    <w:p>
      <w:pPr>
        <w:rPr>
          <w:vanish/>
        </w:rPr>
      </w:pPr>
    </w:p>
    <w:p>
      <w:pPr>
        <w:jc w:val="center"/>
        <w:rPr>
          <w:rFonts w:ascii="黑体" w:hAnsi="宋体" w:eastAsia="黑体"/>
          <w:szCs w:val="21"/>
        </w:rPr>
      </w:pPr>
      <w:r>
        <w:rPr>
          <w:rFonts w:ascii="黑体" w:hAnsi="宋体" w:eastAsia="黑体"/>
          <w:szCs w:val="21"/>
        </w:rPr>
        <w:br w:type="page"/>
      </w:r>
    </w:p>
    <w:tbl>
      <w:tblPr>
        <w:tblStyle w:val="5"/>
        <w:tblW w:w="85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31"/>
        <w:gridCol w:w="913"/>
        <w:gridCol w:w="1106"/>
        <w:gridCol w:w="640"/>
        <w:gridCol w:w="3710"/>
        <w:gridCol w:w="1030"/>
        <w:gridCol w:w="7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0" w:hRule="atLeast"/>
          <w:jc w:val="center"/>
        </w:trPr>
        <w:tc>
          <w:tcPr>
            <w:tcW w:w="1344" w:type="dxa"/>
            <w:gridSpan w:val="2"/>
            <w:vAlign w:val="center"/>
          </w:tcPr>
          <w:p>
            <w:pPr>
              <w:snapToGrid w:val="0"/>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评价项目</w:t>
            </w:r>
          </w:p>
        </w:tc>
        <w:tc>
          <w:tcPr>
            <w:tcW w:w="1106" w:type="dxa"/>
            <w:vAlign w:val="center"/>
          </w:tcPr>
          <w:p>
            <w:pPr>
              <w:snapToGrid w:val="0"/>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评价要素</w:t>
            </w:r>
          </w:p>
        </w:tc>
        <w:tc>
          <w:tcPr>
            <w:tcW w:w="640" w:type="dxa"/>
            <w:vAlign w:val="center"/>
          </w:tcPr>
          <w:p>
            <w:pPr>
              <w:snapToGrid w:val="0"/>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分值</w:t>
            </w:r>
          </w:p>
        </w:tc>
        <w:tc>
          <w:tcPr>
            <w:tcW w:w="3710" w:type="dxa"/>
            <w:vAlign w:val="center"/>
          </w:tcPr>
          <w:p>
            <w:pPr>
              <w:snapToGrid w:val="0"/>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评价内容</w:t>
            </w:r>
          </w:p>
        </w:tc>
        <w:tc>
          <w:tcPr>
            <w:tcW w:w="1030" w:type="dxa"/>
            <w:vAlign w:val="center"/>
          </w:tcPr>
          <w:p>
            <w:pPr>
              <w:snapToGrid w:val="0"/>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评分细则</w:t>
            </w:r>
          </w:p>
        </w:tc>
        <w:tc>
          <w:tcPr>
            <w:tcW w:w="739" w:type="dxa"/>
            <w:vAlign w:val="center"/>
          </w:tcPr>
          <w:p>
            <w:pPr>
              <w:snapToGrid w:val="0"/>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5" w:hRule="atLeast"/>
          <w:jc w:val="center"/>
        </w:trPr>
        <w:tc>
          <w:tcPr>
            <w:tcW w:w="431" w:type="dxa"/>
            <w:vMerge w:val="restart"/>
            <w:textDirection w:val="tbRlV"/>
            <w:vAlign w:val="center"/>
          </w:tcPr>
          <w:p>
            <w:pPr>
              <w:jc w:val="center"/>
              <w:rPr>
                <w:rFonts w:hint="eastAsia" w:ascii="CESI仿宋-GB2312" w:hAnsi="CESI仿宋-GB2312" w:eastAsia="CESI仿宋-GB2312" w:cs="CESI仿宋-GB2312"/>
                <w:kern w:val="2"/>
                <w:sz w:val="18"/>
                <w:szCs w:val="18"/>
                <w:lang w:val="en-US" w:eastAsia="zh-CN" w:bidi="ar-SA"/>
              </w:rPr>
            </w:pPr>
            <w:r>
              <w:rPr>
                <w:rFonts w:hint="eastAsia" w:ascii="方正黑体_GBK" w:hAnsi="方正黑体_GBK" w:eastAsia="方正黑体_GBK" w:cs="方正黑体_GBK"/>
                <w:sz w:val="18"/>
                <w:szCs w:val="18"/>
              </w:rPr>
              <w:t>基本评价项目（共1</w:t>
            </w:r>
            <w:r>
              <w:rPr>
                <w:rFonts w:hint="eastAsia" w:ascii="方正黑体_GBK" w:hAnsi="方正黑体_GBK" w:eastAsia="方正黑体_GBK" w:cs="方正黑体_GBK"/>
                <w:sz w:val="18"/>
                <w:szCs w:val="18"/>
                <w:lang w:val="en-US" w:eastAsia="zh-CN"/>
              </w:rPr>
              <w:t>1</w:t>
            </w:r>
            <w:r>
              <w:rPr>
                <w:rFonts w:hint="eastAsia" w:ascii="方正黑体_GBK" w:hAnsi="方正黑体_GBK" w:eastAsia="方正黑体_GBK" w:cs="方正黑体_GBK"/>
                <w:sz w:val="18"/>
                <w:szCs w:val="18"/>
              </w:rPr>
              <w:t>项，满分100分）</w:t>
            </w:r>
          </w:p>
        </w:tc>
        <w:tc>
          <w:tcPr>
            <w:tcW w:w="913" w:type="dxa"/>
            <w:vMerge w:val="restart"/>
            <w:vAlign w:val="center"/>
          </w:tcPr>
          <w:p>
            <w:pPr>
              <w:jc w:val="center"/>
              <w:rPr>
                <w:rFonts w:hint="eastAsia" w:ascii="方正黑体_GBK" w:hAnsi="方正黑体_GBK" w:eastAsia="方正黑体_GBK" w:cs="方正黑体_GBK"/>
                <w:sz w:val="18"/>
                <w:szCs w:val="18"/>
                <w:lang w:val="en-US" w:eastAsia="zh-CN"/>
              </w:rPr>
            </w:pPr>
            <w:r>
              <w:rPr>
                <w:rFonts w:hint="eastAsia" w:ascii="方正黑体_GBK" w:hAnsi="方正黑体_GBK" w:eastAsia="方正黑体_GBK" w:cs="方正黑体_GBK"/>
                <w:sz w:val="18"/>
                <w:szCs w:val="18"/>
                <w:lang w:val="en-US" w:eastAsia="zh-CN"/>
              </w:rPr>
              <w:t>4</w:t>
            </w:r>
          </w:p>
          <w:p>
            <w:pPr>
              <w:jc w:val="center"/>
              <w:rPr>
                <w:rFonts w:hint="eastAsia" w:ascii="方正黑体_GBK" w:hAnsi="方正黑体_GBK" w:eastAsia="方正黑体_GBK" w:cs="方正黑体_GBK"/>
                <w:color w:val="auto"/>
                <w:kern w:val="2"/>
                <w:sz w:val="18"/>
                <w:szCs w:val="18"/>
                <w:lang w:val="en-US" w:eastAsia="zh-CN" w:bidi="ar-SA"/>
              </w:rPr>
            </w:pPr>
            <w:r>
              <w:rPr>
                <w:rFonts w:hint="eastAsia" w:ascii="方正黑体_GBK" w:hAnsi="方正黑体_GBK" w:eastAsia="方正黑体_GBK" w:cs="方正黑体_GBK"/>
                <w:color w:val="auto"/>
                <w:sz w:val="18"/>
                <w:szCs w:val="18"/>
              </w:rPr>
              <w:t>工资收入分配（1</w:t>
            </w:r>
            <w:r>
              <w:rPr>
                <w:rFonts w:hint="eastAsia" w:ascii="方正黑体_GBK" w:hAnsi="方正黑体_GBK" w:eastAsia="方正黑体_GBK" w:cs="方正黑体_GBK"/>
                <w:color w:val="auto"/>
                <w:sz w:val="18"/>
                <w:szCs w:val="18"/>
                <w:lang w:val="en-US" w:eastAsia="zh-CN"/>
              </w:rPr>
              <w:t>1</w:t>
            </w:r>
            <w:r>
              <w:rPr>
                <w:rFonts w:hint="eastAsia" w:ascii="方正黑体_GBK" w:hAnsi="方正黑体_GBK" w:eastAsia="方正黑体_GBK" w:cs="方正黑体_GBK"/>
                <w:color w:val="auto"/>
                <w:sz w:val="18"/>
                <w:szCs w:val="18"/>
              </w:rPr>
              <w:t>分）</w:t>
            </w:r>
          </w:p>
          <w:p>
            <w:pPr>
              <w:jc w:val="center"/>
              <w:rPr>
                <w:rFonts w:hint="eastAsia" w:ascii="方正黑体_GBK" w:hAnsi="方正黑体_GBK" w:eastAsia="方正黑体_GBK" w:cs="方正黑体_GBK"/>
                <w:sz w:val="18"/>
                <w:szCs w:val="18"/>
              </w:rPr>
            </w:pPr>
          </w:p>
        </w:tc>
        <w:tc>
          <w:tcPr>
            <w:tcW w:w="1106"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lang w:val="en-US" w:eastAsia="zh-CN"/>
              </w:rPr>
              <w:t>4</w:t>
            </w:r>
            <w:r>
              <w:rPr>
                <w:rFonts w:hint="eastAsia" w:ascii="CESI仿宋-GB2312" w:hAnsi="CESI仿宋-GB2312" w:eastAsia="CESI仿宋-GB2312" w:cs="CESI仿宋-GB2312"/>
                <w:sz w:val="18"/>
                <w:szCs w:val="18"/>
              </w:rPr>
              <w:t>.1</w:t>
            </w:r>
          </w:p>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工资协商</w:t>
            </w:r>
          </w:p>
        </w:tc>
        <w:tc>
          <w:tcPr>
            <w:tcW w:w="640" w:type="dxa"/>
            <w:vAlign w:val="center"/>
          </w:tcPr>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4分</w:t>
            </w:r>
          </w:p>
        </w:tc>
        <w:tc>
          <w:tcPr>
            <w:tcW w:w="3710" w:type="dxa"/>
            <w:vAlign w:val="center"/>
          </w:tcPr>
          <w:p>
            <w:pPr>
              <w:spacing w:line="260" w:lineRule="exact"/>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①建立以工资集体协商为主要形式的工资分配决定机制和工资水平调整机制；②近3年坚持每年进行一次工资集体协商。</w:t>
            </w:r>
          </w:p>
        </w:tc>
        <w:tc>
          <w:tcPr>
            <w:tcW w:w="1030" w:type="dxa"/>
            <w:vAlign w:val="center"/>
          </w:tcPr>
          <w:p>
            <w:pP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①②各</w:t>
            </w:r>
          </w:p>
          <w:p>
            <w:pP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2分</w:t>
            </w:r>
          </w:p>
        </w:tc>
        <w:tc>
          <w:tcPr>
            <w:tcW w:w="739" w:type="dxa"/>
            <w:vAlign w:val="top"/>
          </w:tcPr>
          <w:p>
            <w:pPr>
              <w:rPr>
                <w:rFonts w:hint="eastAsia" w:ascii="宋体" w:hAnsi="宋体" w:eastAsia="宋体" w:cs="Times New Roman"/>
                <w:kern w:val="2"/>
                <w:sz w:val="18"/>
                <w:szCs w:val="18"/>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5" w:hRule="atLeast"/>
          <w:jc w:val="center"/>
        </w:trPr>
        <w:tc>
          <w:tcPr>
            <w:tcW w:w="431" w:type="dxa"/>
            <w:vMerge w:val="continue"/>
            <w:textDirection w:val="tbRlV"/>
            <w:vAlign w:val="center"/>
          </w:tcPr>
          <w:p>
            <w:pPr>
              <w:jc w:val="center"/>
              <w:rPr>
                <w:rFonts w:hint="eastAsia" w:ascii="CESI仿宋-GB2312" w:hAnsi="CESI仿宋-GB2312" w:eastAsia="CESI仿宋-GB2312" w:cs="CESI仿宋-GB2312"/>
                <w:sz w:val="18"/>
                <w:szCs w:val="18"/>
              </w:rPr>
            </w:pPr>
          </w:p>
        </w:tc>
        <w:tc>
          <w:tcPr>
            <w:tcW w:w="913" w:type="dxa"/>
            <w:vMerge w:val="continue"/>
            <w:vAlign w:val="center"/>
          </w:tcPr>
          <w:p>
            <w:pPr>
              <w:jc w:val="center"/>
              <w:rPr>
                <w:rFonts w:hint="eastAsia" w:ascii="方正黑体_GBK" w:hAnsi="方正黑体_GBK" w:eastAsia="方正黑体_GBK" w:cs="方正黑体_GBK"/>
                <w:sz w:val="18"/>
                <w:szCs w:val="18"/>
              </w:rPr>
            </w:pPr>
          </w:p>
        </w:tc>
        <w:tc>
          <w:tcPr>
            <w:tcW w:w="1106"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lang w:val="en-US" w:eastAsia="zh-CN"/>
              </w:rPr>
              <w:t>4.</w:t>
            </w:r>
            <w:r>
              <w:rPr>
                <w:rFonts w:hint="eastAsia" w:ascii="CESI仿宋-GB2312" w:hAnsi="CESI仿宋-GB2312" w:eastAsia="CESI仿宋-GB2312" w:cs="CESI仿宋-GB2312"/>
                <w:sz w:val="18"/>
                <w:szCs w:val="18"/>
              </w:rPr>
              <w:t>2</w:t>
            </w:r>
          </w:p>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劳动定额</w:t>
            </w:r>
          </w:p>
        </w:tc>
        <w:tc>
          <w:tcPr>
            <w:tcW w:w="640" w:type="dxa"/>
            <w:vAlign w:val="center"/>
          </w:tcPr>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1分</w:t>
            </w:r>
          </w:p>
        </w:tc>
        <w:tc>
          <w:tcPr>
            <w:tcW w:w="3710" w:type="dxa"/>
            <w:vAlign w:val="center"/>
          </w:tcPr>
          <w:p>
            <w:pPr>
              <w:spacing w:line="260" w:lineRule="exact"/>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①科学确定、调整劳动定额或者工作任务报酬标准，应当确保90%以上的职工在正常劳动条件下、法定工作时间内或者劳动条件下、法定工作时间内或者劳动合同约定的时间内能够完成；②经职工（代表）大会通过。</w:t>
            </w:r>
          </w:p>
        </w:tc>
        <w:tc>
          <w:tcPr>
            <w:tcW w:w="1030" w:type="dxa"/>
            <w:vAlign w:val="center"/>
          </w:tcPr>
          <w:p>
            <w:pP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①②各</w:t>
            </w:r>
          </w:p>
          <w:p>
            <w:pP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0.5分</w:t>
            </w:r>
          </w:p>
        </w:tc>
        <w:tc>
          <w:tcPr>
            <w:tcW w:w="739" w:type="dxa"/>
            <w:vAlign w:val="top"/>
          </w:tcPr>
          <w:p>
            <w:pPr>
              <w:rPr>
                <w:rFonts w:hint="eastAsia" w:ascii="宋体" w:hAnsi="宋体" w:eastAsia="宋体" w:cs="Times New Roman"/>
                <w:kern w:val="2"/>
                <w:sz w:val="18"/>
                <w:szCs w:val="18"/>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7" w:hRule="atLeast"/>
          <w:jc w:val="center"/>
        </w:trPr>
        <w:tc>
          <w:tcPr>
            <w:tcW w:w="431" w:type="dxa"/>
            <w:vMerge w:val="continue"/>
            <w:vAlign w:val="top"/>
          </w:tcPr>
          <w:p>
            <w:pPr>
              <w:rPr>
                <w:rFonts w:hint="eastAsia" w:ascii="CESI仿宋-GB2312" w:hAnsi="CESI仿宋-GB2312" w:eastAsia="CESI仿宋-GB2312" w:cs="CESI仿宋-GB2312"/>
                <w:sz w:val="18"/>
                <w:szCs w:val="18"/>
              </w:rPr>
            </w:pPr>
          </w:p>
        </w:tc>
        <w:tc>
          <w:tcPr>
            <w:tcW w:w="913" w:type="dxa"/>
            <w:vMerge w:val="continue"/>
            <w:vAlign w:val="center"/>
          </w:tcPr>
          <w:p>
            <w:pPr>
              <w:rPr>
                <w:rFonts w:hint="eastAsia" w:ascii="方正黑体_GBK" w:hAnsi="方正黑体_GBK" w:eastAsia="方正黑体_GBK" w:cs="方正黑体_GBK"/>
                <w:sz w:val="18"/>
                <w:szCs w:val="18"/>
              </w:rPr>
            </w:pPr>
          </w:p>
        </w:tc>
        <w:tc>
          <w:tcPr>
            <w:tcW w:w="1106"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lang w:val="en-US" w:eastAsia="zh-CN"/>
              </w:rPr>
              <w:t>4</w:t>
            </w:r>
            <w:r>
              <w:rPr>
                <w:rFonts w:hint="eastAsia" w:ascii="CESI仿宋-GB2312" w:hAnsi="CESI仿宋-GB2312" w:eastAsia="CESI仿宋-GB2312" w:cs="CESI仿宋-GB2312"/>
                <w:sz w:val="18"/>
                <w:szCs w:val="18"/>
              </w:rPr>
              <w:t>.3</w:t>
            </w:r>
          </w:p>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工资增长</w:t>
            </w:r>
          </w:p>
        </w:tc>
        <w:tc>
          <w:tcPr>
            <w:tcW w:w="640" w:type="dxa"/>
            <w:vAlign w:val="center"/>
          </w:tcPr>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lang w:val="en-US" w:eastAsia="zh-CN"/>
              </w:rPr>
              <w:t>4</w:t>
            </w:r>
            <w:r>
              <w:rPr>
                <w:rFonts w:hint="eastAsia" w:ascii="CESI仿宋-GB2312" w:hAnsi="CESI仿宋-GB2312" w:eastAsia="CESI仿宋-GB2312" w:cs="CESI仿宋-GB2312"/>
                <w:sz w:val="18"/>
                <w:szCs w:val="18"/>
              </w:rPr>
              <w:t>分</w:t>
            </w:r>
          </w:p>
        </w:tc>
        <w:tc>
          <w:tcPr>
            <w:tcW w:w="3710" w:type="dxa"/>
            <w:vAlign w:val="center"/>
          </w:tcPr>
          <w:p>
            <w:pPr>
              <w:spacing w:line="260" w:lineRule="exact"/>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①参照工资指导线、人力资源市场价位、物价指数，使</w:t>
            </w:r>
            <w:r>
              <w:rPr>
                <w:rFonts w:hint="eastAsia" w:ascii="CESI仿宋-GB2312" w:hAnsi="CESI仿宋-GB2312" w:eastAsia="CESI仿宋-GB2312" w:cs="CESI仿宋-GB2312"/>
                <w:sz w:val="18"/>
                <w:szCs w:val="18"/>
                <w:lang w:eastAsia="zh-CN"/>
              </w:rPr>
              <w:t>职工工资增长与企业效益、劳动生产率增长相适应</w:t>
            </w:r>
            <w:r>
              <w:rPr>
                <w:rFonts w:hint="eastAsia" w:ascii="CESI仿宋-GB2312" w:hAnsi="CESI仿宋-GB2312" w:eastAsia="CESI仿宋-GB2312" w:cs="CESI仿宋-GB2312"/>
                <w:sz w:val="18"/>
                <w:szCs w:val="18"/>
              </w:rPr>
              <w:t>；②一线职工年收入增长水平高于单位职工平均工资增长水平。</w:t>
            </w:r>
          </w:p>
        </w:tc>
        <w:tc>
          <w:tcPr>
            <w:tcW w:w="1030" w:type="dxa"/>
            <w:vAlign w:val="center"/>
          </w:tcPr>
          <w:p>
            <w:pP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①②各</w:t>
            </w:r>
          </w:p>
          <w:p>
            <w:pP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2分</w:t>
            </w:r>
          </w:p>
        </w:tc>
        <w:tc>
          <w:tcPr>
            <w:tcW w:w="739" w:type="dxa"/>
            <w:vAlign w:val="top"/>
          </w:tcPr>
          <w:p>
            <w:pPr>
              <w:rPr>
                <w:rFonts w:hint="default" w:ascii="宋体" w:hAnsi="宋体" w:eastAsia="宋体" w:cs="Times New Roman"/>
                <w:kern w:val="2"/>
                <w:sz w:val="18"/>
                <w:szCs w:val="18"/>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3" w:hRule="atLeast"/>
          <w:jc w:val="center"/>
        </w:trPr>
        <w:tc>
          <w:tcPr>
            <w:tcW w:w="431" w:type="dxa"/>
            <w:vMerge w:val="continue"/>
            <w:vAlign w:val="top"/>
          </w:tcPr>
          <w:p>
            <w:pPr>
              <w:rPr>
                <w:rFonts w:hint="eastAsia" w:ascii="CESI仿宋-GB2312" w:hAnsi="CESI仿宋-GB2312" w:eastAsia="CESI仿宋-GB2312" w:cs="CESI仿宋-GB2312"/>
                <w:sz w:val="18"/>
                <w:szCs w:val="18"/>
              </w:rPr>
            </w:pPr>
          </w:p>
        </w:tc>
        <w:tc>
          <w:tcPr>
            <w:tcW w:w="913" w:type="dxa"/>
            <w:vMerge w:val="continue"/>
            <w:vAlign w:val="center"/>
          </w:tcPr>
          <w:p>
            <w:pPr>
              <w:rPr>
                <w:rFonts w:hint="eastAsia" w:ascii="方正黑体_GBK" w:hAnsi="方正黑体_GBK" w:eastAsia="方正黑体_GBK" w:cs="方正黑体_GBK"/>
                <w:sz w:val="18"/>
                <w:szCs w:val="18"/>
              </w:rPr>
            </w:pPr>
          </w:p>
        </w:tc>
        <w:tc>
          <w:tcPr>
            <w:tcW w:w="1106"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lang w:val="en-US" w:eastAsia="zh-CN"/>
              </w:rPr>
              <w:t>4</w:t>
            </w:r>
            <w:r>
              <w:rPr>
                <w:rFonts w:hint="eastAsia" w:ascii="CESI仿宋-GB2312" w:hAnsi="CESI仿宋-GB2312" w:eastAsia="CESI仿宋-GB2312" w:cs="CESI仿宋-GB2312"/>
                <w:sz w:val="18"/>
                <w:szCs w:val="18"/>
              </w:rPr>
              <w:t>.4</w:t>
            </w:r>
          </w:p>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工资支付</w:t>
            </w:r>
          </w:p>
        </w:tc>
        <w:tc>
          <w:tcPr>
            <w:tcW w:w="640" w:type="dxa"/>
            <w:vAlign w:val="center"/>
          </w:tcPr>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lang w:val="en-US" w:eastAsia="zh-CN"/>
              </w:rPr>
              <w:t>2</w:t>
            </w:r>
            <w:r>
              <w:rPr>
                <w:rFonts w:hint="eastAsia" w:ascii="CESI仿宋-GB2312" w:hAnsi="CESI仿宋-GB2312" w:eastAsia="CESI仿宋-GB2312" w:cs="CESI仿宋-GB2312"/>
                <w:sz w:val="18"/>
                <w:szCs w:val="18"/>
              </w:rPr>
              <w:t>分</w:t>
            </w:r>
          </w:p>
        </w:tc>
        <w:tc>
          <w:tcPr>
            <w:tcW w:w="3710" w:type="dxa"/>
            <w:vAlign w:val="center"/>
          </w:tcPr>
          <w:p>
            <w:pPr>
              <w:spacing w:line="260" w:lineRule="exact"/>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按时足额支付职工工资(包括加班加点工资、津补贴）。</w:t>
            </w:r>
          </w:p>
        </w:tc>
        <w:tc>
          <w:tcPr>
            <w:tcW w:w="1030" w:type="dxa"/>
            <w:vAlign w:val="center"/>
          </w:tcPr>
          <w:p>
            <w:pP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lang w:val="en-US" w:eastAsia="zh-CN"/>
              </w:rPr>
              <w:t>2</w:t>
            </w:r>
            <w:r>
              <w:rPr>
                <w:rFonts w:hint="eastAsia" w:ascii="CESI仿宋-GB2312" w:hAnsi="CESI仿宋-GB2312" w:eastAsia="CESI仿宋-GB2312" w:cs="CESI仿宋-GB2312"/>
                <w:sz w:val="18"/>
                <w:szCs w:val="18"/>
              </w:rPr>
              <w:t>分</w:t>
            </w:r>
          </w:p>
        </w:tc>
        <w:tc>
          <w:tcPr>
            <w:tcW w:w="739" w:type="dxa"/>
            <w:vAlign w:val="top"/>
          </w:tcPr>
          <w:p>
            <w:pPr>
              <w:rPr>
                <w:rFonts w:hint="default" w:ascii="宋体" w:hAnsi="宋体" w:eastAsia="宋体" w:cs="Times New Roman"/>
                <w:kern w:val="2"/>
                <w:sz w:val="18"/>
                <w:szCs w:val="18"/>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1" w:hRule="atLeast"/>
          <w:jc w:val="center"/>
        </w:trPr>
        <w:tc>
          <w:tcPr>
            <w:tcW w:w="431" w:type="dxa"/>
            <w:vMerge w:val="continue"/>
            <w:vAlign w:val="top"/>
          </w:tcPr>
          <w:p>
            <w:pPr>
              <w:rPr>
                <w:rFonts w:hint="eastAsia" w:ascii="CESI仿宋-GB2312" w:hAnsi="CESI仿宋-GB2312" w:eastAsia="CESI仿宋-GB2312" w:cs="CESI仿宋-GB2312"/>
                <w:sz w:val="18"/>
                <w:szCs w:val="18"/>
              </w:rPr>
            </w:pPr>
          </w:p>
        </w:tc>
        <w:tc>
          <w:tcPr>
            <w:tcW w:w="913" w:type="dxa"/>
            <w:vMerge w:val="restart"/>
            <w:vAlign w:val="center"/>
          </w:tcPr>
          <w:p>
            <w:pPr>
              <w:jc w:val="center"/>
              <w:rPr>
                <w:rFonts w:hint="eastAsia" w:ascii="方正黑体_GBK" w:hAnsi="方正黑体_GBK" w:eastAsia="方正黑体_GBK" w:cs="方正黑体_GBK"/>
                <w:sz w:val="18"/>
                <w:szCs w:val="18"/>
                <w:lang w:val="en-US" w:eastAsia="zh-CN"/>
              </w:rPr>
            </w:pPr>
            <w:r>
              <w:rPr>
                <w:rFonts w:hint="eastAsia" w:ascii="方正黑体_GBK" w:hAnsi="方正黑体_GBK" w:eastAsia="方正黑体_GBK" w:cs="方正黑体_GBK"/>
                <w:sz w:val="18"/>
                <w:szCs w:val="18"/>
                <w:lang w:val="en-US" w:eastAsia="zh-CN"/>
              </w:rPr>
              <w:t>5</w:t>
            </w:r>
          </w:p>
          <w:p>
            <w:pPr>
              <w:jc w:val="center"/>
              <w:rPr>
                <w:rFonts w:hint="eastAsia" w:ascii="方正黑体_GBK" w:hAnsi="方正黑体_GBK" w:eastAsia="方正黑体_GBK" w:cs="方正黑体_GBK"/>
                <w:kern w:val="2"/>
                <w:sz w:val="18"/>
                <w:szCs w:val="18"/>
                <w:lang w:val="en-US" w:eastAsia="zh-CN" w:bidi="ar-SA"/>
              </w:rPr>
            </w:pPr>
            <w:r>
              <w:rPr>
                <w:rFonts w:hint="eastAsia" w:ascii="方正黑体_GBK" w:hAnsi="方正黑体_GBK" w:eastAsia="方正黑体_GBK" w:cs="方正黑体_GBK"/>
                <w:sz w:val="18"/>
                <w:szCs w:val="18"/>
              </w:rPr>
              <w:t>工作时间与休息休假（</w:t>
            </w:r>
            <w:r>
              <w:rPr>
                <w:rFonts w:hint="eastAsia" w:ascii="方正黑体_GBK" w:hAnsi="方正黑体_GBK" w:eastAsia="方正黑体_GBK" w:cs="方正黑体_GBK"/>
                <w:sz w:val="18"/>
                <w:szCs w:val="18"/>
                <w:lang w:val="en-US" w:eastAsia="zh-CN"/>
              </w:rPr>
              <w:t>7</w:t>
            </w:r>
            <w:r>
              <w:rPr>
                <w:rFonts w:hint="eastAsia" w:ascii="方正黑体_GBK" w:hAnsi="方正黑体_GBK" w:eastAsia="方正黑体_GBK" w:cs="方正黑体_GBK"/>
                <w:sz w:val="18"/>
                <w:szCs w:val="18"/>
              </w:rPr>
              <w:t>分）</w:t>
            </w:r>
          </w:p>
          <w:p>
            <w:pPr>
              <w:rPr>
                <w:rFonts w:hint="eastAsia" w:ascii="方正黑体_GBK" w:hAnsi="方正黑体_GBK" w:eastAsia="方正黑体_GBK" w:cs="方正黑体_GBK"/>
                <w:sz w:val="18"/>
                <w:szCs w:val="18"/>
              </w:rPr>
            </w:pPr>
          </w:p>
        </w:tc>
        <w:tc>
          <w:tcPr>
            <w:tcW w:w="1106"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lang w:val="en-US" w:eastAsia="zh-CN"/>
              </w:rPr>
              <w:t>5.</w:t>
            </w:r>
            <w:r>
              <w:rPr>
                <w:rFonts w:hint="eastAsia" w:ascii="CESI仿宋-GB2312" w:hAnsi="CESI仿宋-GB2312" w:eastAsia="CESI仿宋-GB2312" w:cs="CESI仿宋-GB2312"/>
                <w:sz w:val="18"/>
                <w:szCs w:val="18"/>
              </w:rPr>
              <w:t>1</w:t>
            </w:r>
          </w:p>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工作时间</w:t>
            </w:r>
          </w:p>
        </w:tc>
        <w:tc>
          <w:tcPr>
            <w:tcW w:w="640" w:type="dxa"/>
            <w:vAlign w:val="center"/>
          </w:tcPr>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lang w:val="en-US" w:eastAsia="zh-CN"/>
              </w:rPr>
              <w:t>2</w:t>
            </w:r>
            <w:r>
              <w:rPr>
                <w:rFonts w:hint="eastAsia" w:ascii="CESI仿宋-GB2312" w:hAnsi="CESI仿宋-GB2312" w:eastAsia="CESI仿宋-GB2312" w:cs="CESI仿宋-GB2312"/>
                <w:sz w:val="18"/>
                <w:szCs w:val="18"/>
              </w:rPr>
              <w:t>分</w:t>
            </w:r>
          </w:p>
        </w:tc>
        <w:tc>
          <w:tcPr>
            <w:tcW w:w="3710" w:type="dxa"/>
            <w:vAlign w:val="center"/>
          </w:tcPr>
          <w:p>
            <w:pPr>
              <w:spacing w:line="260" w:lineRule="exact"/>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①依法执行国家规定的工作时间；②执行特殊工时制的，履行报批程序和公示制度。</w:t>
            </w:r>
          </w:p>
        </w:tc>
        <w:tc>
          <w:tcPr>
            <w:tcW w:w="1030" w:type="dxa"/>
            <w:vAlign w:val="center"/>
          </w:tcPr>
          <w:p>
            <w:pP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①②各</w:t>
            </w:r>
          </w:p>
          <w:p>
            <w:pP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1分</w:t>
            </w:r>
          </w:p>
        </w:tc>
        <w:tc>
          <w:tcPr>
            <w:tcW w:w="739" w:type="dxa"/>
            <w:vAlign w:val="top"/>
          </w:tcPr>
          <w:p>
            <w:pPr>
              <w:rPr>
                <w:rFonts w:hint="default" w:ascii="宋体" w:hAnsi="宋体" w:eastAsia="宋体" w:cs="Times New Roman"/>
                <w:kern w:val="2"/>
                <w:sz w:val="18"/>
                <w:szCs w:val="18"/>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3" w:hRule="atLeast"/>
          <w:jc w:val="center"/>
        </w:trPr>
        <w:tc>
          <w:tcPr>
            <w:tcW w:w="431" w:type="dxa"/>
            <w:vMerge w:val="continue"/>
            <w:vAlign w:val="top"/>
          </w:tcPr>
          <w:p>
            <w:pPr>
              <w:rPr>
                <w:rFonts w:hint="eastAsia" w:ascii="CESI仿宋-GB2312" w:hAnsi="CESI仿宋-GB2312" w:eastAsia="CESI仿宋-GB2312" w:cs="CESI仿宋-GB2312"/>
                <w:sz w:val="18"/>
                <w:szCs w:val="18"/>
              </w:rPr>
            </w:pPr>
          </w:p>
        </w:tc>
        <w:tc>
          <w:tcPr>
            <w:tcW w:w="913" w:type="dxa"/>
            <w:vMerge w:val="continue"/>
            <w:vAlign w:val="top"/>
          </w:tcPr>
          <w:p>
            <w:pPr>
              <w:rPr>
                <w:rFonts w:hint="eastAsia" w:ascii="CESI仿宋-GB2312" w:hAnsi="CESI仿宋-GB2312" w:eastAsia="CESI仿宋-GB2312" w:cs="CESI仿宋-GB2312"/>
                <w:sz w:val="18"/>
                <w:szCs w:val="18"/>
              </w:rPr>
            </w:pPr>
          </w:p>
        </w:tc>
        <w:tc>
          <w:tcPr>
            <w:tcW w:w="1106"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lang w:val="en-US" w:eastAsia="zh-CN"/>
              </w:rPr>
              <w:t>5</w:t>
            </w:r>
            <w:r>
              <w:rPr>
                <w:rFonts w:hint="eastAsia" w:ascii="CESI仿宋-GB2312" w:hAnsi="CESI仿宋-GB2312" w:eastAsia="CESI仿宋-GB2312" w:cs="CESI仿宋-GB2312"/>
                <w:sz w:val="18"/>
                <w:szCs w:val="18"/>
              </w:rPr>
              <w:t>.2</w:t>
            </w:r>
          </w:p>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加班加点</w:t>
            </w:r>
          </w:p>
        </w:tc>
        <w:tc>
          <w:tcPr>
            <w:tcW w:w="640" w:type="dxa"/>
            <w:vAlign w:val="center"/>
          </w:tcPr>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lang w:val="en-US" w:eastAsia="zh-CN"/>
              </w:rPr>
              <w:t>2</w:t>
            </w:r>
            <w:r>
              <w:rPr>
                <w:rFonts w:hint="eastAsia" w:ascii="CESI仿宋-GB2312" w:hAnsi="CESI仿宋-GB2312" w:eastAsia="CESI仿宋-GB2312" w:cs="CESI仿宋-GB2312"/>
                <w:sz w:val="18"/>
                <w:szCs w:val="18"/>
              </w:rPr>
              <w:t>分</w:t>
            </w:r>
          </w:p>
        </w:tc>
        <w:tc>
          <w:tcPr>
            <w:tcW w:w="3710" w:type="dxa"/>
            <w:vAlign w:val="center"/>
          </w:tcPr>
          <w:p>
            <w:pPr>
              <w:spacing w:line="260" w:lineRule="exact"/>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①延长工作时间时数符合法律法规规定；②与工会、劳动者个人协商后实施。</w:t>
            </w:r>
          </w:p>
        </w:tc>
        <w:tc>
          <w:tcPr>
            <w:tcW w:w="1030" w:type="dxa"/>
            <w:vAlign w:val="center"/>
          </w:tcPr>
          <w:p>
            <w:pP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①②各</w:t>
            </w:r>
          </w:p>
          <w:p>
            <w:pP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1分</w:t>
            </w:r>
          </w:p>
        </w:tc>
        <w:tc>
          <w:tcPr>
            <w:tcW w:w="739" w:type="dxa"/>
            <w:vAlign w:val="top"/>
          </w:tcPr>
          <w:p>
            <w:pPr>
              <w:rPr>
                <w:rFonts w:hint="default" w:ascii="宋体" w:hAnsi="宋体" w:eastAsia="宋体" w:cs="Times New Roman"/>
                <w:kern w:val="2"/>
                <w:sz w:val="18"/>
                <w:szCs w:val="18"/>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0" w:hRule="atLeast"/>
          <w:jc w:val="center"/>
        </w:trPr>
        <w:tc>
          <w:tcPr>
            <w:tcW w:w="431" w:type="dxa"/>
            <w:vMerge w:val="continue"/>
            <w:vAlign w:val="top"/>
          </w:tcPr>
          <w:p>
            <w:pPr>
              <w:rPr>
                <w:rFonts w:hint="eastAsia" w:ascii="CESI仿宋-GB2312" w:hAnsi="CESI仿宋-GB2312" w:eastAsia="CESI仿宋-GB2312" w:cs="CESI仿宋-GB2312"/>
                <w:sz w:val="18"/>
                <w:szCs w:val="18"/>
              </w:rPr>
            </w:pPr>
          </w:p>
        </w:tc>
        <w:tc>
          <w:tcPr>
            <w:tcW w:w="913" w:type="dxa"/>
            <w:vMerge w:val="continue"/>
            <w:vAlign w:val="top"/>
          </w:tcPr>
          <w:p>
            <w:pPr>
              <w:rPr>
                <w:rFonts w:hint="eastAsia" w:ascii="CESI仿宋-GB2312" w:hAnsi="CESI仿宋-GB2312" w:eastAsia="CESI仿宋-GB2312" w:cs="CESI仿宋-GB2312"/>
                <w:sz w:val="18"/>
                <w:szCs w:val="18"/>
              </w:rPr>
            </w:pPr>
          </w:p>
        </w:tc>
        <w:tc>
          <w:tcPr>
            <w:tcW w:w="1106"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lang w:val="en-US" w:eastAsia="zh-CN"/>
              </w:rPr>
              <w:t>5</w:t>
            </w:r>
            <w:r>
              <w:rPr>
                <w:rFonts w:hint="eastAsia" w:ascii="CESI仿宋-GB2312" w:hAnsi="CESI仿宋-GB2312" w:eastAsia="CESI仿宋-GB2312" w:cs="CESI仿宋-GB2312"/>
                <w:sz w:val="18"/>
                <w:szCs w:val="18"/>
              </w:rPr>
              <w:t>.3</w:t>
            </w:r>
          </w:p>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休息休假</w:t>
            </w:r>
          </w:p>
        </w:tc>
        <w:tc>
          <w:tcPr>
            <w:tcW w:w="640" w:type="dxa"/>
            <w:vAlign w:val="center"/>
          </w:tcPr>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3分</w:t>
            </w:r>
          </w:p>
        </w:tc>
        <w:tc>
          <w:tcPr>
            <w:tcW w:w="3710" w:type="dxa"/>
            <w:vAlign w:val="center"/>
          </w:tcPr>
          <w:p>
            <w:pPr>
              <w:spacing w:line="260" w:lineRule="exact"/>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①保障劳动者法定节假日的休假权利；②保障特殊工时制劳动者的休息休假权利；③依法执行国家年休假制度；④保障劳动者婚丧假、探亲假、产假等休假权利。</w:t>
            </w:r>
          </w:p>
        </w:tc>
        <w:tc>
          <w:tcPr>
            <w:tcW w:w="1030" w:type="dxa"/>
            <w:vAlign w:val="center"/>
          </w:tcPr>
          <w:p>
            <w:pP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①②④各0.5分③1.5分</w:t>
            </w:r>
          </w:p>
        </w:tc>
        <w:tc>
          <w:tcPr>
            <w:tcW w:w="739" w:type="dxa"/>
            <w:vAlign w:val="top"/>
          </w:tcPr>
          <w:p>
            <w:pPr>
              <w:rPr>
                <w:rFonts w:hint="eastAsia" w:ascii="宋体" w:hAnsi="宋体" w:eastAsia="宋体" w:cs="Times New Roman"/>
                <w:kern w:val="2"/>
                <w:sz w:val="18"/>
                <w:szCs w:val="18"/>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6" w:hRule="atLeast"/>
          <w:jc w:val="center"/>
        </w:trPr>
        <w:tc>
          <w:tcPr>
            <w:tcW w:w="431" w:type="dxa"/>
            <w:vMerge w:val="continue"/>
            <w:vAlign w:val="top"/>
          </w:tcPr>
          <w:p>
            <w:pPr>
              <w:rPr>
                <w:rFonts w:hint="eastAsia" w:ascii="CESI仿宋-GB2312" w:hAnsi="CESI仿宋-GB2312" w:eastAsia="CESI仿宋-GB2312" w:cs="CESI仿宋-GB2312"/>
                <w:sz w:val="18"/>
                <w:szCs w:val="18"/>
              </w:rPr>
            </w:pPr>
          </w:p>
        </w:tc>
        <w:tc>
          <w:tcPr>
            <w:tcW w:w="913" w:type="dxa"/>
            <w:vMerge w:val="restart"/>
            <w:vAlign w:val="center"/>
          </w:tcPr>
          <w:p>
            <w:pPr>
              <w:jc w:val="center"/>
              <w:rPr>
                <w:rFonts w:hint="eastAsia" w:ascii="方正黑体_GBK" w:hAnsi="方正黑体_GBK" w:eastAsia="方正黑体_GBK" w:cs="方正黑体_GBK"/>
                <w:sz w:val="18"/>
                <w:szCs w:val="18"/>
                <w:lang w:eastAsia="zh-CN"/>
              </w:rPr>
            </w:pPr>
            <w:r>
              <w:rPr>
                <w:rFonts w:hint="eastAsia" w:ascii="方正黑体_GBK" w:hAnsi="方正黑体_GBK" w:eastAsia="方正黑体_GBK" w:cs="方正黑体_GBK"/>
                <w:sz w:val="18"/>
                <w:szCs w:val="18"/>
                <w:lang w:val="en-US" w:eastAsia="zh-CN"/>
              </w:rPr>
              <w:t>6</w:t>
            </w:r>
          </w:p>
          <w:p>
            <w:pPr>
              <w:jc w:val="center"/>
              <w:rPr>
                <w:rFonts w:ascii="宋体" w:hAnsi="宋体" w:eastAsia="宋体" w:cs="Times New Roman"/>
                <w:kern w:val="2"/>
                <w:sz w:val="18"/>
                <w:szCs w:val="18"/>
                <w:lang w:val="en-US" w:eastAsia="zh-CN" w:bidi="ar-SA"/>
              </w:rPr>
            </w:pPr>
            <w:r>
              <w:rPr>
                <w:rFonts w:hint="eastAsia" w:ascii="方正黑体_GBK" w:hAnsi="方正黑体_GBK" w:eastAsia="方正黑体_GBK" w:cs="方正黑体_GBK"/>
                <w:sz w:val="18"/>
                <w:szCs w:val="18"/>
              </w:rPr>
              <w:t>社会保险与福利（6分）</w:t>
            </w:r>
          </w:p>
          <w:p>
            <w:pPr>
              <w:rPr>
                <w:rFonts w:hint="eastAsia" w:ascii="CESI仿宋-GB2312" w:hAnsi="CESI仿宋-GB2312" w:eastAsia="CESI仿宋-GB2312" w:cs="CESI仿宋-GB2312"/>
                <w:sz w:val="18"/>
                <w:szCs w:val="18"/>
              </w:rPr>
            </w:pPr>
          </w:p>
        </w:tc>
        <w:tc>
          <w:tcPr>
            <w:tcW w:w="1106"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lang w:val="en-US" w:eastAsia="zh-CN"/>
              </w:rPr>
              <w:t>6</w:t>
            </w:r>
            <w:r>
              <w:rPr>
                <w:rFonts w:hint="eastAsia" w:ascii="CESI仿宋-GB2312" w:hAnsi="CESI仿宋-GB2312" w:eastAsia="CESI仿宋-GB2312" w:cs="CESI仿宋-GB2312"/>
                <w:sz w:val="18"/>
                <w:szCs w:val="18"/>
              </w:rPr>
              <w:t>.1</w:t>
            </w:r>
          </w:p>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登记申报</w:t>
            </w:r>
          </w:p>
        </w:tc>
        <w:tc>
          <w:tcPr>
            <w:tcW w:w="640" w:type="dxa"/>
            <w:vAlign w:val="center"/>
          </w:tcPr>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3分</w:t>
            </w:r>
          </w:p>
        </w:tc>
        <w:tc>
          <w:tcPr>
            <w:tcW w:w="3710" w:type="dxa"/>
            <w:vAlign w:val="center"/>
          </w:tcPr>
          <w:p>
            <w:pPr>
              <w:spacing w:line="260" w:lineRule="exact"/>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①履行社会保险登记、申报义务；②在法律规定的时间内足额申报参保人数和应缴纳的社会保险费数额。</w:t>
            </w:r>
          </w:p>
        </w:tc>
        <w:tc>
          <w:tcPr>
            <w:tcW w:w="1030" w:type="dxa"/>
            <w:vAlign w:val="center"/>
          </w:tcPr>
          <w:p>
            <w:pP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①②各</w:t>
            </w:r>
          </w:p>
          <w:p>
            <w:pP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1.5分</w:t>
            </w:r>
          </w:p>
        </w:tc>
        <w:tc>
          <w:tcPr>
            <w:tcW w:w="739" w:type="dxa"/>
            <w:vAlign w:val="top"/>
          </w:tcPr>
          <w:p>
            <w:pPr>
              <w:rPr>
                <w:rFonts w:ascii="宋体" w:hAnsi="宋体"/>
                <w:sz w:val="18"/>
                <w:szCs w:val="18"/>
              </w:rPr>
            </w:pPr>
          </w:p>
          <w:p>
            <w:pPr>
              <w:rPr>
                <w:rFonts w:ascii="宋体" w:hAnsi="宋体"/>
                <w:sz w:val="18"/>
                <w:szCs w:val="18"/>
              </w:rPr>
            </w:pPr>
          </w:p>
          <w:p>
            <w:pPr>
              <w:rPr>
                <w:rFonts w:hint="eastAsia" w:ascii="宋体" w:hAnsi="宋体" w:eastAsia="宋体" w:cs="Times New Roman"/>
                <w:kern w:val="2"/>
                <w:sz w:val="18"/>
                <w:szCs w:val="18"/>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1" w:hRule="atLeast"/>
          <w:jc w:val="center"/>
        </w:trPr>
        <w:tc>
          <w:tcPr>
            <w:tcW w:w="431" w:type="dxa"/>
            <w:vMerge w:val="continue"/>
            <w:vAlign w:val="top"/>
          </w:tcPr>
          <w:p>
            <w:pPr>
              <w:rPr>
                <w:rFonts w:hint="eastAsia" w:ascii="CESI仿宋-GB2312" w:hAnsi="CESI仿宋-GB2312" w:eastAsia="CESI仿宋-GB2312" w:cs="CESI仿宋-GB2312"/>
                <w:sz w:val="18"/>
                <w:szCs w:val="18"/>
              </w:rPr>
            </w:pPr>
          </w:p>
        </w:tc>
        <w:tc>
          <w:tcPr>
            <w:tcW w:w="913" w:type="dxa"/>
            <w:vMerge w:val="continue"/>
            <w:vAlign w:val="top"/>
          </w:tcPr>
          <w:p>
            <w:pPr>
              <w:rPr>
                <w:rFonts w:hint="eastAsia" w:ascii="CESI仿宋-GB2312" w:hAnsi="CESI仿宋-GB2312" w:eastAsia="CESI仿宋-GB2312" w:cs="CESI仿宋-GB2312"/>
                <w:sz w:val="18"/>
                <w:szCs w:val="18"/>
              </w:rPr>
            </w:pPr>
          </w:p>
        </w:tc>
        <w:tc>
          <w:tcPr>
            <w:tcW w:w="1106"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lang w:val="en-US" w:eastAsia="zh-CN"/>
              </w:rPr>
              <w:t>6</w:t>
            </w:r>
            <w:r>
              <w:rPr>
                <w:rFonts w:hint="eastAsia" w:ascii="CESI仿宋-GB2312" w:hAnsi="CESI仿宋-GB2312" w:eastAsia="CESI仿宋-GB2312" w:cs="CESI仿宋-GB2312"/>
                <w:sz w:val="18"/>
                <w:szCs w:val="18"/>
              </w:rPr>
              <w:t>.2</w:t>
            </w:r>
          </w:p>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缴纳费用</w:t>
            </w:r>
          </w:p>
        </w:tc>
        <w:tc>
          <w:tcPr>
            <w:tcW w:w="640" w:type="dxa"/>
            <w:vAlign w:val="center"/>
          </w:tcPr>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3分</w:t>
            </w:r>
          </w:p>
        </w:tc>
        <w:tc>
          <w:tcPr>
            <w:tcW w:w="3710" w:type="dxa"/>
            <w:vAlign w:val="center"/>
          </w:tcPr>
          <w:p>
            <w:pPr>
              <w:spacing w:line="260" w:lineRule="exact"/>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①</w:t>
            </w:r>
            <w:r>
              <w:rPr>
                <w:rFonts w:hint="eastAsia" w:ascii="CESI仿宋-GB2312" w:hAnsi="CESI仿宋-GB2312" w:eastAsia="CESI仿宋-GB2312" w:cs="CESI仿宋-GB2312"/>
                <w:sz w:val="18"/>
                <w:szCs w:val="18"/>
                <w:lang w:val="en-US" w:eastAsia="zh-CN"/>
              </w:rPr>
              <w:t>如实申报缴费工资</w:t>
            </w:r>
            <w:r>
              <w:rPr>
                <w:rFonts w:hint="eastAsia" w:ascii="CESI仿宋-GB2312" w:hAnsi="CESI仿宋-GB2312" w:eastAsia="CESI仿宋-GB2312" w:cs="CESI仿宋-GB2312"/>
                <w:sz w:val="18"/>
                <w:szCs w:val="18"/>
              </w:rPr>
              <w:t>；②在法律规定的时间内足额缴纳各项社会保险费。</w:t>
            </w:r>
          </w:p>
        </w:tc>
        <w:tc>
          <w:tcPr>
            <w:tcW w:w="1030" w:type="dxa"/>
            <w:vAlign w:val="center"/>
          </w:tcPr>
          <w:p>
            <w:pP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①1分</w:t>
            </w:r>
          </w:p>
          <w:p>
            <w:pP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②2分</w:t>
            </w:r>
          </w:p>
        </w:tc>
        <w:tc>
          <w:tcPr>
            <w:tcW w:w="739" w:type="dxa"/>
            <w:vAlign w:val="top"/>
          </w:tcPr>
          <w:p>
            <w:pPr>
              <w:rPr>
                <w:rFonts w:hint="eastAsia" w:ascii="宋体" w:hAnsi="宋体" w:eastAsia="宋体" w:cs="Times New Roman"/>
                <w:kern w:val="2"/>
                <w:sz w:val="18"/>
                <w:szCs w:val="18"/>
                <w:lang w:val="en-US" w:eastAsia="zh-CN" w:bidi="ar-SA"/>
              </w:rPr>
            </w:pPr>
          </w:p>
        </w:tc>
      </w:tr>
    </w:tbl>
    <w:p>
      <w:pPr>
        <w:jc w:val="center"/>
        <w:rPr>
          <w:rFonts w:ascii="黑体" w:hAnsi="宋体" w:eastAsia="黑体"/>
          <w:szCs w:val="21"/>
        </w:rPr>
      </w:pPr>
    </w:p>
    <w:p>
      <w:pPr>
        <w:jc w:val="both"/>
        <w:rPr>
          <w:rFonts w:ascii="黑体" w:hAnsi="宋体" w:eastAsia="黑体"/>
          <w:szCs w:val="21"/>
        </w:rPr>
      </w:pPr>
    </w:p>
    <w:tbl>
      <w:tblPr>
        <w:tblStyle w:val="5"/>
        <w:tblW w:w="85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4"/>
        <w:gridCol w:w="860"/>
        <w:gridCol w:w="1106"/>
        <w:gridCol w:w="640"/>
        <w:gridCol w:w="3710"/>
        <w:gridCol w:w="1030"/>
        <w:gridCol w:w="7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0" w:hRule="atLeast"/>
          <w:jc w:val="center"/>
        </w:trPr>
        <w:tc>
          <w:tcPr>
            <w:tcW w:w="1344" w:type="dxa"/>
            <w:gridSpan w:val="2"/>
            <w:vAlign w:val="center"/>
          </w:tcPr>
          <w:p>
            <w:pPr>
              <w:snapToGrid w:val="0"/>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评价项目</w:t>
            </w:r>
          </w:p>
        </w:tc>
        <w:tc>
          <w:tcPr>
            <w:tcW w:w="1106" w:type="dxa"/>
            <w:vAlign w:val="center"/>
          </w:tcPr>
          <w:p>
            <w:pPr>
              <w:snapToGrid w:val="0"/>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评价要素</w:t>
            </w:r>
          </w:p>
        </w:tc>
        <w:tc>
          <w:tcPr>
            <w:tcW w:w="640" w:type="dxa"/>
            <w:vAlign w:val="center"/>
          </w:tcPr>
          <w:p>
            <w:pPr>
              <w:snapToGrid w:val="0"/>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分值</w:t>
            </w:r>
          </w:p>
        </w:tc>
        <w:tc>
          <w:tcPr>
            <w:tcW w:w="3710" w:type="dxa"/>
            <w:vAlign w:val="center"/>
          </w:tcPr>
          <w:p>
            <w:pPr>
              <w:snapToGrid w:val="0"/>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评价内容</w:t>
            </w:r>
          </w:p>
        </w:tc>
        <w:tc>
          <w:tcPr>
            <w:tcW w:w="1030" w:type="dxa"/>
            <w:vAlign w:val="center"/>
          </w:tcPr>
          <w:p>
            <w:pPr>
              <w:snapToGrid w:val="0"/>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评分细则</w:t>
            </w:r>
          </w:p>
        </w:tc>
        <w:tc>
          <w:tcPr>
            <w:tcW w:w="739" w:type="dxa"/>
            <w:vAlign w:val="center"/>
          </w:tcPr>
          <w:p>
            <w:pPr>
              <w:snapToGrid w:val="0"/>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4" w:hRule="atLeast"/>
          <w:jc w:val="center"/>
        </w:trPr>
        <w:tc>
          <w:tcPr>
            <w:tcW w:w="484" w:type="dxa"/>
            <w:vMerge w:val="restart"/>
            <w:textDirection w:val="tbRlV"/>
            <w:vAlign w:val="center"/>
          </w:tcPr>
          <w:p>
            <w:pPr>
              <w:jc w:val="center"/>
              <w:rPr>
                <w:rFonts w:hint="eastAsia" w:ascii="CESI仿宋-GB2312" w:hAnsi="CESI仿宋-GB2312" w:eastAsia="CESI仿宋-GB2312" w:cs="CESI仿宋-GB2312"/>
                <w:sz w:val="18"/>
                <w:szCs w:val="18"/>
              </w:rPr>
            </w:pPr>
            <w:r>
              <w:rPr>
                <w:rFonts w:hint="eastAsia" w:ascii="方正黑体_GBK" w:hAnsi="方正黑体_GBK" w:eastAsia="方正黑体_GBK" w:cs="方正黑体_GBK"/>
                <w:sz w:val="18"/>
                <w:szCs w:val="18"/>
              </w:rPr>
              <w:t>基本评价项目（共1</w:t>
            </w:r>
            <w:r>
              <w:rPr>
                <w:rFonts w:hint="eastAsia" w:ascii="方正黑体_GBK" w:hAnsi="方正黑体_GBK" w:eastAsia="方正黑体_GBK" w:cs="方正黑体_GBK"/>
                <w:sz w:val="18"/>
                <w:szCs w:val="18"/>
                <w:lang w:val="en-US" w:eastAsia="zh-CN"/>
              </w:rPr>
              <w:t>1</w:t>
            </w:r>
            <w:r>
              <w:rPr>
                <w:rFonts w:hint="eastAsia" w:ascii="方正黑体_GBK" w:hAnsi="方正黑体_GBK" w:eastAsia="方正黑体_GBK" w:cs="方正黑体_GBK"/>
                <w:sz w:val="18"/>
                <w:szCs w:val="18"/>
              </w:rPr>
              <w:t>项，满分100分）</w:t>
            </w:r>
          </w:p>
        </w:tc>
        <w:tc>
          <w:tcPr>
            <w:tcW w:w="860" w:type="dxa"/>
            <w:vMerge w:val="restart"/>
            <w:vAlign w:val="center"/>
          </w:tcPr>
          <w:p>
            <w:pPr>
              <w:jc w:val="center"/>
              <w:rPr>
                <w:rFonts w:hint="eastAsia" w:ascii="方正黑体_GBK" w:hAnsi="方正黑体_GBK" w:eastAsia="方正黑体_GBK" w:cs="方正黑体_GBK"/>
                <w:color w:val="auto"/>
                <w:sz w:val="18"/>
                <w:szCs w:val="18"/>
                <w:lang w:val="en-US" w:eastAsia="zh-CN"/>
              </w:rPr>
            </w:pPr>
            <w:r>
              <w:rPr>
                <w:rFonts w:hint="eastAsia" w:ascii="方正黑体_GBK" w:hAnsi="方正黑体_GBK" w:eastAsia="方正黑体_GBK" w:cs="方正黑体_GBK"/>
                <w:color w:val="auto"/>
                <w:sz w:val="18"/>
                <w:szCs w:val="18"/>
                <w:lang w:val="en-US" w:eastAsia="zh-CN"/>
              </w:rPr>
              <w:t>7</w:t>
            </w:r>
          </w:p>
          <w:p>
            <w:pPr>
              <w:jc w:val="center"/>
              <w:rPr>
                <w:rFonts w:hint="eastAsia" w:ascii="方正黑体_GBK" w:hAnsi="方正黑体_GBK" w:eastAsia="方正黑体_GBK" w:cs="方正黑体_GBK"/>
                <w:color w:val="auto"/>
                <w:sz w:val="18"/>
                <w:szCs w:val="18"/>
              </w:rPr>
            </w:pPr>
            <w:r>
              <w:rPr>
                <w:rFonts w:hint="eastAsia" w:ascii="方正黑体_GBK" w:hAnsi="方正黑体_GBK" w:eastAsia="方正黑体_GBK" w:cs="方正黑体_GBK"/>
                <w:color w:val="auto"/>
                <w:sz w:val="18"/>
                <w:szCs w:val="18"/>
              </w:rPr>
              <w:t>集体协商与集体合同（12分）</w:t>
            </w:r>
          </w:p>
        </w:tc>
        <w:tc>
          <w:tcPr>
            <w:tcW w:w="1106" w:type="dxa"/>
            <w:vAlign w:val="center"/>
          </w:tcPr>
          <w:p>
            <w:pPr>
              <w:jc w:val="center"/>
              <w:rPr>
                <w:rFonts w:hint="eastAsia" w:ascii="CESI仿宋-GB2312" w:hAnsi="CESI仿宋-GB2312" w:eastAsia="CESI仿宋-GB2312" w:cs="CESI仿宋-GB2312"/>
                <w:color w:val="auto"/>
                <w:sz w:val="18"/>
                <w:szCs w:val="18"/>
                <w:lang w:val="en-US" w:eastAsia="zh-CN"/>
              </w:rPr>
            </w:pPr>
            <w:r>
              <w:rPr>
                <w:rFonts w:hint="eastAsia" w:ascii="CESI仿宋-GB2312" w:hAnsi="CESI仿宋-GB2312" w:eastAsia="CESI仿宋-GB2312" w:cs="CESI仿宋-GB2312"/>
                <w:color w:val="auto"/>
                <w:sz w:val="18"/>
                <w:szCs w:val="18"/>
                <w:lang w:val="en-US" w:eastAsia="zh-CN"/>
              </w:rPr>
              <w:t>7.1</w:t>
            </w:r>
          </w:p>
          <w:p>
            <w:pPr>
              <w:jc w:val="center"/>
              <w:rPr>
                <w:rFonts w:hint="eastAsia" w:ascii="CESI仿宋-GB2312" w:hAnsi="CESI仿宋-GB2312" w:eastAsia="CESI仿宋-GB2312" w:cs="CESI仿宋-GB2312"/>
                <w:color w:val="auto"/>
                <w:sz w:val="18"/>
                <w:szCs w:val="18"/>
              </w:rPr>
            </w:pPr>
            <w:r>
              <w:rPr>
                <w:rFonts w:hint="eastAsia" w:ascii="CESI仿宋-GB2312" w:hAnsi="CESI仿宋-GB2312" w:eastAsia="CESI仿宋-GB2312" w:cs="CESI仿宋-GB2312"/>
                <w:color w:val="auto"/>
                <w:sz w:val="18"/>
                <w:szCs w:val="18"/>
              </w:rPr>
              <w:t>集体协商</w:t>
            </w:r>
          </w:p>
        </w:tc>
        <w:tc>
          <w:tcPr>
            <w:tcW w:w="64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4分</w:t>
            </w:r>
          </w:p>
        </w:tc>
        <w:tc>
          <w:tcPr>
            <w:tcW w:w="3710" w:type="dxa"/>
            <w:vAlign w:val="center"/>
          </w:tcPr>
          <w:p>
            <w:pPr>
              <w:rPr>
                <w:rFonts w:hint="eastAsia" w:ascii="CESI仿宋-GB2312" w:hAnsi="CESI仿宋-GB2312" w:eastAsia="CESI仿宋-GB2312" w:cs="CESI仿宋-GB2312"/>
                <w:sz w:val="18"/>
                <w:szCs w:val="18"/>
                <w:lang w:val="en-US" w:eastAsia="zh-CN"/>
              </w:rPr>
            </w:pPr>
            <w:r>
              <w:rPr>
                <w:rFonts w:hint="eastAsia" w:ascii="CESI仿宋-GB2312" w:hAnsi="CESI仿宋-GB2312" w:eastAsia="CESI仿宋-GB2312" w:cs="CESI仿宋-GB2312"/>
                <w:sz w:val="18"/>
                <w:szCs w:val="18"/>
              </w:rPr>
              <w:t>①依法建立集体协商制度，有相应的组织机构或人员负责；②单位确定劳动报酬、劳动合同管理、奖惩与裁员事项均事先与职工方进行集体协商；③协商结果及落实情况依法向全体职工公布。④保障集体协商代表的权利</w:t>
            </w:r>
            <w:r>
              <w:rPr>
                <w:rFonts w:hint="eastAsia" w:ascii="CESI仿宋-GB2312" w:hAnsi="CESI仿宋-GB2312" w:eastAsia="CESI仿宋-GB2312" w:cs="CESI仿宋-GB2312"/>
                <w:sz w:val="18"/>
                <w:szCs w:val="18"/>
                <w:lang w:eastAsia="zh-CN"/>
              </w:rPr>
              <w:t>。</w:t>
            </w:r>
          </w:p>
        </w:tc>
        <w:tc>
          <w:tcPr>
            <w:tcW w:w="103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①②③④各1分</w:t>
            </w:r>
          </w:p>
        </w:tc>
        <w:tc>
          <w:tcPr>
            <w:tcW w:w="739" w:type="dxa"/>
            <w:vAlign w:val="top"/>
          </w:tcPr>
          <w:p>
            <w:pPr>
              <w:rPr>
                <w:rFonts w:hint="eastAsia" w:ascii="CESI仿宋-GB2312" w:hAnsi="CESI仿宋-GB2312" w:eastAsia="CESI仿宋-GB2312" w:cs="CESI仿宋-GB2312"/>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7" w:hRule="atLeast"/>
          <w:jc w:val="center"/>
        </w:trPr>
        <w:tc>
          <w:tcPr>
            <w:tcW w:w="484" w:type="dxa"/>
            <w:vMerge w:val="continue"/>
            <w:vAlign w:val="top"/>
          </w:tcPr>
          <w:p>
            <w:pPr>
              <w:rPr>
                <w:rFonts w:hint="eastAsia" w:ascii="CESI仿宋-GB2312" w:hAnsi="CESI仿宋-GB2312" w:eastAsia="CESI仿宋-GB2312" w:cs="CESI仿宋-GB2312"/>
                <w:sz w:val="18"/>
                <w:szCs w:val="18"/>
              </w:rPr>
            </w:pPr>
          </w:p>
        </w:tc>
        <w:tc>
          <w:tcPr>
            <w:tcW w:w="860" w:type="dxa"/>
            <w:vMerge w:val="continue"/>
            <w:vAlign w:val="center"/>
          </w:tcPr>
          <w:p>
            <w:pPr>
              <w:rPr>
                <w:rFonts w:hint="eastAsia" w:ascii="方正黑体_GBK" w:hAnsi="方正黑体_GBK" w:eastAsia="方正黑体_GBK" w:cs="方正黑体_GBK"/>
                <w:color w:val="auto"/>
                <w:sz w:val="18"/>
                <w:szCs w:val="18"/>
              </w:rPr>
            </w:pPr>
          </w:p>
        </w:tc>
        <w:tc>
          <w:tcPr>
            <w:tcW w:w="1106" w:type="dxa"/>
            <w:vAlign w:val="center"/>
          </w:tcPr>
          <w:p>
            <w:pPr>
              <w:jc w:val="center"/>
              <w:rPr>
                <w:rFonts w:hint="default" w:ascii="CESI仿宋-GB2312" w:hAnsi="CESI仿宋-GB2312" w:eastAsia="CESI仿宋-GB2312" w:cs="CESI仿宋-GB2312"/>
                <w:color w:val="auto"/>
                <w:sz w:val="18"/>
                <w:szCs w:val="18"/>
                <w:lang w:val="en-US"/>
              </w:rPr>
            </w:pPr>
            <w:r>
              <w:rPr>
                <w:rFonts w:hint="eastAsia" w:ascii="CESI仿宋-GB2312" w:hAnsi="CESI仿宋-GB2312" w:eastAsia="CESI仿宋-GB2312" w:cs="CESI仿宋-GB2312"/>
                <w:color w:val="auto"/>
                <w:sz w:val="18"/>
                <w:szCs w:val="18"/>
                <w:lang w:val="en-US" w:eastAsia="zh-CN"/>
              </w:rPr>
              <w:t>7.2</w:t>
            </w:r>
          </w:p>
          <w:p>
            <w:pPr>
              <w:jc w:val="center"/>
              <w:rPr>
                <w:rFonts w:hint="eastAsia" w:ascii="CESI仿宋-GB2312" w:hAnsi="CESI仿宋-GB2312" w:eastAsia="CESI仿宋-GB2312" w:cs="CESI仿宋-GB2312"/>
                <w:color w:val="auto"/>
                <w:sz w:val="18"/>
                <w:szCs w:val="18"/>
              </w:rPr>
            </w:pPr>
            <w:r>
              <w:rPr>
                <w:rFonts w:hint="eastAsia" w:ascii="CESI仿宋-GB2312" w:hAnsi="CESI仿宋-GB2312" w:eastAsia="CESI仿宋-GB2312" w:cs="CESI仿宋-GB2312"/>
                <w:color w:val="auto"/>
                <w:sz w:val="18"/>
                <w:szCs w:val="18"/>
              </w:rPr>
              <w:t>集体合同</w:t>
            </w:r>
          </w:p>
        </w:tc>
        <w:tc>
          <w:tcPr>
            <w:tcW w:w="64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4分</w:t>
            </w:r>
          </w:p>
        </w:tc>
        <w:tc>
          <w:tcPr>
            <w:tcW w:w="3710" w:type="dxa"/>
            <w:vAlign w:val="center"/>
          </w:tcPr>
          <w:p>
            <w:pP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①集体合同草案 (包括工资、劳动安全卫生、女职工特殊保护等专项集体合同)双方平等协商一致制定；②</w:t>
            </w:r>
            <w:r>
              <w:rPr>
                <w:rFonts w:hint="eastAsia" w:ascii="CESI仿宋-GB2312" w:hAnsi="CESI仿宋-GB2312" w:eastAsia="CESI仿宋-GB2312" w:cs="CESI仿宋-GB2312"/>
                <w:color w:val="000000"/>
                <w:sz w:val="18"/>
                <w:szCs w:val="18"/>
              </w:rPr>
              <w:t>集体合同草案提交职工代表大会或者全体职工讨论通过；</w:t>
            </w:r>
            <w:r>
              <w:rPr>
                <w:rFonts w:hint="eastAsia" w:ascii="CESI仿宋-GB2312" w:hAnsi="CESI仿宋-GB2312" w:eastAsia="CESI仿宋-GB2312" w:cs="CESI仿宋-GB2312"/>
                <w:sz w:val="18"/>
                <w:szCs w:val="18"/>
              </w:rPr>
              <w:t>③单位全面履行已生效的集体合同；④集体合同按时续约。</w:t>
            </w:r>
          </w:p>
        </w:tc>
        <w:tc>
          <w:tcPr>
            <w:tcW w:w="103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①②③④各1分</w:t>
            </w:r>
          </w:p>
        </w:tc>
        <w:tc>
          <w:tcPr>
            <w:tcW w:w="739" w:type="dxa"/>
            <w:vAlign w:val="top"/>
          </w:tcPr>
          <w:p>
            <w:pPr>
              <w:rPr>
                <w:rFonts w:hint="eastAsia" w:ascii="CESI仿宋-GB2312" w:hAnsi="CESI仿宋-GB2312" w:eastAsia="CESI仿宋-GB2312" w:cs="CESI仿宋-GB2312"/>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3" w:hRule="atLeast"/>
          <w:jc w:val="center"/>
        </w:trPr>
        <w:tc>
          <w:tcPr>
            <w:tcW w:w="484" w:type="dxa"/>
            <w:vMerge w:val="continue"/>
            <w:vAlign w:val="top"/>
          </w:tcPr>
          <w:p>
            <w:pPr>
              <w:rPr>
                <w:rFonts w:hint="eastAsia" w:ascii="CESI仿宋-GB2312" w:hAnsi="CESI仿宋-GB2312" w:eastAsia="CESI仿宋-GB2312" w:cs="CESI仿宋-GB2312"/>
                <w:sz w:val="18"/>
                <w:szCs w:val="18"/>
              </w:rPr>
            </w:pPr>
          </w:p>
        </w:tc>
        <w:tc>
          <w:tcPr>
            <w:tcW w:w="860" w:type="dxa"/>
            <w:vMerge w:val="continue"/>
            <w:vAlign w:val="center"/>
          </w:tcPr>
          <w:p>
            <w:pPr>
              <w:rPr>
                <w:rFonts w:hint="eastAsia" w:ascii="方正黑体_GBK" w:hAnsi="方正黑体_GBK" w:eastAsia="方正黑体_GBK" w:cs="方正黑体_GBK"/>
                <w:color w:val="auto"/>
                <w:sz w:val="18"/>
                <w:szCs w:val="18"/>
              </w:rPr>
            </w:pPr>
          </w:p>
        </w:tc>
        <w:tc>
          <w:tcPr>
            <w:tcW w:w="1106" w:type="dxa"/>
            <w:vAlign w:val="center"/>
          </w:tcPr>
          <w:p>
            <w:pPr>
              <w:jc w:val="center"/>
              <w:rPr>
                <w:rFonts w:hint="eastAsia" w:ascii="CESI仿宋-GB2312" w:hAnsi="CESI仿宋-GB2312" w:eastAsia="CESI仿宋-GB2312" w:cs="CESI仿宋-GB2312"/>
                <w:color w:val="auto"/>
                <w:sz w:val="18"/>
                <w:szCs w:val="18"/>
                <w:lang w:val="en-US" w:eastAsia="zh-CN"/>
              </w:rPr>
            </w:pPr>
            <w:r>
              <w:rPr>
                <w:rFonts w:hint="eastAsia" w:ascii="CESI仿宋-GB2312" w:hAnsi="CESI仿宋-GB2312" w:eastAsia="CESI仿宋-GB2312" w:cs="CESI仿宋-GB2312"/>
                <w:color w:val="auto"/>
                <w:sz w:val="18"/>
                <w:szCs w:val="18"/>
                <w:lang w:val="en-US" w:eastAsia="zh-CN"/>
              </w:rPr>
              <w:t>7.3</w:t>
            </w:r>
          </w:p>
          <w:p>
            <w:pPr>
              <w:jc w:val="center"/>
              <w:rPr>
                <w:rFonts w:hint="eastAsia" w:ascii="CESI仿宋-GB2312" w:hAnsi="CESI仿宋-GB2312" w:eastAsia="CESI仿宋-GB2312" w:cs="CESI仿宋-GB2312"/>
                <w:color w:val="auto"/>
                <w:sz w:val="18"/>
                <w:szCs w:val="18"/>
              </w:rPr>
            </w:pPr>
            <w:r>
              <w:rPr>
                <w:rFonts w:hint="eastAsia" w:ascii="CESI仿宋-GB2312" w:hAnsi="CESI仿宋-GB2312" w:eastAsia="CESI仿宋-GB2312" w:cs="CESI仿宋-GB2312"/>
                <w:color w:val="auto"/>
                <w:sz w:val="18"/>
                <w:szCs w:val="18"/>
              </w:rPr>
              <w:t>监督检查</w:t>
            </w:r>
          </w:p>
        </w:tc>
        <w:tc>
          <w:tcPr>
            <w:tcW w:w="64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4分</w:t>
            </w:r>
          </w:p>
        </w:tc>
        <w:tc>
          <w:tcPr>
            <w:tcW w:w="3710" w:type="dxa"/>
            <w:vAlign w:val="center"/>
          </w:tcPr>
          <w:p>
            <w:pP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集体合同报送人力资源社会保障部门审查；②生效的集体合同向职工公示；③每年至少一次将履行集体合同情况向职工(代表)大会报告；④工资专项集体合同、集体合同中的工资条款或者附件的履行情况每年公布不少于一次。</w:t>
            </w:r>
          </w:p>
        </w:tc>
        <w:tc>
          <w:tcPr>
            <w:tcW w:w="103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①②③④各1分</w:t>
            </w:r>
          </w:p>
        </w:tc>
        <w:tc>
          <w:tcPr>
            <w:tcW w:w="739" w:type="dxa"/>
            <w:vAlign w:val="top"/>
          </w:tcPr>
          <w:p>
            <w:pPr>
              <w:rPr>
                <w:rFonts w:hint="eastAsia" w:ascii="CESI仿宋-GB2312" w:hAnsi="CESI仿宋-GB2312" w:eastAsia="CESI仿宋-GB2312" w:cs="CESI仿宋-GB2312"/>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6" w:hRule="atLeast"/>
          <w:jc w:val="center"/>
        </w:trPr>
        <w:tc>
          <w:tcPr>
            <w:tcW w:w="484" w:type="dxa"/>
            <w:vMerge w:val="continue"/>
            <w:vAlign w:val="top"/>
          </w:tcPr>
          <w:p>
            <w:pPr>
              <w:rPr>
                <w:rFonts w:hint="eastAsia" w:ascii="CESI仿宋-GB2312" w:hAnsi="CESI仿宋-GB2312" w:eastAsia="CESI仿宋-GB2312" w:cs="CESI仿宋-GB2312"/>
                <w:sz w:val="18"/>
                <w:szCs w:val="18"/>
              </w:rPr>
            </w:pPr>
          </w:p>
        </w:tc>
        <w:tc>
          <w:tcPr>
            <w:tcW w:w="860" w:type="dxa"/>
            <w:vMerge w:val="restart"/>
            <w:vAlign w:val="center"/>
          </w:tcPr>
          <w:p>
            <w:pPr>
              <w:jc w:val="center"/>
              <w:rPr>
                <w:rFonts w:hint="eastAsia" w:ascii="方正黑体_GBK" w:hAnsi="方正黑体_GBK" w:eastAsia="方正黑体_GBK" w:cs="方正黑体_GBK"/>
                <w:sz w:val="18"/>
                <w:szCs w:val="18"/>
                <w:lang w:eastAsia="zh-CN"/>
              </w:rPr>
            </w:pPr>
            <w:r>
              <w:rPr>
                <w:rFonts w:hint="eastAsia" w:ascii="方正黑体_GBK" w:hAnsi="方正黑体_GBK" w:eastAsia="方正黑体_GBK" w:cs="方正黑体_GBK"/>
                <w:sz w:val="18"/>
                <w:szCs w:val="18"/>
                <w:lang w:val="en-US" w:eastAsia="zh-CN"/>
              </w:rPr>
              <w:t>8</w:t>
            </w:r>
          </w:p>
          <w:p>
            <w:pPr>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color w:val="auto"/>
                <w:sz w:val="18"/>
                <w:szCs w:val="18"/>
              </w:rPr>
              <w:t>工会建设与民主管理</w:t>
            </w:r>
            <w:r>
              <w:rPr>
                <w:rFonts w:hint="eastAsia" w:ascii="方正黑体_GBK" w:hAnsi="方正黑体_GBK" w:eastAsia="方正黑体_GBK" w:cs="方正黑体_GBK"/>
                <w:color w:val="auto"/>
                <w:sz w:val="18"/>
                <w:szCs w:val="18"/>
                <w:lang w:eastAsia="zh-CN"/>
              </w:rPr>
              <w:t>（</w:t>
            </w:r>
            <w:r>
              <w:rPr>
                <w:rFonts w:hint="eastAsia" w:ascii="方正黑体_GBK" w:hAnsi="方正黑体_GBK" w:eastAsia="方正黑体_GBK" w:cs="方正黑体_GBK"/>
                <w:color w:val="auto"/>
                <w:sz w:val="18"/>
                <w:szCs w:val="18"/>
              </w:rPr>
              <w:t>13分）</w:t>
            </w:r>
          </w:p>
        </w:tc>
        <w:tc>
          <w:tcPr>
            <w:tcW w:w="1106"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lang w:val="en-US" w:eastAsia="zh-CN"/>
              </w:rPr>
              <w:t>8.</w:t>
            </w:r>
            <w:r>
              <w:rPr>
                <w:rFonts w:hint="eastAsia" w:ascii="CESI仿宋-GB2312" w:hAnsi="CESI仿宋-GB2312" w:eastAsia="CESI仿宋-GB2312" w:cs="CESI仿宋-GB2312"/>
                <w:sz w:val="18"/>
                <w:szCs w:val="18"/>
              </w:rPr>
              <w:t>1</w:t>
            </w:r>
          </w:p>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组织健全</w:t>
            </w:r>
          </w:p>
        </w:tc>
        <w:tc>
          <w:tcPr>
            <w:tcW w:w="64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4分</w:t>
            </w:r>
          </w:p>
        </w:tc>
        <w:tc>
          <w:tcPr>
            <w:tcW w:w="3710" w:type="dxa"/>
            <w:vAlign w:val="center"/>
          </w:tcPr>
          <w:p>
            <w:pP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依法建立工会委员会、经费审查委员会、女职工委员会（女职工委员）并按时换届；②工会依法取得社会团体法人资格，并进行法人登记；③把包括农民工、劳务派遣工在内的职工加入到工会组织，职工入会率达到95%以上（劳务派遣工在劳务派遣公司加入工会除外）</w:t>
            </w:r>
            <w:r>
              <w:rPr>
                <w:rFonts w:hint="eastAsia" w:ascii="CESI仿宋-GB2312" w:hAnsi="CESI仿宋-GB2312" w:eastAsia="CESI仿宋-GB2312" w:cs="CESI仿宋-GB2312"/>
                <w:color w:val="auto"/>
                <w:sz w:val="18"/>
                <w:szCs w:val="18"/>
              </w:rPr>
              <w:t>。</w:t>
            </w:r>
          </w:p>
        </w:tc>
        <w:tc>
          <w:tcPr>
            <w:tcW w:w="103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①②各1分③2分</w:t>
            </w:r>
          </w:p>
        </w:tc>
        <w:tc>
          <w:tcPr>
            <w:tcW w:w="739" w:type="dxa"/>
            <w:vAlign w:val="top"/>
          </w:tcPr>
          <w:p>
            <w:pPr>
              <w:rPr>
                <w:rFonts w:hint="eastAsia" w:ascii="CESI仿宋-GB2312" w:hAnsi="CESI仿宋-GB2312" w:eastAsia="CESI仿宋-GB2312" w:cs="CESI仿宋-GB2312"/>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8" w:hRule="atLeast"/>
          <w:jc w:val="center"/>
        </w:trPr>
        <w:tc>
          <w:tcPr>
            <w:tcW w:w="484" w:type="dxa"/>
            <w:vMerge w:val="continue"/>
            <w:vAlign w:val="top"/>
          </w:tcPr>
          <w:p>
            <w:pPr>
              <w:rPr>
                <w:rFonts w:hint="eastAsia" w:ascii="CESI仿宋-GB2312" w:hAnsi="CESI仿宋-GB2312" w:eastAsia="CESI仿宋-GB2312" w:cs="CESI仿宋-GB2312"/>
                <w:sz w:val="18"/>
                <w:szCs w:val="18"/>
              </w:rPr>
            </w:pPr>
          </w:p>
        </w:tc>
        <w:tc>
          <w:tcPr>
            <w:tcW w:w="860" w:type="dxa"/>
            <w:vMerge w:val="continue"/>
            <w:vAlign w:val="top"/>
          </w:tcPr>
          <w:p>
            <w:pPr>
              <w:rPr>
                <w:rFonts w:hint="eastAsia" w:ascii="CESI仿宋-GB2312" w:hAnsi="CESI仿宋-GB2312" w:eastAsia="CESI仿宋-GB2312" w:cs="CESI仿宋-GB2312"/>
                <w:sz w:val="18"/>
                <w:szCs w:val="18"/>
              </w:rPr>
            </w:pPr>
          </w:p>
        </w:tc>
        <w:tc>
          <w:tcPr>
            <w:tcW w:w="1106" w:type="dxa"/>
            <w:vAlign w:val="center"/>
          </w:tcPr>
          <w:p>
            <w:pPr>
              <w:jc w:val="center"/>
              <w:rPr>
                <w:rFonts w:hint="eastAsia" w:ascii="CESI仿宋-GB2312" w:hAnsi="CESI仿宋-GB2312" w:eastAsia="CESI仿宋-GB2312" w:cs="CESI仿宋-GB2312"/>
                <w:sz w:val="18"/>
                <w:szCs w:val="18"/>
                <w:lang w:val="en-US" w:eastAsia="zh-CN"/>
              </w:rPr>
            </w:pPr>
            <w:r>
              <w:rPr>
                <w:rFonts w:hint="eastAsia" w:ascii="CESI仿宋-GB2312" w:hAnsi="CESI仿宋-GB2312" w:eastAsia="CESI仿宋-GB2312" w:cs="CESI仿宋-GB2312"/>
                <w:sz w:val="18"/>
                <w:szCs w:val="18"/>
                <w:lang w:val="en-US" w:eastAsia="zh-CN"/>
              </w:rPr>
              <w:t>8.2</w:t>
            </w:r>
          </w:p>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保障提供</w:t>
            </w:r>
          </w:p>
        </w:tc>
        <w:tc>
          <w:tcPr>
            <w:tcW w:w="64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3分</w:t>
            </w:r>
          </w:p>
        </w:tc>
        <w:tc>
          <w:tcPr>
            <w:tcW w:w="3710" w:type="dxa"/>
            <w:vAlign w:val="center"/>
          </w:tcPr>
          <w:p>
            <w:pP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①依法为工会办公和开展活动提供必要的设施和活动场所等物质条件；②依法独立建立银行账户，依法按时足额拨缴工会经费，工会自主管理使用经费；③保障工会工作人员不被非法变更、解除终止劳动合同。</w:t>
            </w:r>
          </w:p>
        </w:tc>
        <w:tc>
          <w:tcPr>
            <w:tcW w:w="103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①②③各1分</w:t>
            </w:r>
          </w:p>
        </w:tc>
        <w:tc>
          <w:tcPr>
            <w:tcW w:w="739" w:type="dxa"/>
            <w:vAlign w:val="top"/>
          </w:tcPr>
          <w:p>
            <w:pPr>
              <w:rPr>
                <w:rFonts w:hint="eastAsia" w:ascii="CESI仿宋-GB2312" w:hAnsi="CESI仿宋-GB2312" w:eastAsia="CESI仿宋-GB2312" w:cs="CESI仿宋-GB2312"/>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2" w:hRule="atLeast"/>
          <w:jc w:val="center"/>
        </w:trPr>
        <w:tc>
          <w:tcPr>
            <w:tcW w:w="484" w:type="dxa"/>
            <w:vMerge w:val="continue"/>
            <w:vAlign w:val="top"/>
          </w:tcPr>
          <w:p>
            <w:pPr>
              <w:rPr>
                <w:rFonts w:hint="eastAsia" w:ascii="CESI仿宋-GB2312" w:hAnsi="CESI仿宋-GB2312" w:eastAsia="CESI仿宋-GB2312" w:cs="CESI仿宋-GB2312"/>
                <w:sz w:val="18"/>
                <w:szCs w:val="18"/>
              </w:rPr>
            </w:pPr>
          </w:p>
        </w:tc>
        <w:tc>
          <w:tcPr>
            <w:tcW w:w="860" w:type="dxa"/>
            <w:vMerge w:val="continue"/>
            <w:vAlign w:val="top"/>
          </w:tcPr>
          <w:p>
            <w:pPr>
              <w:rPr>
                <w:rFonts w:hint="eastAsia" w:ascii="CESI仿宋-GB2312" w:hAnsi="CESI仿宋-GB2312" w:eastAsia="CESI仿宋-GB2312" w:cs="CESI仿宋-GB2312"/>
                <w:sz w:val="18"/>
                <w:szCs w:val="18"/>
              </w:rPr>
            </w:pPr>
          </w:p>
        </w:tc>
        <w:tc>
          <w:tcPr>
            <w:tcW w:w="1106" w:type="dxa"/>
            <w:vAlign w:val="center"/>
          </w:tcPr>
          <w:p>
            <w:pPr>
              <w:jc w:val="center"/>
              <w:rPr>
                <w:rFonts w:hint="eastAsia" w:ascii="CESI仿宋-GB2312" w:hAnsi="CESI仿宋-GB2312" w:eastAsia="CESI仿宋-GB2312" w:cs="CESI仿宋-GB2312"/>
                <w:sz w:val="18"/>
                <w:szCs w:val="18"/>
                <w:lang w:val="en-US" w:eastAsia="zh-CN"/>
              </w:rPr>
            </w:pPr>
            <w:r>
              <w:rPr>
                <w:rFonts w:hint="eastAsia" w:ascii="CESI仿宋-GB2312" w:hAnsi="CESI仿宋-GB2312" w:eastAsia="CESI仿宋-GB2312" w:cs="CESI仿宋-GB2312"/>
                <w:sz w:val="18"/>
                <w:szCs w:val="18"/>
                <w:lang w:val="en-US" w:eastAsia="zh-CN"/>
              </w:rPr>
              <w:t>8.3</w:t>
            </w:r>
          </w:p>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民主管理</w:t>
            </w:r>
          </w:p>
        </w:tc>
        <w:tc>
          <w:tcPr>
            <w:tcW w:w="64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6分</w:t>
            </w:r>
          </w:p>
        </w:tc>
        <w:tc>
          <w:tcPr>
            <w:tcW w:w="3710" w:type="dxa"/>
            <w:vAlign w:val="center"/>
          </w:tcPr>
          <w:p>
            <w:pP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建立职工(代表)大会制度，公司制企业应依法设立职工董事、职工监事；②职工(代表)大会每年至少召开1次，其决定决议得到落实；③建立厂务公开制度，重大事项通过职工（代表）大会进行公开，有固定公开栏及其它公开形式；④公开内容全面、真实、及时；⑤建立职代会提案和合理化建议征集、采纳制度，每年定期开展提案征集和合理化建议征集活动。</w:t>
            </w:r>
          </w:p>
        </w:tc>
        <w:tc>
          <w:tcPr>
            <w:tcW w:w="103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①2分，②③④⑤各1分</w:t>
            </w:r>
          </w:p>
        </w:tc>
        <w:tc>
          <w:tcPr>
            <w:tcW w:w="739" w:type="dxa"/>
            <w:vAlign w:val="top"/>
          </w:tcPr>
          <w:p>
            <w:pPr>
              <w:rPr>
                <w:rFonts w:hint="eastAsia" w:ascii="CESI仿宋-GB2312" w:hAnsi="CESI仿宋-GB2312" w:eastAsia="CESI仿宋-GB2312" w:cs="CESI仿宋-GB2312"/>
                <w:sz w:val="18"/>
                <w:szCs w:val="18"/>
              </w:rPr>
            </w:pPr>
          </w:p>
        </w:tc>
      </w:tr>
    </w:tbl>
    <w:p>
      <w:pPr>
        <w:snapToGrid w:val="0"/>
        <w:jc w:val="center"/>
        <w:rPr>
          <w:rFonts w:ascii="黑体" w:hAnsi="宋体" w:eastAsia="黑体"/>
          <w:szCs w:val="21"/>
        </w:rPr>
      </w:pPr>
      <w:r>
        <w:rPr>
          <w:rFonts w:hint="eastAsia" w:ascii="CESI仿宋-GB2312" w:hAnsi="CESI仿宋-GB2312" w:eastAsia="CESI仿宋-GB2312" w:cs="CESI仿宋-GB2312"/>
          <w:sz w:val="32"/>
          <w:szCs w:val="32"/>
        </w:rPr>
        <w:br w:type="page"/>
      </w:r>
    </w:p>
    <w:tbl>
      <w:tblPr>
        <w:tblStyle w:val="5"/>
        <w:tblW w:w="83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84"/>
        <w:gridCol w:w="710"/>
        <w:gridCol w:w="1510"/>
        <w:gridCol w:w="830"/>
        <w:gridCol w:w="3070"/>
        <w:gridCol w:w="1000"/>
        <w:gridCol w:w="6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jc w:val="center"/>
        </w:trPr>
        <w:tc>
          <w:tcPr>
            <w:tcW w:w="1294" w:type="dxa"/>
            <w:gridSpan w:val="2"/>
            <w:vAlign w:val="center"/>
          </w:tcPr>
          <w:p>
            <w:pPr>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评价项目</w:t>
            </w:r>
          </w:p>
        </w:tc>
        <w:tc>
          <w:tcPr>
            <w:tcW w:w="1510" w:type="dxa"/>
            <w:vAlign w:val="center"/>
          </w:tcPr>
          <w:p>
            <w:pPr>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评价要素</w:t>
            </w:r>
          </w:p>
        </w:tc>
        <w:tc>
          <w:tcPr>
            <w:tcW w:w="830" w:type="dxa"/>
            <w:vAlign w:val="center"/>
          </w:tcPr>
          <w:p>
            <w:pPr>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分值</w:t>
            </w:r>
          </w:p>
        </w:tc>
        <w:tc>
          <w:tcPr>
            <w:tcW w:w="3070" w:type="dxa"/>
            <w:vAlign w:val="center"/>
          </w:tcPr>
          <w:p>
            <w:pPr>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评价内容</w:t>
            </w:r>
          </w:p>
        </w:tc>
        <w:tc>
          <w:tcPr>
            <w:tcW w:w="1000" w:type="dxa"/>
            <w:vAlign w:val="center"/>
          </w:tcPr>
          <w:p>
            <w:pPr>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评分细则</w:t>
            </w:r>
          </w:p>
        </w:tc>
        <w:tc>
          <w:tcPr>
            <w:tcW w:w="674" w:type="dxa"/>
            <w:vAlign w:val="center"/>
          </w:tcPr>
          <w:p>
            <w:pPr>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2" w:hRule="atLeast"/>
          <w:jc w:val="center"/>
        </w:trPr>
        <w:tc>
          <w:tcPr>
            <w:tcW w:w="584" w:type="dxa"/>
            <w:vMerge w:val="restart"/>
            <w:textDirection w:val="tbRlV"/>
            <w:vAlign w:val="center"/>
          </w:tcPr>
          <w:p>
            <w:pPr>
              <w:ind w:left="113" w:right="113"/>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基本评价项目（共1</w:t>
            </w:r>
            <w:r>
              <w:rPr>
                <w:rFonts w:hint="eastAsia" w:ascii="方正黑体_GBK" w:hAnsi="方正黑体_GBK" w:eastAsia="方正黑体_GBK" w:cs="方正黑体_GBK"/>
                <w:sz w:val="18"/>
                <w:szCs w:val="18"/>
                <w:lang w:val="en-US" w:eastAsia="zh-CN"/>
              </w:rPr>
              <w:t>1</w:t>
            </w:r>
            <w:r>
              <w:rPr>
                <w:rFonts w:hint="eastAsia" w:ascii="方正黑体_GBK" w:hAnsi="方正黑体_GBK" w:eastAsia="方正黑体_GBK" w:cs="方正黑体_GBK"/>
                <w:sz w:val="18"/>
                <w:szCs w:val="18"/>
              </w:rPr>
              <w:t>项，满分100分）</w:t>
            </w:r>
          </w:p>
        </w:tc>
        <w:tc>
          <w:tcPr>
            <w:tcW w:w="710" w:type="dxa"/>
            <w:vMerge w:val="restart"/>
            <w:vAlign w:val="center"/>
          </w:tcPr>
          <w:p>
            <w:pPr>
              <w:jc w:val="center"/>
              <w:rPr>
                <w:rFonts w:hint="eastAsia" w:ascii="方正黑体_GBK" w:hAnsi="方正黑体_GBK" w:eastAsia="方正黑体_GBK" w:cs="方正黑体_GBK"/>
                <w:color w:val="auto"/>
                <w:sz w:val="18"/>
                <w:szCs w:val="18"/>
                <w:lang w:val="en-US" w:eastAsia="zh-CN"/>
              </w:rPr>
            </w:pPr>
            <w:r>
              <w:rPr>
                <w:rFonts w:hint="eastAsia" w:ascii="方正黑体_GBK" w:hAnsi="方正黑体_GBK" w:eastAsia="方正黑体_GBK" w:cs="方正黑体_GBK"/>
                <w:color w:val="auto"/>
                <w:sz w:val="18"/>
                <w:szCs w:val="18"/>
                <w:lang w:val="en-US" w:eastAsia="zh-CN"/>
              </w:rPr>
              <w:t>9</w:t>
            </w:r>
          </w:p>
          <w:p>
            <w:pPr>
              <w:jc w:val="center"/>
              <w:rPr>
                <w:rFonts w:hint="eastAsia" w:ascii="方正黑体_GBK" w:hAnsi="方正黑体_GBK" w:eastAsia="方正黑体_GBK" w:cs="方正黑体_GBK"/>
                <w:color w:val="auto"/>
                <w:sz w:val="18"/>
                <w:szCs w:val="18"/>
              </w:rPr>
            </w:pPr>
            <w:r>
              <w:rPr>
                <w:rFonts w:hint="eastAsia" w:ascii="方正黑体_GBK" w:hAnsi="方正黑体_GBK" w:eastAsia="方正黑体_GBK" w:cs="方正黑体_GBK"/>
                <w:color w:val="auto"/>
                <w:sz w:val="18"/>
                <w:szCs w:val="18"/>
              </w:rPr>
              <w:t>劳动</w:t>
            </w:r>
          </w:p>
          <w:p>
            <w:pPr>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color w:val="auto"/>
                <w:sz w:val="18"/>
                <w:szCs w:val="18"/>
              </w:rPr>
              <w:t>争议处理（1</w:t>
            </w:r>
            <w:r>
              <w:rPr>
                <w:rFonts w:hint="eastAsia" w:ascii="方正黑体_GBK" w:hAnsi="方正黑体_GBK" w:eastAsia="方正黑体_GBK" w:cs="方正黑体_GBK"/>
                <w:color w:val="auto"/>
                <w:sz w:val="18"/>
                <w:szCs w:val="18"/>
                <w:lang w:val="en-US" w:eastAsia="zh-CN"/>
              </w:rPr>
              <w:t>0</w:t>
            </w:r>
            <w:r>
              <w:rPr>
                <w:rFonts w:hint="eastAsia" w:ascii="方正黑体_GBK" w:hAnsi="方正黑体_GBK" w:eastAsia="方正黑体_GBK" w:cs="方正黑体_GBK"/>
                <w:color w:val="auto"/>
                <w:sz w:val="18"/>
                <w:szCs w:val="18"/>
              </w:rPr>
              <w:t>分）</w:t>
            </w:r>
          </w:p>
        </w:tc>
        <w:tc>
          <w:tcPr>
            <w:tcW w:w="151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lang w:val="en-US" w:eastAsia="zh-CN"/>
              </w:rPr>
              <w:t>9</w:t>
            </w:r>
            <w:r>
              <w:rPr>
                <w:rFonts w:hint="eastAsia" w:ascii="CESI仿宋-GB2312" w:hAnsi="CESI仿宋-GB2312" w:eastAsia="CESI仿宋-GB2312" w:cs="CESI仿宋-GB2312"/>
                <w:sz w:val="18"/>
                <w:szCs w:val="18"/>
              </w:rPr>
              <w:t>.1</w:t>
            </w:r>
          </w:p>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普法宣传</w:t>
            </w:r>
          </w:p>
        </w:tc>
        <w:tc>
          <w:tcPr>
            <w:tcW w:w="83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3分</w:t>
            </w:r>
          </w:p>
        </w:tc>
        <w:tc>
          <w:tcPr>
            <w:tcW w:w="3070" w:type="dxa"/>
            <w:vAlign w:val="center"/>
          </w:tcPr>
          <w:p>
            <w:pPr>
              <w:snapToGrid w:val="0"/>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①宣传普及劳动法律知识；②定期组织开展劳动法律知识培训；③单位主要负责人参加劳动法律知识学习；④定期组织开展劳动法律实施情况的监督自查活动。</w:t>
            </w:r>
          </w:p>
        </w:tc>
        <w:tc>
          <w:tcPr>
            <w:tcW w:w="100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①②各1分③④各0.5分</w:t>
            </w:r>
          </w:p>
        </w:tc>
        <w:tc>
          <w:tcPr>
            <w:tcW w:w="674" w:type="dxa"/>
            <w:vAlign w:val="top"/>
          </w:tcPr>
          <w:p>
            <w:pP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1" w:hRule="atLeast"/>
          <w:jc w:val="center"/>
        </w:trPr>
        <w:tc>
          <w:tcPr>
            <w:tcW w:w="584" w:type="dxa"/>
            <w:vMerge w:val="continue"/>
            <w:vAlign w:val="top"/>
          </w:tcPr>
          <w:p>
            <w:pPr>
              <w:rPr>
                <w:rFonts w:hint="eastAsia" w:ascii="方正黑体_GBK" w:hAnsi="方正黑体_GBK" w:eastAsia="方正黑体_GBK" w:cs="方正黑体_GBK"/>
                <w:sz w:val="18"/>
                <w:szCs w:val="18"/>
              </w:rPr>
            </w:pPr>
          </w:p>
        </w:tc>
        <w:tc>
          <w:tcPr>
            <w:tcW w:w="710" w:type="dxa"/>
            <w:vMerge w:val="continue"/>
            <w:vAlign w:val="center"/>
          </w:tcPr>
          <w:p>
            <w:pPr>
              <w:jc w:val="center"/>
              <w:rPr>
                <w:rFonts w:hint="eastAsia" w:ascii="方正黑体_GBK" w:hAnsi="方正黑体_GBK" w:eastAsia="方正黑体_GBK" w:cs="方正黑体_GBK"/>
                <w:sz w:val="18"/>
                <w:szCs w:val="18"/>
              </w:rPr>
            </w:pPr>
          </w:p>
        </w:tc>
        <w:tc>
          <w:tcPr>
            <w:tcW w:w="151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lang w:val="en-US" w:eastAsia="zh-CN"/>
              </w:rPr>
              <w:t>9</w:t>
            </w:r>
            <w:r>
              <w:rPr>
                <w:rFonts w:hint="eastAsia" w:ascii="CESI仿宋-GB2312" w:hAnsi="CESI仿宋-GB2312" w:eastAsia="CESI仿宋-GB2312" w:cs="CESI仿宋-GB2312"/>
                <w:sz w:val="18"/>
                <w:szCs w:val="18"/>
              </w:rPr>
              <w:t>.2</w:t>
            </w:r>
          </w:p>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调解组织</w:t>
            </w:r>
          </w:p>
        </w:tc>
        <w:tc>
          <w:tcPr>
            <w:tcW w:w="83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2分</w:t>
            </w:r>
          </w:p>
        </w:tc>
        <w:tc>
          <w:tcPr>
            <w:tcW w:w="3070" w:type="dxa"/>
            <w:vAlign w:val="center"/>
          </w:tcPr>
          <w:p>
            <w:pPr>
              <w:snapToGrid w:val="0"/>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①建立劳动争议调解组织和劳动法律监督组织并制定相关制度；②</w:t>
            </w:r>
            <w:r>
              <w:rPr>
                <w:rFonts w:hint="eastAsia" w:ascii="CESI仿宋-GB2312" w:hAnsi="CESI仿宋-GB2312" w:eastAsia="CESI仿宋-GB2312" w:cs="CESI仿宋-GB2312"/>
                <w:color w:val="000000"/>
                <w:sz w:val="18"/>
                <w:szCs w:val="18"/>
              </w:rPr>
              <w:t>企业劳动争议调解委员会人员依法组成</w:t>
            </w:r>
            <w:r>
              <w:rPr>
                <w:rFonts w:hint="eastAsia" w:ascii="CESI仿宋-GB2312" w:hAnsi="CESI仿宋-GB2312" w:eastAsia="CESI仿宋-GB2312" w:cs="CESI仿宋-GB2312"/>
                <w:sz w:val="18"/>
                <w:szCs w:val="18"/>
              </w:rPr>
              <w:t>。</w:t>
            </w:r>
          </w:p>
        </w:tc>
        <w:tc>
          <w:tcPr>
            <w:tcW w:w="100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①②各1分</w:t>
            </w:r>
          </w:p>
        </w:tc>
        <w:tc>
          <w:tcPr>
            <w:tcW w:w="674" w:type="dxa"/>
            <w:vAlign w:val="top"/>
          </w:tcPr>
          <w:p>
            <w:pP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0" w:hRule="atLeast"/>
          <w:jc w:val="center"/>
        </w:trPr>
        <w:tc>
          <w:tcPr>
            <w:tcW w:w="584" w:type="dxa"/>
            <w:vMerge w:val="continue"/>
            <w:vAlign w:val="top"/>
          </w:tcPr>
          <w:p>
            <w:pPr>
              <w:rPr>
                <w:rFonts w:hint="eastAsia" w:ascii="方正黑体_GBK" w:hAnsi="方正黑体_GBK" w:eastAsia="方正黑体_GBK" w:cs="方正黑体_GBK"/>
                <w:sz w:val="18"/>
                <w:szCs w:val="18"/>
              </w:rPr>
            </w:pPr>
          </w:p>
        </w:tc>
        <w:tc>
          <w:tcPr>
            <w:tcW w:w="710" w:type="dxa"/>
            <w:vMerge w:val="continue"/>
            <w:vAlign w:val="center"/>
          </w:tcPr>
          <w:p>
            <w:pPr>
              <w:jc w:val="center"/>
              <w:rPr>
                <w:rFonts w:hint="eastAsia" w:ascii="方正黑体_GBK" w:hAnsi="方正黑体_GBK" w:eastAsia="方正黑体_GBK" w:cs="方正黑体_GBK"/>
                <w:sz w:val="18"/>
                <w:szCs w:val="18"/>
              </w:rPr>
            </w:pPr>
          </w:p>
        </w:tc>
        <w:tc>
          <w:tcPr>
            <w:tcW w:w="151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lang w:val="en-US" w:eastAsia="zh-CN"/>
              </w:rPr>
              <w:t>9.</w:t>
            </w:r>
            <w:r>
              <w:rPr>
                <w:rFonts w:hint="eastAsia" w:ascii="CESI仿宋-GB2312" w:hAnsi="CESI仿宋-GB2312" w:eastAsia="CESI仿宋-GB2312" w:cs="CESI仿宋-GB2312"/>
                <w:sz w:val="18"/>
                <w:szCs w:val="18"/>
              </w:rPr>
              <w:t>3</w:t>
            </w:r>
          </w:p>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沟通渠道</w:t>
            </w:r>
          </w:p>
        </w:tc>
        <w:tc>
          <w:tcPr>
            <w:tcW w:w="83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lang w:val="en-US" w:eastAsia="zh-CN"/>
              </w:rPr>
              <w:t>1</w:t>
            </w:r>
            <w:r>
              <w:rPr>
                <w:rFonts w:hint="eastAsia" w:ascii="CESI仿宋-GB2312" w:hAnsi="CESI仿宋-GB2312" w:eastAsia="CESI仿宋-GB2312" w:cs="CESI仿宋-GB2312"/>
                <w:sz w:val="18"/>
                <w:szCs w:val="18"/>
              </w:rPr>
              <w:t>分</w:t>
            </w:r>
          </w:p>
        </w:tc>
        <w:tc>
          <w:tcPr>
            <w:tcW w:w="3070" w:type="dxa"/>
            <w:vAlign w:val="center"/>
          </w:tcPr>
          <w:p>
            <w:pPr>
              <w:snapToGrid w:val="0"/>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①职工诉求表达制度健全、渠道畅通；②建立劳动争议群体性事件应急处理制度。</w:t>
            </w:r>
          </w:p>
        </w:tc>
        <w:tc>
          <w:tcPr>
            <w:tcW w:w="100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①②各0.5分</w:t>
            </w:r>
          </w:p>
        </w:tc>
        <w:tc>
          <w:tcPr>
            <w:tcW w:w="674" w:type="dxa"/>
            <w:vAlign w:val="top"/>
          </w:tcPr>
          <w:p>
            <w:pPr>
              <w:rPr>
                <w:rFonts w:hint="eastAsia" w:ascii="宋体" w:hAnsi="宋体" w:eastAsia="宋体"/>
                <w:sz w:val="18"/>
                <w:szCs w:val="18"/>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2" w:hRule="atLeast"/>
          <w:jc w:val="center"/>
        </w:trPr>
        <w:tc>
          <w:tcPr>
            <w:tcW w:w="584" w:type="dxa"/>
            <w:vMerge w:val="continue"/>
            <w:vAlign w:val="top"/>
          </w:tcPr>
          <w:p>
            <w:pPr>
              <w:rPr>
                <w:rFonts w:hint="eastAsia" w:ascii="方正黑体_GBK" w:hAnsi="方正黑体_GBK" w:eastAsia="方正黑体_GBK" w:cs="方正黑体_GBK"/>
                <w:sz w:val="18"/>
                <w:szCs w:val="18"/>
              </w:rPr>
            </w:pPr>
          </w:p>
        </w:tc>
        <w:tc>
          <w:tcPr>
            <w:tcW w:w="710" w:type="dxa"/>
            <w:vMerge w:val="continue"/>
            <w:vAlign w:val="center"/>
          </w:tcPr>
          <w:p>
            <w:pPr>
              <w:jc w:val="center"/>
              <w:rPr>
                <w:rFonts w:hint="eastAsia" w:ascii="方正黑体_GBK" w:hAnsi="方正黑体_GBK" w:eastAsia="方正黑体_GBK" w:cs="方正黑体_GBK"/>
                <w:sz w:val="18"/>
                <w:szCs w:val="18"/>
              </w:rPr>
            </w:pPr>
          </w:p>
        </w:tc>
        <w:tc>
          <w:tcPr>
            <w:tcW w:w="151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lang w:val="en-US" w:eastAsia="zh-CN"/>
              </w:rPr>
              <w:t>9</w:t>
            </w:r>
            <w:r>
              <w:rPr>
                <w:rFonts w:hint="eastAsia" w:ascii="CESI仿宋-GB2312" w:hAnsi="CESI仿宋-GB2312" w:eastAsia="CESI仿宋-GB2312" w:cs="CESI仿宋-GB2312"/>
                <w:sz w:val="18"/>
                <w:szCs w:val="18"/>
              </w:rPr>
              <w:t>.4</w:t>
            </w:r>
          </w:p>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预警机制</w:t>
            </w:r>
          </w:p>
        </w:tc>
        <w:tc>
          <w:tcPr>
            <w:tcW w:w="83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2分</w:t>
            </w:r>
          </w:p>
        </w:tc>
        <w:tc>
          <w:tcPr>
            <w:tcW w:w="3070" w:type="dxa"/>
            <w:vAlign w:val="center"/>
          </w:tcPr>
          <w:p>
            <w:pPr>
              <w:snapToGrid w:val="0"/>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①建立劳动争议预警制度；②依法报告裁员和重大劳动争议事项。</w:t>
            </w:r>
          </w:p>
        </w:tc>
        <w:tc>
          <w:tcPr>
            <w:tcW w:w="100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①②各1分</w:t>
            </w:r>
          </w:p>
        </w:tc>
        <w:tc>
          <w:tcPr>
            <w:tcW w:w="674" w:type="dxa"/>
            <w:vAlign w:val="top"/>
          </w:tcPr>
          <w:p>
            <w:pP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5" w:hRule="atLeast"/>
          <w:jc w:val="center"/>
        </w:trPr>
        <w:tc>
          <w:tcPr>
            <w:tcW w:w="584" w:type="dxa"/>
            <w:vMerge w:val="continue"/>
            <w:vAlign w:val="top"/>
          </w:tcPr>
          <w:p>
            <w:pPr>
              <w:rPr>
                <w:rFonts w:hint="eastAsia" w:ascii="方正黑体_GBK" w:hAnsi="方正黑体_GBK" w:eastAsia="方正黑体_GBK" w:cs="方正黑体_GBK"/>
                <w:sz w:val="18"/>
                <w:szCs w:val="18"/>
              </w:rPr>
            </w:pPr>
          </w:p>
        </w:tc>
        <w:tc>
          <w:tcPr>
            <w:tcW w:w="710" w:type="dxa"/>
            <w:vMerge w:val="continue"/>
            <w:vAlign w:val="center"/>
          </w:tcPr>
          <w:p>
            <w:pPr>
              <w:jc w:val="center"/>
              <w:rPr>
                <w:rFonts w:hint="eastAsia" w:ascii="方正黑体_GBK" w:hAnsi="方正黑体_GBK" w:eastAsia="方正黑体_GBK" w:cs="方正黑体_GBK"/>
                <w:sz w:val="18"/>
                <w:szCs w:val="18"/>
              </w:rPr>
            </w:pPr>
          </w:p>
        </w:tc>
        <w:tc>
          <w:tcPr>
            <w:tcW w:w="151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lang w:val="en-US" w:eastAsia="zh-CN"/>
              </w:rPr>
              <w:t>9</w:t>
            </w:r>
            <w:r>
              <w:rPr>
                <w:rFonts w:hint="eastAsia" w:ascii="CESI仿宋-GB2312" w:hAnsi="CESI仿宋-GB2312" w:eastAsia="CESI仿宋-GB2312" w:cs="CESI仿宋-GB2312"/>
                <w:sz w:val="18"/>
                <w:szCs w:val="18"/>
              </w:rPr>
              <w:t>.5</w:t>
            </w:r>
          </w:p>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调解有效</w:t>
            </w:r>
          </w:p>
        </w:tc>
        <w:tc>
          <w:tcPr>
            <w:tcW w:w="83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2分</w:t>
            </w:r>
          </w:p>
        </w:tc>
        <w:tc>
          <w:tcPr>
            <w:tcW w:w="3070" w:type="dxa"/>
            <w:vAlign w:val="center"/>
          </w:tcPr>
          <w:p>
            <w:pPr>
              <w:snapToGrid w:val="0"/>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①在法律规定的时效内完成劳动争议</w:t>
            </w:r>
            <w:r>
              <w:rPr>
                <w:rFonts w:hint="eastAsia" w:ascii="CESI仿宋-GB2312" w:hAnsi="CESI仿宋-GB2312" w:eastAsia="CESI仿宋-GB2312" w:cs="CESI仿宋-GB2312"/>
                <w:sz w:val="18"/>
                <w:szCs w:val="18"/>
                <w:lang w:eastAsia="zh-CN"/>
              </w:rPr>
              <w:t>和影响和谐稳定的苗头性、倾向性问题的</w:t>
            </w:r>
            <w:r>
              <w:rPr>
                <w:rFonts w:hint="eastAsia" w:ascii="CESI仿宋-GB2312" w:hAnsi="CESI仿宋-GB2312" w:eastAsia="CESI仿宋-GB2312" w:cs="CESI仿宋-GB2312"/>
                <w:sz w:val="18"/>
                <w:szCs w:val="18"/>
              </w:rPr>
              <w:t>调解工作；②劳动争议调解形成调解协议书的比例不少于50%。</w:t>
            </w:r>
          </w:p>
        </w:tc>
        <w:tc>
          <w:tcPr>
            <w:tcW w:w="100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①②各1分</w:t>
            </w:r>
          </w:p>
        </w:tc>
        <w:tc>
          <w:tcPr>
            <w:tcW w:w="674" w:type="dxa"/>
            <w:vAlign w:val="top"/>
          </w:tcPr>
          <w:p>
            <w:pPr>
              <w:rPr>
                <w:rFonts w:ascii="宋体" w:hAnsi="宋体"/>
                <w:sz w:val="18"/>
                <w:szCs w:val="18"/>
              </w:rPr>
            </w:pPr>
            <w:r>
              <w:rPr>
                <w:rFonts w:hint="eastAsia" w:ascii="宋体" w:hAnsi="宋体"/>
                <w:sz w:val="18"/>
                <w:szCs w:val="18"/>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2" w:hRule="atLeast"/>
          <w:jc w:val="center"/>
        </w:trPr>
        <w:tc>
          <w:tcPr>
            <w:tcW w:w="584" w:type="dxa"/>
            <w:vMerge w:val="continue"/>
            <w:vAlign w:val="top"/>
          </w:tcPr>
          <w:p>
            <w:pPr>
              <w:rPr>
                <w:rFonts w:hint="eastAsia" w:ascii="方正黑体_GBK" w:hAnsi="方正黑体_GBK" w:eastAsia="方正黑体_GBK" w:cs="方正黑体_GBK"/>
                <w:sz w:val="18"/>
                <w:szCs w:val="18"/>
              </w:rPr>
            </w:pPr>
          </w:p>
        </w:tc>
        <w:tc>
          <w:tcPr>
            <w:tcW w:w="710" w:type="dxa"/>
            <w:vMerge w:val="restart"/>
            <w:vAlign w:val="center"/>
          </w:tcPr>
          <w:p>
            <w:pPr>
              <w:jc w:val="center"/>
              <w:rPr>
                <w:rFonts w:hint="eastAsia" w:ascii="方正黑体_GBK" w:hAnsi="方正黑体_GBK" w:eastAsia="方正黑体_GBK" w:cs="方正黑体_GBK"/>
                <w:sz w:val="18"/>
                <w:szCs w:val="18"/>
                <w:lang w:val="en-US" w:eastAsia="zh-CN"/>
              </w:rPr>
            </w:pPr>
            <w:r>
              <w:rPr>
                <w:rFonts w:hint="eastAsia" w:ascii="方正黑体_GBK" w:hAnsi="方正黑体_GBK" w:eastAsia="方正黑体_GBK" w:cs="方正黑体_GBK"/>
                <w:sz w:val="18"/>
                <w:szCs w:val="18"/>
                <w:lang w:val="en-US" w:eastAsia="zh-CN"/>
              </w:rPr>
              <w:t>10</w:t>
            </w:r>
          </w:p>
          <w:p>
            <w:pPr>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安全生产和卫生保护（7分）</w:t>
            </w:r>
          </w:p>
        </w:tc>
        <w:tc>
          <w:tcPr>
            <w:tcW w:w="151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lang w:val="en-US" w:eastAsia="zh-CN"/>
              </w:rPr>
              <w:t>10</w:t>
            </w:r>
            <w:r>
              <w:rPr>
                <w:rFonts w:hint="eastAsia" w:ascii="CESI仿宋-GB2312" w:hAnsi="CESI仿宋-GB2312" w:eastAsia="CESI仿宋-GB2312" w:cs="CESI仿宋-GB2312"/>
                <w:sz w:val="18"/>
                <w:szCs w:val="18"/>
              </w:rPr>
              <w:t>.1</w:t>
            </w:r>
          </w:p>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安全生产</w:t>
            </w:r>
          </w:p>
        </w:tc>
        <w:tc>
          <w:tcPr>
            <w:tcW w:w="83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3分</w:t>
            </w:r>
          </w:p>
        </w:tc>
        <w:tc>
          <w:tcPr>
            <w:tcW w:w="3070" w:type="dxa"/>
            <w:vAlign w:val="center"/>
          </w:tcPr>
          <w:p>
            <w:pPr>
              <w:snapToGrid w:val="0"/>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①安全生产规章制度；②安全生产操作规程；③安全生产事故应急救援预案。</w:t>
            </w:r>
          </w:p>
        </w:tc>
        <w:tc>
          <w:tcPr>
            <w:tcW w:w="100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①②③各1分</w:t>
            </w:r>
          </w:p>
        </w:tc>
        <w:tc>
          <w:tcPr>
            <w:tcW w:w="674" w:type="dxa"/>
            <w:vAlign w:val="top"/>
          </w:tcPr>
          <w:p>
            <w:pP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8" w:hRule="atLeast"/>
          <w:jc w:val="center"/>
        </w:trPr>
        <w:tc>
          <w:tcPr>
            <w:tcW w:w="584" w:type="dxa"/>
            <w:vMerge w:val="continue"/>
            <w:vAlign w:val="top"/>
          </w:tcPr>
          <w:p>
            <w:pPr>
              <w:rPr>
                <w:rFonts w:hint="eastAsia" w:ascii="方正黑体_GBK" w:hAnsi="方正黑体_GBK" w:eastAsia="方正黑体_GBK" w:cs="方正黑体_GBK"/>
                <w:sz w:val="18"/>
                <w:szCs w:val="18"/>
              </w:rPr>
            </w:pPr>
          </w:p>
        </w:tc>
        <w:tc>
          <w:tcPr>
            <w:tcW w:w="710" w:type="dxa"/>
            <w:vMerge w:val="continue"/>
            <w:vAlign w:val="center"/>
          </w:tcPr>
          <w:p>
            <w:pPr>
              <w:jc w:val="center"/>
              <w:rPr>
                <w:rFonts w:hint="eastAsia" w:ascii="方正黑体_GBK" w:hAnsi="方正黑体_GBK" w:eastAsia="方正黑体_GBK" w:cs="方正黑体_GBK"/>
                <w:sz w:val="18"/>
                <w:szCs w:val="18"/>
              </w:rPr>
            </w:pPr>
          </w:p>
        </w:tc>
        <w:tc>
          <w:tcPr>
            <w:tcW w:w="151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lang w:val="en-US" w:eastAsia="zh-CN"/>
              </w:rPr>
              <w:t>10</w:t>
            </w:r>
            <w:r>
              <w:rPr>
                <w:rFonts w:hint="eastAsia" w:ascii="CESI仿宋-GB2312" w:hAnsi="CESI仿宋-GB2312" w:eastAsia="CESI仿宋-GB2312" w:cs="CESI仿宋-GB2312"/>
                <w:sz w:val="18"/>
                <w:szCs w:val="18"/>
              </w:rPr>
              <w:t>.2</w:t>
            </w:r>
          </w:p>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安全生产教育</w:t>
            </w:r>
          </w:p>
        </w:tc>
        <w:tc>
          <w:tcPr>
            <w:tcW w:w="83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2分</w:t>
            </w:r>
          </w:p>
        </w:tc>
        <w:tc>
          <w:tcPr>
            <w:tcW w:w="3070" w:type="dxa"/>
            <w:vAlign w:val="center"/>
          </w:tcPr>
          <w:p>
            <w:pPr>
              <w:widowControl/>
              <w:snapToGrid w:val="0"/>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①安全生产教育和培训；②</w:t>
            </w:r>
            <w:r>
              <w:rPr>
                <w:rFonts w:hint="eastAsia" w:ascii="CESI仿宋-GB2312" w:hAnsi="CESI仿宋-GB2312" w:eastAsia="CESI仿宋-GB2312" w:cs="CESI仿宋-GB2312"/>
                <w:kern w:val="0"/>
                <w:sz w:val="18"/>
                <w:szCs w:val="18"/>
              </w:rPr>
              <w:t>企业依法招用就业准入类职业（工种）的劳动者，严格执行就业准入类职业资格规定，应聘者具有相应职业资格证书</w:t>
            </w:r>
            <w:r>
              <w:rPr>
                <w:rFonts w:hint="eastAsia" w:ascii="CESI仿宋-GB2312" w:hAnsi="CESI仿宋-GB2312" w:eastAsia="CESI仿宋-GB2312" w:cs="CESI仿宋-GB2312"/>
                <w:sz w:val="18"/>
                <w:szCs w:val="18"/>
              </w:rPr>
              <w:t>；③安全生产事故报告制度。</w:t>
            </w:r>
          </w:p>
        </w:tc>
        <w:tc>
          <w:tcPr>
            <w:tcW w:w="100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①1分②③各0.5分</w:t>
            </w:r>
          </w:p>
        </w:tc>
        <w:tc>
          <w:tcPr>
            <w:tcW w:w="674" w:type="dxa"/>
            <w:vAlign w:val="top"/>
          </w:tcPr>
          <w:p>
            <w:pP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0" w:hRule="atLeast"/>
          <w:jc w:val="center"/>
        </w:trPr>
        <w:tc>
          <w:tcPr>
            <w:tcW w:w="584" w:type="dxa"/>
            <w:vMerge w:val="continue"/>
            <w:vAlign w:val="top"/>
          </w:tcPr>
          <w:p>
            <w:pPr>
              <w:rPr>
                <w:rFonts w:hint="eastAsia" w:ascii="方正黑体_GBK" w:hAnsi="方正黑体_GBK" w:eastAsia="方正黑体_GBK" w:cs="方正黑体_GBK"/>
                <w:sz w:val="18"/>
                <w:szCs w:val="18"/>
              </w:rPr>
            </w:pPr>
          </w:p>
        </w:tc>
        <w:tc>
          <w:tcPr>
            <w:tcW w:w="710" w:type="dxa"/>
            <w:vMerge w:val="continue"/>
            <w:vAlign w:val="center"/>
          </w:tcPr>
          <w:p>
            <w:pPr>
              <w:jc w:val="center"/>
              <w:rPr>
                <w:rFonts w:hint="eastAsia" w:ascii="方正黑体_GBK" w:hAnsi="方正黑体_GBK" w:eastAsia="方正黑体_GBK" w:cs="方正黑体_GBK"/>
                <w:sz w:val="18"/>
                <w:szCs w:val="18"/>
              </w:rPr>
            </w:pPr>
          </w:p>
        </w:tc>
        <w:tc>
          <w:tcPr>
            <w:tcW w:w="151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lang w:val="en-US" w:eastAsia="zh-CN"/>
              </w:rPr>
              <w:t>10</w:t>
            </w:r>
            <w:r>
              <w:rPr>
                <w:rFonts w:hint="eastAsia" w:ascii="CESI仿宋-GB2312" w:hAnsi="CESI仿宋-GB2312" w:eastAsia="CESI仿宋-GB2312" w:cs="CESI仿宋-GB2312"/>
                <w:sz w:val="18"/>
                <w:szCs w:val="18"/>
              </w:rPr>
              <w:t>.3</w:t>
            </w:r>
          </w:p>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卫生保护</w:t>
            </w:r>
          </w:p>
        </w:tc>
        <w:tc>
          <w:tcPr>
            <w:tcW w:w="83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2分</w:t>
            </w:r>
          </w:p>
        </w:tc>
        <w:tc>
          <w:tcPr>
            <w:tcW w:w="3070" w:type="dxa"/>
            <w:vAlign w:val="center"/>
          </w:tcPr>
          <w:p>
            <w:pPr>
              <w:snapToGrid w:val="0"/>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①劳动安全卫生专项集体合同；②职业健康检查和监护机制；③群众性“安康杯”竞赛活动机制并开展活动。</w:t>
            </w:r>
          </w:p>
        </w:tc>
        <w:tc>
          <w:tcPr>
            <w:tcW w:w="100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①1分②③各0.5分</w:t>
            </w:r>
          </w:p>
        </w:tc>
        <w:tc>
          <w:tcPr>
            <w:tcW w:w="674" w:type="dxa"/>
            <w:vAlign w:val="top"/>
          </w:tcPr>
          <w:p>
            <w:pP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5" w:hRule="atLeast"/>
          <w:jc w:val="center"/>
        </w:trPr>
        <w:tc>
          <w:tcPr>
            <w:tcW w:w="584" w:type="dxa"/>
            <w:vMerge w:val="restart"/>
            <w:vAlign w:val="center"/>
          </w:tcPr>
          <w:p>
            <w:pPr>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基本评价项目（共1</w:t>
            </w:r>
            <w:r>
              <w:rPr>
                <w:rFonts w:hint="eastAsia" w:ascii="方正黑体_GBK" w:hAnsi="方正黑体_GBK" w:eastAsia="方正黑体_GBK" w:cs="方正黑体_GBK"/>
                <w:sz w:val="18"/>
                <w:szCs w:val="18"/>
                <w:lang w:val="en-US" w:eastAsia="zh-CN"/>
              </w:rPr>
              <w:t>1</w:t>
            </w:r>
            <w:r>
              <w:rPr>
                <w:rFonts w:hint="eastAsia" w:ascii="方正黑体_GBK" w:hAnsi="方正黑体_GBK" w:eastAsia="方正黑体_GBK" w:cs="方正黑体_GBK"/>
                <w:sz w:val="18"/>
                <w:szCs w:val="18"/>
              </w:rPr>
              <w:t>项，100分满分）</w:t>
            </w:r>
          </w:p>
        </w:tc>
        <w:tc>
          <w:tcPr>
            <w:tcW w:w="710" w:type="dxa"/>
            <w:vMerge w:val="restart"/>
            <w:vAlign w:val="center"/>
          </w:tcPr>
          <w:p>
            <w:pPr>
              <w:jc w:val="center"/>
              <w:rPr>
                <w:rFonts w:hint="eastAsia" w:ascii="方正黑体_GBK" w:hAnsi="方正黑体_GBK" w:eastAsia="方正黑体_GBK" w:cs="方正黑体_GBK"/>
                <w:sz w:val="18"/>
                <w:szCs w:val="18"/>
                <w:lang w:val="en-US" w:eastAsia="zh-CN"/>
              </w:rPr>
            </w:pPr>
            <w:r>
              <w:rPr>
                <w:rFonts w:hint="eastAsia" w:ascii="方正黑体_GBK" w:hAnsi="方正黑体_GBK" w:eastAsia="方正黑体_GBK" w:cs="方正黑体_GBK"/>
                <w:sz w:val="18"/>
                <w:szCs w:val="18"/>
              </w:rPr>
              <w:t>1</w:t>
            </w:r>
            <w:r>
              <w:rPr>
                <w:rFonts w:hint="eastAsia" w:ascii="方正黑体_GBK" w:hAnsi="方正黑体_GBK" w:eastAsia="方正黑体_GBK" w:cs="方正黑体_GBK"/>
                <w:sz w:val="18"/>
                <w:szCs w:val="18"/>
                <w:lang w:val="en-US" w:eastAsia="zh-CN"/>
              </w:rPr>
              <w:t>1</w:t>
            </w:r>
          </w:p>
          <w:p>
            <w:pPr>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color w:val="auto"/>
                <w:sz w:val="18"/>
                <w:szCs w:val="18"/>
              </w:rPr>
              <w:t>职工</w:t>
            </w:r>
            <w:r>
              <w:rPr>
                <w:rFonts w:hint="eastAsia" w:ascii="方正黑体_GBK" w:hAnsi="方正黑体_GBK" w:eastAsia="方正黑体_GBK" w:cs="方正黑体_GBK"/>
                <w:color w:val="auto"/>
                <w:sz w:val="18"/>
                <w:szCs w:val="18"/>
                <w:lang w:eastAsia="zh-CN"/>
              </w:rPr>
              <w:t>培训</w:t>
            </w:r>
            <w:r>
              <w:rPr>
                <w:rFonts w:hint="eastAsia" w:ascii="方正黑体_GBK" w:hAnsi="方正黑体_GBK" w:eastAsia="方正黑体_GBK" w:cs="方正黑体_GBK"/>
                <w:color w:val="auto"/>
                <w:sz w:val="18"/>
                <w:szCs w:val="18"/>
              </w:rPr>
              <w:t>工作和文化活动（6分）</w:t>
            </w:r>
          </w:p>
        </w:tc>
        <w:tc>
          <w:tcPr>
            <w:tcW w:w="151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1</w:t>
            </w:r>
            <w:r>
              <w:rPr>
                <w:rFonts w:hint="eastAsia" w:ascii="CESI仿宋-GB2312" w:hAnsi="CESI仿宋-GB2312" w:eastAsia="CESI仿宋-GB2312" w:cs="CESI仿宋-GB2312"/>
                <w:sz w:val="18"/>
                <w:szCs w:val="18"/>
                <w:lang w:val="en-US" w:eastAsia="zh-CN"/>
              </w:rPr>
              <w:t>1</w:t>
            </w:r>
            <w:r>
              <w:rPr>
                <w:rFonts w:hint="eastAsia" w:ascii="CESI仿宋-GB2312" w:hAnsi="CESI仿宋-GB2312" w:eastAsia="CESI仿宋-GB2312" w:cs="CESI仿宋-GB2312"/>
                <w:sz w:val="18"/>
                <w:szCs w:val="18"/>
              </w:rPr>
              <w:t>.1</w:t>
            </w:r>
          </w:p>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职工</w:t>
            </w:r>
            <w:r>
              <w:rPr>
                <w:rFonts w:hint="eastAsia" w:ascii="CESI仿宋-GB2312" w:hAnsi="CESI仿宋-GB2312" w:eastAsia="CESI仿宋-GB2312" w:cs="CESI仿宋-GB2312"/>
                <w:sz w:val="18"/>
                <w:szCs w:val="18"/>
                <w:lang w:eastAsia="zh-CN"/>
              </w:rPr>
              <w:t>培训</w:t>
            </w:r>
            <w:r>
              <w:rPr>
                <w:rFonts w:hint="eastAsia" w:ascii="CESI仿宋-GB2312" w:hAnsi="CESI仿宋-GB2312" w:eastAsia="CESI仿宋-GB2312" w:cs="CESI仿宋-GB2312"/>
                <w:sz w:val="18"/>
                <w:szCs w:val="18"/>
              </w:rPr>
              <w:t>工作</w:t>
            </w:r>
          </w:p>
        </w:tc>
        <w:tc>
          <w:tcPr>
            <w:tcW w:w="83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3分</w:t>
            </w:r>
          </w:p>
        </w:tc>
        <w:tc>
          <w:tcPr>
            <w:tcW w:w="3070" w:type="dxa"/>
            <w:vAlign w:val="center"/>
          </w:tcPr>
          <w:p>
            <w:pP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w:t>
            </w:r>
            <w:r>
              <w:rPr>
                <w:rFonts w:hint="eastAsia" w:ascii="CESI仿宋-GB2312" w:hAnsi="CESI仿宋-GB2312" w:eastAsia="CESI仿宋-GB2312" w:cs="CESI仿宋-GB2312"/>
                <w:sz w:val="18"/>
                <w:szCs w:val="18"/>
                <w:lang w:eastAsia="zh-CN"/>
              </w:rPr>
              <w:t>制定培训计划</w:t>
            </w:r>
            <w:r>
              <w:rPr>
                <w:rFonts w:hint="eastAsia" w:ascii="CESI仿宋-GB2312" w:hAnsi="CESI仿宋-GB2312" w:eastAsia="CESI仿宋-GB2312" w:cs="CESI仿宋-GB2312"/>
                <w:sz w:val="18"/>
                <w:szCs w:val="18"/>
              </w:rPr>
              <w:t>；②</w:t>
            </w:r>
            <w:r>
              <w:rPr>
                <w:rFonts w:hint="eastAsia" w:ascii="CESI仿宋-GB2312" w:hAnsi="CESI仿宋-GB2312" w:eastAsia="CESI仿宋-GB2312" w:cs="CESI仿宋-GB2312"/>
                <w:sz w:val="18"/>
                <w:szCs w:val="18"/>
                <w:lang w:eastAsia="zh-CN"/>
              </w:rPr>
              <w:t>采取岗前培训、学徒培训、脱产培训、技术比武、技能竞赛等</w:t>
            </w:r>
            <w:r>
              <w:rPr>
                <w:rFonts w:hint="eastAsia" w:ascii="CESI仿宋-GB2312" w:hAnsi="CESI仿宋-GB2312" w:eastAsia="CESI仿宋-GB2312" w:cs="CESI仿宋-GB2312"/>
                <w:sz w:val="18"/>
                <w:szCs w:val="18"/>
                <w:lang w:val="en-US" w:eastAsia="zh-CN"/>
              </w:rPr>
              <w:t>方式，提升技能水平</w:t>
            </w:r>
            <w:r>
              <w:rPr>
                <w:rFonts w:hint="eastAsia" w:ascii="CESI仿宋-GB2312" w:hAnsi="CESI仿宋-GB2312" w:eastAsia="CESI仿宋-GB2312" w:cs="CESI仿宋-GB2312"/>
                <w:sz w:val="18"/>
                <w:szCs w:val="18"/>
              </w:rPr>
              <w:t>；③</w:t>
            </w:r>
            <w:r>
              <w:rPr>
                <w:rFonts w:hint="eastAsia" w:ascii="CESI仿宋-GB2312" w:hAnsi="CESI仿宋-GB2312" w:eastAsia="CESI仿宋-GB2312" w:cs="CESI仿宋-GB2312"/>
                <w:sz w:val="18"/>
                <w:szCs w:val="18"/>
                <w:lang w:eastAsia="zh-CN"/>
              </w:rPr>
              <w:t>职工教育经费足额到位，</w:t>
            </w:r>
            <w:r>
              <w:rPr>
                <w:rFonts w:hint="eastAsia" w:ascii="CESI仿宋-GB2312" w:hAnsi="CESI仿宋-GB2312" w:eastAsia="CESI仿宋-GB2312" w:cs="CESI仿宋-GB2312"/>
                <w:sz w:val="18"/>
                <w:szCs w:val="18"/>
              </w:rPr>
              <w:t>一线职工教育培训费用不低于60%。</w:t>
            </w:r>
          </w:p>
        </w:tc>
        <w:tc>
          <w:tcPr>
            <w:tcW w:w="100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①②③各1分</w:t>
            </w:r>
          </w:p>
        </w:tc>
        <w:tc>
          <w:tcPr>
            <w:tcW w:w="674" w:type="dxa"/>
            <w:vAlign w:val="top"/>
          </w:tcPr>
          <w:p>
            <w:pP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3" w:hRule="atLeast"/>
          <w:jc w:val="center"/>
        </w:trPr>
        <w:tc>
          <w:tcPr>
            <w:tcW w:w="584" w:type="dxa"/>
            <w:vMerge w:val="continue"/>
            <w:vAlign w:val="top"/>
          </w:tcPr>
          <w:p>
            <w:pPr>
              <w:rPr>
                <w:rFonts w:ascii="宋体" w:hAnsi="宋体"/>
                <w:sz w:val="18"/>
                <w:szCs w:val="18"/>
              </w:rPr>
            </w:pPr>
          </w:p>
        </w:tc>
        <w:tc>
          <w:tcPr>
            <w:tcW w:w="710" w:type="dxa"/>
            <w:vMerge w:val="continue"/>
            <w:vAlign w:val="center"/>
          </w:tcPr>
          <w:p>
            <w:pPr>
              <w:jc w:val="center"/>
              <w:rPr>
                <w:rFonts w:ascii="宋体" w:hAnsi="宋体"/>
                <w:sz w:val="18"/>
                <w:szCs w:val="18"/>
              </w:rPr>
            </w:pPr>
          </w:p>
        </w:tc>
        <w:tc>
          <w:tcPr>
            <w:tcW w:w="151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1</w:t>
            </w:r>
            <w:r>
              <w:rPr>
                <w:rFonts w:hint="eastAsia" w:ascii="CESI仿宋-GB2312" w:hAnsi="CESI仿宋-GB2312" w:eastAsia="CESI仿宋-GB2312" w:cs="CESI仿宋-GB2312"/>
                <w:sz w:val="18"/>
                <w:szCs w:val="18"/>
                <w:lang w:val="en-US" w:eastAsia="zh-CN"/>
              </w:rPr>
              <w:t>1</w:t>
            </w:r>
            <w:r>
              <w:rPr>
                <w:rFonts w:hint="eastAsia" w:ascii="CESI仿宋-GB2312" w:hAnsi="CESI仿宋-GB2312" w:eastAsia="CESI仿宋-GB2312" w:cs="CESI仿宋-GB2312"/>
                <w:sz w:val="18"/>
                <w:szCs w:val="18"/>
              </w:rPr>
              <w:t>.2</w:t>
            </w:r>
          </w:p>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职工文化</w:t>
            </w:r>
          </w:p>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活动</w:t>
            </w:r>
          </w:p>
        </w:tc>
        <w:tc>
          <w:tcPr>
            <w:tcW w:w="83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3分</w:t>
            </w:r>
          </w:p>
        </w:tc>
        <w:tc>
          <w:tcPr>
            <w:tcW w:w="3070" w:type="dxa"/>
            <w:vAlign w:val="center"/>
          </w:tcPr>
          <w:p>
            <w:pPr>
              <w:rPr>
                <w:rFonts w:hint="eastAsia" w:ascii="CESI仿宋-GB2312" w:hAnsi="CESI仿宋-GB2312" w:eastAsia="CESI仿宋-GB2312" w:cs="CESI仿宋-GB2312"/>
                <w:sz w:val="18"/>
                <w:szCs w:val="18"/>
                <w:lang w:eastAsia="zh-CN"/>
              </w:rPr>
            </w:pPr>
            <w:r>
              <w:rPr>
                <w:rFonts w:hint="eastAsia" w:ascii="CESI仿宋-GB2312" w:hAnsi="CESI仿宋-GB2312" w:eastAsia="CESI仿宋-GB2312" w:cs="CESI仿宋-GB2312"/>
                <w:sz w:val="18"/>
                <w:szCs w:val="18"/>
              </w:rPr>
              <w:t>①有职工文体活动场所，有固定的开放时间，能够正常使用；②定期集中组织开展职工各项文体活动</w:t>
            </w:r>
            <w:r>
              <w:rPr>
                <w:rFonts w:hint="eastAsia" w:ascii="CESI仿宋-GB2312" w:hAnsi="CESI仿宋-GB2312" w:eastAsia="CESI仿宋-GB2312" w:cs="CESI仿宋-GB2312"/>
                <w:sz w:val="18"/>
                <w:szCs w:val="18"/>
                <w:lang w:eastAsia="zh-CN"/>
              </w:rPr>
              <w:t>；</w:t>
            </w:r>
            <w:r>
              <w:rPr>
                <w:rFonts w:hint="eastAsia" w:ascii="CESI仿宋-GB2312" w:hAnsi="CESI仿宋-GB2312" w:eastAsia="CESI仿宋-GB2312" w:cs="CESI仿宋-GB2312"/>
                <w:sz w:val="18"/>
                <w:szCs w:val="18"/>
              </w:rPr>
              <w:t>③</w:t>
            </w:r>
            <w:r>
              <w:rPr>
                <w:rFonts w:hint="eastAsia" w:ascii="CESI仿宋-GB2312" w:hAnsi="CESI仿宋-GB2312" w:eastAsia="CESI仿宋-GB2312" w:cs="CESI仿宋-GB2312"/>
                <w:sz w:val="18"/>
                <w:szCs w:val="18"/>
                <w:lang w:eastAsia="zh-CN"/>
              </w:rPr>
              <w:t>企业特色的企业精神和健康向上的企业文化。</w:t>
            </w:r>
          </w:p>
        </w:tc>
        <w:tc>
          <w:tcPr>
            <w:tcW w:w="100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①②③各1分</w:t>
            </w:r>
          </w:p>
        </w:tc>
        <w:tc>
          <w:tcPr>
            <w:tcW w:w="674" w:type="dxa"/>
            <w:vAlign w:val="top"/>
          </w:tcPr>
          <w:p>
            <w:pP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9" w:hRule="atLeast"/>
          <w:jc w:val="center"/>
        </w:trPr>
        <w:tc>
          <w:tcPr>
            <w:tcW w:w="584" w:type="dxa"/>
            <w:vMerge w:val="continue"/>
            <w:vAlign w:val="top"/>
          </w:tcPr>
          <w:p>
            <w:pPr>
              <w:rPr>
                <w:rFonts w:ascii="宋体" w:hAnsi="宋体"/>
                <w:sz w:val="18"/>
                <w:szCs w:val="18"/>
              </w:rPr>
            </w:pPr>
          </w:p>
        </w:tc>
        <w:tc>
          <w:tcPr>
            <w:tcW w:w="7120" w:type="dxa"/>
            <w:gridSpan w:val="5"/>
            <w:vAlign w:val="center"/>
          </w:tcPr>
          <w:p>
            <w:pPr>
              <w:jc w:val="center"/>
              <w:rPr>
                <w:rFonts w:hint="eastAsia" w:ascii="宋体" w:hAnsi="宋体"/>
                <w:sz w:val="18"/>
                <w:szCs w:val="18"/>
              </w:rPr>
            </w:pPr>
            <w:r>
              <w:rPr>
                <w:rFonts w:hint="eastAsia" w:ascii="方正黑体_GBK" w:hAnsi="方正黑体_GBK" w:eastAsia="方正黑体_GBK" w:cs="方正黑体_GBK"/>
                <w:sz w:val="18"/>
                <w:szCs w:val="18"/>
              </w:rPr>
              <w:t>(一)基本评价项目分值(满分100分)</w:t>
            </w:r>
          </w:p>
        </w:tc>
        <w:tc>
          <w:tcPr>
            <w:tcW w:w="674" w:type="dxa"/>
            <w:vAlign w:val="top"/>
          </w:tcPr>
          <w:p>
            <w:pPr>
              <w:rPr>
                <w:rFonts w:ascii="宋体" w:hAnsi="宋体"/>
                <w:sz w:val="18"/>
                <w:szCs w:val="18"/>
              </w:rPr>
            </w:pPr>
          </w:p>
        </w:tc>
      </w:tr>
    </w:tbl>
    <w:p>
      <w:pPr>
        <w:snapToGrid w:val="0"/>
        <w:jc w:val="center"/>
        <w:rPr>
          <w:rFonts w:hint="eastAsia" w:ascii="黑体" w:hAnsi="宋体" w:eastAsia="黑体"/>
          <w:szCs w:val="21"/>
        </w:rPr>
      </w:pPr>
      <w:r>
        <w:rPr>
          <w:sz w:val="32"/>
          <w:szCs w:val="32"/>
        </w:rPr>
        <w:br w:type="page"/>
      </w:r>
    </w:p>
    <w:tbl>
      <w:tblPr>
        <w:tblStyle w:val="5"/>
        <w:tblW w:w="842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56"/>
        <w:gridCol w:w="1470"/>
        <w:gridCol w:w="947"/>
        <w:gridCol w:w="2993"/>
        <w:gridCol w:w="1020"/>
        <w:gridCol w:w="6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2" w:hRule="atLeast"/>
        </w:trPr>
        <w:tc>
          <w:tcPr>
            <w:tcW w:w="1356" w:type="dxa"/>
            <w:vAlign w:val="center"/>
          </w:tcPr>
          <w:p>
            <w:pPr>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评价项目</w:t>
            </w:r>
          </w:p>
        </w:tc>
        <w:tc>
          <w:tcPr>
            <w:tcW w:w="1470" w:type="dxa"/>
            <w:vAlign w:val="center"/>
          </w:tcPr>
          <w:p>
            <w:pPr>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评价要素</w:t>
            </w:r>
          </w:p>
        </w:tc>
        <w:tc>
          <w:tcPr>
            <w:tcW w:w="947" w:type="dxa"/>
            <w:vAlign w:val="center"/>
          </w:tcPr>
          <w:p>
            <w:pPr>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分值</w:t>
            </w:r>
          </w:p>
        </w:tc>
        <w:tc>
          <w:tcPr>
            <w:tcW w:w="2993" w:type="dxa"/>
            <w:vAlign w:val="center"/>
          </w:tcPr>
          <w:p>
            <w:pPr>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评价内容</w:t>
            </w:r>
          </w:p>
        </w:tc>
        <w:tc>
          <w:tcPr>
            <w:tcW w:w="1020" w:type="dxa"/>
            <w:vAlign w:val="center"/>
          </w:tcPr>
          <w:p>
            <w:pPr>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评分细则</w:t>
            </w:r>
          </w:p>
        </w:tc>
        <w:tc>
          <w:tcPr>
            <w:tcW w:w="640" w:type="dxa"/>
            <w:vAlign w:val="center"/>
          </w:tcPr>
          <w:p>
            <w:pPr>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2" w:hRule="atLeast"/>
        </w:trPr>
        <w:tc>
          <w:tcPr>
            <w:tcW w:w="1356" w:type="dxa"/>
            <w:vMerge w:val="restart"/>
            <w:vAlign w:val="center"/>
          </w:tcPr>
          <w:p>
            <w:pPr>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加分项目（满分10分）</w:t>
            </w:r>
          </w:p>
        </w:tc>
        <w:tc>
          <w:tcPr>
            <w:tcW w:w="1470" w:type="dxa"/>
            <w:vAlign w:val="center"/>
          </w:tcPr>
          <w:p>
            <w:pPr>
              <w:jc w:val="center"/>
              <w:rPr>
                <w:rFonts w:hint="eastAsia" w:ascii="方正黑体_GBK" w:hAnsi="方正黑体_GBK" w:eastAsia="方正黑体_GBK" w:cs="方正黑体_GBK"/>
                <w:sz w:val="18"/>
                <w:szCs w:val="18"/>
                <w:lang w:eastAsia="zh-CN"/>
              </w:rPr>
            </w:pPr>
            <w:r>
              <w:rPr>
                <w:rFonts w:hint="eastAsia" w:ascii="方正黑体_GBK" w:hAnsi="方正黑体_GBK" w:eastAsia="方正黑体_GBK" w:cs="方正黑体_GBK"/>
                <w:sz w:val="18"/>
                <w:szCs w:val="18"/>
                <w:lang w:eastAsia="zh-CN"/>
              </w:rPr>
              <w:t>人文关怀</w:t>
            </w:r>
          </w:p>
        </w:tc>
        <w:tc>
          <w:tcPr>
            <w:tcW w:w="947"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2分</w:t>
            </w:r>
          </w:p>
        </w:tc>
        <w:tc>
          <w:tcPr>
            <w:tcW w:w="2993" w:type="dxa"/>
            <w:vAlign w:val="center"/>
          </w:tcPr>
          <w:p>
            <w:pP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①每年为职工提供法定职业健康要求以外的身体检查；②设置心理咨询室，设有心理咨询员；③进行心理健康讲座、培训等；④实行带薪疗养。</w:t>
            </w:r>
          </w:p>
        </w:tc>
        <w:tc>
          <w:tcPr>
            <w:tcW w:w="102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①②③④各0.5分</w:t>
            </w:r>
          </w:p>
        </w:tc>
        <w:tc>
          <w:tcPr>
            <w:tcW w:w="640" w:type="dxa"/>
            <w:vAlign w:val="top"/>
          </w:tcPr>
          <w:p>
            <w:pP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1" w:hRule="atLeast"/>
        </w:trPr>
        <w:tc>
          <w:tcPr>
            <w:tcW w:w="1356" w:type="dxa"/>
            <w:vMerge w:val="continue"/>
            <w:vAlign w:val="top"/>
          </w:tcPr>
          <w:p>
            <w:pPr>
              <w:rPr>
                <w:rFonts w:hint="eastAsia" w:ascii="方正黑体_GBK" w:hAnsi="方正黑体_GBK" w:eastAsia="方正黑体_GBK" w:cs="方正黑体_GBK"/>
                <w:sz w:val="18"/>
                <w:szCs w:val="18"/>
              </w:rPr>
            </w:pPr>
          </w:p>
        </w:tc>
        <w:tc>
          <w:tcPr>
            <w:tcW w:w="1470" w:type="dxa"/>
            <w:vAlign w:val="center"/>
          </w:tcPr>
          <w:p>
            <w:pPr>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住房公积金及住房</w:t>
            </w:r>
          </w:p>
        </w:tc>
        <w:tc>
          <w:tcPr>
            <w:tcW w:w="947"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lang w:val="en-US" w:eastAsia="zh-CN"/>
              </w:rPr>
              <w:t>2</w:t>
            </w:r>
            <w:r>
              <w:rPr>
                <w:rFonts w:hint="eastAsia" w:ascii="CESI仿宋-GB2312" w:hAnsi="CESI仿宋-GB2312" w:eastAsia="CESI仿宋-GB2312" w:cs="CESI仿宋-GB2312"/>
                <w:sz w:val="18"/>
                <w:szCs w:val="18"/>
              </w:rPr>
              <w:t>分</w:t>
            </w:r>
          </w:p>
        </w:tc>
        <w:tc>
          <w:tcPr>
            <w:tcW w:w="2993" w:type="dxa"/>
            <w:vAlign w:val="center"/>
          </w:tcPr>
          <w:p>
            <w:pP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①建立职工住房公积金制度</w:t>
            </w:r>
            <w:r>
              <w:rPr>
                <w:rFonts w:hint="eastAsia" w:ascii="CESI仿宋-GB2312" w:hAnsi="CESI仿宋-GB2312" w:eastAsia="CESI仿宋-GB2312" w:cs="CESI仿宋-GB2312"/>
                <w:sz w:val="18"/>
                <w:szCs w:val="18"/>
                <w:lang w:eastAsia="zh-CN"/>
              </w:rPr>
              <w:t>，</w:t>
            </w:r>
            <w:r>
              <w:rPr>
                <w:rFonts w:hint="eastAsia" w:ascii="CESI仿宋-GB2312" w:hAnsi="CESI仿宋-GB2312" w:eastAsia="CESI仿宋-GB2312" w:cs="CESI仿宋-GB2312"/>
                <w:sz w:val="18"/>
                <w:szCs w:val="18"/>
              </w:rPr>
              <w:t>及时为职工足额缴纳住房公积金；②为本单位职工提供租房补贴或职工公寓。</w:t>
            </w:r>
          </w:p>
        </w:tc>
        <w:tc>
          <w:tcPr>
            <w:tcW w:w="102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①②各</w:t>
            </w:r>
          </w:p>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1分</w:t>
            </w:r>
          </w:p>
        </w:tc>
        <w:tc>
          <w:tcPr>
            <w:tcW w:w="640" w:type="dxa"/>
            <w:vAlign w:val="top"/>
          </w:tcPr>
          <w:p>
            <w:pP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2" w:hRule="atLeast"/>
        </w:trPr>
        <w:tc>
          <w:tcPr>
            <w:tcW w:w="1356" w:type="dxa"/>
            <w:vMerge w:val="continue"/>
            <w:vAlign w:val="top"/>
          </w:tcPr>
          <w:p>
            <w:pPr>
              <w:rPr>
                <w:rFonts w:hint="eastAsia" w:ascii="方正黑体_GBK" w:hAnsi="方正黑体_GBK" w:eastAsia="方正黑体_GBK" w:cs="方正黑体_GBK"/>
                <w:sz w:val="18"/>
                <w:szCs w:val="18"/>
              </w:rPr>
            </w:pPr>
          </w:p>
        </w:tc>
        <w:tc>
          <w:tcPr>
            <w:tcW w:w="1470" w:type="dxa"/>
            <w:vAlign w:val="center"/>
          </w:tcPr>
          <w:p>
            <w:pPr>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补充保险</w:t>
            </w:r>
          </w:p>
        </w:tc>
        <w:tc>
          <w:tcPr>
            <w:tcW w:w="947"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2分</w:t>
            </w:r>
          </w:p>
        </w:tc>
        <w:tc>
          <w:tcPr>
            <w:tcW w:w="2993" w:type="dxa"/>
            <w:vAlign w:val="center"/>
          </w:tcPr>
          <w:p>
            <w:pP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①建立企业年金；②为职工办理补充商业保险。</w:t>
            </w:r>
          </w:p>
        </w:tc>
        <w:tc>
          <w:tcPr>
            <w:tcW w:w="102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①②各</w:t>
            </w:r>
          </w:p>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1分</w:t>
            </w:r>
          </w:p>
        </w:tc>
        <w:tc>
          <w:tcPr>
            <w:tcW w:w="640" w:type="dxa"/>
            <w:vAlign w:val="top"/>
          </w:tcPr>
          <w:p>
            <w:pP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5" w:hRule="atLeast"/>
        </w:trPr>
        <w:tc>
          <w:tcPr>
            <w:tcW w:w="1356" w:type="dxa"/>
            <w:vMerge w:val="continue"/>
            <w:vAlign w:val="top"/>
          </w:tcPr>
          <w:p>
            <w:pPr>
              <w:rPr>
                <w:rFonts w:hint="eastAsia" w:ascii="方正黑体_GBK" w:hAnsi="方正黑体_GBK" w:eastAsia="方正黑体_GBK" w:cs="方正黑体_GBK"/>
                <w:sz w:val="18"/>
                <w:szCs w:val="18"/>
              </w:rPr>
            </w:pPr>
          </w:p>
        </w:tc>
        <w:tc>
          <w:tcPr>
            <w:tcW w:w="1470" w:type="dxa"/>
            <w:vAlign w:val="center"/>
          </w:tcPr>
          <w:p>
            <w:pPr>
              <w:jc w:val="center"/>
              <w:rPr>
                <w:rFonts w:hint="eastAsia" w:ascii="方正黑体_GBK" w:hAnsi="方正黑体_GBK" w:eastAsia="方正黑体_GBK" w:cs="方正黑体_GBK"/>
                <w:sz w:val="18"/>
                <w:szCs w:val="18"/>
                <w:lang w:eastAsia="zh-CN"/>
              </w:rPr>
            </w:pPr>
            <w:r>
              <w:rPr>
                <w:rFonts w:hint="eastAsia" w:ascii="方正黑体_GBK" w:hAnsi="方正黑体_GBK" w:eastAsia="方正黑体_GBK" w:cs="方正黑体_GBK"/>
                <w:sz w:val="18"/>
                <w:szCs w:val="18"/>
                <w:lang w:eastAsia="zh-CN"/>
              </w:rPr>
              <w:t>职工爱岗敬业</w:t>
            </w:r>
          </w:p>
        </w:tc>
        <w:tc>
          <w:tcPr>
            <w:tcW w:w="947" w:type="dxa"/>
            <w:vAlign w:val="center"/>
          </w:tcPr>
          <w:p>
            <w:pPr>
              <w:jc w:val="center"/>
              <w:rPr>
                <w:rFonts w:hint="eastAsia" w:ascii="CESI仿宋-GB2312" w:hAnsi="CESI仿宋-GB2312" w:eastAsia="CESI仿宋-GB2312" w:cs="CESI仿宋-GB2312"/>
                <w:sz w:val="18"/>
                <w:szCs w:val="18"/>
                <w:lang w:val="en-US" w:eastAsia="zh-CN"/>
              </w:rPr>
            </w:pPr>
            <w:r>
              <w:rPr>
                <w:rFonts w:hint="eastAsia" w:ascii="CESI仿宋-GB2312" w:hAnsi="CESI仿宋-GB2312" w:eastAsia="CESI仿宋-GB2312" w:cs="CESI仿宋-GB2312"/>
                <w:sz w:val="18"/>
                <w:szCs w:val="18"/>
                <w:lang w:val="en-US" w:eastAsia="zh-CN"/>
              </w:rPr>
              <w:t>2</w:t>
            </w:r>
            <w:r>
              <w:rPr>
                <w:rFonts w:hint="eastAsia" w:ascii="CESI仿宋-GB2312" w:hAnsi="CESI仿宋-GB2312" w:eastAsia="CESI仿宋-GB2312" w:cs="CESI仿宋-GB2312"/>
                <w:sz w:val="18"/>
                <w:szCs w:val="18"/>
              </w:rPr>
              <w:t>分</w:t>
            </w:r>
          </w:p>
        </w:tc>
        <w:tc>
          <w:tcPr>
            <w:tcW w:w="2993" w:type="dxa"/>
            <w:vAlign w:val="center"/>
          </w:tcPr>
          <w:p>
            <w:pP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w:t>
            </w:r>
            <w:r>
              <w:rPr>
                <w:rFonts w:hint="eastAsia" w:ascii="CESI仿宋-GB2312" w:hAnsi="CESI仿宋-GB2312" w:eastAsia="CESI仿宋-GB2312" w:cs="CESI仿宋-GB2312"/>
                <w:sz w:val="18"/>
                <w:szCs w:val="18"/>
                <w:lang w:val="en-US" w:eastAsia="zh-CN"/>
              </w:rPr>
              <w:t>遵守纪律、诚实守信，对企业有责任感、认同感和归属感；</w:t>
            </w:r>
            <w:r>
              <w:rPr>
                <w:rFonts w:hint="eastAsia" w:ascii="CESI仿宋-GB2312" w:hAnsi="CESI仿宋-GB2312" w:eastAsia="CESI仿宋-GB2312" w:cs="CESI仿宋-GB2312"/>
                <w:sz w:val="18"/>
                <w:szCs w:val="18"/>
              </w:rPr>
              <w:t>②</w:t>
            </w:r>
            <w:r>
              <w:rPr>
                <w:rFonts w:hint="eastAsia" w:ascii="CESI仿宋-GB2312" w:hAnsi="CESI仿宋-GB2312" w:eastAsia="CESI仿宋-GB2312" w:cs="CESI仿宋-GB2312"/>
                <w:sz w:val="18"/>
                <w:szCs w:val="18"/>
                <w:lang w:val="en-US" w:eastAsia="zh-CN"/>
              </w:rPr>
              <w:t>能够正确对待社会利益关系调整，以理性合法形式表达利益诉求。</w:t>
            </w:r>
          </w:p>
        </w:tc>
        <w:tc>
          <w:tcPr>
            <w:tcW w:w="102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①②各</w:t>
            </w:r>
          </w:p>
          <w:p>
            <w:pPr>
              <w:jc w:val="center"/>
              <w:rPr>
                <w:rFonts w:hint="eastAsia" w:ascii="CESI仿宋-GB2312" w:hAnsi="CESI仿宋-GB2312" w:eastAsia="CESI仿宋-GB2312" w:cs="CESI仿宋-GB2312"/>
                <w:sz w:val="18"/>
                <w:szCs w:val="18"/>
                <w:lang w:val="en-US" w:eastAsia="zh-CN"/>
              </w:rPr>
            </w:pPr>
            <w:r>
              <w:rPr>
                <w:rFonts w:hint="eastAsia" w:ascii="CESI仿宋-GB2312" w:hAnsi="CESI仿宋-GB2312" w:eastAsia="CESI仿宋-GB2312" w:cs="CESI仿宋-GB2312"/>
                <w:sz w:val="18"/>
                <w:szCs w:val="18"/>
              </w:rPr>
              <w:t>1分</w:t>
            </w:r>
          </w:p>
        </w:tc>
        <w:tc>
          <w:tcPr>
            <w:tcW w:w="640" w:type="dxa"/>
            <w:vAlign w:val="top"/>
          </w:tcPr>
          <w:p>
            <w:pP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5" w:hRule="atLeast"/>
        </w:trPr>
        <w:tc>
          <w:tcPr>
            <w:tcW w:w="1356" w:type="dxa"/>
            <w:vMerge w:val="continue"/>
            <w:vAlign w:val="top"/>
          </w:tcPr>
          <w:p>
            <w:pPr>
              <w:rPr>
                <w:rFonts w:hint="eastAsia" w:ascii="方正黑体_GBK" w:hAnsi="方正黑体_GBK" w:eastAsia="方正黑体_GBK" w:cs="方正黑体_GBK"/>
                <w:sz w:val="18"/>
                <w:szCs w:val="18"/>
              </w:rPr>
            </w:pPr>
          </w:p>
        </w:tc>
        <w:tc>
          <w:tcPr>
            <w:tcW w:w="1470" w:type="dxa"/>
            <w:vAlign w:val="center"/>
          </w:tcPr>
          <w:p>
            <w:pPr>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职工帮扶</w:t>
            </w:r>
          </w:p>
        </w:tc>
        <w:tc>
          <w:tcPr>
            <w:tcW w:w="947"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lang w:val="en-US" w:eastAsia="zh-CN"/>
              </w:rPr>
              <w:t>1</w:t>
            </w:r>
            <w:r>
              <w:rPr>
                <w:rFonts w:hint="eastAsia" w:ascii="CESI仿宋-GB2312" w:hAnsi="CESI仿宋-GB2312" w:eastAsia="CESI仿宋-GB2312" w:cs="CESI仿宋-GB2312"/>
                <w:sz w:val="18"/>
                <w:szCs w:val="18"/>
              </w:rPr>
              <w:t>分</w:t>
            </w:r>
          </w:p>
        </w:tc>
        <w:tc>
          <w:tcPr>
            <w:tcW w:w="2993" w:type="dxa"/>
            <w:vAlign w:val="center"/>
          </w:tcPr>
          <w:p>
            <w:pP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开展</w:t>
            </w:r>
            <w:r>
              <w:rPr>
                <w:rFonts w:hint="eastAsia" w:ascii="CESI仿宋-GB2312" w:hAnsi="CESI仿宋-GB2312" w:eastAsia="CESI仿宋-GB2312" w:cs="CESI仿宋-GB2312"/>
                <w:b w:val="0"/>
                <w:bCs w:val="0"/>
                <w:color w:val="auto"/>
                <w:sz w:val="18"/>
                <w:szCs w:val="18"/>
              </w:rPr>
              <w:t>职工</w:t>
            </w:r>
            <w:r>
              <w:rPr>
                <w:rFonts w:hint="eastAsia" w:ascii="CESI仿宋-GB2312" w:hAnsi="CESI仿宋-GB2312" w:eastAsia="CESI仿宋-GB2312" w:cs="CESI仿宋-GB2312"/>
                <w:b w:val="0"/>
                <w:bCs w:val="0"/>
                <w:color w:val="auto"/>
                <w:sz w:val="18"/>
                <w:szCs w:val="18"/>
                <w:lang w:val="en-US" w:eastAsia="zh-CN"/>
              </w:rPr>
              <w:t>困难</w:t>
            </w:r>
            <w:r>
              <w:rPr>
                <w:rFonts w:hint="eastAsia" w:ascii="CESI仿宋-GB2312" w:hAnsi="CESI仿宋-GB2312" w:eastAsia="CESI仿宋-GB2312" w:cs="CESI仿宋-GB2312"/>
                <w:sz w:val="18"/>
                <w:szCs w:val="18"/>
              </w:rPr>
              <w:t>帮扶和动态管理，并采取精准帮扶措施。</w:t>
            </w:r>
          </w:p>
        </w:tc>
        <w:tc>
          <w:tcPr>
            <w:tcW w:w="102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lang w:val="en-US" w:eastAsia="zh-CN"/>
              </w:rPr>
              <w:t>1</w:t>
            </w:r>
            <w:r>
              <w:rPr>
                <w:rFonts w:hint="eastAsia" w:ascii="CESI仿宋-GB2312" w:hAnsi="CESI仿宋-GB2312" w:eastAsia="CESI仿宋-GB2312" w:cs="CESI仿宋-GB2312"/>
                <w:sz w:val="18"/>
                <w:szCs w:val="18"/>
              </w:rPr>
              <w:t>分</w:t>
            </w:r>
          </w:p>
        </w:tc>
        <w:tc>
          <w:tcPr>
            <w:tcW w:w="640" w:type="dxa"/>
            <w:vAlign w:val="top"/>
          </w:tcPr>
          <w:p>
            <w:pP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6" w:hRule="atLeast"/>
        </w:trPr>
        <w:tc>
          <w:tcPr>
            <w:tcW w:w="1356" w:type="dxa"/>
            <w:vMerge w:val="continue"/>
            <w:vAlign w:val="top"/>
          </w:tcPr>
          <w:p>
            <w:pPr>
              <w:rPr>
                <w:rFonts w:hint="eastAsia" w:ascii="方正黑体_GBK" w:hAnsi="方正黑体_GBK" w:eastAsia="方正黑体_GBK" w:cs="方正黑体_GBK"/>
                <w:sz w:val="18"/>
                <w:szCs w:val="18"/>
              </w:rPr>
            </w:pPr>
          </w:p>
        </w:tc>
        <w:tc>
          <w:tcPr>
            <w:tcW w:w="1470" w:type="dxa"/>
            <w:vAlign w:val="center"/>
          </w:tcPr>
          <w:p>
            <w:pPr>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慈善公益</w:t>
            </w:r>
          </w:p>
        </w:tc>
        <w:tc>
          <w:tcPr>
            <w:tcW w:w="947"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1分</w:t>
            </w:r>
          </w:p>
        </w:tc>
        <w:tc>
          <w:tcPr>
            <w:tcW w:w="2993" w:type="dxa"/>
            <w:vAlign w:val="center"/>
          </w:tcPr>
          <w:p>
            <w:pP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单位和职工参加慈善捐助和社会公益事业。</w:t>
            </w:r>
          </w:p>
        </w:tc>
        <w:tc>
          <w:tcPr>
            <w:tcW w:w="102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1分</w:t>
            </w:r>
          </w:p>
        </w:tc>
        <w:tc>
          <w:tcPr>
            <w:tcW w:w="640" w:type="dxa"/>
            <w:vAlign w:val="top"/>
          </w:tcPr>
          <w:p>
            <w:pP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1" w:hRule="atLeast"/>
        </w:trPr>
        <w:tc>
          <w:tcPr>
            <w:tcW w:w="1356" w:type="dxa"/>
            <w:vMerge w:val="continue"/>
            <w:vAlign w:val="center"/>
          </w:tcPr>
          <w:p>
            <w:pPr>
              <w:rPr>
                <w:rFonts w:hint="eastAsia" w:ascii="方正黑体_GBK" w:hAnsi="方正黑体_GBK" w:eastAsia="方正黑体_GBK" w:cs="方正黑体_GBK"/>
                <w:sz w:val="18"/>
                <w:szCs w:val="18"/>
              </w:rPr>
            </w:pPr>
          </w:p>
        </w:tc>
        <w:tc>
          <w:tcPr>
            <w:tcW w:w="6430" w:type="dxa"/>
            <w:gridSpan w:val="4"/>
            <w:vAlign w:val="center"/>
          </w:tcPr>
          <w:p>
            <w:pP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(二)加分项目分值(满分10分)</w:t>
            </w:r>
          </w:p>
        </w:tc>
        <w:tc>
          <w:tcPr>
            <w:tcW w:w="640" w:type="dxa"/>
            <w:vAlign w:val="top"/>
          </w:tcPr>
          <w:p>
            <w:pP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5" w:hRule="atLeast"/>
        </w:trPr>
        <w:tc>
          <w:tcPr>
            <w:tcW w:w="7786" w:type="dxa"/>
            <w:gridSpan w:val="5"/>
            <w:vAlign w:val="center"/>
          </w:tcPr>
          <w:p>
            <w:pP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(三)总分值(满分110分)</w:t>
            </w:r>
          </w:p>
        </w:tc>
        <w:tc>
          <w:tcPr>
            <w:tcW w:w="640" w:type="dxa"/>
            <w:vAlign w:val="top"/>
          </w:tcPr>
          <w:p>
            <w:pP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5" w:hRule="atLeast"/>
        </w:trPr>
        <w:tc>
          <w:tcPr>
            <w:tcW w:w="8426" w:type="dxa"/>
            <w:gridSpan w:val="6"/>
            <w:vAlign w:val="center"/>
          </w:tcPr>
          <w:p>
            <w:pPr>
              <w:rPr>
                <w:rFonts w:ascii="宋体" w:hAnsi="宋体"/>
                <w:sz w:val="18"/>
                <w:szCs w:val="18"/>
              </w:rPr>
            </w:pPr>
            <w:r>
              <w:rPr>
                <w:rFonts w:hint="eastAsia" w:ascii="CESI仿宋-GB2312" w:hAnsi="CESI仿宋-GB2312" w:eastAsia="CESI仿宋-GB2312" w:cs="CESI仿宋-GB2312"/>
                <w:sz w:val="18"/>
                <w:szCs w:val="18"/>
              </w:rPr>
              <w:t>注：总分值计算方法为(三)=(一)+(二)。</w:t>
            </w:r>
          </w:p>
        </w:tc>
      </w:tr>
    </w:tbl>
    <w:p>
      <w:pPr>
        <w:rPr>
          <w:rFonts w:hint="default" w:ascii="方正楷体_GBK" w:hAnsi="方正楷体_GBK" w:eastAsia="方正楷体_GBK" w:cs="方正楷体_GBK"/>
          <w:bCs/>
          <w:kern w:val="44"/>
          <w:sz w:val="30"/>
          <w:szCs w:val="30"/>
          <w:lang w:val="en-US" w:eastAsia="zh-CN"/>
        </w:rPr>
      </w:pPr>
    </w:p>
    <w:p>
      <w:pPr>
        <w:keepNext w:val="0"/>
        <w:keepLines w:val="0"/>
        <w:pageBreakBefore w:val="0"/>
        <w:kinsoku/>
        <w:wordWrap/>
        <w:overflowPunct/>
        <w:topLinePunct w:val="0"/>
        <w:autoSpaceDE/>
        <w:autoSpaceDN/>
        <w:bidi w:val="0"/>
        <w:adjustRightInd/>
        <w:snapToGrid/>
        <w:spacing w:line="600" w:lineRule="exact"/>
        <w:ind w:right="0" w:rightChars="0"/>
        <w:jc w:val="center"/>
        <w:textAlignment w:val="auto"/>
        <w:rPr>
          <w:rFonts w:hint="eastAsia" w:ascii="方正小标宋简体" w:hAnsi="方正小标宋简体" w:eastAsia="方正小标宋简体" w:cs="方正小标宋简体"/>
          <w:sz w:val="44"/>
          <w:szCs w:val="44"/>
        </w:rPr>
      </w:pPr>
    </w:p>
    <w:p>
      <w:pPr>
        <w:pStyle w:val="2"/>
        <w:rPr>
          <w:rFonts w:hint="eastAsia" w:ascii="方正小标宋简体" w:hAnsi="方正小标宋简体" w:eastAsia="方正小标宋简体" w:cs="方正小标宋简体"/>
          <w:sz w:val="44"/>
          <w:szCs w:val="44"/>
        </w:rPr>
      </w:pPr>
    </w:p>
    <w:p>
      <w:pPr>
        <w:keepNext w:val="0"/>
        <w:keepLines w:val="0"/>
        <w:pageBreakBefore w:val="0"/>
        <w:kinsoku/>
        <w:wordWrap/>
        <w:overflowPunct/>
        <w:topLinePunct w:val="0"/>
        <w:autoSpaceDE/>
        <w:autoSpaceDN/>
        <w:bidi w:val="0"/>
        <w:adjustRightInd/>
        <w:snapToGrid/>
        <w:spacing w:line="600" w:lineRule="exact"/>
        <w:ind w:right="0" w:rightChars="0"/>
        <w:textAlignment w:val="auto"/>
        <w:rPr>
          <w:rFonts w:hint="eastAsia" w:ascii="黑体" w:hAnsi="黑体" w:eastAsia="黑体" w:cs="黑体"/>
          <w:sz w:val="32"/>
          <w:szCs w:val="32"/>
        </w:rPr>
      </w:pPr>
    </w:p>
    <w:p>
      <w:pPr>
        <w:keepNext w:val="0"/>
        <w:keepLines w:val="0"/>
        <w:pageBreakBefore w:val="0"/>
        <w:widowControl w:val="0"/>
        <w:kinsoku/>
        <w:wordWrap/>
        <w:overflowPunct/>
        <w:topLinePunct w:val="0"/>
        <w:autoSpaceDE/>
        <w:autoSpaceDN/>
        <w:bidi w:val="0"/>
        <w:adjustRightInd/>
        <w:snapToGrid/>
        <w:spacing w:beforeLines="50" w:line="540" w:lineRule="exact"/>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 xml:space="preserve">3  </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CESI黑体-GB13000" w:hAnsi="CESI黑体-GB13000" w:eastAsia="CESI黑体-GB13000" w:cs="CESI黑体-GB13000"/>
          <w:spacing w:val="-17"/>
          <w:sz w:val="44"/>
          <w:szCs w:val="44"/>
          <w:lang w:val="en-US" w:eastAsia="zh-CN"/>
        </w:rPr>
      </w:pPr>
      <w:r>
        <w:rPr>
          <w:rFonts w:hint="eastAsia" w:ascii="CESI黑体-GB13000" w:hAnsi="CESI黑体-GB13000" w:eastAsia="CESI黑体-GB13000" w:cs="CESI黑体-GB13000"/>
          <w:spacing w:val="-17"/>
          <w:sz w:val="44"/>
          <w:szCs w:val="44"/>
          <w:lang w:val="en-US" w:eastAsia="zh-CN"/>
        </w:rPr>
        <w:t>石家庄市和谐劳动关系样板</w:t>
      </w:r>
    </w:p>
    <w:tbl>
      <w:tblPr>
        <w:tblStyle w:val="5"/>
        <w:tblpPr w:leftFromText="180" w:rightFromText="180" w:vertAnchor="text" w:horzAnchor="page" w:tblpX="1905" w:tblpY="825"/>
        <w:tblOverlap w:val="never"/>
        <w:tblW w:w="841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2"/>
        <w:gridCol w:w="825"/>
        <w:gridCol w:w="943"/>
        <w:gridCol w:w="664"/>
        <w:gridCol w:w="3793"/>
        <w:gridCol w:w="1015"/>
        <w:gridCol w:w="7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277" w:type="dxa"/>
            <w:gridSpan w:val="2"/>
            <w:vAlign w:val="center"/>
          </w:tcPr>
          <w:p>
            <w:pPr>
              <w:snapToGrid w:val="0"/>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评价项目</w:t>
            </w:r>
          </w:p>
        </w:tc>
        <w:tc>
          <w:tcPr>
            <w:tcW w:w="943" w:type="dxa"/>
            <w:vAlign w:val="center"/>
          </w:tcPr>
          <w:p>
            <w:pPr>
              <w:snapToGrid w:val="0"/>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评价要素</w:t>
            </w:r>
          </w:p>
        </w:tc>
        <w:tc>
          <w:tcPr>
            <w:tcW w:w="664" w:type="dxa"/>
            <w:vAlign w:val="center"/>
          </w:tcPr>
          <w:p>
            <w:pPr>
              <w:snapToGrid w:val="0"/>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分值</w:t>
            </w:r>
          </w:p>
        </w:tc>
        <w:tc>
          <w:tcPr>
            <w:tcW w:w="3793" w:type="dxa"/>
            <w:vAlign w:val="center"/>
          </w:tcPr>
          <w:p>
            <w:pPr>
              <w:snapToGrid w:val="0"/>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评价内容</w:t>
            </w:r>
          </w:p>
        </w:tc>
        <w:tc>
          <w:tcPr>
            <w:tcW w:w="1015" w:type="dxa"/>
            <w:vAlign w:val="center"/>
          </w:tcPr>
          <w:p>
            <w:pPr>
              <w:snapToGrid w:val="0"/>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评分细则</w:t>
            </w:r>
          </w:p>
        </w:tc>
        <w:tc>
          <w:tcPr>
            <w:tcW w:w="722" w:type="dxa"/>
            <w:vAlign w:val="center"/>
          </w:tcPr>
          <w:p>
            <w:pPr>
              <w:snapToGrid w:val="0"/>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3" w:hRule="atLeast"/>
        </w:trPr>
        <w:tc>
          <w:tcPr>
            <w:tcW w:w="452" w:type="dxa"/>
            <w:vMerge w:val="restart"/>
            <w:textDirection w:val="tbRlV"/>
            <w:vAlign w:val="center"/>
          </w:tcPr>
          <w:p>
            <w:pPr>
              <w:ind w:left="113" w:right="113"/>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基本评价项目（共</w:t>
            </w:r>
            <w:r>
              <w:rPr>
                <w:rFonts w:hint="eastAsia" w:ascii="方正黑体_GBK" w:hAnsi="方正黑体_GBK" w:eastAsia="方正黑体_GBK" w:cs="方正黑体_GBK"/>
                <w:sz w:val="18"/>
                <w:szCs w:val="18"/>
                <w:lang w:val="en-US" w:eastAsia="zh-CN"/>
              </w:rPr>
              <w:t>7</w:t>
            </w:r>
            <w:r>
              <w:rPr>
                <w:rFonts w:hint="eastAsia" w:ascii="方正黑体_GBK" w:hAnsi="方正黑体_GBK" w:eastAsia="方正黑体_GBK" w:cs="方正黑体_GBK"/>
                <w:sz w:val="18"/>
                <w:szCs w:val="18"/>
              </w:rPr>
              <w:t>项，满分100分）</w:t>
            </w:r>
          </w:p>
        </w:tc>
        <w:tc>
          <w:tcPr>
            <w:tcW w:w="825" w:type="dxa"/>
            <w:vAlign w:val="center"/>
          </w:tcPr>
          <w:p>
            <w:pPr>
              <w:jc w:val="center"/>
              <w:rPr>
                <w:rFonts w:hint="eastAsia" w:ascii="方正黑体_GBK" w:hAnsi="方正黑体_GBK" w:eastAsia="方正黑体_GBK" w:cs="方正黑体_GBK"/>
                <w:sz w:val="18"/>
                <w:szCs w:val="18"/>
                <w:lang w:val="en-US" w:eastAsia="zh-CN"/>
              </w:rPr>
            </w:pPr>
            <w:r>
              <w:rPr>
                <w:rFonts w:hint="eastAsia" w:ascii="方正黑体_GBK" w:hAnsi="方正黑体_GBK" w:eastAsia="方正黑体_GBK" w:cs="方正黑体_GBK"/>
                <w:sz w:val="18"/>
                <w:szCs w:val="18"/>
                <w:lang w:val="en-US" w:eastAsia="zh-CN"/>
              </w:rPr>
              <w:t>1</w:t>
            </w:r>
          </w:p>
          <w:p>
            <w:pPr>
              <w:jc w:val="center"/>
              <w:rPr>
                <w:rFonts w:hint="eastAsia" w:ascii="方正黑体_GBK" w:hAnsi="方正黑体_GBK" w:eastAsia="方正黑体_GBK" w:cs="方正黑体_GBK"/>
                <w:sz w:val="18"/>
                <w:szCs w:val="18"/>
                <w:lang w:eastAsia="zh-CN"/>
              </w:rPr>
            </w:pPr>
            <w:r>
              <w:rPr>
                <w:rFonts w:hint="eastAsia" w:ascii="方正黑体_GBK" w:hAnsi="方正黑体_GBK" w:eastAsia="方正黑体_GBK" w:cs="方正黑体_GBK"/>
                <w:sz w:val="18"/>
                <w:szCs w:val="18"/>
                <w:lang w:eastAsia="zh-CN"/>
              </w:rPr>
              <w:t>党建工作（</w:t>
            </w:r>
            <w:r>
              <w:rPr>
                <w:rFonts w:hint="eastAsia" w:ascii="方正黑体_GBK" w:hAnsi="方正黑体_GBK" w:eastAsia="方正黑体_GBK" w:cs="方正黑体_GBK"/>
                <w:sz w:val="18"/>
                <w:szCs w:val="18"/>
                <w:lang w:val="en-US" w:eastAsia="zh-CN"/>
              </w:rPr>
              <w:t>20分</w:t>
            </w:r>
            <w:r>
              <w:rPr>
                <w:rFonts w:hint="eastAsia" w:ascii="方正黑体_GBK" w:hAnsi="方正黑体_GBK" w:eastAsia="方正黑体_GBK" w:cs="方正黑体_GBK"/>
                <w:sz w:val="18"/>
                <w:szCs w:val="18"/>
                <w:lang w:eastAsia="zh-CN"/>
              </w:rPr>
              <w:t>）</w:t>
            </w:r>
          </w:p>
        </w:tc>
        <w:tc>
          <w:tcPr>
            <w:tcW w:w="943" w:type="dxa"/>
            <w:vAlign w:val="center"/>
          </w:tcPr>
          <w:p>
            <w:pPr>
              <w:jc w:val="center"/>
              <w:rPr>
                <w:rFonts w:hint="eastAsia" w:ascii="CESI仿宋-GB2312" w:hAnsi="CESI仿宋-GB2312" w:eastAsia="CESI仿宋-GB2312" w:cs="CESI仿宋-GB2312"/>
                <w:sz w:val="18"/>
                <w:szCs w:val="18"/>
                <w:lang w:eastAsia="zh-CN"/>
              </w:rPr>
            </w:pPr>
            <w:r>
              <w:rPr>
                <w:rFonts w:hint="eastAsia" w:ascii="CESI仿宋-GB2312" w:hAnsi="CESI仿宋-GB2312" w:eastAsia="CESI仿宋-GB2312" w:cs="CESI仿宋-GB2312"/>
                <w:sz w:val="18"/>
                <w:szCs w:val="18"/>
                <w:lang w:eastAsia="zh-CN"/>
              </w:rPr>
              <w:t>培育活动</w:t>
            </w:r>
          </w:p>
          <w:p>
            <w:pPr>
              <w:jc w:val="center"/>
              <w:rPr>
                <w:rFonts w:hint="eastAsia" w:ascii="CESI仿宋-GB2312" w:hAnsi="CESI仿宋-GB2312" w:eastAsia="CESI仿宋-GB2312" w:cs="CESI仿宋-GB2312"/>
                <w:sz w:val="18"/>
                <w:szCs w:val="18"/>
                <w:lang w:eastAsia="zh-CN"/>
              </w:rPr>
            </w:pPr>
            <w:r>
              <w:rPr>
                <w:rFonts w:hint="eastAsia" w:ascii="CESI仿宋-GB2312" w:hAnsi="CESI仿宋-GB2312" w:eastAsia="CESI仿宋-GB2312" w:cs="CESI仿宋-GB2312"/>
                <w:sz w:val="18"/>
                <w:szCs w:val="18"/>
                <w:lang w:eastAsia="zh-CN"/>
              </w:rPr>
              <w:t>开展</w:t>
            </w:r>
          </w:p>
        </w:tc>
        <w:tc>
          <w:tcPr>
            <w:tcW w:w="664" w:type="dxa"/>
            <w:vAlign w:val="center"/>
          </w:tcPr>
          <w:p>
            <w:pPr>
              <w:jc w:val="center"/>
              <w:rPr>
                <w:rFonts w:hint="eastAsia" w:ascii="CESI仿宋-GB2312" w:hAnsi="CESI仿宋-GB2312" w:eastAsia="CESI仿宋-GB2312" w:cs="CESI仿宋-GB2312"/>
                <w:sz w:val="18"/>
                <w:szCs w:val="18"/>
                <w:lang w:val="en-US" w:eastAsia="zh-CN"/>
              </w:rPr>
            </w:pPr>
            <w:r>
              <w:rPr>
                <w:rFonts w:hint="eastAsia" w:ascii="CESI仿宋-GB2312" w:hAnsi="CESI仿宋-GB2312" w:eastAsia="CESI仿宋-GB2312" w:cs="CESI仿宋-GB2312"/>
                <w:sz w:val="18"/>
                <w:szCs w:val="18"/>
                <w:lang w:val="en-US" w:eastAsia="zh-CN"/>
              </w:rPr>
              <w:t>20分</w:t>
            </w:r>
          </w:p>
        </w:tc>
        <w:tc>
          <w:tcPr>
            <w:tcW w:w="3793" w:type="dxa"/>
            <w:vAlign w:val="center"/>
          </w:tcPr>
          <w:p>
            <w:pPr>
              <w:rPr>
                <w:rFonts w:hint="eastAsia" w:ascii="CESI仿宋-GB2312" w:hAnsi="CESI仿宋-GB2312" w:eastAsia="CESI仿宋-GB2312" w:cs="CESI仿宋-GB2312"/>
                <w:sz w:val="18"/>
                <w:szCs w:val="18"/>
                <w:lang w:eastAsia="zh-CN"/>
              </w:rPr>
            </w:pPr>
            <w:r>
              <w:rPr>
                <w:rFonts w:hint="eastAsia" w:ascii="CESI仿宋-GB2312" w:hAnsi="CESI仿宋-GB2312" w:eastAsia="CESI仿宋-GB2312" w:cs="CESI仿宋-GB2312"/>
                <w:sz w:val="18"/>
                <w:szCs w:val="18"/>
              </w:rPr>
              <w:t>①</w:t>
            </w:r>
            <w:r>
              <w:rPr>
                <w:rFonts w:hint="eastAsia" w:ascii="CESI仿宋-GB2312" w:hAnsi="CESI仿宋-GB2312" w:eastAsia="CESI仿宋-GB2312" w:cs="CESI仿宋-GB2312"/>
                <w:sz w:val="18"/>
                <w:szCs w:val="18"/>
                <w:lang w:eastAsia="zh-CN"/>
              </w:rPr>
              <w:t>工业园区</w:t>
            </w:r>
            <w:r>
              <w:rPr>
                <w:rFonts w:hint="eastAsia" w:ascii="CESI仿宋-GB2312" w:hAnsi="CESI仿宋-GB2312" w:eastAsia="CESI仿宋-GB2312" w:cs="CESI仿宋-GB2312"/>
                <w:sz w:val="18"/>
                <w:szCs w:val="18"/>
                <w:lang w:val="en-US" w:eastAsia="zh-CN"/>
              </w:rPr>
              <w:t>（乡镇/街道、社区/村）</w:t>
            </w:r>
            <w:r>
              <w:rPr>
                <w:rFonts w:hint="eastAsia" w:ascii="CESI仿宋-GB2312" w:hAnsi="CESI仿宋-GB2312" w:eastAsia="CESI仿宋-GB2312" w:cs="CESI仿宋-GB2312"/>
                <w:sz w:val="18"/>
                <w:szCs w:val="18"/>
                <w:lang w:eastAsia="zh-CN"/>
              </w:rPr>
              <w:t>党组织领导的构建和谐劳动关系工作机制健全；</w:t>
            </w:r>
            <w:r>
              <w:rPr>
                <w:rFonts w:hint="eastAsia" w:ascii="CESI仿宋-GB2312" w:hAnsi="CESI仿宋-GB2312" w:eastAsia="CESI仿宋-GB2312" w:cs="CESI仿宋-GB2312"/>
                <w:sz w:val="18"/>
                <w:szCs w:val="18"/>
              </w:rPr>
              <w:t>②</w:t>
            </w:r>
            <w:r>
              <w:rPr>
                <w:rFonts w:hint="eastAsia" w:ascii="CESI仿宋-GB2312" w:hAnsi="CESI仿宋-GB2312" w:eastAsia="CESI仿宋-GB2312" w:cs="CESI仿宋-GB2312"/>
                <w:sz w:val="18"/>
                <w:szCs w:val="18"/>
                <w:lang w:eastAsia="zh-CN"/>
              </w:rPr>
              <w:t>培育活动</w:t>
            </w:r>
            <w:r>
              <w:rPr>
                <w:rFonts w:hint="eastAsia" w:ascii="CESI仿宋-GB2312" w:hAnsi="CESI仿宋-GB2312" w:eastAsia="CESI仿宋-GB2312" w:cs="CESI仿宋-GB2312"/>
                <w:sz w:val="18"/>
                <w:szCs w:val="18"/>
                <w:lang w:val="en-US" w:eastAsia="zh-CN"/>
              </w:rPr>
              <w:t>纳入当地党委、政府重要议事日程</w:t>
            </w:r>
            <w:r>
              <w:rPr>
                <w:rFonts w:hint="eastAsia" w:ascii="CESI仿宋-GB2312" w:hAnsi="CESI仿宋-GB2312" w:eastAsia="CESI仿宋-GB2312" w:cs="CESI仿宋-GB2312"/>
                <w:sz w:val="18"/>
                <w:szCs w:val="18"/>
                <w:lang w:eastAsia="zh-CN"/>
              </w:rPr>
              <w:t>；</w:t>
            </w:r>
            <w:r>
              <w:rPr>
                <w:rFonts w:hint="eastAsia" w:ascii="CESI仿宋-GB2312" w:hAnsi="CESI仿宋-GB2312" w:eastAsia="CESI仿宋-GB2312" w:cs="CESI仿宋-GB2312"/>
                <w:sz w:val="18"/>
                <w:szCs w:val="18"/>
              </w:rPr>
              <w:t>③</w:t>
            </w:r>
            <w:r>
              <w:rPr>
                <w:rFonts w:hint="eastAsia" w:ascii="CESI仿宋-GB2312" w:hAnsi="CESI仿宋-GB2312" w:eastAsia="CESI仿宋-GB2312" w:cs="CESI仿宋-GB2312"/>
                <w:sz w:val="18"/>
                <w:szCs w:val="18"/>
                <w:lang w:val="en-US" w:eastAsia="zh-CN"/>
              </w:rPr>
              <w:t>制定出台推进培育活动的实施方案；</w:t>
            </w:r>
            <w:r>
              <w:rPr>
                <w:rFonts w:hint="eastAsia" w:ascii="CESI仿宋-GB2312" w:hAnsi="CESI仿宋-GB2312" w:eastAsia="CESI仿宋-GB2312" w:cs="CESI仿宋-GB2312"/>
                <w:sz w:val="18"/>
                <w:szCs w:val="18"/>
              </w:rPr>
              <w:t>④</w:t>
            </w:r>
            <w:r>
              <w:rPr>
                <w:rFonts w:hint="eastAsia" w:ascii="CESI仿宋-GB2312" w:hAnsi="CESI仿宋-GB2312" w:eastAsia="CESI仿宋-GB2312" w:cs="CESI仿宋-GB2312"/>
                <w:sz w:val="18"/>
                <w:szCs w:val="18"/>
                <w:lang w:val="en-US" w:eastAsia="zh-CN"/>
              </w:rPr>
              <w:t>完善政府、工会、企业代表组织共同参与的劳动关系协商协调机制</w:t>
            </w:r>
            <w:r>
              <w:rPr>
                <w:rFonts w:hint="eastAsia" w:ascii="CESI仿宋-GB2312" w:hAnsi="CESI仿宋-GB2312" w:eastAsia="CESI仿宋-GB2312" w:cs="CESI仿宋-GB2312"/>
                <w:sz w:val="18"/>
                <w:szCs w:val="18"/>
                <w:lang w:eastAsia="zh-CN"/>
              </w:rPr>
              <w:t>。</w:t>
            </w:r>
          </w:p>
        </w:tc>
        <w:tc>
          <w:tcPr>
            <w:tcW w:w="1015"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①②③④各</w:t>
            </w:r>
            <w:r>
              <w:rPr>
                <w:rFonts w:hint="eastAsia" w:ascii="CESI仿宋-GB2312" w:hAnsi="CESI仿宋-GB2312" w:eastAsia="CESI仿宋-GB2312" w:cs="CESI仿宋-GB2312"/>
                <w:sz w:val="18"/>
                <w:szCs w:val="18"/>
                <w:lang w:val="en-US" w:eastAsia="zh"/>
              </w:rPr>
              <w:t>5</w:t>
            </w:r>
            <w:r>
              <w:rPr>
                <w:rFonts w:hint="eastAsia" w:ascii="CESI仿宋-GB2312" w:hAnsi="CESI仿宋-GB2312" w:eastAsia="CESI仿宋-GB2312" w:cs="CESI仿宋-GB2312"/>
                <w:sz w:val="18"/>
                <w:szCs w:val="18"/>
              </w:rPr>
              <w:t>分</w:t>
            </w:r>
          </w:p>
        </w:tc>
        <w:tc>
          <w:tcPr>
            <w:tcW w:w="722" w:type="dxa"/>
            <w:vAlign w:val="top"/>
          </w:tcPr>
          <w:p>
            <w:pP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7" w:hRule="atLeast"/>
        </w:trPr>
        <w:tc>
          <w:tcPr>
            <w:tcW w:w="452" w:type="dxa"/>
            <w:vMerge w:val="continue"/>
            <w:textDirection w:val="tbRlV"/>
            <w:vAlign w:val="top"/>
          </w:tcPr>
          <w:p>
            <w:pPr>
              <w:ind w:left="113" w:right="113"/>
              <w:rPr>
                <w:rFonts w:hint="eastAsia" w:ascii="方正黑体_GBK" w:hAnsi="方正黑体_GBK" w:eastAsia="方正黑体_GBK" w:cs="方正黑体_GBK"/>
                <w:sz w:val="18"/>
                <w:szCs w:val="18"/>
              </w:rPr>
            </w:pPr>
          </w:p>
        </w:tc>
        <w:tc>
          <w:tcPr>
            <w:tcW w:w="825" w:type="dxa"/>
            <w:vMerge w:val="restart"/>
            <w:vAlign w:val="center"/>
          </w:tcPr>
          <w:p>
            <w:pPr>
              <w:jc w:val="center"/>
              <w:rPr>
                <w:rFonts w:hint="eastAsia" w:ascii="方正黑体_GBK" w:hAnsi="方正黑体_GBK" w:eastAsia="方正黑体_GBK" w:cs="方正黑体_GBK"/>
                <w:sz w:val="18"/>
                <w:szCs w:val="18"/>
                <w:lang w:val="en-US" w:eastAsia="zh-CN"/>
              </w:rPr>
            </w:pPr>
            <w:r>
              <w:rPr>
                <w:rFonts w:hint="eastAsia" w:ascii="方正黑体_GBK" w:hAnsi="方正黑体_GBK" w:eastAsia="方正黑体_GBK" w:cs="方正黑体_GBK"/>
                <w:sz w:val="18"/>
                <w:szCs w:val="18"/>
                <w:lang w:val="en-US" w:eastAsia="zh-CN"/>
              </w:rPr>
              <w:t>2</w:t>
            </w:r>
          </w:p>
          <w:p>
            <w:pPr>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劳动用工（1</w:t>
            </w:r>
            <w:r>
              <w:rPr>
                <w:rFonts w:hint="eastAsia" w:ascii="方正黑体_GBK" w:hAnsi="方正黑体_GBK" w:eastAsia="方正黑体_GBK" w:cs="方正黑体_GBK"/>
                <w:sz w:val="18"/>
                <w:szCs w:val="18"/>
                <w:lang w:val="en-US" w:eastAsia="zh-CN"/>
              </w:rPr>
              <w:t>5</w:t>
            </w:r>
            <w:r>
              <w:rPr>
                <w:rFonts w:hint="eastAsia" w:ascii="方正黑体_GBK" w:hAnsi="方正黑体_GBK" w:eastAsia="方正黑体_GBK" w:cs="方正黑体_GBK"/>
                <w:sz w:val="18"/>
                <w:szCs w:val="18"/>
              </w:rPr>
              <w:t>分）</w:t>
            </w:r>
          </w:p>
        </w:tc>
        <w:tc>
          <w:tcPr>
            <w:tcW w:w="943" w:type="dxa"/>
            <w:vAlign w:val="center"/>
          </w:tcPr>
          <w:p>
            <w:pPr>
              <w:jc w:val="center"/>
              <w:rPr>
                <w:rFonts w:hint="eastAsia" w:ascii="CESI仿宋-GB2312" w:hAnsi="CESI仿宋-GB2312" w:eastAsia="CESI仿宋-GB2312" w:cs="CESI仿宋-GB2312"/>
                <w:sz w:val="18"/>
                <w:szCs w:val="18"/>
                <w:lang w:eastAsia="zh-CN"/>
              </w:rPr>
            </w:pPr>
            <w:r>
              <w:rPr>
                <w:rFonts w:hint="eastAsia" w:ascii="CESI仿宋-GB2312" w:hAnsi="CESI仿宋-GB2312" w:eastAsia="CESI仿宋-GB2312" w:cs="CESI仿宋-GB2312"/>
                <w:sz w:val="18"/>
                <w:szCs w:val="18"/>
                <w:lang w:val="en-US" w:eastAsia="zh-CN"/>
              </w:rPr>
              <w:t>2.1</w:t>
            </w:r>
          </w:p>
          <w:p>
            <w:pPr>
              <w:jc w:val="center"/>
              <w:rPr>
                <w:rFonts w:hint="eastAsia" w:ascii="CESI仿宋-GB2312" w:hAnsi="CESI仿宋-GB2312" w:eastAsia="CESI仿宋-GB2312" w:cs="CESI仿宋-GB2312"/>
                <w:sz w:val="18"/>
                <w:szCs w:val="18"/>
                <w:lang w:eastAsia="zh-CN"/>
              </w:rPr>
            </w:pPr>
            <w:r>
              <w:rPr>
                <w:rFonts w:hint="eastAsia" w:ascii="CESI仿宋-GB2312" w:hAnsi="CESI仿宋-GB2312" w:eastAsia="CESI仿宋-GB2312" w:cs="CESI仿宋-GB2312"/>
                <w:sz w:val="18"/>
                <w:szCs w:val="18"/>
              </w:rPr>
              <w:t>合同签订</w:t>
            </w:r>
            <w:r>
              <w:rPr>
                <w:rFonts w:hint="eastAsia" w:ascii="CESI仿宋-GB2312" w:hAnsi="CESI仿宋-GB2312" w:eastAsia="CESI仿宋-GB2312" w:cs="CESI仿宋-GB2312"/>
                <w:sz w:val="18"/>
                <w:szCs w:val="18"/>
                <w:lang w:eastAsia="zh-CN"/>
              </w:rPr>
              <w:t>、</w:t>
            </w:r>
          </w:p>
          <w:p>
            <w:pPr>
              <w:jc w:val="center"/>
              <w:rPr>
                <w:rFonts w:hint="eastAsia" w:ascii="CESI仿宋-GB2312" w:hAnsi="CESI仿宋-GB2312" w:eastAsia="CESI仿宋-GB2312" w:cs="CESI仿宋-GB2312"/>
                <w:sz w:val="18"/>
                <w:szCs w:val="18"/>
                <w:lang w:eastAsia="zh-CN"/>
              </w:rPr>
            </w:pPr>
            <w:r>
              <w:rPr>
                <w:rFonts w:hint="eastAsia" w:ascii="CESI仿宋-GB2312" w:hAnsi="CESI仿宋-GB2312" w:eastAsia="CESI仿宋-GB2312" w:cs="CESI仿宋-GB2312"/>
                <w:sz w:val="18"/>
                <w:szCs w:val="18"/>
                <w:lang w:eastAsia="zh-CN"/>
              </w:rPr>
              <w:t>履行</w:t>
            </w:r>
          </w:p>
        </w:tc>
        <w:tc>
          <w:tcPr>
            <w:tcW w:w="664"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lang w:val="en-US" w:eastAsia="zh-CN"/>
              </w:rPr>
              <w:t>5</w:t>
            </w:r>
            <w:r>
              <w:rPr>
                <w:rFonts w:hint="eastAsia" w:ascii="CESI仿宋-GB2312" w:hAnsi="CESI仿宋-GB2312" w:eastAsia="CESI仿宋-GB2312" w:cs="CESI仿宋-GB2312"/>
                <w:sz w:val="18"/>
                <w:szCs w:val="18"/>
              </w:rPr>
              <w:t>分</w:t>
            </w:r>
          </w:p>
        </w:tc>
        <w:tc>
          <w:tcPr>
            <w:tcW w:w="3793" w:type="dxa"/>
            <w:vAlign w:val="center"/>
          </w:tcPr>
          <w:p>
            <w:pP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w:t>
            </w:r>
            <w:r>
              <w:rPr>
                <w:rFonts w:hint="eastAsia" w:ascii="CESI仿宋-GB2312" w:hAnsi="CESI仿宋-GB2312" w:eastAsia="CESI仿宋-GB2312" w:cs="CESI仿宋-GB2312"/>
                <w:sz w:val="18"/>
                <w:szCs w:val="18"/>
                <w:lang w:eastAsia="zh-CN"/>
              </w:rPr>
              <w:t>辖区内企业</w:t>
            </w:r>
            <w:r>
              <w:rPr>
                <w:rFonts w:hint="eastAsia" w:ascii="CESI仿宋-GB2312" w:hAnsi="CESI仿宋-GB2312" w:eastAsia="CESI仿宋-GB2312" w:cs="CESI仿宋-GB2312"/>
                <w:sz w:val="18"/>
                <w:szCs w:val="18"/>
              </w:rPr>
              <w:t>劳动合同</w:t>
            </w:r>
            <w:r>
              <w:rPr>
                <w:rFonts w:hint="eastAsia" w:ascii="CESI仿宋-GB2312" w:hAnsi="CESI仿宋-GB2312" w:eastAsia="CESI仿宋-GB2312" w:cs="CESI仿宋-GB2312"/>
                <w:sz w:val="18"/>
                <w:szCs w:val="18"/>
                <w:lang w:eastAsia="zh-CN"/>
              </w:rPr>
              <w:t>率达</w:t>
            </w:r>
            <w:r>
              <w:rPr>
                <w:rFonts w:hint="eastAsia" w:ascii="CESI仿宋-GB2312" w:hAnsi="CESI仿宋-GB2312" w:eastAsia="CESI仿宋-GB2312" w:cs="CESI仿宋-GB2312"/>
                <w:sz w:val="18"/>
                <w:szCs w:val="18"/>
                <w:lang w:val="en-US" w:eastAsia="zh-CN"/>
              </w:rPr>
              <w:t>100%</w:t>
            </w:r>
            <w:r>
              <w:rPr>
                <w:rFonts w:hint="eastAsia" w:ascii="CESI仿宋-GB2312" w:hAnsi="CESI仿宋-GB2312" w:eastAsia="CESI仿宋-GB2312" w:cs="CESI仿宋-GB2312"/>
                <w:sz w:val="18"/>
                <w:szCs w:val="18"/>
              </w:rPr>
              <w:t>；②依法全面、实际履行劳动合同；③依法续订劳动合同特别是无固定期限劳动合同；④依法解除劳动合同；⑤依法终止劳动合同。</w:t>
            </w:r>
          </w:p>
        </w:tc>
        <w:tc>
          <w:tcPr>
            <w:tcW w:w="1015"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①②③④⑤各</w:t>
            </w:r>
          </w:p>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1分</w:t>
            </w:r>
          </w:p>
        </w:tc>
        <w:tc>
          <w:tcPr>
            <w:tcW w:w="722" w:type="dxa"/>
            <w:vAlign w:val="top"/>
          </w:tcPr>
          <w:p>
            <w:pP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trPr>
        <w:tc>
          <w:tcPr>
            <w:tcW w:w="452" w:type="dxa"/>
            <w:vMerge w:val="continue"/>
            <w:textDirection w:val="tbRlV"/>
            <w:vAlign w:val="top"/>
          </w:tcPr>
          <w:p>
            <w:pPr>
              <w:ind w:left="113" w:right="113"/>
              <w:rPr>
                <w:rFonts w:hint="eastAsia" w:ascii="方正黑体_GBK" w:hAnsi="方正黑体_GBK" w:eastAsia="方正黑体_GBK" w:cs="方正黑体_GBK"/>
                <w:sz w:val="18"/>
                <w:szCs w:val="18"/>
              </w:rPr>
            </w:pPr>
          </w:p>
        </w:tc>
        <w:tc>
          <w:tcPr>
            <w:tcW w:w="825" w:type="dxa"/>
            <w:vMerge w:val="continue"/>
            <w:vAlign w:val="center"/>
          </w:tcPr>
          <w:p>
            <w:pPr>
              <w:jc w:val="center"/>
              <w:rPr>
                <w:rFonts w:hint="eastAsia" w:ascii="方正黑体_GBK" w:hAnsi="方正黑体_GBK" w:eastAsia="方正黑体_GBK" w:cs="方正黑体_GBK"/>
                <w:sz w:val="18"/>
                <w:szCs w:val="18"/>
              </w:rPr>
            </w:pPr>
          </w:p>
        </w:tc>
        <w:tc>
          <w:tcPr>
            <w:tcW w:w="943"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lang w:val="en-US" w:eastAsia="zh-CN"/>
              </w:rPr>
              <w:t>2</w:t>
            </w:r>
            <w:r>
              <w:rPr>
                <w:rFonts w:hint="eastAsia" w:ascii="CESI仿宋-GB2312" w:hAnsi="CESI仿宋-GB2312" w:eastAsia="CESI仿宋-GB2312" w:cs="CESI仿宋-GB2312"/>
                <w:sz w:val="18"/>
                <w:szCs w:val="18"/>
              </w:rPr>
              <w:t>.</w:t>
            </w:r>
            <w:r>
              <w:rPr>
                <w:rFonts w:hint="eastAsia" w:ascii="CESI仿宋-GB2312" w:hAnsi="CESI仿宋-GB2312" w:eastAsia="CESI仿宋-GB2312" w:cs="CESI仿宋-GB2312"/>
                <w:sz w:val="18"/>
                <w:szCs w:val="18"/>
                <w:lang w:val="en-US" w:eastAsia="zh-CN"/>
              </w:rPr>
              <w:t>2</w:t>
            </w:r>
          </w:p>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劳动用工备案</w:t>
            </w:r>
          </w:p>
        </w:tc>
        <w:tc>
          <w:tcPr>
            <w:tcW w:w="664"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lang w:val="en-US" w:eastAsia="zh-CN"/>
              </w:rPr>
              <w:t>5</w:t>
            </w:r>
            <w:r>
              <w:rPr>
                <w:rFonts w:hint="eastAsia" w:ascii="CESI仿宋-GB2312" w:hAnsi="CESI仿宋-GB2312" w:eastAsia="CESI仿宋-GB2312" w:cs="CESI仿宋-GB2312"/>
                <w:sz w:val="18"/>
                <w:szCs w:val="18"/>
              </w:rPr>
              <w:t>分</w:t>
            </w:r>
          </w:p>
        </w:tc>
        <w:tc>
          <w:tcPr>
            <w:tcW w:w="3793" w:type="dxa"/>
            <w:vAlign w:val="center"/>
          </w:tcPr>
          <w:p>
            <w:pPr>
              <w:rPr>
                <w:rFonts w:hint="eastAsia" w:ascii="CESI仿宋-GB2312" w:hAnsi="CESI仿宋-GB2312" w:eastAsia="CESI仿宋-GB2312" w:cs="CESI仿宋-GB2312"/>
                <w:sz w:val="18"/>
                <w:szCs w:val="18"/>
                <w:lang w:eastAsia="zh-CN"/>
              </w:rPr>
            </w:pPr>
            <w:r>
              <w:rPr>
                <w:rFonts w:hint="eastAsia" w:ascii="CESI仿宋-GB2312" w:hAnsi="CESI仿宋-GB2312" w:eastAsia="CESI仿宋-GB2312" w:cs="CESI仿宋-GB2312"/>
                <w:sz w:val="18"/>
                <w:szCs w:val="18"/>
                <w:lang w:eastAsia="zh-CN"/>
              </w:rPr>
              <w:t>辖区内企业</w:t>
            </w:r>
            <w:r>
              <w:rPr>
                <w:rFonts w:hint="eastAsia" w:ascii="CESI仿宋-GB2312" w:hAnsi="CESI仿宋-GB2312" w:eastAsia="CESI仿宋-GB2312" w:cs="CESI仿宋-GB2312"/>
                <w:sz w:val="18"/>
                <w:szCs w:val="18"/>
              </w:rPr>
              <w:t>主动履行劳动用工备案义务</w:t>
            </w:r>
            <w:r>
              <w:rPr>
                <w:rFonts w:hint="eastAsia" w:ascii="CESI仿宋-GB2312" w:hAnsi="CESI仿宋-GB2312" w:eastAsia="CESI仿宋-GB2312" w:cs="CESI仿宋-GB2312"/>
                <w:sz w:val="18"/>
                <w:szCs w:val="18"/>
                <w:lang w:eastAsia="zh-CN"/>
              </w:rPr>
              <w:t>。</w:t>
            </w:r>
          </w:p>
        </w:tc>
        <w:tc>
          <w:tcPr>
            <w:tcW w:w="1015"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lang w:val="en-US" w:eastAsia="zh-CN"/>
              </w:rPr>
              <w:t>5</w:t>
            </w:r>
            <w:r>
              <w:rPr>
                <w:rFonts w:hint="eastAsia" w:ascii="CESI仿宋-GB2312" w:hAnsi="CESI仿宋-GB2312" w:eastAsia="CESI仿宋-GB2312" w:cs="CESI仿宋-GB2312"/>
                <w:sz w:val="18"/>
                <w:szCs w:val="18"/>
              </w:rPr>
              <w:t>分</w:t>
            </w:r>
          </w:p>
        </w:tc>
        <w:tc>
          <w:tcPr>
            <w:tcW w:w="722" w:type="dxa"/>
            <w:vAlign w:val="top"/>
          </w:tcPr>
          <w:p>
            <w:pP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7" w:hRule="atLeast"/>
        </w:trPr>
        <w:tc>
          <w:tcPr>
            <w:tcW w:w="452" w:type="dxa"/>
            <w:vMerge w:val="continue"/>
            <w:textDirection w:val="tbRlV"/>
            <w:vAlign w:val="top"/>
          </w:tcPr>
          <w:p>
            <w:pPr>
              <w:ind w:left="113" w:right="113"/>
              <w:rPr>
                <w:rFonts w:hint="eastAsia" w:ascii="方正黑体_GBK" w:hAnsi="方正黑体_GBK" w:eastAsia="方正黑体_GBK" w:cs="方正黑体_GBK"/>
                <w:sz w:val="18"/>
                <w:szCs w:val="18"/>
              </w:rPr>
            </w:pPr>
          </w:p>
        </w:tc>
        <w:tc>
          <w:tcPr>
            <w:tcW w:w="825" w:type="dxa"/>
            <w:vMerge w:val="continue"/>
            <w:vAlign w:val="center"/>
          </w:tcPr>
          <w:p>
            <w:pPr>
              <w:jc w:val="center"/>
              <w:rPr>
                <w:rFonts w:hint="eastAsia" w:ascii="方正黑体_GBK" w:hAnsi="方正黑体_GBK" w:eastAsia="方正黑体_GBK" w:cs="方正黑体_GBK"/>
                <w:sz w:val="18"/>
                <w:szCs w:val="18"/>
              </w:rPr>
            </w:pPr>
          </w:p>
        </w:tc>
        <w:tc>
          <w:tcPr>
            <w:tcW w:w="943" w:type="dxa"/>
            <w:vAlign w:val="center"/>
          </w:tcPr>
          <w:p>
            <w:pPr>
              <w:jc w:val="center"/>
              <w:rPr>
                <w:rFonts w:hint="eastAsia" w:ascii="CESI仿宋-GB2312" w:hAnsi="CESI仿宋-GB2312" w:eastAsia="CESI仿宋-GB2312" w:cs="CESI仿宋-GB2312"/>
                <w:sz w:val="18"/>
                <w:szCs w:val="18"/>
                <w:lang w:eastAsia="zh-CN"/>
              </w:rPr>
            </w:pPr>
            <w:r>
              <w:rPr>
                <w:rFonts w:hint="eastAsia" w:ascii="CESI仿宋-GB2312" w:hAnsi="CESI仿宋-GB2312" w:eastAsia="CESI仿宋-GB2312" w:cs="CESI仿宋-GB2312"/>
                <w:sz w:val="18"/>
                <w:szCs w:val="18"/>
                <w:lang w:val="en-US" w:eastAsia="zh-CN"/>
              </w:rPr>
              <w:t>2</w:t>
            </w:r>
            <w:r>
              <w:rPr>
                <w:rFonts w:hint="eastAsia" w:ascii="CESI仿宋-GB2312" w:hAnsi="CESI仿宋-GB2312" w:eastAsia="CESI仿宋-GB2312" w:cs="CESI仿宋-GB2312"/>
                <w:sz w:val="18"/>
                <w:szCs w:val="18"/>
              </w:rPr>
              <w:t>.</w:t>
            </w:r>
            <w:r>
              <w:rPr>
                <w:rFonts w:hint="eastAsia" w:ascii="CESI仿宋-GB2312" w:hAnsi="CESI仿宋-GB2312" w:eastAsia="CESI仿宋-GB2312" w:cs="CESI仿宋-GB2312"/>
                <w:sz w:val="18"/>
                <w:szCs w:val="18"/>
                <w:lang w:val="en-US" w:eastAsia="zh-CN"/>
              </w:rPr>
              <w:t>3</w:t>
            </w:r>
          </w:p>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劳务派遣</w:t>
            </w:r>
          </w:p>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用工</w:t>
            </w:r>
          </w:p>
        </w:tc>
        <w:tc>
          <w:tcPr>
            <w:tcW w:w="664"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lang w:val="en-US" w:eastAsia="zh-CN"/>
              </w:rPr>
              <w:t>5</w:t>
            </w:r>
            <w:r>
              <w:rPr>
                <w:rFonts w:hint="eastAsia" w:ascii="CESI仿宋-GB2312" w:hAnsi="CESI仿宋-GB2312" w:eastAsia="CESI仿宋-GB2312" w:cs="CESI仿宋-GB2312"/>
                <w:sz w:val="18"/>
                <w:szCs w:val="18"/>
              </w:rPr>
              <w:t>分</w:t>
            </w:r>
          </w:p>
        </w:tc>
        <w:tc>
          <w:tcPr>
            <w:tcW w:w="3793" w:type="dxa"/>
            <w:vAlign w:val="center"/>
          </w:tcPr>
          <w:p>
            <w:pP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w:t>
            </w:r>
            <w:r>
              <w:rPr>
                <w:rFonts w:hint="eastAsia" w:ascii="CESI仿宋-GB2312" w:hAnsi="CESI仿宋-GB2312" w:eastAsia="CESI仿宋-GB2312" w:cs="CESI仿宋-GB2312"/>
                <w:sz w:val="18"/>
                <w:szCs w:val="18"/>
                <w:lang w:eastAsia="zh-CN"/>
              </w:rPr>
              <w:t>辖区内企业</w:t>
            </w:r>
            <w:r>
              <w:rPr>
                <w:rFonts w:hint="eastAsia" w:ascii="CESI仿宋-GB2312" w:hAnsi="CESI仿宋-GB2312" w:eastAsia="CESI仿宋-GB2312" w:cs="CESI仿宋-GB2312"/>
                <w:sz w:val="18"/>
                <w:szCs w:val="18"/>
              </w:rPr>
              <w:t>用工范围和用工比例符合法律规定；②保障被派遣劳动者与工作岗位相关的福利待遇。</w:t>
            </w:r>
          </w:p>
        </w:tc>
        <w:tc>
          <w:tcPr>
            <w:tcW w:w="1015"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w:t>
            </w:r>
            <w:r>
              <w:rPr>
                <w:rFonts w:hint="eastAsia" w:ascii="CESI仿宋-GB2312" w:hAnsi="CESI仿宋-GB2312" w:eastAsia="CESI仿宋-GB2312" w:cs="CESI仿宋-GB2312"/>
                <w:sz w:val="18"/>
                <w:szCs w:val="18"/>
                <w:lang w:val="en-US" w:eastAsia="zh-CN"/>
              </w:rPr>
              <w:t>2</w:t>
            </w:r>
            <w:r>
              <w:rPr>
                <w:rFonts w:hint="eastAsia" w:ascii="CESI仿宋-GB2312" w:hAnsi="CESI仿宋-GB2312" w:eastAsia="CESI仿宋-GB2312" w:cs="CESI仿宋-GB2312"/>
                <w:sz w:val="18"/>
                <w:szCs w:val="18"/>
              </w:rPr>
              <w:t>分</w:t>
            </w:r>
          </w:p>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②</w:t>
            </w:r>
            <w:r>
              <w:rPr>
                <w:rFonts w:hint="eastAsia" w:ascii="CESI仿宋-GB2312" w:hAnsi="CESI仿宋-GB2312" w:eastAsia="CESI仿宋-GB2312" w:cs="CESI仿宋-GB2312"/>
                <w:sz w:val="18"/>
                <w:szCs w:val="18"/>
                <w:lang w:val="en-US" w:eastAsia="zh-CN"/>
              </w:rPr>
              <w:t>3分</w:t>
            </w:r>
          </w:p>
        </w:tc>
        <w:tc>
          <w:tcPr>
            <w:tcW w:w="722" w:type="dxa"/>
            <w:vAlign w:val="top"/>
          </w:tcPr>
          <w:p>
            <w:pP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3" w:hRule="atLeast"/>
        </w:trPr>
        <w:tc>
          <w:tcPr>
            <w:tcW w:w="452" w:type="dxa"/>
            <w:vMerge w:val="continue"/>
            <w:textDirection w:val="tbRlV"/>
            <w:vAlign w:val="top"/>
          </w:tcPr>
          <w:p>
            <w:pPr>
              <w:ind w:left="113" w:right="113"/>
              <w:rPr>
                <w:rFonts w:hint="eastAsia" w:ascii="方正黑体_GBK" w:hAnsi="方正黑体_GBK" w:eastAsia="方正黑体_GBK" w:cs="方正黑体_GBK"/>
                <w:sz w:val="18"/>
                <w:szCs w:val="18"/>
              </w:rPr>
            </w:pPr>
          </w:p>
        </w:tc>
        <w:tc>
          <w:tcPr>
            <w:tcW w:w="825" w:type="dxa"/>
            <w:vMerge w:val="restart"/>
            <w:vAlign w:val="center"/>
          </w:tcPr>
          <w:p>
            <w:pPr>
              <w:jc w:val="center"/>
              <w:rPr>
                <w:rFonts w:hint="eastAsia" w:ascii="方正黑体_GBK" w:hAnsi="方正黑体_GBK" w:eastAsia="方正黑体_GBK" w:cs="方正黑体_GBK"/>
                <w:color w:val="auto"/>
                <w:sz w:val="18"/>
                <w:szCs w:val="18"/>
                <w:lang w:val="en-US" w:eastAsia="zh-CN"/>
              </w:rPr>
            </w:pPr>
            <w:r>
              <w:rPr>
                <w:rFonts w:hint="eastAsia" w:ascii="方正黑体_GBK" w:hAnsi="方正黑体_GBK" w:eastAsia="方正黑体_GBK" w:cs="方正黑体_GBK"/>
                <w:color w:val="auto"/>
                <w:sz w:val="18"/>
                <w:szCs w:val="18"/>
                <w:lang w:val="en-US" w:eastAsia="zh-CN"/>
              </w:rPr>
              <w:t>3</w:t>
            </w:r>
          </w:p>
          <w:p>
            <w:pPr>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color w:val="auto"/>
                <w:sz w:val="18"/>
                <w:szCs w:val="18"/>
              </w:rPr>
              <w:t>集体协商与集体合同（1</w:t>
            </w:r>
            <w:r>
              <w:rPr>
                <w:rFonts w:hint="eastAsia" w:ascii="方正黑体_GBK" w:hAnsi="方正黑体_GBK" w:eastAsia="方正黑体_GBK" w:cs="方正黑体_GBK"/>
                <w:color w:val="auto"/>
                <w:sz w:val="18"/>
                <w:szCs w:val="18"/>
                <w:lang w:val="en-US" w:eastAsia="zh-CN"/>
              </w:rPr>
              <w:t>5</w:t>
            </w:r>
            <w:r>
              <w:rPr>
                <w:rFonts w:hint="eastAsia" w:ascii="方正黑体_GBK" w:hAnsi="方正黑体_GBK" w:eastAsia="方正黑体_GBK" w:cs="方正黑体_GBK"/>
                <w:color w:val="auto"/>
                <w:sz w:val="18"/>
                <w:szCs w:val="18"/>
              </w:rPr>
              <w:t>分）</w:t>
            </w:r>
          </w:p>
        </w:tc>
        <w:tc>
          <w:tcPr>
            <w:tcW w:w="943" w:type="dxa"/>
            <w:vAlign w:val="center"/>
          </w:tcPr>
          <w:p>
            <w:pPr>
              <w:jc w:val="center"/>
              <w:rPr>
                <w:rFonts w:hint="eastAsia" w:ascii="CESI仿宋-GB2312" w:hAnsi="CESI仿宋-GB2312" w:eastAsia="CESI仿宋-GB2312" w:cs="CESI仿宋-GB2312"/>
                <w:color w:val="auto"/>
                <w:sz w:val="18"/>
                <w:szCs w:val="18"/>
                <w:lang w:val="en-US" w:eastAsia="zh-CN"/>
              </w:rPr>
            </w:pPr>
            <w:r>
              <w:rPr>
                <w:rFonts w:hint="eastAsia" w:ascii="CESI仿宋-GB2312" w:hAnsi="CESI仿宋-GB2312" w:eastAsia="CESI仿宋-GB2312" w:cs="CESI仿宋-GB2312"/>
                <w:color w:val="auto"/>
                <w:sz w:val="18"/>
                <w:szCs w:val="18"/>
                <w:lang w:val="en-US" w:eastAsia="zh-CN"/>
              </w:rPr>
              <w:t>3.1</w:t>
            </w:r>
          </w:p>
          <w:p>
            <w:pPr>
              <w:jc w:val="center"/>
              <w:rPr>
                <w:rFonts w:hint="eastAsia" w:ascii="CESI仿宋-GB2312" w:hAnsi="CESI仿宋-GB2312" w:eastAsia="CESI仿宋-GB2312" w:cs="CESI仿宋-GB2312"/>
                <w:color w:val="auto"/>
                <w:kern w:val="2"/>
                <w:sz w:val="18"/>
                <w:szCs w:val="18"/>
                <w:lang w:val="en-US" w:eastAsia="zh-CN" w:bidi="ar-SA"/>
              </w:rPr>
            </w:pPr>
            <w:r>
              <w:rPr>
                <w:rFonts w:hint="eastAsia" w:ascii="CESI仿宋-GB2312" w:hAnsi="CESI仿宋-GB2312" w:eastAsia="CESI仿宋-GB2312" w:cs="CESI仿宋-GB2312"/>
                <w:color w:val="auto"/>
                <w:sz w:val="18"/>
                <w:szCs w:val="18"/>
              </w:rPr>
              <w:t>集体协商</w:t>
            </w:r>
          </w:p>
        </w:tc>
        <w:tc>
          <w:tcPr>
            <w:tcW w:w="664" w:type="dxa"/>
            <w:vAlign w:val="center"/>
          </w:tcPr>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lang w:val="en-US" w:eastAsia="zh-CN"/>
              </w:rPr>
              <w:t>5</w:t>
            </w:r>
            <w:r>
              <w:rPr>
                <w:rFonts w:hint="eastAsia" w:ascii="CESI仿宋-GB2312" w:hAnsi="CESI仿宋-GB2312" w:eastAsia="CESI仿宋-GB2312" w:cs="CESI仿宋-GB2312"/>
                <w:sz w:val="18"/>
                <w:szCs w:val="18"/>
              </w:rPr>
              <w:t>分</w:t>
            </w:r>
          </w:p>
        </w:tc>
        <w:tc>
          <w:tcPr>
            <w:tcW w:w="3793" w:type="dxa"/>
            <w:vAlign w:val="center"/>
          </w:tcPr>
          <w:p>
            <w:pP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lang w:eastAsia="zh-CN"/>
              </w:rPr>
              <w:t>辖区内企业</w:t>
            </w:r>
            <w:r>
              <w:rPr>
                <w:rFonts w:hint="eastAsia" w:ascii="CESI仿宋-GB2312" w:hAnsi="CESI仿宋-GB2312" w:eastAsia="CESI仿宋-GB2312" w:cs="CESI仿宋-GB2312"/>
                <w:sz w:val="18"/>
                <w:szCs w:val="18"/>
                <w:lang w:val="en-US" w:eastAsia="zh-CN"/>
              </w:rPr>
              <w:t>普遍建立以工资集体协商为重点的集体合同制度。</w:t>
            </w:r>
          </w:p>
        </w:tc>
        <w:tc>
          <w:tcPr>
            <w:tcW w:w="1015" w:type="dxa"/>
            <w:vAlign w:val="center"/>
          </w:tcPr>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lang w:val="en-US" w:eastAsia="zh-CN"/>
              </w:rPr>
              <w:t>5</w:t>
            </w:r>
            <w:r>
              <w:rPr>
                <w:rFonts w:hint="eastAsia" w:ascii="CESI仿宋-GB2312" w:hAnsi="CESI仿宋-GB2312" w:eastAsia="CESI仿宋-GB2312" w:cs="CESI仿宋-GB2312"/>
                <w:sz w:val="18"/>
                <w:szCs w:val="18"/>
              </w:rPr>
              <w:t>分</w:t>
            </w:r>
          </w:p>
        </w:tc>
        <w:tc>
          <w:tcPr>
            <w:tcW w:w="722" w:type="dxa"/>
            <w:vAlign w:val="top"/>
          </w:tcPr>
          <w:p>
            <w:pP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trPr>
        <w:tc>
          <w:tcPr>
            <w:tcW w:w="452" w:type="dxa"/>
            <w:vMerge w:val="continue"/>
            <w:vAlign w:val="top"/>
          </w:tcPr>
          <w:p>
            <w:pPr>
              <w:rPr>
                <w:rFonts w:ascii="宋体" w:hAnsi="宋体"/>
                <w:sz w:val="18"/>
                <w:szCs w:val="18"/>
              </w:rPr>
            </w:pPr>
          </w:p>
        </w:tc>
        <w:tc>
          <w:tcPr>
            <w:tcW w:w="825" w:type="dxa"/>
            <w:vMerge w:val="continue"/>
            <w:vAlign w:val="top"/>
          </w:tcPr>
          <w:p>
            <w:pPr>
              <w:rPr>
                <w:rFonts w:hint="eastAsia" w:ascii="CESI仿宋-GB2312" w:hAnsi="CESI仿宋-GB2312" w:eastAsia="CESI仿宋-GB2312" w:cs="CESI仿宋-GB2312"/>
                <w:sz w:val="18"/>
                <w:szCs w:val="18"/>
              </w:rPr>
            </w:pPr>
          </w:p>
        </w:tc>
        <w:tc>
          <w:tcPr>
            <w:tcW w:w="943" w:type="dxa"/>
            <w:vAlign w:val="center"/>
          </w:tcPr>
          <w:p>
            <w:pPr>
              <w:jc w:val="center"/>
              <w:rPr>
                <w:rFonts w:hint="default" w:ascii="CESI仿宋-GB2312" w:hAnsi="CESI仿宋-GB2312" w:eastAsia="CESI仿宋-GB2312" w:cs="CESI仿宋-GB2312"/>
                <w:color w:val="auto"/>
                <w:sz w:val="18"/>
                <w:szCs w:val="18"/>
                <w:lang w:val="en-US"/>
              </w:rPr>
            </w:pPr>
            <w:r>
              <w:rPr>
                <w:rFonts w:hint="eastAsia" w:ascii="CESI仿宋-GB2312" w:hAnsi="CESI仿宋-GB2312" w:eastAsia="CESI仿宋-GB2312" w:cs="CESI仿宋-GB2312"/>
                <w:color w:val="auto"/>
                <w:sz w:val="18"/>
                <w:szCs w:val="18"/>
                <w:lang w:val="en-US" w:eastAsia="zh-CN"/>
              </w:rPr>
              <w:t>3.2</w:t>
            </w:r>
          </w:p>
          <w:p>
            <w:pPr>
              <w:jc w:val="center"/>
              <w:rPr>
                <w:rFonts w:hint="eastAsia" w:ascii="CESI仿宋-GB2312" w:hAnsi="CESI仿宋-GB2312" w:eastAsia="CESI仿宋-GB2312" w:cs="CESI仿宋-GB2312"/>
                <w:color w:val="auto"/>
                <w:kern w:val="2"/>
                <w:sz w:val="18"/>
                <w:szCs w:val="18"/>
                <w:lang w:val="en-US" w:eastAsia="zh-CN" w:bidi="ar-SA"/>
              </w:rPr>
            </w:pPr>
            <w:r>
              <w:rPr>
                <w:rFonts w:hint="eastAsia" w:ascii="CESI仿宋-GB2312" w:hAnsi="CESI仿宋-GB2312" w:eastAsia="CESI仿宋-GB2312" w:cs="CESI仿宋-GB2312"/>
                <w:color w:val="auto"/>
                <w:sz w:val="18"/>
                <w:szCs w:val="18"/>
              </w:rPr>
              <w:t>集体合同</w:t>
            </w:r>
          </w:p>
        </w:tc>
        <w:tc>
          <w:tcPr>
            <w:tcW w:w="664" w:type="dxa"/>
            <w:vAlign w:val="center"/>
          </w:tcPr>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lang w:val="en-US" w:eastAsia="zh-CN"/>
              </w:rPr>
              <w:t>5</w:t>
            </w:r>
            <w:r>
              <w:rPr>
                <w:rFonts w:hint="eastAsia" w:ascii="CESI仿宋-GB2312" w:hAnsi="CESI仿宋-GB2312" w:eastAsia="CESI仿宋-GB2312" w:cs="CESI仿宋-GB2312"/>
                <w:sz w:val="18"/>
                <w:szCs w:val="18"/>
              </w:rPr>
              <w:t>分</w:t>
            </w:r>
          </w:p>
        </w:tc>
        <w:tc>
          <w:tcPr>
            <w:tcW w:w="3793" w:type="dxa"/>
            <w:vAlign w:val="center"/>
          </w:tcPr>
          <w:p>
            <w:pP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lang w:val="en-US" w:eastAsia="zh-CN"/>
              </w:rPr>
              <w:t>对不具备单独开展条件的小微企业，通过签订区域性、行业性集体合同实现覆盖。</w:t>
            </w:r>
          </w:p>
        </w:tc>
        <w:tc>
          <w:tcPr>
            <w:tcW w:w="1015" w:type="dxa"/>
            <w:vAlign w:val="center"/>
          </w:tcPr>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lang w:val="en-US" w:eastAsia="zh-CN"/>
              </w:rPr>
              <w:t>5</w:t>
            </w:r>
            <w:r>
              <w:rPr>
                <w:rFonts w:hint="eastAsia" w:ascii="CESI仿宋-GB2312" w:hAnsi="CESI仿宋-GB2312" w:eastAsia="CESI仿宋-GB2312" w:cs="CESI仿宋-GB2312"/>
                <w:sz w:val="18"/>
                <w:szCs w:val="18"/>
              </w:rPr>
              <w:t>分</w:t>
            </w:r>
          </w:p>
        </w:tc>
        <w:tc>
          <w:tcPr>
            <w:tcW w:w="722" w:type="dxa"/>
            <w:vAlign w:val="top"/>
          </w:tcPr>
          <w:p>
            <w:pP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2" w:hRule="atLeast"/>
        </w:trPr>
        <w:tc>
          <w:tcPr>
            <w:tcW w:w="452" w:type="dxa"/>
            <w:vMerge w:val="continue"/>
            <w:vAlign w:val="top"/>
          </w:tcPr>
          <w:p>
            <w:pPr>
              <w:rPr>
                <w:rFonts w:ascii="宋体" w:hAnsi="宋体"/>
                <w:sz w:val="18"/>
                <w:szCs w:val="18"/>
              </w:rPr>
            </w:pPr>
          </w:p>
        </w:tc>
        <w:tc>
          <w:tcPr>
            <w:tcW w:w="825" w:type="dxa"/>
            <w:vMerge w:val="continue"/>
            <w:vAlign w:val="top"/>
          </w:tcPr>
          <w:p>
            <w:pPr>
              <w:rPr>
                <w:rFonts w:hint="eastAsia" w:ascii="CESI仿宋-GB2312" w:hAnsi="CESI仿宋-GB2312" w:eastAsia="CESI仿宋-GB2312" w:cs="CESI仿宋-GB2312"/>
                <w:sz w:val="18"/>
                <w:szCs w:val="18"/>
              </w:rPr>
            </w:pPr>
          </w:p>
        </w:tc>
        <w:tc>
          <w:tcPr>
            <w:tcW w:w="943" w:type="dxa"/>
            <w:vAlign w:val="center"/>
          </w:tcPr>
          <w:p>
            <w:pPr>
              <w:jc w:val="center"/>
              <w:rPr>
                <w:rFonts w:hint="eastAsia" w:ascii="CESI仿宋-GB2312" w:hAnsi="CESI仿宋-GB2312" w:eastAsia="CESI仿宋-GB2312" w:cs="CESI仿宋-GB2312"/>
                <w:color w:val="auto"/>
                <w:sz w:val="18"/>
                <w:szCs w:val="18"/>
                <w:lang w:val="en-US" w:eastAsia="zh-CN"/>
              </w:rPr>
            </w:pPr>
            <w:r>
              <w:rPr>
                <w:rFonts w:hint="eastAsia" w:ascii="CESI仿宋-GB2312" w:hAnsi="CESI仿宋-GB2312" w:eastAsia="CESI仿宋-GB2312" w:cs="CESI仿宋-GB2312"/>
                <w:color w:val="auto"/>
                <w:sz w:val="18"/>
                <w:szCs w:val="18"/>
                <w:lang w:val="en-US" w:eastAsia="zh-CN"/>
              </w:rPr>
              <w:t>3.3</w:t>
            </w:r>
          </w:p>
          <w:p>
            <w:pPr>
              <w:jc w:val="center"/>
              <w:rPr>
                <w:rFonts w:hint="eastAsia" w:ascii="CESI仿宋-GB2312" w:hAnsi="CESI仿宋-GB2312" w:eastAsia="CESI仿宋-GB2312" w:cs="CESI仿宋-GB2312"/>
                <w:color w:val="auto"/>
                <w:kern w:val="2"/>
                <w:sz w:val="18"/>
                <w:szCs w:val="18"/>
                <w:lang w:val="en-US" w:eastAsia="zh-CN" w:bidi="ar-SA"/>
              </w:rPr>
            </w:pPr>
            <w:r>
              <w:rPr>
                <w:rFonts w:hint="eastAsia" w:ascii="CESI仿宋-GB2312" w:hAnsi="CESI仿宋-GB2312" w:eastAsia="CESI仿宋-GB2312" w:cs="CESI仿宋-GB2312"/>
                <w:color w:val="auto"/>
                <w:sz w:val="18"/>
                <w:szCs w:val="18"/>
              </w:rPr>
              <w:t>监督检查</w:t>
            </w:r>
          </w:p>
        </w:tc>
        <w:tc>
          <w:tcPr>
            <w:tcW w:w="664" w:type="dxa"/>
            <w:vAlign w:val="center"/>
          </w:tcPr>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lang w:val="en-US" w:eastAsia="zh-CN"/>
              </w:rPr>
              <w:t>5</w:t>
            </w:r>
            <w:r>
              <w:rPr>
                <w:rFonts w:hint="eastAsia" w:ascii="CESI仿宋-GB2312" w:hAnsi="CESI仿宋-GB2312" w:eastAsia="CESI仿宋-GB2312" w:cs="CESI仿宋-GB2312"/>
                <w:sz w:val="18"/>
                <w:szCs w:val="18"/>
              </w:rPr>
              <w:t>分</w:t>
            </w:r>
          </w:p>
        </w:tc>
        <w:tc>
          <w:tcPr>
            <w:tcW w:w="3793" w:type="dxa"/>
            <w:vAlign w:val="center"/>
          </w:tcPr>
          <w:p>
            <w:pP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集体合同报送人力资源社会保障部门审</w:t>
            </w:r>
            <w:r>
              <w:rPr>
                <w:rFonts w:hint="eastAsia" w:ascii="CESI仿宋-GB2312" w:hAnsi="CESI仿宋-GB2312" w:eastAsia="CESI仿宋-GB2312" w:cs="CESI仿宋-GB2312"/>
                <w:sz w:val="18"/>
                <w:szCs w:val="18"/>
                <w:lang w:eastAsia="zh-CN"/>
              </w:rPr>
              <w:t>。</w:t>
            </w:r>
          </w:p>
        </w:tc>
        <w:tc>
          <w:tcPr>
            <w:tcW w:w="1015" w:type="dxa"/>
            <w:vAlign w:val="center"/>
          </w:tcPr>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lang w:val="en-US" w:eastAsia="zh-CN"/>
              </w:rPr>
              <w:t>5</w:t>
            </w:r>
            <w:r>
              <w:rPr>
                <w:rFonts w:hint="eastAsia" w:ascii="CESI仿宋-GB2312" w:hAnsi="CESI仿宋-GB2312" w:eastAsia="CESI仿宋-GB2312" w:cs="CESI仿宋-GB2312"/>
                <w:sz w:val="18"/>
                <w:szCs w:val="18"/>
              </w:rPr>
              <w:t>分</w:t>
            </w:r>
          </w:p>
        </w:tc>
        <w:tc>
          <w:tcPr>
            <w:tcW w:w="722" w:type="dxa"/>
            <w:vAlign w:val="top"/>
          </w:tcPr>
          <w:p>
            <w:pPr>
              <w:rPr>
                <w:rFonts w:hint="eastAsia" w:ascii="宋体" w:hAnsi="宋体" w:eastAsia="宋体"/>
                <w:sz w:val="18"/>
                <w:szCs w:val="18"/>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7" w:hRule="atLeast"/>
        </w:trPr>
        <w:tc>
          <w:tcPr>
            <w:tcW w:w="452" w:type="dxa"/>
            <w:vMerge w:val="continue"/>
            <w:vAlign w:val="top"/>
          </w:tcPr>
          <w:p>
            <w:pPr>
              <w:rPr>
                <w:rFonts w:ascii="宋体" w:hAnsi="宋体"/>
                <w:sz w:val="18"/>
                <w:szCs w:val="18"/>
              </w:rPr>
            </w:pPr>
          </w:p>
        </w:tc>
        <w:tc>
          <w:tcPr>
            <w:tcW w:w="825" w:type="dxa"/>
            <w:vMerge w:val="restart"/>
            <w:vAlign w:val="center"/>
          </w:tcPr>
          <w:p>
            <w:pPr>
              <w:jc w:val="center"/>
              <w:rPr>
                <w:rFonts w:hint="eastAsia" w:ascii="方正黑体_GBK" w:hAnsi="方正黑体_GBK" w:eastAsia="方正黑体_GBK" w:cs="方正黑体_GBK"/>
                <w:color w:val="auto"/>
                <w:sz w:val="18"/>
                <w:szCs w:val="18"/>
                <w:lang w:val="en-US" w:eastAsia="zh-CN"/>
              </w:rPr>
            </w:pPr>
            <w:r>
              <w:rPr>
                <w:rFonts w:hint="eastAsia" w:ascii="方正黑体_GBK" w:hAnsi="方正黑体_GBK" w:eastAsia="方正黑体_GBK" w:cs="方正黑体_GBK"/>
                <w:color w:val="auto"/>
                <w:sz w:val="18"/>
                <w:szCs w:val="18"/>
                <w:lang w:val="en-US" w:eastAsia="zh-CN"/>
              </w:rPr>
              <w:t>4</w:t>
            </w:r>
          </w:p>
          <w:p>
            <w:pPr>
              <w:jc w:val="center"/>
              <w:rPr>
                <w:rFonts w:hint="eastAsia" w:ascii="方正黑体_GBK" w:hAnsi="方正黑体_GBK" w:eastAsia="方正黑体_GBK" w:cs="方正黑体_GBK"/>
                <w:color w:val="auto"/>
                <w:kern w:val="2"/>
                <w:sz w:val="18"/>
                <w:szCs w:val="18"/>
                <w:lang w:val="en-US" w:eastAsia="zh-CN" w:bidi="ar-SA"/>
              </w:rPr>
            </w:pPr>
            <w:r>
              <w:rPr>
                <w:rFonts w:hint="eastAsia" w:ascii="方正黑体_GBK" w:hAnsi="方正黑体_GBK" w:eastAsia="方正黑体_GBK" w:cs="方正黑体_GBK"/>
                <w:color w:val="auto"/>
                <w:sz w:val="18"/>
                <w:szCs w:val="18"/>
                <w:lang w:val="en-US" w:eastAsia="zh-CN"/>
              </w:rPr>
              <w:t>工会组织、企业代表组织以及劳动争议调解组织建设（20分）</w:t>
            </w:r>
          </w:p>
          <w:p>
            <w:pPr>
              <w:rPr>
                <w:rFonts w:hint="eastAsia" w:ascii="CESI仿宋-GB2312" w:hAnsi="CESI仿宋-GB2312" w:eastAsia="CESI仿宋-GB2312" w:cs="CESI仿宋-GB2312"/>
                <w:sz w:val="18"/>
                <w:szCs w:val="18"/>
              </w:rPr>
            </w:pPr>
          </w:p>
        </w:tc>
        <w:tc>
          <w:tcPr>
            <w:tcW w:w="943"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lang w:val="en-US" w:eastAsia="zh"/>
              </w:rPr>
              <w:t>4.</w:t>
            </w:r>
            <w:r>
              <w:rPr>
                <w:rFonts w:hint="eastAsia" w:ascii="CESI仿宋-GB2312" w:hAnsi="CESI仿宋-GB2312" w:eastAsia="CESI仿宋-GB2312" w:cs="CESI仿宋-GB2312"/>
                <w:sz w:val="18"/>
                <w:szCs w:val="18"/>
              </w:rPr>
              <w:t>1</w:t>
            </w:r>
          </w:p>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组织健全</w:t>
            </w:r>
          </w:p>
        </w:tc>
        <w:tc>
          <w:tcPr>
            <w:tcW w:w="664" w:type="dxa"/>
            <w:vAlign w:val="center"/>
          </w:tcPr>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lang w:val="en-US" w:eastAsia="zh-CN"/>
              </w:rPr>
              <w:t>11</w:t>
            </w:r>
            <w:r>
              <w:rPr>
                <w:rFonts w:hint="eastAsia" w:ascii="CESI仿宋-GB2312" w:hAnsi="CESI仿宋-GB2312" w:eastAsia="CESI仿宋-GB2312" w:cs="CESI仿宋-GB2312"/>
                <w:sz w:val="18"/>
                <w:szCs w:val="18"/>
              </w:rPr>
              <w:t>分</w:t>
            </w:r>
          </w:p>
        </w:tc>
        <w:tc>
          <w:tcPr>
            <w:tcW w:w="3793" w:type="dxa"/>
            <w:vAlign w:val="center"/>
          </w:tcPr>
          <w:p>
            <w:pP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①</w:t>
            </w:r>
            <w:r>
              <w:rPr>
                <w:rFonts w:hint="eastAsia" w:ascii="CESI仿宋-GB2312" w:hAnsi="CESI仿宋-GB2312" w:eastAsia="CESI仿宋-GB2312" w:cs="CESI仿宋-GB2312"/>
                <w:sz w:val="18"/>
                <w:szCs w:val="18"/>
                <w:lang w:val="en-US" w:eastAsia="zh-CN"/>
              </w:rPr>
              <w:t>依法建立工会组织、企业代表组织以及劳动争议调解组织；</w:t>
            </w:r>
            <w:r>
              <w:rPr>
                <w:rFonts w:hint="eastAsia" w:ascii="CESI仿宋-GB2312" w:hAnsi="CESI仿宋-GB2312" w:eastAsia="CESI仿宋-GB2312" w:cs="CESI仿宋-GB2312"/>
                <w:sz w:val="18"/>
                <w:szCs w:val="18"/>
              </w:rPr>
              <w:t>②</w:t>
            </w:r>
            <w:r>
              <w:rPr>
                <w:rFonts w:hint="eastAsia" w:ascii="CESI仿宋-GB2312" w:hAnsi="CESI仿宋-GB2312" w:eastAsia="CESI仿宋-GB2312" w:cs="CESI仿宋-GB2312"/>
                <w:sz w:val="18"/>
                <w:szCs w:val="18"/>
                <w:lang w:val="en-US" w:eastAsia="zh-CN"/>
              </w:rPr>
              <w:t>健全劳动关系矛盾纠纷排查预防和联动化解机制；</w:t>
            </w:r>
            <w:r>
              <w:rPr>
                <w:rFonts w:hint="eastAsia" w:ascii="CESI仿宋-GB2312" w:hAnsi="CESI仿宋-GB2312" w:eastAsia="CESI仿宋-GB2312" w:cs="CESI仿宋-GB2312"/>
                <w:sz w:val="18"/>
                <w:szCs w:val="18"/>
              </w:rPr>
              <w:t>③</w:t>
            </w:r>
            <w:r>
              <w:rPr>
                <w:rFonts w:hint="eastAsia" w:ascii="CESI仿宋-GB2312" w:hAnsi="CESI仿宋-GB2312" w:eastAsia="CESI仿宋-GB2312" w:cs="CESI仿宋-GB2312"/>
                <w:sz w:val="18"/>
                <w:szCs w:val="18"/>
                <w:lang w:val="en-US" w:eastAsia="zh-CN"/>
              </w:rPr>
              <w:t>对辖区内带有普遍性、倾向性的劳动关系问题开展协商，预防和调处劳动争议；</w:t>
            </w:r>
            <w:r>
              <w:rPr>
                <w:rFonts w:hint="eastAsia" w:ascii="CESI仿宋-GB2312" w:hAnsi="CESI仿宋-GB2312" w:eastAsia="CESI仿宋-GB2312" w:cs="CESI仿宋-GB2312"/>
                <w:sz w:val="18"/>
                <w:szCs w:val="18"/>
              </w:rPr>
              <w:t>④</w:t>
            </w:r>
            <w:r>
              <w:rPr>
                <w:rFonts w:hint="eastAsia" w:ascii="CESI仿宋-GB2312" w:hAnsi="CESI仿宋-GB2312" w:eastAsia="CESI仿宋-GB2312" w:cs="CESI仿宋-GB2312"/>
                <w:sz w:val="18"/>
                <w:szCs w:val="18"/>
                <w:lang w:val="en-US" w:eastAsia="zh-CN"/>
              </w:rPr>
              <w:t>建立健全突发性、集体性劳动争议应急调解协调机制和重大劳动争议信息报告制度，及时化解矛盾和纠纷。</w:t>
            </w:r>
          </w:p>
        </w:tc>
        <w:tc>
          <w:tcPr>
            <w:tcW w:w="1015" w:type="dxa"/>
            <w:vAlign w:val="center"/>
          </w:tcPr>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①③④</w:t>
            </w:r>
            <w:r>
              <w:rPr>
                <w:rFonts w:hint="eastAsia" w:ascii="CESI仿宋-GB2312" w:hAnsi="CESI仿宋-GB2312" w:eastAsia="CESI仿宋-GB2312" w:cs="CESI仿宋-GB2312"/>
                <w:sz w:val="18"/>
                <w:szCs w:val="18"/>
                <w:lang w:eastAsia="zh-CN"/>
              </w:rPr>
              <w:t>各</w:t>
            </w:r>
            <w:r>
              <w:rPr>
                <w:rFonts w:hint="eastAsia" w:ascii="CESI仿宋-GB2312" w:hAnsi="CESI仿宋-GB2312" w:eastAsia="CESI仿宋-GB2312" w:cs="CESI仿宋-GB2312"/>
                <w:sz w:val="18"/>
                <w:szCs w:val="18"/>
                <w:lang w:val="en-US" w:eastAsia="zh-CN"/>
              </w:rPr>
              <w:t>3分</w:t>
            </w:r>
            <w:r>
              <w:rPr>
                <w:rFonts w:hint="eastAsia" w:ascii="CESI仿宋-GB2312" w:hAnsi="CESI仿宋-GB2312" w:eastAsia="CESI仿宋-GB2312" w:cs="CESI仿宋-GB2312"/>
                <w:sz w:val="18"/>
                <w:szCs w:val="18"/>
              </w:rPr>
              <w:t>②2分</w:t>
            </w:r>
          </w:p>
        </w:tc>
        <w:tc>
          <w:tcPr>
            <w:tcW w:w="722" w:type="dxa"/>
            <w:vAlign w:val="top"/>
          </w:tcPr>
          <w:p>
            <w:pPr>
              <w:rPr>
                <w:rFonts w:hint="eastAsia" w:ascii="宋体" w:hAnsi="宋体" w:eastAsia="宋体"/>
                <w:sz w:val="18"/>
                <w:szCs w:val="18"/>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39" w:hRule="atLeast"/>
        </w:trPr>
        <w:tc>
          <w:tcPr>
            <w:tcW w:w="452" w:type="dxa"/>
            <w:vMerge w:val="continue"/>
            <w:vAlign w:val="top"/>
          </w:tcPr>
          <w:p>
            <w:pPr>
              <w:rPr>
                <w:rFonts w:ascii="宋体" w:hAnsi="宋体"/>
                <w:sz w:val="18"/>
                <w:szCs w:val="18"/>
              </w:rPr>
            </w:pPr>
          </w:p>
        </w:tc>
        <w:tc>
          <w:tcPr>
            <w:tcW w:w="825" w:type="dxa"/>
            <w:vMerge w:val="continue"/>
            <w:vAlign w:val="top"/>
          </w:tcPr>
          <w:p>
            <w:pPr>
              <w:rPr>
                <w:rFonts w:hint="eastAsia" w:ascii="CESI仿宋-GB2312" w:hAnsi="CESI仿宋-GB2312" w:eastAsia="CESI仿宋-GB2312" w:cs="CESI仿宋-GB2312"/>
                <w:sz w:val="18"/>
                <w:szCs w:val="18"/>
              </w:rPr>
            </w:pPr>
          </w:p>
        </w:tc>
        <w:tc>
          <w:tcPr>
            <w:tcW w:w="943" w:type="dxa"/>
            <w:vAlign w:val="center"/>
          </w:tcPr>
          <w:p>
            <w:pPr>
              <w:jc w:val="center"/>
              <w:rPr>
                <w:rFonts w:hint="eastAsia" w:ascii="CESI仿宋-GB2312" w:hAnsi="CESI仿宋-GB2312" w:eastAsia="CESI仿宋-GB2312" w:cs="CESI仿宋-GB2312"/>
                <w:sz w:val="18"/>
                <w:szCs w:val="18"/>
                <w:lang w:val="en-US" w:eastAsia="zh-CN"/>
              </w:rPr>
            </w:pPr>
            <w:r>
              <w:rPr>
                <w:rFonts w:hint="eastAsia" w:ascii="CESI仿宋-GB2312" w:hAnsi="CESI仿宋-GB2312" w:eastAsia="CESI仿宋-GB2312" w:cs="CESI仿宋-GB2312"/>
                <w:sz w:val="18"/>
                <w:szCs w:val="18"/>
                <w:lang w:val="en-US" w:eastAsia="zh"/>
              </w:rPr>
              <w:t>4</w:t>
            </w:r>
            <w:r>
              <w:rPr>
                <w:rFonts w:hint="eastAsia" w:ascii="CESI仿宋-GB2312" w:hAnsi="CESI仿宋-GB2312" w:eastAsia="CESI仿宋-GB2312" w:cs="CESI仿宋-GB2312"/>
                <w:sz w:val="18"/>
                <w:szCs w:val="18"/>
                <w:lang w:val="en-US" w:eastAsia="zh-CN"/>
              </w:rPr>
              <w:t>.2</w:t>
            </w:r>
          </w:p>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保障提供</w:t>
            </w:r>
          </w:p>
        </w:tc>
        <w:tc>
          <w:tcPr>
            <w:tcW w:w="664" w:type="dxa"/>
            <w:vAlign w:val="center"/>
          </w:tcPr>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lang w:val="en-US" w:eastAsia="zh-CN"/>
              </w:rPr>
              <w:t>9</w:t>
            </w:r>
            <w:r>
              <w:rPr>
                <w:rFonts w:hint="eastAsia" w:ascii="CESI仿宋-GB2312" w:hAnsi="CESI仿宋-GB2312" w:eastAsia="CESI仿宋-GB2312" w:cs="CESI仿宋-GB2312"/>
                <w:sz w:val="18"/>
                <w:szCs w:val="18"/>
              </w:rPr>
              <w:t>分</w:t>
            </w:r>
          </w:p>
        </w:tc>
        <w:tc>
          <w:tcPr>
            <w:tcW w:w="3793" w:type="dxa"/>
            <w:vAlign w:val="center"/>
          </w:tcPr>
          <w:p>
            <w:pP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①依法为工会</w:t>
            </w:r>
            <w:r>
              <w:rPr>
                <w:rFonts w:hint="eastAsia" w:ascii="CESI仿宋-GB2312" w:hAnsi="CESI仿宋-GB2312" w:eastAsia="CESI仿宋-GB2312" w:cs="CESI仿宋-GB2312"/>
                <w:sz w:val="18"/>
                <w:szCs w:val="18"/>
                <w:lang w:eastAsia="zh-CN"/>
              </w:rPr>
              <w:t>、</w:t>
            </w:r>
            <w:r>
              <w:rPr>
                <w:rFonts w:hint="eastAsia" w:ascii="CESI仿宋-GB2312" w:hAnsi="CESI仿宋-GB2312" w:eastAsia="CESI仿宋-GB2312" w:cs="CESI仿宋-GB2312"/>
                <w:sz w:val="18"/>
                <w:szCs w:val="18"/>
                <w:lang w:val="en-US" w:eastAsia="zh-CN"/>
              </w:rPr>
              <w:t>企业代表组织以及劳动争议调解组织的</w:t>
            </w:r>
            <w:r>
              <w:rPr>
                <w:rFonts w:hint="eastAsia" w:ascii="CESI仿宋-GB2312" w:hAnsi="CESI仿宋-GB2312" w:eastAsia="CESI仿宋-GB2312" w:cs="CESI仿宋-GB2312"/>
                <w:sz w:val="18"/>
                <w:szCs w:val="18"/>
              </w:rPr>
              <w:t>办公和开展活动提供必要的设施和活动场所等物质条件；②依法按时足额拨缴工</w:t>
            </w:r>
            <w:r>
              <w:rPr>
                <w:rFonts w:hint="eastAsia" w:ascii="CESI仿宋-GB2312" w:hAnsi="CESI仿宋-GB2312" w:eastAsia="CESI仿宋-GB2312" w:cs="CESI仿宋-GB2312"/>
                <w:sz w:val="18"/>
                <w:szCs w:val="18"/>
                <w:lang w:eastAsia="zh-CN"/>
              </w:rPr>
              <w:t>作</w:t>
            </w:r>
            <w:r>
              <w:rPr>
                <w:rFonts w:hint="eastAsia" w:ascii="CESI仿宋-GB2312" w:hAnsi="CESI仿宋-GB2312" w:eastAsia="CESI仿宋-GB2312" w:cs="CESI仿宋-GB2312"/>
                <w:sz w:val="18"/>
                <w:szCs w:val="18"/>
              </w:rPr>
              <w:t>经费，自主管理使用经费；③保障工作人员不被非法变更、解除终止劳动合同。</w:t>
            </w:r>
          </w:p>
        </w:tc>
        <w:tc>
          <w:tcPr>
            <w:tcW w:w="1015" w:type="dxa"/>
            <w:vAlign w:val="center"/>
          </w:tcPr>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①②③各</w:t>
            </w:r>
            <w:r>
              <w:rPr>
                <w:rFonts w:hint="eastAsia" w:ascii="CESI仿宋-GB2312" w:hAnsi="CESI仿宋-GB2312" w:eastAsia="CESI仿宋-GB2312" w:cs="CESI仿宋-GB2312"/>
                <w:sz w:val="18"/>
                <w:szCs w:val="18"/>
                <w:lang w:val="en-US" w:eastAsia="zh-CN"/>
              </w:rPr>
              <w:t>3</w:t>
            </w:r>
            <w:r>
              <w:rPr>
                <w:rFonts w:hint="eastAsia" w:ascii="CESI仿宋-GB2312" w:hAnsi="CESI仿宋-GB2312" w:eastAsia="CESI仿宋-GB2312" w:cs="CESI仿宋-GB2312"/>
                <w:sz w:val="18"/>
                <w:szCs w:val="18"/>
              </w:rPr>
              <w:t>分</w:t>
            </w:r>
          </w:p>
        </w:tc>
        <w:tc>
          <w:tcPr>
            <w:tcW w:w="722" w:type="dxa"/>
            <w:vAlign w:val="top"/>
          </w:tcPr>
          <w:p>
            <w:pPr>
              <w:rPr>
                <w:rFonts w:hint="eastAsia" w:ascii="宋体" w:hAnsi="宋体" w:eastAsia="宋体"/>
                <w:sz w:val="18"/>
                <w:szCs w:val="18"/>
                <w:lang w:val="en-US" w:eastAsia="zh-CN"/>
              </w:rPr>
            </w:pPr>
          </w:p>
        </w:tc>
      </w:tr>
    </w:tbl>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vanish/>
          <w:sz w:val="44"/>
          <w:szCs w:val="44"/>
        </w:rPr>
      </w:pPr>
      <w:r>
        <w:rPr>
          <w:rFonts w:hint="eastAsia" w:ascii="CESI黑体-GB13000" w:hAnsi="CESI黑体-GB13000" w:eastAsia="CESI黑体-GB13000" w:cs="CESI黑体-GB13000"/>
          <w:spacing w:val="-17"/>
          <w:sz w:val="44"/>
          <w:szCs w:val="44"/>
          <w:lang w:val="en-US" w:eastAsia="zh-CN"/>
        </w:rPr>
        <w:t>工业园区（乡镇/街道、社区/村）评分标准</w:t>
      </w:r>
    </w:p>
    <w:p>
      <w:pPr>
        <w:rPr>
          <w:vanish/>
        </w:rPr>
      </w:pPr>
    </w:p>
    <w:p>
      <w:pPr>
        <w:jc w:val="center"/>
        <w:rPr>
          <w:rFonts w:ascii="黑体" w:hAnsi="宋体" w:eastAsia="黑体"/>
          <w:szCs w:val="21"/>
        </w:rPr>
      </w:pPr>
      <w:r>
        <w:rPr>
          <w:rFonts w:ascii="黑体" w:hAnsi="宋体" w:eastAsia="黑体"/>
          <w:szCs w:val="21"/>
        </w:rPr>
        <w:br w:type="page"/>
      </w:r>
    </w:p>
    <w:p>
      <w:pPr>
        <w:jc w:val="both"/>
        <w:rPr>
          <w:rFonts w:ascii="黑体" w:hAnsi="宋体" w:eastAsia="黑体"/>
          <w:szCs w:val="21"/>
        </w:rPr>
      </w:pPr>
    </w:p>
    <w:tbl>
      <w:tblPr>
        <w:tblStyle w:val="5"/>
        <w:tblW w:w="85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4"/>
        <w:gridCol w:w="860"/>
        <w:gridCol w:w="1106"/>
        <w:gridCol w:w="640"/>
        <w:gridCol w:w="3710"/>
        <w:gridCol w:w="1030"/>
        <w:gridCol w:w="7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0" w:hRule="atLeast"/>
          <w:jc w:val="center"/>
        </w:trPr>
        <w:tc>
          <w:tcPr>
            <w:tcW w:w="1344" w:type="dxa"/>
            <w:gridSpan w:val="2"/>
            <w:vAlign w:val="center"/>
          </w:tcPr>
          <w:p>
            <w:pPr>
              <w:snapToGrid w:val="0"/>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评价项目</w:t>
            </w:r>
          </w:p>
        </w:tc>
        <w:tc>
          <w:tcPr>
            <w:tcW w:w="1106" w:type="dxa"/>
            <w:vAlign w:val="center"/>
          </w:tcPr>
          <w:p>
            <w:pPr>
              <w:snapToGrid w:val="0"/>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评价要素</w:t>
            </w:r>
          </w:p>
        </w:tc>
        <w:tc>
          <w:tcPr>
            <w:tcW w:w="640" w:type="dxa"/>
            <w:vAlign w:val="center"/>
          </w:tcPr>
          <w:p>
            <w:pPr>
              <w:snapToGrid w:val="0"/>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分值</w:t>
            </w:r>
          </w:p>
        </w:tc>
        <w:tc>
          <w:tcPr>
            <w:tcW w:w="3710" w:type="dxa"/>
            <w:vAlign w:val="center"/>
          </w:tcPr>
          <w:p>
            <w:pPr>
              <w:snapToGrid w:val="0"/>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评价内容</w:t>
            </w:r>
          </w:p>
        </w:tc>
        <w:tc>
          <w:tcPr>
            <w:tcW w:w="1030" w:type="dxa"/>
            <w:vAlign w:val="center"/>
          </w:tcPr>
          <w:p>
            <w:pPr>
              <w:snapToGrid w:val="0"/>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评分细则</w:t>
            </w:r>
          </w:p>
        </w:tc>
        <w:tc>
          <w:tcPr>
            <w:tcW w:w="739" w:type="dxa"/>
            <w:vAlign w:val="center"/>
          </w:tcPr>
          <w:p>
            <w:pPr>
              <w:snapToGrid w:val="0"/>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28" w:hRule="atLeast"/>
          <w:jc w:val="center"/>
        </w:trPr>
        <w:tc>
          <w:tcPr>
            <w:tcW w:w="484" w:type="dxa"/>
            <w:vMerge w:val="restart"/>
            <w:textDirection w:val="tbRlV"/>
            <w:vAlign w:val="center"/>
          </w:tcPr>
          <w:p>
            <w:pPr>
              <w:jc w:val="center"/>
              <w:rPr>
                <w:rFonts w:hint="eastAsia" w:ascii="CESI仿宋-GB2312" w:hAnsi="CESI仿宋-GB2312" w:eastAsia="CESI仿宋-GB2312" w:cs="CESI仿宋-GB2312"/>
                <w:sz w:val="18"/>
                <w:szCs w:val="18"/>
              </w:rPr>
            </w:pPr>
            <w:r>
              <w:rPr>
                <w:rFonts w:hint="eastAsia" w:ascii="方正黑体_GBK" w:hAnsi="方正黑体_GBK" w:eastAsia="方正黑体_GBK" w:cs="方正黑体_GBK"/>
                <w:sz w:val="18"/>
                <w:szCs w:val="18"/>
              </w:rPr>
              <w:t>基本评价项目（共</w:t>
            </w:r>
            <w:r>
              <w:rPr>
                <w:rFonts w:hint="eastAsia" w:ascii="方正黑体_GBK" w:hAnsi="方正黑体_GBK" w:eastAsia="方正黑体_GBK" w:cs="方正黑体_GBK"/>
                <w:sz w:val="18"/>
                <w:szCs w:val="18"/>
                <w:lang w:val="en-US" w:eastAsia="zh-CN"/>
              </w:rPr>
              <w:t>7</w:t>
            </w:r>
            <w:r>
              <w:rPr>
                <w:rFonts w:hint="eastAsia" w:ascii="方正黑体_GBK" w:hAnsi="方正黑体_GBK" w:eastAsia="方正黑体_GBK" w:cs="方正黑体_GBK"/>
                <w:sz w:val="18"/>
                <w:szCs w:val="18"/>
              </w:rPr>
              <w:t>项，满分100分）</w:t>
            </w:r>
          </w:p>
        </w:tc>
        <w:tc>
          <w:tcPr>
            <w:tcW w:w="860" w:type="dxa"/>
            <w:vAlign w:val="center"/>
          </w:tcPr>
          <w:p>
            <w:pPr>
              <w:jc w:val="center"/>
              <w:rPr>
                <w:rFonts w:hint="eastAsia" w:ascii="方正黑体_GBK" w:hAnsi="方正黑体_GBK" w:eastAsia="方正黑体_GBK" w:cs="方正黑体_GBK"/>
                <w:sz w:val="18"/>
                <w:szCs w:val="18"/>
                <w:lang w:val="en-US" w:eastAsia="zh-CN"/>
              </w:rPr>
            </w:pPr>
            <w:r>
              <w:rPr>
                <w:rFonts w:hint="eastAsia" w:ascii="方正黑体_GBK" w:hAnsi="方正黑体_GBK" w:eastAsia="方正黑体_GBK" w:cs="方正黑体_GBK"/>
                <w:sz w:val="18"/>
                <w:szCs w:val="18"/>
                <w:lang w:val="en-US" w:eastAsia="zh-CN"/>
              </w:rPr>
              <w:t>5</w:t>
            </w:r>
          </w:p>
          <w:p>
            <w:pPr>
              <w:jc w:val="center"/>
              <w:rPr>
                <w:rFonts w:hint="eastAsia" w:ascii="方正黑体_GBK" w:hAnsi="方正黑体_GBK" w:eastAsia="方正黑体_GBK" w:cs="方正黑体_GBK"/>
                <w:kern w:val="2"/>
                <w:sz w:val="18"/>
                <w:szCs w:val="18"/>
                <w:lang w:val="en-US" w:eastAsia="zh-CN" w:bidi="ar-SA"/>
              </w:rPr>
            </w:pPr>
            <w:r>
              <w:rPr>
                <w:rFonts w:hint="eastAsia" w:ascii="方正黑体_GBK" w:hAnsi="方正黑体_GBK" w:eastAsia="方正黑体_GBK" w:cs="方正黑体_GBK"/>
                <w:color w:val="auto"/>
                <w:sz w:val="18"/>
                <w:szCs w:val="18"/>
              </w:rPr>
              <w:t>民主管理</w:t>
            </w:r>
            <w:r>
              <w:rPr>
                <w:rFonts w:hint="eastAsia" w:ascii="方正黑体_GBK" w:hAnsi="方正黑体_GBK" w:eastAsia="方正黑体_GBK" w:cs="方正黑体_GBK"/>
                <w:color w:val="auto"/>
                <w:sz w:val="18"/>
                <w:szCs w:val="18"/>
                <w:lang w:eastAsia="zh-CN"/>
              </w:rPr>
              <w:t>（</w:t>
            </w:r>
            <w:r>
              <w:rPr>
                <w:rFonts w:hint="eastAsia" w:ascii="方正黑体_GBK" w:hAnsi="方正黑体_GBK" w:eastAsia="方正黑体_GBK" w:cs="方正黑体_GBK"/>
                <w:color w:val="auto"/>
                <w:sz w:val="18"/>
                <w:szCs w:val="18"/>
              </w:rPr>
              <w:t>1</w:t>
            </w:r>
            <w:r>
              <w:rPr>
                <w:rFonts w:hint="eastAsia" w:ascii="方正黑体_GBK" w:hAnsi="方正黑体_GBK" w:eastAsia="方正黑体_GBK" w:cs="方正黑体_GBK"/>
                <w:color w:val="auto"/>
                <w:sz w:val="18"/>
                <w:szCs w:val="18"/>
                <w:lang w:val="en-US" w:eastAsia="zh-CN"/>
              </w:rPr>
              <w:t>0</w:t>
            </w:r>
            <w:r>
              <w:rPr>
                <w:rFonts w:hint="eastAsia" w:ascii="方正黑体_GBK" w:hAnsi="方正黑体_GBK" w:eastAsia="方正黑体_GBK" w:cs="方正黑体_GBK"/>
                <w:color w:val="auto"/>
                <w:sz w:val="18"/>
                <w:szCs w:val="18"/>
              </w:rPr>
              <w:t>分）</w:t>
            </w:r>
          </w:p>
        </w:tc>
        <w:tc>
          <w:tcPr>
            <w:tcW w:w="1106" w:type="dxa"/>
            <w:vAlign w:val="center"/>
          </w:tcPr>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民主管理</w:t>
            </w:r>
          </w:p>
        </w:tc>
        <w:tc>
          <w:tcPr>
            <w:tcW w:w="640" w:type="dxa"/>
            <w:vAlign w:val="center"/>
          </w:tcPr>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lang w:val="en-US" w:eastAsia="zh-CN"/>
              </w:rPr>
              <w:t>10</w:t>
            </w:r>
            <w:r>
              <w:rPr>
                <w:rFonts w:hint="eastAsia" w:ascii="CESI仿宋-GB2312" w:hAnsi="CESI仿宋-GB2312" w:eastAsia="CESI仿宋-GB2312" w:cs="CESI仿宋-GB2312"/>
                <w:sz w:val="18"/>
                <w:szCs w:val="18"/>
              </w:rPr>
              <w:t>分</w:t>
            </w:r>
          </w:p>
        </w:tc>
        <w:tc>
          <w:tcPr>
            <w:tcW w:w="3710" w:type="dxa"/>
            <w:vAlign w:val="center"/>
          </w:tcPr>
          <w:p>
            <w:pP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①</w:t>
            </w:r>
            <w:r>
              <w:rPr>
                <w:rFonts w:hint="eastAsia" w:ascii="CESI仿宋-GB2312" w:hAnsi="CESI仿宋-GB2312" w:eastAsia="CESI仿宋-GB2312" w:cs="CESI仿宋-GB2312"/>
                <w:sz w:val="18"/>
                <w:szCs w:val="18"/>
                <w:lang w:val="en-US" w:eastAsia="zh-CN"/>
              </w:rPr>
              <w:t>成立厂务公开协调领导机构</w:t>
            </w:r>
            <w:r>
              <w:rPr>
                <w:rFonts w:hint="eastAsia" w:ascii="CESI仿宋-GB2312" w:hAnsi="CESI仿宋-GB2312" w:eastAsia="CESI仿宋-GB2312" w:cs="CESI仿宋-GB2312"/>
                <w:sz w:val="18"/>
                <w:szCs w:val="18"/>
              </w:rPr>
              <w:t>；②</w:t>
            </w:r>
            <w:r>
              <w:rPr>
                <w:rFonts w:hint="eastAsia" w:ascii="CESI仿宋-GB2312" w:hAnsi="CESI仿宋-GB2312" w:eastAsia="CESI仿宋-GB2312" w:cs="CESI仿宋-GB2312"/>
                <w:sz w:val="18"/>
                <w:szCs w:val="18"/>
                <w:lang w:val="en-US" w:eastAsia="zh-CN"/>
              </w:rPr>
              <w:t>辖区内企业普遍建立以职工代表大会为基本形式的企业民主管理制度</w:t>
            </w:r>
            <w:r>
              <w:rPr>
                <w:rFonts w:hint="eastAsia" w:ascii="CESI仿宋-GB2312" w:hAnsi="CESI仿宋-GB2312" w:eastAsia="CESI仿宋-GB2312" w:cs="CESI仿宋-GB2312"/>
                <w:sz w:val="18"/>
                <w:szCs w:val="18"/>
              </w:rPr>
              <w:t>；③</w:t>
            </w:r>
            <w:r>
              <w:rPr>
                <w:rFonts w:hint="eastAsia" w:ascii="CESI仿宋-GB2312" w:hAnsi="CESI仿宋-GB2312" w:eastAsia="CESI仿宋-GB2312" w:cs="CESI仿宋-GB2312"/>
                <w:sz w:val="18"/>
                <w:szCs w:val="18"/>
                <w:lang w:val="en-US" w:eastAsia="zh-CN"/>
              </w:rPr>
              <w:t>对不具备单独建立条件的小微企业，通过区域性（行业）职代会实现覆盖</w:t>
            </w:r>
            <w:r>
              <w:rPr>
                <w:rFonts w:hint="eastAsia" w:ascii="CESI仿宋-GB2312" w:hAnsi="CESI仿宋-GB2312" w:eastAsia="CESI仿宋-GB2312" w:cs="CESI仿宋-GB2312"/>
                <w:sz w:val="18"/>
                <w:szCs w:val="18"/>
              </w:rPr>
              <w:t>。</w:t>
            </w:r>
          </w:p>
        </w:tc>
        <w:tc>
          <w:tcPr>
            <w:tcW w:w="1030" w:type="dxa"/>
            <w:vAlign w:val="center"/>
          </w:tcPr>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①</w:t>
            </w:r>
            <w:r>
              <w:rPr>
                <w:rFonts w:hint="eastAsia" w:ascii="CESI仿宋-GB2312" w:hAnsi="CESI仿宋-GB2312" w:eastAsia="CESI仿宋-GB2312" w:cs="CESI仿宋-GB2312"/>
                <w:sz w:val="18"/>
                <w:szCs w:val="18"/>
                <w:lang w:val="en-US" w:eastAsia="zh-CN"/>
              </w:rPr>
              <w:t>4</w:t>
            </w:r>
            <w:r>
              <w:rPr>
                <w:rFonts w:hint="eastAsia" w:ascii="CESI仿宋-GB2312" w:hAnsi="CESI仿宋-GB2312" w:eastAsia="CESI仿宋-GB2312" w:cs="CESI仿宋-GB2312"/>
                <w:sz w:val="18"/>
                <w:szCs w:val="18"/>
              </w:rPr>
              <w:t>分，②③各</w:t>
            </w:r>
            <w:r>
              <w:rPr>
                <w:rFonts w:hint="eastAsia" w:ascii="CESI仿宋-GB2312" w:hAnsi="CESI仿宋-GB2312" w:eastAsia="CESI仿宋-GB2312" w:cs="CESI仿宋-GB2312"/>
                <w:sz w:val="18"/>
                <w:szCs w:val="18"/>
                <w:lang w:val="en-US" w:eastAsia="zh-CN"/>
              </w:rPr>
              <w:t>3</w:t>
            </w:r>
            <w:r>
              <w:rPr>
                <w:rFonts w:hint="eastAsia" w:ascii="CESI仿宋-GB2312" w:hAnsi="CESI仿宋-GB2312" w:eastAsia="CESI仿宋-GB2312" w:cs="CESI仿宋-GB2312"/>
                <w:sz w:val="18"/>
                <w:szCs w:val="18"/>
              </w:rPr>
              <w:t>分</w:t>
            </w:r>
          </w:p>
        </w:tc>
        <w:tc>
          <w:tcPr>
            <w:tcW w:w="739" w:type="dxa"/>
            <w:vAlign w:val="top"/>
          </w:tcPr>
          <w:p>
            <w:pPr>
              <w:rPr>
                <w:rFonts w:hint="eastAsia" w:ascii="CESI仿宋-GB2312" w:hAnsi="CESI仿宋-GB2312" w:eastAsia="CESI仿宋-GB2312" w:cs="CESI仿宋-GB2312"/>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7" w:hRule="atLeast"/>
          <w:jc w:val="center"/>
        </w:trPr>
        <w:tc>
          <w:tcPr>
            <w:tcW w:w="484" w:type="dxa"/>
            <w:vMerge w:val="continue"/>
            <w:vAlign w:val="top"/>
          </w:tcPr>
          <w:p>
            <w:pPr>
              <w:rPr>
                <w:rFonts w:hint="eastAsia" w:ascii="CESI仿宋-GB2312" w:hAnsi="CESI仿宋-GB2312" w:eastAsia="CESI仿宋-GB2312" w:cs="CESI仿宋-GB2312"/>
                <w:sz w:val="18"/>
                <w:szCs w:val="18"/>
              </w:rPr>
            </w:pPr>
          </w:p>
        </w:tc>
        <w:tc>
          <w:tcPr>
            <w:tcW w:w="860" w:type="dxa"/>
            <w:vMerge w:val="restart"/>
            <w:vAlign w:val="center"/>
          </w:tcPr>
          <w:p>
            <w:pPr>
              <w:jc w:val="center"/>
              <w:rPr>
                <w:rFonts w:hint="eastAsia" w:ascii="方正黑体_GBK" w:hAnsi="方正黑体_GBK" w:eastAsia="方正黑体_GBK" w:cs="方正黑体_GBK"/>
                <w:sz w:val="18"/>
                <w:szCs w:val="18"/>
                <w:lang w:val="en-US" w:eastAsia="zh-CN"/>
              </w:rPr>
            </w:pPr>
            <w:r>
              <w:rPr>
                <w:rFonts w:hint="eastAsia" w:ascii="方正黑体_GBK" w:hAnsi="方正黑体_GBK" w:eastAsia="方正黑体_GBK" w:cs="方正黑体_GBK"/>
                <w:sz w:val="18"/>
                <w:szCs w:val="18"/>
                <w:lang w:val="en-US" w:eastAsia="zh-CN"/>
              </w:rPr>
              <w:t>6</w:t>
            </w:r>
          </w:p>
          <w:p>
            <w:pPr>
              <w:jc w:val="center"/>
              <w:rPr>
                <w:rFonts w:hint="eastAsia" w:ascii="方正黑体_GBK" w:hAnsi="方正黑体_GBK" w:eastAsia="方正黑体_GBK" w:cs="方正黑体_GBK"/>
                <w:kern w:val="2"/>
                <w:sz w:val="18"/>
                <w:szCs w:val="18"/>
                <w:lang w:val="en-US" w:eastAsia="zh-CN" w:bidi="ar-SA"/>
              </w:rPr>
            </w:pPr>
            <w:r>
              <w:rPr>
                <w:rFonts w:hint="eastAsia" w:ascii="方正黑体_GBK" w:hAnsi="方正黑体_GBK" w:eastAsia="方正黑体_GBK" w:cs="方正黑体_GBK"/>
                <w:sz w:val="18"/>
                <w:szCs w:val="18"/>
              </w:rPr>
              <w:t>安全生产和</w:t>
            </w:r>
            <w:r>
              <w:rPr>
                <w:rFonts w:hint="eastAsia" w:ascii="方正黑体_GBK" w:hAnsi="方正黑体_GBK" w:eastAsia="方正黑体_GBK" w:cs="方正黑体_GBK"/>
                <w:sz w:val="18"/>
                <w:szCs w:val="18"/>
                <w:lang w:eastAsia="zh-CN"/>
              </w:rPr>
              <w:t>防范处置事故事件</w:t>
            </w:r>
            <w:r>
              <w:rPr>
                <w:rFonts w:hint="eastAsia" w:ascii="方正黑体_GBK" w:hAnsi="方正黑体_GBK" w:eastAsia="方正黑体_GBK" w:cs="方正黑体_GBK"/>
                <w:sz w:val="18"/>
                <w:szCs w:val="18"/>
              </w:rPr>
              <w:t>（</w:t>
            </w:r>
            <w:r>
              <w:rPr>
                <w:rFonts w:hint="eastAsia" w:ascii="方正黑体_GBK" w:hAnsi="方正黑体_GBK" w:eastAsia="方正黑体_GBK" w:cs="方正黑体_GBK"/>
                <w:sz w:val="18"/>
                <w:szCs w:val="18"/>
                <w:lang w:val="en-US" w:eastAsia="zh-CN"/>
              </w:rPr>
              <w:t>10</w:t>
            </w:r>
            <w:r>
              <w:rPr>
                <w:rFonts w:hint="eastAsia" w:ascii="方正黑体_GBK" w:hAnsi="方正黑体_GBK" w:eastAsia="方正黑体_GBK" w:cs="方正黑体_GBK"/>
                <w:sz w:val="18"/>
                <w:szCs w:val="18"/>
              </w:rPr>
              <w:t>分）</w:t>
            </w:r>
          </w:p>
          <w:p>
            <w:pPr>
              <w:jc w:val="center"/>
              <w:rPr>
                <w:rFonts w:hint="eastAsia" w:ascii="CESI仿宋-GB2312" w:hAnsi="CESI仿宋-GB2312" w:eastAsia="CESI仿宋-GB2312" w:cs="CESI仿宋-GB2312"/>
                <w:sz w:val="18"/>
                <w:szCs w:val="18"/>
              </w:rPr>
            </w:pPr>
          </w:p>
        </w:tc>
        <w:tc>
          <w:tcPr>
            <w:tcW w:w="1106" w:type="dxa"/>
            <w:vAlign w:val="center"/>
          </w:tcPr>
          <w:p>
            <w:pPr>
              <w:jc w:val="center"/>
              <w:rPr>
                <w:rFonts w:hint="eastAsia" w:ascii="CESI仿宋-GB2312" w:hAnsi="CESI仿宋-GB2312" w:eastAsia="CESI仿宋-GB2312" w:cs="CESI仿宋-GB2312"/>
                <w:sz w:val="18"/>
                <w:szCs w:val="18"/>
                <w:lang w:eastAsia="zh-CN"/>
              </w:rPr>
            </w:pPr>
            <w:r>
              <w:rPr>
                <w:rFonts w:hint="eastAsia" w:ascii="CESI仿宋-GB2312" w:hAnsi="CESI仿宋-GB2312" w:eastAsia="CESI仿宋-GB2312" w:cs="CESI仿宋-GB2312"/>
                <w:sz w:val="18"/>
                <w:szCs w:val="18"/>
                <w:lang w:val="en-US" w:eastAsia="zh-CN"/>
              </w:rPr>
              <w:t>6</w:t>
            </w:r>
            <w:r>
              <w:rPr>
                <w:rFonts w:hint="eastAsia" w:ascii="CESI仿宋-GB2312" w:hAnsi="CESI仿宋-GB2312" w:eastAsia="CESI仿宋-GB2312" w:cs="CESI仿宋-GB2312"/>
                <w:sz w:val="18"/>
                <w:szCs w:val="18"/>
              </w:rPr>
              <w:t>.</w:t>
            </w:r>
            <w:r>
              <w:rPr>
                <w:rFonts w:hint="eastAsia" w:ascii="CESI仿宋-GB2312" w:hAnsi="CESI仿宋-GB2312" w:eastAsia="CESI仿宋-GB2312" w:cs="CESI仿宋-GB2312"/>
                <w:sz w:val="18"/>
                <w:szCs w:val="18"/>
                <w:lang w:val="en-US" w:eastAsia="zh-CN"/>
              </w:rPr>
              <w:t>1</w:t>
            </w:r>
          </w:p>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安全生产教育</w:t>
            </w:r>
          </w:p>
        </w:tc>
        <w:tc>
          <w:tcPr>
            <w:tcW w:w="640" w:type="dxa"/>
            <w:vAlign w:val="center"/>
          </w:tcPr>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lang w:val="en-US" w:eastAsia="zh-CN"/>
              </w:rPr>
              <w:t>3</w:t>
            </w:r>
            <w:r>
              <w:rPr>
                <w:rFonts w:hint="eastAsia" w:ascii="CESI仿宋-GB2312" w:hAnsi="CESI仿宋-GB2312" w:eastAsia="CESI仿宋-GB2312" w:cs="CESI仿宋-GB2312"/>
                <w:sz w:val="18"/>
                <w:szCs w:val="18"/>
              </w:rPr>
              <w:t>分</w:t>
            </w:r>
          </w:p>
        </w:tc>
        <w:tc>
          <w:tcPr>
            <w:tcW w:w="3710" w:type="dxa"/>
            <w:vAlign w:val="center"/>
          </w:tcPr>
          <w:p>
            <w:pPr>
              <w:widowControl/>
              <w:snapToGrid w:val="0"/>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①安全生产教育和培训；②安全生产事故应急救援预案</w:t>
            </w:r>
            <w:r>
              <w:rPr>
                <w:rFonts w:hint="eastAsia" w:ascii="CESI仿宋-GB2312" w:hAnsi="CESI仿宋-GB2312" w:eastAsia="CESI仿宋-GB2312" w:cs="CESI仿宋-GB2312"/>
                <w:sz w:val="18"/>
                <w:szCs w:val="18"/>
                <w:lang w:eastAsia="zh-CN"/>
              </w:rPr>
              <w:t>；</w:t>
            </w:r>
            <w:r>
              <w:rPr>
                <w:rFonts w:hint="eastAsia" w:ascii="CESI仿宋-GB2312" w:hAnsi="CESI仿宋-GB2312" w:eastAsia="CESI仿宋-GB2312" w:cs="CESI仿宋-GB2312"/>
                <w:sz w:val="18"/>
                <w:szCs w:val="18"/>
              </w:rPr>
              <w:t>③安全生产事故报告制度。</w:t>
            </w:r>
          </w:p>
        </w:tc>
        <w:tc>
          <w:tcPr>
            <w:tcW w:w="1030" w:type="dxa"/>
            <w:vAlign w:val="center"/>
          </w:tcPr>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①②③各</w:t>
            </w:r>
            <w:r>
              <w:rPr>
                <w:rFonts w:hint="eastAsia" w:ascii="CESI仿宋-GB2312" w:hAnsi="CESI仿宋-GB2312" w:eastAsia="CESI仿宋-GB2312" w:cs="CESI仿宋-GB2312"/>
                <w:sz w:val="18"/>
                <w:szCs w:val="18"/>
                <w:lang w:val="en-US" w:eastAsia="zh-CN"/>
              </w:rPr>
              <w:t>1</w:t>
            </w:r>
            <w:r>
              <w:rPr>
                <w:rFonts w:hint="eastAsia" w:ascii="CESI仿宋-GB2312" w:hAnsi="CESI仿宋-GB2312" w:eastAsia="CESI仿宋-GB2312" w:cs="CESI仿宋-GB2312"/>
                <w:sz w:val="18"/>
                <w:szCs w:val="18"/>
              </w:rPr>
              <w:t>分</w:t>
            </w:r>
          </w:p>
        </w:tc>
        <w:tc>
          <w:tcPr>
            <w:tcW w:w="739" w:type="dxa"/>
            <w:vAlign w:val="top"/>
          </w:tcPr>
          <w:p>
            <w:pPr>
              <w:rPr>
                <w:rFonts w:hint="eastAsia" w:ascii="CESI仿宋-GB2312" w:hAnsi="CESI仿宋-GB2312" w:eastAsia="CESI仿宋-GB2312" w:cs="CESI仿宋-GB2312"/>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8" w:hRule="atLeast"/>
          <w:jc w:val="center"/>
        </w:trPr>
        <w:tc>
          <w:tcPr>
            <w:tcW w:w="484" w:type="dxa"/>
            <w:vMerge w:val="continue"/>
            <w:vAlign w:val="top"/>
          </w:tcPr>
          <w:p>
            <w:pPr>
              <w:rPr>
                <w:rFonts w:hint="eastAsia" w:ascii="CESI仿宋-GB2312" w:hAnsi="CESI仿宋-GB2312" w:eastAsia="CESI仿宋-GB2312" w:cs="CESI仿宋-GB2312"/>
                <w:sz w:val="18"/>
                <w:szCs w:val="18"/>
              </w:rPr>
            </w:pPr>
          </w:p>
        </w:tc>
        <w:tc>
          <w:tcPr>
            <w:tcW w:w="860" w:type="dxa"/>
            <w:vMerge w:val="continue"/>
            <w:vAlign w:val="top"/>
          </w:tcPr>
          <w:p>
            <w:pPr>
              <w:rPr>
                <w:rFonts w:hint="eastAsia" w:ascii="CESI仿宋-GB2312" w:hAnsi="CESI仿宋-GB2312" w:eastAsia="CESI仿宋-GB2312" w:cs="CESI仿宋-GB2312"/>
                <w:sz w:val="18"/>
                <w:szCs w:val="18"/>
              </w:rPr>
            </w:pPr>
          </w:p>
        </w:tc>
        <w:tc>
          <w:tcPr>
            <w:tcW w:w="1106" w:type="dxa"/>
            <w:vAlign w:val="center"/>
          </w:tcPr>
          <w:p>
            <w:pPr>
              <w:jc w:val="center"/>
              <w:rPr>
                <w:rFonts w:hint="eastAsia" w:ascii="CESI仿宋-GB2312" w:hAnsi="CESI仿宋-GB2312" w:eastAsia="CESI仿宋-GB2312" w:cs="CESI仿宋-GB2312"/>
                <w:sz w:val="18"/>
                <w:szCs w:val="18"/>
                <w:lang w:eastAsia="zh-CN"/>
              </w:rPr>
            </w:pPr>
            <w:r>
              <w:rPr>
                <w:rFonts w:hint="eastAsia" w:ascii="CESI仿宋-GB2312" w:hAnsi="CESI仿宋-GB2312" w:eastAsia="CESI仿宋-GB2312" w:cs="CESI仿宋-GB2312"/>
                <w:sz w:val="18"/>
                <w:szCs w:val="18"/>
                <w:lang w:val="en-US" w:eastAsia="zh-CN"/>
              </w:rPr>
              <w:t>6</w:t>
            </w:r>
            <w:r>
              <w:rPr>
                <w:rFonts w:hint="eastAsia" w:ascii="CESI仿宋-GB2312" w:hAnsi="CESI仿宋-GB2312" w:eastAsia="CESI仿宋-GB2312" w:cs="CESI仿宋-GB2312"/>
                <w:sz w:val="18"/>
                <w:szCs w:val="18"/>
              </w:rPr>
              <w:t>.</w:t>
            </w:r>
            <w:r>
              <w:rPr>
                <w:rFonts w:hint="eastAsia" w:ascii="CESI仿宋-GB2312" w:hAnsi="CESI仿宋-GB2312" w:eastAsia="CESI仿宋-GB2312" w:cs="CESI仿宋-GB2312"/>
                <w:sz w:val="18"/>
                <w:szCs w:val="18"/>
                <w:lang w:val="en-US" w:eastAsia="zh-CN"/>
              </w:rPr>
              <w:t>2</w:t>
            </w:r>
          </w:p>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卫生保护</w:t>
            </w:r>
          </w:p>
        </w:tc>
        <w:tc>
          <w:tcPr>
            <w:tcW w:w="640" w:type="dxa"/>
            <w:vAlign w:val="center"/>
          </w:tcPr>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lang w:val="en-US" w:eastAsia="zh-CN"/>
              </w:rPr>
              <w:t>3</w:t>
            </w:r>
            <w:r>
              <w:rPr>
                <w:rFonts w:hint="eastAsia" w:ascii="CESI仿宋-GB2312" w:hAnsi="CESI仿宋-GB2312" w:eastAsia="CESI仿宋-GB2312" w:cs="CESI仿宋-GB2312"/>
                <w:sz w:val="18"/>
                <w:szCs w:val="18"/>
              </w:rPr>
              <w:t>分</w:t>
            </w:r>
          </w:p>
        </w:tc>
        <w:tc>
          <w:tcPr>
            <w:tcW w:w="3710" w:type="dxa"/>
            <w:vAlign w:val="center"/>
          </w:tcPr>
          <w:p>
            <w:pPr>
              <w:snapToGrid w:val="0"/>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①劳动安全卫生专项集体合同；②职业健康检查和监护机制；③群众性“安康杯”竞赛活动机制并开展活动。</w:t>
            </w:r>
          </w:p>
        </w:tc>
        <w:tc>
          <w:tcPr>
            <w:tcW w:w="1030" w:type="dxa"/>
            <w:vAlign w:val="center"/>
          </w:tcPr>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①②③各</w:t>
            </w:r>
            <w:r>
              <w:rPr>
                <w:rFonts w:hint="eastAsia" w:ascii="CESI仿宋-GB2312" w:hAnsi="CESI仿宋-GB2312" w:eastAsia="CESI仿宋-GB2312" w:cs="CESI仿宋-GB2312"/>
                <w:sz w:val="18"/>
                <w:szCs w:val="18"/>
                <w:lang w:val="en-US" w:eastAsia="zh-CN"/>
              </w:rPr>
              <w:t>1</w:t>
            </w:r>
            <w:r>
              <w:rPr>
                <w:rFonts w:hint="eastAsia" w:ascii="CESI仿宋-GB2312" w:hAnsi="CESI仿宋-GB2312" w:eastAsia="CESI仿宋-GB2312" w:cs="CESI仿宋-GB2312"/>
                <w:sz w:val="18"/>
                <w:szCs w:val="18"/>
              </w:rPr>
              <w:t>分</w:t>
            </w:r>
          </w:p>
        </w:tc>
        <w:tc>
          <w:tcPr>
            <w:tcW w:w="739" w:type="dxa"/>
            <w:vAlign w:val="top"/>
          </w:tcPr>
          <w:p>
            <w:pPr>
              <w:rPr>
                <w:rFonts w:hint="eastAsia" w:ascii="CESI仿宋-GB2312" w:hAnsi="CESI仿宋-GB2312" w:eastAsia="CESI仿宋-GB2312" w:cs="CESI仿宋-GB2312"/>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8" w:hRule="atLeast"/>
          <w:jc w:val="center"/>
        </w:trPr>
        <w:tc>
          <w:tcPr>
            <w:tcW w:w="484" w:type="dxa"/>
            <w:vMerge w:val="continue"/>
            <w:vAlign w:val="top"/>
          </w:tcPr>
          <w:p>
            <w:pPr>
              <w:rPr>
                <w:rFonts w:hint="eastAsia" w:ascii="CESI仿宋-GB2312" w:hAnsi="CESI仿宋-GB2312" w:eastAsia="CESI仿宋-GB2312" w:cs="CESI仿宋-GB2312"/>
                <w:sz w:val="18"/>
                <w:szCs w:val="18"/>
              </w:rPr>
            </w:pPr>
          </w:p>
        </w:tc>
        <w:tc>
          <w:tcPr>
            <w:tcW w:w="860" w:type="dxa"/>
            <w:vMerge w:val="continue"/>
            <w:vAlign w:val="top"/>
          </w:tcPr>
          <w:p>
            <w:pPr>
              <w:rPr>
                <w:rFonts w:hint="eastAsia" w:ascii="CESI仿宋-GB2312" w:hAnsi="CESI仿宋-GB2312" w:eastAsia="CESI仿宋-GB2312" w:cs="CESI仿宋-GB2312"/>
                <w:sz w:val="18"/>
                <w:szCs w:val="18"/>
              </w:rPr>
            </w:pPr>
          </w:p>
        </w:tc>
        <w:tc>
          <w:tcPr>
            <w:tcW w:w="1106" w:type="dxa"/>
            <w:vAlign w:val="center"/>
          </w:tcPr>
          <w:p>
            <w:pPr>
              <w:jc w:val="center"/>
              <w:rPr>
                <w:rFonts w:hint="eastAsia" w:ascii="CESI仿宋-GB2312" w:hAnsi="CESI仿宋-GB2312" w:eastAsia="CESI仿宋-GB2312" w:cs="CESI仿宋-GB2312"/>
                <w:sz w:val="18"/>
                <w:szCs w:val="18"/>
                <w:lang w:val="en-US" w:eastAsia="zh-CN"/>
              </w:rPr>
            </w:pPr>
            <w:r>
              <w:rPr>
                <w:rFonts w:hint="eastAsia" w:ascii="CESI仿宋-GB2312" w:hAnsi="CESI仿宋-GB2312" w:eastAsia="CESI仿宋-GB2312" w:cs="CESI仿宋-GB2312"/>
                <w:sz w:val="18"/>
                <w:szCs w:val="18"/>
                <w:lang w:val="en-US" w:eastAsia="zh-CN"/>
              </w:rPr>
              <w:t>6</w:t>
            </w:r>
            <w:r>
              <w:rPr>
                <w:rFonts w:hint="eastAsia" w:ascii="CESI仿宋-GB2312" w:hAnsi="CESI仿宋-GB2312" w:eastAsia="CESI仿宋-GB2312" w:cs="CESI仿宋-GB2312"/>
                <w:sz w:val="18"/>
                <w:szCs w:val="18"/>
              </w:rPr>
              <w:t>.</w:t>
            </w:r>
            <w:r>
              <w:rPr>
                <w:rFonts w:hint="eastAsia" w:ascii="CESI仿宋-GB2312" w:hAnsi="CESI仿宋-GB2312" w:eastAsia="CESI仿宋-GB2312" w:cs="CESI仿宋-GB2312"/>
                <w:sz w:val="18"/>
                <w:szCs w:val="18"/>
                <w:lang w:val="en-US" w:eastAsia="zh-CN"/>
              </w:rPr>
              <w:t>3</w:t>
            </w:r>
          </w:p>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lang w:eastAsia="zh-CN"/>
              </w:rPr>
              <w:t>防范处置事故事件</w:t>
            </w:r>
          </w:p>
        </w:tc>
        <w:tc>
          <w:tcPr>
            <w:tcW w:w="640" w:type="dxa"/>
            <w:vAlign w:val="center"/>
          </w:tcPr>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lang w:val="en-US" w:eastAsia="zh-CN"/>
              </w:rPr>
              <w:t>4</w:t>
            </w:r>
            <w:r>
              <w:rPr>
                <w:rFonts w:hint="eastAsia" w:ascii="CESI仿宋-GB2312" w:hAnsi="CESI仿宋-GB2312" w:eastAsia="CESI仿宋-GB2312" w:cs="CESI仿宋-GB2312"/>
                <w:sz w:val="18"/>
                <w:szCs w:val="18"/>
              </w:rPr>
              <w:t>分</w:t>
            </w:r>
          </w:p>
        </w:tc>
        <w:tc>
          <w:tcPr>
            <w:tcW w:w="3710" w:type="dxa"/>
            <w:vAlign w:val="center"/>
          </w:tcPr>
          <w:p>
            <w:pPr>
              <w:snapToGrid w:val="0"/>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lang w:val="en-US" w:eastAsia="zh-CN"/>
              </w:rPr>
              <w:t>辖区内防范和处置重大安全生产、重大职业危害事故以及重大劳动关系群体性、突发性事件的机制健全。</w:t>
            </w:r>
          </w:p>
        </w:tc>
        <w:tc>
          <w:tcPr>
            <w:tcW w:w="1030" w:type="dxa"/>
            <w:vAlign w:val="center"/>
          </w:tcPr>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lang w:val="en-US" w:eastAsia="zh-CN"/>
              </w:rPr>
              <w:t>4</w:t>
            </w:r>
            <w:r>
              <w:rPr>
                <w:rFonts w:hint="eastAsia" w:ascii="CESI仿宋-GB2312" w:hAnsi="CESI仿宋-GB2312" w:eastAsia="CESI仿宋-GB2312" w:cs="CESI仿宋-GB2312"/>
                <w:sz w:val="18"/>
                <w:szCs w:val="18"/>
              </w:rPr>
              <w:t>分</w:t>
            </w:r>
          </w:p>
        </w:tc>
        <w:tc>
          <w:tcPr>
            <w:tcW w:w="739" w:type="dxa"/>
            <w:vAlign w:val="top"/>
          </w:tcPr>
          <w:p>
            <w:pPr>
              <w:rPr>
                <w:rFonts w:hint="eastAsia" w:ascii="CESI仿宋-GB2312" w:hAnsi="CESI仿宋-GB2312" w:eastAsia="CESI仿宋-GB2312" w:cs="CESI仿宋-GB2312"/>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7" w:hRule="atLeast"/>
          <w:jc w:val="center"/>
        </w:trPr>
        <w:tc>
          <w:tcPr>
            <w:tcW w:w="484" w:type="dxa"/>
            <w:vMerge w:val="continue"/>
            <w:vAlign w:val="top"/>
          </w:tcPr>
          <w:p>
            <w:pPr>
              <w:rPr>
                <w:rFonts w:hint="eastAsia" w:ascii="CESI仿宋-GB2312" w:hAnsi="CESI仿宋-GB2312" w:eastAsia="CESI仿宋-GB2312" w:cs="CESI仿宋-GB2312"/>
                <w:sz w:val="18"/>
                <w:szCs w:val="18"/>
              </w:rPr>
            </w:pPr>
          </w:p>
        </w:tc>
        <w:tc>
          <w:tcPr>
            <w:tcW w:w="860" w:type="dxa"/>
            <w:vAlign w:val="center"/>
          </w:tcPr>
          <w:p>
            <w:pPr>
              <w:jc w:val="center"/>
              <w:rPr>
                <w:rFonts w:hint="eastAsia" w:ascii="方正黑体_GBK" w:hAnsi="方正黑体_GBK" w:eastAsia="方正黑体_GBK" w:cs="方正黑体_GBK"/>
                <w:sz w:val="18"/>
                <w:szCs w:val="18"/>
                <w:lang w:val="en-US" w:eastAsia="zh-CN"/>
              </w:rPr>
            </w:pPr>
            <w:r>
              <w:rPr>
                <w:rFonts w:hint="eastAsia" w:ascii="方正黑体_GBK" w:hAnsi="方正黑体_GBK" w:eastAsia="方正黑体_GBK" w:cs="方正黑体_GBK"/>
                <w:sz w:val="18"/>
                <w:szCs w:val="18"/>
                <w:lang w:val="en-US" w:eastAsia="zh-CN"/>
              </w:rPr>
              <w:t>7</w:t>
            </w:r>
          </w:p>
          <w:p>
            <w:pPr>
              <w:jc w:val="center"/>
              <w:rPr>
                <w:rFonts w:hint="eastAsia" w:ascii="CESI仿宋-GB2312" w:hAnsi="CESI仿宋-GB2312" w:eastAsia="CESI仿宋-GB2312" w:cs="CESI仿宋-GB2312"/>
                <w:sz w:val="18"/>
                <w:szCs w:val="18"/>
                <w:lang w:eastAsia="zh-CN"/>
              </w:rPr>
            </w:pPr>
            <w:r>
              <w:rPr>
                <w:rFonts w:hint="eastAsia" w:ascii="方正黑体_GBK" w:hAnsi="方正黑体_GBK" w:eastAsia="方正黑体_GBK" w:cs="方正黑体_GBK"/>
                <w:sz w:val="18"/>
                <w:szCs w:val="18"/>
                <w:lang w:eastAsia="zh-CN"/>
              </w:rPr>
              <w:t>劳动关系基层公共服务站点建设</w:t>
            </w:r>
            <w:r>
              <w:rPr>
                <w:rFonts w:hint="eastAsia" w:ascii="方正黑体_GBK" w:hAnsi="方正黑体_GBK" w:eastAsia="方正黑体_GBK" w:cs="方正黑体_GBK"/>
                <w:sz w:val="18"/>
                <w:szCs w:val="18"/>
              </w:rPr>
              <w:t>（</w:t>
            </w:r>
            <w:r>
              <w:rPr>
                <w:rFonts w:hint="eastAsia" w:ascii="方正黑体_GBK" w:hAnsi="方正黑体_GBK" w:eastAsia="方正黑体_GBK" w:cs="方正黑体_GBK"/>
                <w:sz w:val="18"/>
                <w:szCs w:val="18"/>
                <w:lang w:val="en-US" w:eastAsia="zh-CN"/>
              </w:rPr>
              <w:t>10</w:t>
            </w:r>
            <w:r>
              <w:rPr>
                <w:rFonts w:hint="eastAsia" w:ascii="方正黑体_GBK" w:hAnsi="方正黑体_GBK" w:eastAsia="方正黑体_GBK" w:cs="方正黑体_GBK"/>
                <w:sz w:val="18"/>
                <w:szCs w:val="18"/>
              </w:rPr>
              <w:t>分）</w:t>
            </w:r>
          </w:p>
        </w:tc>
        <w:tc>
          <w:tcPr>
            <w:tcW w:w="1106" w:type="dxa"/>
            <w:vAlign w:val="center"/>
          </w:tcPr>
          <w:p>
            <w:pPr>
              <w:jc w:val="center"/>
              <w:rPr>
                <w:rFonts w:hint="eastAsia" w:ascii="CESI仿宋-GB2312" w:hAnsi="CESI仿宋-GB2312" w:eastAsia="CESI仿宋-GB2312" w:cs="CESI仿宋-GB2312"/>
                <w:sz w:val="18"/>
                <w:szCs w:val="18"/>
                <w:lang w:eastAsia="zh-CN"/>
              </w:rPr>
            </w:pPr>
            <w:r>
              <w:rPr>
                <w:rFonts w:hint="eastAsia" w:ascii="CESI仿宋-GB2312" w:hAnsi="CESI仿宋-GB2312" w:eastAsia="CESI仿宋-GB2312" w:cs="CESI仿宋-GB2312"/>
                <w:sz w:val="18"/>
                <w:szCs w:val="18"/>
                <w:lang w:eastAsia="zh-CN"/>
              </w:rPr>
              <w:t>公共服务站点工作</w:t>
            </w:r>
          </w:p>
        </w:tc>
        <w:tc>
          <w:tcPr>
            <w:tcW w:w="640" w:type="dxa"/>
            <w:vAlign w:val="center"/>
          </w:tcPr>
          <w:p>
            <w:pPr>
              <w:jc w:val="center"/>
              <w:rPr>
                <w:rFonts w:hint="default" w:ascii="CESI仿宋-GB2312" w:hAnsi="CESI仿宋-GB2312" w:eastAsia="CESI仿宋-GB2312" w:cs="CESI仿宋-GB2312"/>
                <w:sz w:val="18"/>
                <w:szCs w:val="18"/>
                <w:lang w:val="en-US" w:eastAsia="zh-CN"/>
              </w:rPr>
            </w:pPr>
            <w:r>
              <w:rPr>
                <w:rFonts w:hint="eastAsia" w:ascii="CESI仿宋-GB2312" w:hAnsi="CESI仿宋-GB2312" w:eastAsia="CESI仿宋-GB2312" w:cs="CESI仿宋-GB2312"/>
                <w:sz w:val="18"/>
                <w:szCs w:val="18"/>
                <w:lang w:val="en-US" w:eastAsia="zh-CN"/>
              </w:rPr>
              <w:t>10分</w:t>
            </w:r>
          </w:p>
        </w:tc>
        <w:tc>
          <w:tcPr>
            <w:tcW w:w="3710" w:type="dxa"/>
            <w:vAlign w:val="center"/>
          </w:tcPr>
          <w:p>
            <w:pPr>
              <w:snapToGrid w:val="0"/>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lang w:val="en-US" w:eastAsia="zh-CN"/>
              </w:rPr>
              <w:t>①根据辖区内企业规模，合理布局劳动关系基层公共服务站点，达到服务标识统一、服务场所固定、服务设施齐全、服务内容完备；②配备一定数量的劳动关系协调员；③经常性地对辖区内企业创建活动进行督促指导服务；④定期组织培训、交流、观摩等活动。</w:t>
            </w:r>
          </w:p>
        </w:tc>
        <w:tc>
          <w:tcPr>
            <w:tcW w:w="103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w:t>
            </w:r>
            <w:r>
              <w:rPr>
                <w:rFonts w:hint="eastAsia" w:ascii="CESI仿宋-GB2312" w:hAnsi="CESI仿宋-GB2312" w:eastAsia="CESI仿宋-GB2312" w:cs="CESI仿宋-GB2312"/>
                <w:sz w:val="18"/>
                <w:szCs w:val="18"/>
                <w:lang w:val="en-US" w:eastAsia="zh-CN"/>
              </w:rPr>
              <w:t>4分</w:t>
            </w:r>
            <w:r>
              <w:rPr>
                <w:rFonts w:hint="eastAsia" w:ascii="CESI仿宋-GB2312" w:hAnsi="CESI仿宋-GB2312" w:eastAsia="CESI仿宋-GB2312" w:cs="CESI仿宋-GB2312"/>
                <w:sz w:val="18"/>
                <w:szCs w:val="18"/>
              </w:rPr>
              <w:t>②③</w:t>
            </w:r>
            <w:r>
              <w:rPr>
                <w:rFonts w:hint="eastAsia" w:ascii="CESI仿宋-GB2312" w:hAnsi="CESI仿宋-GB2312" w:eastAsia="CESI仿宋-GB2312" w:cs="CESI仿宋-GB2312"/>
                <w:sz w:val="18"/>
                <w:szCs w:val="18"/>
                <w:lang w:val="en-US" w:eastAsia="zh-CN"/>
              </w:rPr>
              <w:t>④</w:t>
            </w:r>
            <w:r>
              <w:rPr>
                <w:rFonts w:hint="eastAsia" w:ascii="CESI仿宋-GB2312" w:hAnsi="CESI仿宋-GB2312" w:eastAsia="CESI仿宋-GB2312" w:cs="CESI仿宋-GB2312"/>
                <w:sz w:val="18"/>
                <w:szCs w:val="18"/>
              </w:rPr>
              <w:t>各</w:t>
            </w:r>
            <w:r>
              <w:rPr>
                <w:rFonts w:hint="eastAsia" w:ascii="CESI仿宋-GB2312" w:hAnsi="CESI仿宋-GB2312" w:eastAsia="CESI仿宋-GB2312" w:cs="CESI仿宋-GB2312"/>
                <w:sz w:val="18"/>
                <w:szCs w:val="18"/>
                <w:lang w:val="en-US" w:eastAsia="zh-CN"/>
              </w:rPr>
              <w:t>2</w:t>
            </w:r>
            <w:r>
              <w:rPr>
                <w:rFonts w:hint="eastAsia" w:ascii="CESI仿宋-GB2312" w:hAnsi="CESI仿宋-GB2312" w:eastAsia="CESI仿宋-GB2312" w:cs="CESI仿宋-GB2312"/>
                <w:sz w:val="18"/>
                <w:szCs w:val="18"/>
              </w:rPr>
              <w:t>分</w:t>
            </w:r>
          </w:p>
        </w:tc>
        <w:tc>
          <w:tcPr>
            <w:tcW w:w="739" w:type="dxa"/>
            <w:vAlign w:val="top"/>
          </w:tcPr>
          <w:p>
            <w:pPr>
              <w:rPr>
                <w:rFonts w:hint="eastAsia" w:ascii="CESI仿宋-GB2312" w:hAnsi="CESI仿宋-GB2312" w:eastAsia="CESI仿宋-GB2312" w:cs="CESI仿宋-GB2312"/>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5" w:hRule="atLeast"/>
          <w:jc w:val="center"/>
        </w:trPr>
        <w:tc>
          <w:tcPr>
            <w:tcW w:w="7830" w:type="dxa"/>
            <w:gridSpan w:val="6"/>
            <w:vAlign w:val="top"/>
          </w:tcPr>
          <w:p>
            <w:pPr>
              <w:keepNext w:val="0"/>
              <w:keepLines w:val="0"/>
              <w:pageBreakBefore w:val="0"/>
              <w:widowControl w:val="0"/>
              <w:kinsoku/>
              <w:wordWrap/>
              <w:overflowPunct/>
              <w:topLinePunct w:val="0"/>
              <w:autoSpaceDE/>
              <w:autoSpaceDN/>
              <w:bidi w:val="0"/>
              <w:adjustRightInd/>
              <w:snapToGrid/>
              <w:spacing w:beforeLines="50" w:line="240" w:lineRule="auto"/>
              <w:ind w:left="0" w:leftChars="0" w:right="0" w:rightChars="0" w:firstLine="0" w:firstLineChars="0"/>
              <w:jc w:val="center"/>
              <w:textAlignment w:val="auto"/>
              <w:outlineLvl w:val="9"/>
              <w:rPr>
                <w:rFonts w:hint="eastAsia" w:ascii="CESI仿宋-GB2312" w:hAnsi="CESI仿宋-GB2312" w:eastAsia="CESI仿宋-GB2312" w:cs="CESI仿宋-GB2312"/>
                <w:sz w:val="18"/>
                <w:szCs w:val="18"/>
              </w:rPr>
            </w:pPr>
            <w:r>
              <w:rPr>
                <w:rFonts w:hint="eastAsia" w:ascii="方正黑体_GBK" w:hAnsi="方正黑体_GBK" w:eastAsia="方正黑体_GBK" w:cs="方正黑体_GBK"/>
                <w:sz w:val="18"/>
                <w:szCs w:val="18"/>
              </w:rPr>
              <w:t>总分值(满分1</w:t>
            </w:r>
            <w:r>
              <w:rPr>
                <w:rFonts w:hint="eastAsia" w:ascii="方正黑体_GBK" w:hAnsi="方正黑体_GBK" w:eastAsia="方正黑体_GBK" w:cs="方正黑体_GBK"/>
                <w:sz w:val="18"/>
                <w:szCs w:val="18"/>
                <w:lang w:val="en-US" w:eastAsia="zh-CN"/>
              </w:rPr>
              <w:t>0</w:t>
            </w:r>
            <w:r>
              <w:rPr>
                <w:rFonts w:hint="eastAsia" w:ascii="方正黑体_GBK" w:hAnsi="方正黑体_GBK" w:eastAsia="方正黑体_GBK" w:cs="方正黑体_GBK"/>
                <w:sz w:val="18"/>
                <w:szCs w:val="18"/>
              </w:rPr>
              <w:t>0分)</w:t>
            </w:r>
          </w:p>
        </w:tc>
        <w:tc>
          <w:tcPr>
            <w:tcW w:w="739" w:type="dxa"/>
            <w:vAlign w:val="top"/>
          </w:tcPr>
          <w:p>
            <w:pPr>
              <w:rPr>
                <w:rFonts w:hint="eastAsia" w:ascii="CESI仿宋-GB2312" w:hAnsi="CESI仿宋-GB2312" w:eastAsia="CESI仿宋-GB2312" w:cs="CESI仿宋-GB2312"/>
                <w:sz w:val="18"/>
                <w:szCs w:val="18"/>
              </w:rPr>
            </w:pPr>
          </w:p>
        </w:tc>
      </w:tr>
    </w:tbl>
    <w:p>
      <w:pPr>
        <w:snapToGrid w:val="0"/>
        <w:jc w:val="both"/>
        <w:rPr>
          <w:rFonts w:hint="eastAsia" w:ascii="CESI仿宋-GB2312" w:hAnsi="CESI仿宋-GB2312" w:eastAsia="CESI仿宋-GB2312" w:cs="CESI仿宋-GB2312"/>
          <w:sz w:val="32"/>
          <w:szCs w:val="32"/>
        </w:rPr>
      </w:pPr>
    </w:p>
    <w:p>
      <w:pPr>
        <w:snapToGrid w:val="0"/>
        <w:jc w:val="both"/>
        <w:rPr>
          <w:rFonts w:hint="eastAsia" w:ascii="CESI仿宋-GB2312" w:hAnsi="CESI仿宋-GB2312" w:eastAsia="CESI仿宋-GB2312" w:cs="CESI仿宋-GB2312"/>
          <w:sz w:val="32"/>
          <w:szCs w:val="32"/>
        </w:rPr>
      </w:pPr>
    </w:p>
    <w:p>
      <w:pPr>
        <w:snapToGrid w:val="0"/>
        <w:jc w:val="both"/>
        <w:rPr>
          <w:rFonts w:hint="eastAsia" w:ascii="CESI仿宋-GB2312" w:hAnsi="CESI仿宋-GB2312" w:eastAsia="CESI仿宋-GB2312" w:cs="CESI仿宋-GB2312"/>
          <w:sz w:val="32"/>
          <w:szCs w:val="32"/>
        </w:rPr>
      </w:pPr>
    </w:p>
    <w:p>
      <w:pPr>
        <w:keepNext w:val="0"/>
        <w:keepLines w:val="0"/>
        <w:pageBreakBefore w:val="0"/>
        <w:kinsoku/>
        <w:wordWrap/>
        <w:overflowPunct/>
        <w:topLinePunct w:val="0"/>
        <w:autoSpaceDE/>
        <w:autoSpaceDN/>
        <w:bidi w:val="0"/>
        <w:adjustRightInd/>
        <w:snapToGrid/>
        <w:spacing w:line="600" w:lineRule="exact"/>
        <w:ind w:right="0" w:rightChars="0"/>
        <w:jc w:val="both"/>
        <w:textAlignment w:val="auto"/>
        <w:rPr>
          <w:rFonts w:hint="eastAsia" w:ascii="黑体" w:hAnsi="黑体" w:eastAsia="黑体" w:cs="黑体"/>
          <w:sz w:val="32"/>
          <w:szCs w:val="32"/>
          <w:lang w:val="en-US" w:eastAsia="zh-CN"/>
        </w:rPr>
      </w:pPr>
      <w:r>
        <w:rPr>
          <w:rFonts w:hint="eastAsia" w:ascii="CESI仿宋-GB2312" w:hAnsi="CESI仿宋-GB2312" w:eastAsia="CESI仿宋-GB2312" w:cs="CESI仿宋-GB2312"/>
          <w:sz w:val="32"/>
          <w:szCs w:val="32"/>
        </w:rPr>
        <w:br w:type="page"/>
      </w:r>
      <w:r>
        <w:rPr>
          <w:rFonts w:hint="eastAsia" w:ascii="黑体" w:hAnsi="黑体" w:eastAsia="黑体" w:cs="黑体"/>
          <w:sz w:val="32"/>
          <w:szCs w:val="32"/>
        </w:rPr>
        <w:t>附件</w:t>
      </w:r>
      <w:r>
        <w:rPr>
          <w:rFonts w:hint="eastAsia" w:ascii="黑体" w:hAnsi="黑体" w:eastAsia="黑体" w:cs="黑体"/>
          <w:sz w:val="32"/>
          <w:szCs w:val="32"/>
          <w:lang w:val="en-US" w:eastAsia="zh-CN"/>
        </w:rPr>
        <w:t xml:space="preserve">4       </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CESI黑体-GB13000" w:hAnsi="CESI黑体-GB13000" w:eastAsia="CESI黑体-GB13000" w:cs="CESI黑体-GB13000"/>
          <w:spacing w:val="-17"/>
          <w:sz w:val="44"/>
          <w:szCs w:val="44"/>
          <w:lang w:val="en-US" w:eastAsia="zh-CN"/>
        </w:rPr>
      </w:pPr>
      <w:r>
        <w:rPr>
          <w:rFonts w:hint="eastAsia" w:ascii="CESI黑体-GB13000" w:hAnsi="CESI黑体-GB13000" w:eastAsia="CESI黑体-GB13000" w:cs="CESI黑体-GB13000"/>
          <w:spacing w:val="-17"/>
          <w:sz w:val="44"/>
          <w:szCs w:val="44"/>
          <w:lang w:val="en-US" w:eastAsia="zh-CN"/>
        </w:rPr>
        <w:t>石家庄市和谐劳动关系创建示范</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CESI黑体-GB13000" w:hAnsi="CESI黑体-GB13000" w:eastAsia="CESI黑体-GB13000" w:cs="CESI黑体-GB13000"/>
          <w:spacing w:val="-17"/>
          <w:sz w:val="44"/>
          <w:szCs w:val="44"/>
          <w:lang w:val="en-US" w:eastAsia="zh-CN"/>
        </w:rPr>
      </w:pPr>
      <w:r>
        <w:rPr>
          <w:rFonts w:hint="eastAsia" w:ascii="CESI黑体-GB13000" w:hAnsi="CESI黑体-GB13000" w:eastAsia="CESI黑体-GB13000" w:cs="CESI黑体-GB13000"/>
          <w:spacing w:val="-17"/>
          <w:sz w:val="44"/>
          <w:szCs w:val="44"/>
          <w:lang w:val="en-US" w:eastAsia="zh-CN"/>
        </w:rPr>
        <w:t>行业商（协）会评分标准</w:t>
      </w:r>
    </w:p>
    <w:p>
      <w:pPr>
        <w:rPr>
          <w:vanish/>
        </w:rPr>
      </w:pPr>
    </w:p>
    <w:tbl>
      <w:tblPr>
        <w:tblStyle w:val="5"/>
        <w:tblW w:w="84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2"/>
        <w:gridCol w:w="739"/>
        <w:gridCol w:w="1307"/>
        <w:gridCol w:w="604"/>
        <w:gridCol w:w="3575"/>
        <w:gridCol w:w="1015"/>
        <w:gridCol w:w="7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atLeast"/>
          <w:jc w:val="center"/>
        </w:trPr>
        <w:tc>
          <w:tcPr>
            <w:tcW w:w="1191" w:type="dxa"/>
            <w:gridSpan w:val="2"/>
            <w:vAlign w:val="center"/>
          </w:tcPr>
          <w:p>
            <w:pPr>
              <w:snapToGrid w:val="0"/>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评价项目</w:t>
            </w:r>
          </w:p>
        </w:tc>
        <w:tc>
          <w:tcPr>
            <w:tcW w:w="1307" w:type="dxa"/>
            <w:vAlign w:val="center"/>
          </w:tcPr>
          <w:p>
            <w:pPr>
              <w:snapToGrid w:val="0"/>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评价要素</w:t>
            </w:r>
          </w:p>
        </w:tc>
        <w:tc>
          <w:tcPr>
            <w:tcW w:w="604" w:type="dxa"/>
            <w:vAlign w:val="center"/>
          </w:tcPr>
          <w:p>
            <w:pPr>
              <w:snapToGrid w:val="0"/>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分值</w:t>
            </w:r>
          </w:p>
        </w:tc>
        <w:tc>
          <w:tcPr>
            <w:tcW w:w="3575" w:type="dxa"/>
            <w:vAlign w:val="center"/>
          </w:tcPr>
          <w:p>
            <w:pPr>
              <w:snapToGrid w:val="0"/>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评价内容</w:t>
            </w:r>
          </w:p>
        </w:tc>
        <w:tc>
          <w:tcPr>
            <w:tcW w:w="1015" w:type="dxa"/>
            <w:vAlign w:val="center"/>
          </w:tcPr>
          <w:p>
            <w:pPr>
              <w:snapToGrid w:val="0"/>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评分细则</w:t>
            </w:r>
          </w:p>
        </w:tc>
        <w:tc>
          <w:tcPr>
            <w:tcW w:w="722" w:type="dxa"/>
            <w:vAlign w:val="center"/>
          </w:tcPr>
          <w:p>
            <w:pPr>
              <w:snapToGrid w:val="0"/>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452" w:type="dxa"/>
            <w:vMerge w:val="restart"/>
            <w:textDirection w:val="tbRlV"/>
            <w:vAlign w:val="center"/>
          </w:tcPr>
          <w:p>
            <w:pPr>
              <w:ind w:left="113" w:right="113"/>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基本评价项目（共</w:t>
            </w:r>
            <w:r>
              <w:rPr>
                <w:rFonts w:hint="eastAsia" w:ascii="方正黑体_GBK" w:hAnsi="方正黑体_GBK" w:eastAsia="方正黑体_GBK" w:cs="方正黑体_GBK"/>
                <w:sz w:val="18"/>
                <w:szCs w:val="18"/>
                <w:lang w:val="en-US" w:eastAsia="zh-CN"/>
              </w:rPr>
              <w:t>6</w:t>
            </w:r>
            <w:r>
              <w:rPr>
                <w:rFonts w:hint="eastAsia" w:ascii="方正黑体_GBK" w:hAnsi="方正黑体_GBK" w:eastAsia="方正黑体_GBK" w:cs="方正黑体_GBK"/>
                <w:sz w:val="18"/>
                <w:szCs w:val="18"/>
              </w:rPr>
              <w:t>项，满分100分）</w:t>
            </w:r>
          </w:p>
        </w:tc>
        <w:tc>
          <w:tcPr>
            <w:tcW w:w="739" w:type="dxa"/>
            <w:vAlign w:val="center"/>
          </w:tcPr>
          <w:p>
            <w:pPr>
              <w:jc w:val="center"/>
              <w:rPr>
                <w:rFonts w:hint="eastAsia" w:ascii="方正黑体_GBK" w:hAnsi="方正黑体_GBK" w:eastAsia="方正黑体_GBK" w:cs="方正黑体_GBK"/>
                <w:sz w:val="18"/>
                <w:szCs w:val="18"/>
                <w:lang w:val="en-US" w:eastAsia="zh-CN"/>
              </w:rPr>
            </w:pPr>
            <w:r>
              <w:rPr>
                <w:rFonts w:hint="eastAsia" w:ascii="方正黑体_GBK" w:hAnsi="方正黑体_GBK" w:eastAsia="方正黑体_GBK" w:cs="方正黑体_GBK"/>
                <w:sz w:val="18"/>
                <w:szCs w:val="18"/>
                <w:lang w:val="en-US" w:eastAsia="zh-CN"/>
              </w:rPr>
              <w:t>1</w:t>
            </w:r>
          </w:p>
          <w:p>
            <w:pPr>
              <w:jc w:val="center"/>
              <w:rPr>
                <w:rFonts w:hint="eastAsia" w:ascii="方正黑体_GBK" w:hAnsi="方正黑体_GBK" w:eastAsia="方正黑体_GBK" w:cs="方正黑体_GBK"/>
                <w:sz w:val="18"/>
                <w:szCs w:val="18"/>
                <w:lang w:eastAsia="zh-CN"/>
              </w:rPr>
            </w:pPr>
            <w:r>
              <w:rPr>
                <w:rFonts w:hint="eastAsia" w:ascii="方正黑体_GBK" w:hAnsi="方正黑体_GBK" w:eastAsia="方正黑体_GBK" w:cs="方正黑体_GBK"/>
                <w:sz w:val="18"/>
                <w:szCs w:val="18"/>
                <w:lang w:val="en-US" w:eastAsia="zh-CN"/>
              </w:rPr>
              <w:t>工作机制建设</w:t>
            </w:r>
            <w:r>
              <w:rPr>
                <w:rFonts w:hint="eastAsia" w:ascii="方正黑体_GBK" w:hAnsi="方正黑体_GBK" w:eastAsia="方正黑体_GBK" w:cs="方正黑体_GBK"/>
                <w:sz w:val="18"/>
                <w:szCs w:val="18"/>
                <w:lang w:eastAsia="zh-CN"/>
              </w:rPr>
              <w:t>（</w:t>
            </w:r>
            <w:r>
              <w:rPr>
                <w:rFonts w:hint="eastAsia" w:ascii="方正黑体_GBK" w:hAnsi="方正黑体_GBK" w:eastAsia="方正黑体_GBK" w:cs="方正黑体_GBK"/>
                <w:sz w:val="18"/>
                <w:szCs w:val="18"/>
                <w:lang w:val="en-US" w:eastAsia="zh-CN"/>
              </w:rPr>
              <w:t>20分</w:t>
            </w:r>
            <w:r>
              <w:rPr>
                <w:rFonts w:hint="eastAsia" w:ascii="方正黑体_GBK" w:hAnsi="方正黑体_GBK" w:eastAsia="方正黑体_GBK" w:cs="方正黑体_GBK"/>
                <w:sz w:val="18"/>
                <w:szCs w:val="18"/>
                <w:lang w:eastAsia="zh-CN"/>
              </w:rPr>
              <w:t>）</w:t>
            </w:r>
          </w:p>
        </w:tc>
        <w:tc>
          <w:tcPr>
            <w:tcW w:w="1307" w:type="dxa"/>
            <w:vAlign w:val="center"/>
          </w:tcPr>
          <w:p>
            <w:pPr>
              <w:jc w:val="center"/>
              <w:rPr>
                <w:rFonts w:hint="eastAsia" w:ascii="CESI仿宋-GB2312" w:hAnsi="CESI仿宋-GB2312" w:eastAsia="CESI仿宋-GB2312" w:cs="CESI仿宋-GB2312"/>
                <w:sz w:val="18"/>
                <w:szCs w:val="18"/>
                <w:lang w:eastAsia="zh-CN"/>
              </w:rPr>
            </w:pPr>
            <w:r>
              <w:rPr>
                <w:rFonts w:hint="eastAsia" w:ascii="CESI仿宋-GB2312" w:hAnsi="CESI仿宋-GB2312" w:eastAsia="CESI仿宋-GB2312" w:cs="CESI仿宋-GB2312"/>
                <w:sz w:val="18"/>
                <w:szCs w:val="18"/>
                <w:lang w:eastAsia="zh-CN"/>
              </w:rPr>
              <w:t>培育活动</w:t>
            </w:r>
          </w:p>
          <w:p>
            <w:pPr>
              <w:jc w:val="center"/>
              <w:rPr>
                <w:rFonts w:hint="eastAsia" w:ascii="CESI仿宋-GB2312" w:hAnsi="CESI仿宋-GB2312" w:eastAsia="CESI仿宋-GB2312" w:cs="CESI仿宋-GB2312"/>
                <w:sz w:val="18"/>
                <w:szCs w:val="18"/>
                <w:lang w:eastAsia="zh-CN"/>
              </w:rPr>
            </w:pPr>
            <w:r>
              <w:rPr>
                <w:rFonts w:hint="eastAsia" w:ascii="CESI仿宋-GB2312" w:hAnsi="CESI仿宋-GB2312" w:eastAsia="CESI仿宋-GB2312" w:cs="CESI仿宋-GB2312"/>
                <w:sz w:val="18"/>
                <w:szCs w:val="18"/>
                <w:lang w:eastAsia="zh-CN"/>
              </w:rPr>
              <w:t>开展</w:t>
            </w:r>
          </w:p>
        </w:tc>
        <w:tc>
          <w:tcPr>
            <w:tcW w:w="604" w:type="dxa"/>
            <w:vAlign w:val="center"/>
          </w:tcPr>
          <w:p>
            <w:pPr>
              <w:jc w:val="center"/>
              <w:rPr>
                <w:rFonts w:hint="eastAsia" w:ascii="CESI仿宋-GB2312" w:hAnsi="CESI仿宋-GB2312" w:eastAsia="CESI仿宋-GB2312" w:cs="CESI仿宋-GB2312"/>
                <w:sz w:val="18"/>
                <w:szCs w:val="18"/>
                <w:lang w:val="en-US" w:eastAsia="zh-CN"/>
              </w:rPr>
            </w:pPr>
            <w:r>
              <w:rPr>
                <w:rFonts w:hint="eastAsia" w:ascii="CESI仿宋-GB2312" w:hAnsi="CESI仿宋-GB2312" w:eastAsia="CESI仿宋-GB2312" w:cs="CESI仿宋-GB2312"/>
                <w:sz w:val="18"/>
                <w:szCs w:val="18"/>
                <w:lang w:val="en-US" w:eastAsia="zh-CN"/>
              </w:rPr>
              <w:t>20分</w:t>
            </w:r>
          </w:p>
        </w:tc>
        <w:tc>
          <w:tcPr>
            <w:tcW w:w="3575" w:type="dxa"/>
            <w:vAlign w:val="center"/>
          </w:tcPr>
          <w:p>
            <w:pPr>
              <w:rPr>
                <w:rFonts w:hint="eastAsia" w:ascii="CESI仿宋-GB2312" w:hAnsi="CESI仿宋-GB2312" w:eastAsia="CESI仿宋-GB2312" w:cs="CESI仿宋-GB2312"/>
                <w:sz w:val="18"/>
                <w:szCs w:val="18"/>
                <w:lang w:eastAsia="zh-CN"/>
              </w:rPr>
            </w:pPr>
            <w:r>
              <w:rPr>
                <w:rFonts w:hint="eastAsia" w:ascii="CESI仿宋-GB2312" w:hAnsi="CESI仿宋-GB2312" w:eastAsia="CESI仿宋-GB2312" w:cs="CESI仿宋-GB2312"/>
                <w:sz w:val="18"/>
                <w:szCs w:val="18"/>
              </w:rPr>
              <w:t>①</w:t>
            </w:r>
            <w:r>
              <w:rPr>
                <w:rFonts w:hint="eastAsia" w:ascii="CESI仿宋-GB2312" w:hAnsi="CESI仿宋-GB2312" w:eastAsia="CESI仿宋-GB2312" w:cs="CESI仿宋-GB2312"/>
                <w:sz w:val="18"/>
                <w:szCs w:val="18"/>
                <w:lang w:val="en-US" w:eastAsia="zh-CN"/>
              </w:rPr>
              <w:t>行业商（协）会构建和谐劳动关系工作机制健全</w:t>
            </w:r>
            <w:r>
              <w:rPr>
                <w:rFonts w:hint="eastAsia" w:ascii="CESI仿宋-GB2312" w:hAnsi="CESI仿宋-GB2312" w:eastAsia="CESI仿宋-GB2312" w:cs="CESI仿宋-GB2312"/>
                <w:sz w:val="18"/>
                <w:szCs w:val="18"/>
                <w:lang w:eastAsia="zh-CN"/>
              </w:rPr>
              <w:t>；</w:t>
            </w:r>
            <w:r>
              <w:rPr>
                <w:rFonts w:hint="eastAsia" w:ascii="CESI仿宋-GB2312" w:hAnsi="CESI仿宋-GB2312" w:eastAsia="CESI仿宋-GB2312" w:cs="CESI仿宋-GB2312"/>
                <w:sz w:val="18"/>
                <w:szCs w:val="18"/>
              </w:rPr>
              <w:t>②</w:t>
            </w:r>
            <w:r>
              <w:rPr>
                <w:rFonts w:hint="eastAsia" w:ascii="CESI仿宋-GB2312" w:hAnsi="CESI仿宋-GB2312" w:eastAsia="CESI仿宋-GB2312" w:cs="CESI仿宋-GB2312"/>
                <w:sz w:val="18"/>
                <w:szCs w:val="18"/>
                <w:lang w:val="en-US" w:eastAsia="zh-CN"/>
              </w:rPr>
              <w:t>制定出台推进培育活动的实施方案</w:t>
            </w:r>
            <w:r>
              <w:rPr>
                <w:rFonts w:hint="eastAsia" w:ascii="CESI仿宋-GB2312" w:hAnsi="CESI仿宋-GB2312" w:eastAsia="CESI仿宋-GB2312" w:cs="CESI仿宋-GB2312"/>
                <w:sz w:val="18"/>
                <w:szCs w:val="18"/>
                <w:lang w:eastAsia="zh-CN"/>
              </w:rPr>
              <w:t>；</w:t>
            </w:r>
            <w:r>
              <w:rPr>
                <w:rFonts w:hint="eastAsia" w:ascii="CESI仿宋-GB2312" w:hAnsi="CESI仿宋-GB2312" w:eastAsia="CESI仿宋-GB2312" w:cs="CESI仿宋-GB2312"/>
                <w:sz w:val="18"/>
                <w:szCs w:val="18"/>
              </w:rPr>
              <w:t>③</w:t>
            </w:r>
            <w:r>
              <w:rPr>
                <w:rFonts w:hint="eastAsia" w:ascii="CESI仿宋-GB2312" w:hAnsi="CESI仿宋-GB2312" w:eastAsia="CESI仿宋-GB2312" w:cs="CESI仿宋-GB2312"/>
                <w:sz w:val="18"/>
                <w:szCs w:val="18"/>
                <w:lang w:val="en-US" w:eastAsia="zh-CN"/>
              </w:rPr>
              <w:t>积极参与劳动关系协商协调机制有关工作</w:t>
            </w:r>
            <w:r>
              <w:rPr>
                <w:rFonts w:hint="eastAsia" w:ascii="CESI仿宋-GB2312" w:hAnsi="CESI仿宋-GB2312" w:eastAsia="CESI仿宋-GB2312" w:cs="CESI仿宋-GB2312"/>
                <w:sz w:val="18"/>
                <w:szCs w:val="18"/>
                <w:lang w:eastAsia="zh-CN"/>
              </w:rPr>
              <w:t>。</w:t>
            </w:r>
          </w:p>
        </w:tc>
        <w:tc>
          <w:tcPr>
            <w:tcW w:w="1015" w:type="dxa"/>
            <w:vAlign w:val="center"/>
          </w:tcPr>
          <w:p>
            <w:pPr>
              <w:jc w:val="center"/>
              <w:rPr>
                <w:rFonts w:hint="eastAsia" w:ascii="CESI仿宋-GB2312" w:hAnsi="CESI仿宋-GB2312" w:eastAsia="CESI仿宋-GB2312" w:cs="CESI仿宋-GB2312"/>
                <w:sz w:val="18"/>
                <w:szCs w:val="18"/>
                <w:lang w:val="en-US" w:eastAsia="zh-CN"/>
              </w:rPr>
            </w:pPr>
            <w:r>
              <w:rPr>
                <w:rFonts w:hint="eastAsia" w:ascii="CESI仿宋-GB2312" w:hAnsi="CESI仿宋-GB2312" w:eastAsia="CESI仿宋-GB2312" w:cs="CESI仿宋-GB2312"/>
                <w:sz w:val="18"/>
                <w:szCs w:val="18"/>
              </w:rPr>
              <w:t>①</w:t>
            </w:r>
            <w:r>
              <w:rPr>
                <w:rFonts w:hint="eastAsia" w:ascii="CESI仿宋-GB2312" w:hAnsi="CESI仿宋-GB2312" w:eastAsia="CESI仿宋-GB2312" w:cs="CESI仿宋-GB2312"/>
                <w:sz w:val="18"/>
                <w:szCs w:val="18"/>
                <w:lang w:val="en-US" w:eastAsia="zh"/>
              </w:rPr>
              <w:t>8</w:t>
            </w:r>
            <w:r>
              <w:rPr>
                <w:rFonts w:hint="eastAsia" w:ascii="CESI仿宋-GB2312" w:hAnsi="CESI仿宋-GB2312" w:eastAsia="CESI仿宋-GB2312" w:cs="CESI仿宋-GB2312"/>
                <w:sz w:val="18"/>
                <w:szCs w:val="18"/>
                <w:lang w:val="en-US" w:eastAsia="zh-CN"/>
              </w:rPr>
              <w:t>分</w:t>
            </w:r>
          </w:p>
          <w:p>
            <w:pPr>
              <w:jc w:val="center"/>
              <w:rPr>
                <w:rFonts w:hint="eastAsia" w:ascii="CESI仿宋-GB2312" w:hAnsi="CESI仿宋-GB2312" w:eastAsia="CESI仿宋-GB2312" w:cs="CESI仿宋-GB2312"/>
                <w:sz w:val="18"/>
                <w:szCs w:val="18"/>
                <w:lang w:val="en-US" w:eastAsia="zh-CN"/>
              </w:rPr>
            </w:pPr>
            <w:r>
              <w:rPr>
                <w:rFonts w:hint="eastAsia" w:ascii="CESI仿宋-GB2312" w:hAnsi="CESI仿宋-GB2312" w:eastAsia="CESI仿宋-GB2312" w:cs="CESI仿宋-GB2312"/>
                <w:sz w:val="18"/>
                <w:szCs w:val="18"/>
              </w:rPr>
              <w:t>②</w:t>
            </w:r>
            <w:r>
              <w:rPr>
                <w:rFonts w:hint="eastAsia" w:ascii="CESI仿宋-GB2312" w:hAnsi="CESI仿宋-GB2312" w:eastAsia="CESI仿宋-GB2312" w:cs="CESI仿宋-GB2312"/>
                <w:sz w:val="18"/>
                <w:szCs w:val="18"/>
                <w:lang w:val="en-US" w:eastAsia="zh-CN"/>
              </w:rPr>
              <w:t>6分</w:t>
            </w:r>
          </w:p>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③</w:t>
            </w:r>
            <w:r>
              <w:rPr>
                <w:rFonts w:hint="eastAsia" w:ascii="CESI仿宋-GB2312" w:hAnsi="CESI仿宋-GB2312" w:eastAsia="CESI仿宋-GB2312" w:cs="CESI仿宋-GB2312"/>
                <w:sz w:val="18"/>
                <w:szCs w:val="18"/>
                <w:lang w:val="en-US" w:eastAsia="zh-CN"/>
              </w:rPr>
              <w:t>6</w:t>
            </w:r>
            <w:r>
              <w:rPr>
                <w:rFonts w:hint="eastAsia" w:ascii="CESI仿宋-GB2312" w:hAnsi="CESI仿宋-GB2312" w:eastAsia="CESI仿宋-GB2312" w:cs="CESI仿宋-GB2312"/>
                <w:sz w:val="18"/>
                <w:szCs w:val="18"/>
              </w:rPr>
              <w:t>分</w:t>
            </w:r>
          </w:p>
        </w:tc>
        <w:tc>
          <w:tcPr>
            <w:tcW w:w="722" w:type="dxa"/>
            <w:vAlign w:val="top"/>
          </w:tcPr>
          <w:p>
            <w:pP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jc w:val="center"/>
        </w:trPr>
        <w:tc>
          <w:tcPr>
            <w:tcW w:w="452" w:type="dxa"/>
            <w:vMerge w:val="continue"/>
            <w:textDirection w:val="tbRlV"/>
            <w:vAlign w:val="top"/>
          </w:tcPr>
          <w:p>
            <w:pPr>
              <w:ind w:left="113" w:right="113"/>
              <w:rPr>
                <w:rFonts w:hint="eastAsia" w:ascii="方正黑体_GBK" w:hAnsi="方正黑体_GBK" w:eastAsia="方正黑体_GBK" w:cs="方正黑体_GBK"/>
                <w:sz w:val="18"/>
                <w:szCs w:val="18"/>
              </w:rPr>
            </w:pPr>
          </w:p>
        </w:tc>
        <w:tc>
          <w:tcPr>
            <w:tcW w:w="739" w:type="dxa"/>
            <w:vMerge w:val="restart"/>
            <w:vAlign w:val="center"/>
          </w:tcPr>
          <w:p>
            <w:pPr>
              <w:jc w:val="center"/>
              <w:rPr>
                <w:rFonts w:hint="eastAsia" w:ascii="方正黑体_GBK" w:hAnsi="方正黑体_GBK" w:eastAsia="方正黑体_GBK" w:cs="方正黑体_GBK"/>
                <w:sz w:val="18"/>
                <w:szCs w:val="18"/>
                <w:lang w:val="en-US" w:eastAsia="zh-CN"/>
              </w:rPr>
            </w:pPr>
            <w:r>
              <w:rPr>
                <w:rFonts w:hint="eastAsia" w:ascii="方正黑体_GBK" w:hAnsi="方正黑体_GBK" w:eastAsia="方正黑体_GBK" w:cs="方正黑体_GBK"/>
                <w:sz w:val="18"/>
                <w:szCs w:val="18"/>
                <w:lang w:val="en-US" w:eastAsia="zh-CN"/>
              </w:rPr>
              <w:t>2</w:t>
            </w:r>
          </w:p>
          <w:p>
            <w:pPr>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劳动用工（1</w:t>
            </w:r>
            <w:r>
              <w:rPr>
                <w:rFonts w:hint="eastAsia" w:ascii="方正黑体_GBK" w:hAnsi="方正黑体_GBK" w:eastAsia="方正黑体_GBK" w:cs="方正黑体_GBK"/>
                <w:sz w:val="18"/>
                <w:szCs w:val="18"/>
                <w:lang w:val="en-US" w:eastAsia="zh-CN"/>
              </w:rPr>
              <w:t>0</w:t>
            </w:r>
            <w:r>
              <w:rPr>
                <w:rFonts w:hint="eastAsia" w:ascii="方正黑体_GBK" w:hAnsi="方正黑体_GBK" w:eastAsia="方正黑体_GBK" w:cs="方正黑体_GBK"/>
                <w:sz w:val="18"/>
                <w:szCs w:val="18"/>
              </w:rPr>
              <w:t>分）</w:t>
            </w:r>
          </w:p>
        </w:tc>
        <w:tc>
          <w:tcPr>
            <w:tcW w:w="1307"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lang w:val="en-US" w:eastAsia="zh-CN"/>
              </w:rPr>
              <w:t>2</w:t>
            </w:r>
            <w:r>
              <w:rPr>
                <w:rFonts w:hint="eastAsia" w:ascii="CESI仿宋-GB2312" w:hAnsi="CESI仿宋-GB2312" w:eastAsia="CESI仿宋-GB2312" w:cs="CESI仿宋-GB2312"/>
                <w:sz w:val="18"/>
                <w:szCs w:val="18"/>
              </w:rPr>
              <w:t>.</w:t>
            </w:r>
            <w:r>
              <w:rPr>
                <w:rFonts w:hint="eastAsia" w:ascii="CESI仿宋-GB2312" w:hAnsi="CESI仿宋-GB2312" w:eastAsia="CESI仿宋-GB2312" w:cs="CESI仿宋-GB2312"/>
                <w:sz w:val="18"/>
                <w:szCs w:val="18"/>
                <w:lang w:val="en-US" w:eastAsia="zh-CN"/>
              </w:rPr>
              <w:t>1</w:t>
            </w:r>
          </w:p>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劳动用工备案</w:t>
            </w:r>
          </w:p>
        </w:tc>
        <w:tc>
          <w:tcPr>
            <w:tcW w:w="604"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lang w:val="en-US" w:eastAsia="zh-CN"/>
              </w:rPr>
              <w:t>5</w:t>
            </w:r>
            <w:r>
              <w:rPr>
                <w:rFonts w:hint="eastAsia" w:ascii="CESI仿宋-GB2312" w:hAnsi="CESI仿宋-GB2312" w:eastAsia="CESI仿宋-GB2312" w:cs="CESI仿宋-GB2312"/>
                <w:sz w:val="18"/>
                <w:szCs w:val="18"/>
              </w:rPr>
              <w:t>分</w:t>
            </w:r>
          </w:p>
        </w:tc>
        <w:tc>
          <w:tcPr>
            <w:tcW w:w="3575" w:type="dxa"/>
            <w:vAlign w:val="center"/>
          </w:tcPr>
          <w:p>
            <w:pPr>
              <w:rPr>
                <w:rFonts w:hint="eastAsia" w:ascii="CESI仿宋-GB2312" w:hAnsi="CESI仿宋-GB2312" w:eastAsia="CESI仿宋-GB2312" w:cs="CESI仿宋-GB2312"/>
                <w:sz w:val="18"/>
                <w:szCs w:val="18"/>
                <w:lang w:eastAsia="zh-CN"/>
              </w:rPr>
            </w:pPr>
            <w:r>
              <w:rPr>
                <w:rFonts w:hint="eastAsia" w:ascii="CESI仿宋-GB2312" w:hAnsi="CESI仿宋-GB2312" w:eastAsia="CESI仿宋-GB2312" w:cs="CESI仿宋-GB2312"/>
                <w:sz w:val="18"/>
                <w:szCs w:val="18"/>
                <w:lang w:val="en-US" w:eastAsia="zh-CN"/>
              </w:rPr>
              <w:t>行业商（协）会</w:t>
            </w:r>
            <w:r>
              <w:rPr>
                <w:rFonts w:hint="eastAsia" w:ascii="CESI仿宋-GB2312" w:hAnsi="CESI仿宋-GB2312" w:eastAsia="CESI仿宋-GB2312" w:cs="CESI仿宋-GB2312"/>
                <w:sz w:val="18"/>
                <w:szCs w:val="18"/>
                <w:lang w:eastAsia="zh-CN"/>
              </w:rPr>
              <w:t>内企业</w:t>
            </w:r>
            <w:r>
              <w:rPr>
                <w:rFonts w:hint="eastAsia" w:ascii="CESI仿宋-GB2312" w:hAnsi="CESI仿宋-GB2312" w:eastAsia="CESI仿宋-GB2312" w:cs="CESI仿宋-GB2312"/>
                <w:sz w:val="18"/>
                <w:szCs w:val="18"/>
              </w:rPr>
              <w:t>主动履行劳动用工备案义务</w:t>
            </w:r>
            <w:r>
              <w:rPr>
                <w:rFonts w:hint="eastAsia" w:ascii="CESI仿宋-GB2312" w:hAnsi="CESI仿宋-GB2312" w:eastAsia="CESI仿宋-GB2312" w:cs="CESI仿宋-GB2312"/>
                <w:sz w:val="18"/>
                <w:szCs w:val="18"/>
                <w:lang w:eastAsia="zh-CN"/>
              </w:rPr>
              <w:t>。</w:t>
            </w:r>
          </w:p>
        </w:tc>
        <w:tc>
          <w:tcPr>
            <w:tcW w:w="1015"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lang w:val="en-US" w:eastAsia="zh-CN"/>
              </w:rPr>
              <w:t>5</w:t>
            </w:r>
            <w:r>
              <w:rPr>
                <w:rFonts w:hint="eastAsia" w:ascii="CESI仿宋-GB2312" w:hAnsi="CESI仿宋-GB2312" w:eastAsia="CESI仿宋-GB2312" w:cs="CESI仿宋-GB2312"/>
                <w:sz w:val="18"/>
                <w:szCs w:val="18"/>
              </w:rPr>
              <w:t>分</w:t>
            </w:r>
          </w:p>
        </w:tc>
        <w:tc>
          <w:tcPr>
            <w:tcW w:w="722" w:type="dxa"/>
            <w:vAlign w:val="top"/>
          </w:tcPr>
          <w:p>
            <w:pP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7" w:hRule="atLeast"/>
          <w:jc w:val="center"/>
        </w:trPr>
        <w:tc>
          <w:tcPr>
            <w:tcW w:w="452" w:type="dxa"/>
            <w:vMerge w:val="continue"/>
            <w:textDirection w:val="tbRlV"/>
            <w:vAlign w:val="top"/>
          </w:tcPr>
          <w:p>
            <w:pPr>
              <w:ind w:left="113" w:right="113"/>
              <w:rPr>
                <w:rFonts w:hint="eastAsia" w:ascii="方正黑体_GBK" w:hAnsi="方正黑体_GBK" w:eastAsia="方正黑体_GBK" w:cs="方正黑体_GBK"/>
                <w:sz w:val="18"/>
                <w:szCs w:val="18"/>
              </w:rPr>
            </w:pPr>
          </w:p>
        </w:tc>
        <w:tc>
          <w:tcPr>
            <w:tcW w:w="739" w:type="dxa"/>
            <w:vMerge w:val="continue"/>
            <w:vAlign w:val="center"/>
          </w:tcPr>
          <w:p>
            <w:pPr>
              <w:jc w:val="center"/>
              <w:rPr>
                <w:rFonts w:hint="eastAsia" w:ascii="方正黑体_GBK" w:hAnsi="方正黑体_GBK" w:eastAsia="方正黑体_GBK" w:cs="方正黑体_GBK"/>
                <w:sz w:val="18"/>
                <w:szCs w:val="18"/>
              </w:rPr>
            </w:pPr>
          </w:p>
        </w:tc>
        <w:tc>
          <w:tcPr>
            <w:tcW w:w="1307" w:type="dxa"/>
            <w:vAlign w:val="center"/>
          </w:tcPr>
          <w:p>
            <w:pPr>
              <w:jc w:val="center"/>
              <w:rPr>
                <w:rFonts w:hint="eastAsia" w:ascii="CESI仿宋-GB2312" w:hAnsi="CESI仿宋-GB2312" w:eastAsia="CESI仿宋-GB2312" w:cs="CESI仿宋-GB2312"/>
                <w:sz w:val="18"/>
                <w:szCs w:val="18"/>
                <w:lang w:eastAsia="zh-CN"/>
              </w:rPr>
            </w:pPr>
            <w:r>
              <w:rPr>
                <w:rFonts w:hint="eastAsia" w:ascii="CESI仿宋-GB2312" w:hAnsi="CESI仿宋-GB2312" w:eastAsia="CESI仿宋-GB2312" w:cs="CESI仿宋-GB2312"/>
                <w:sz w:val="18"/>
                <w:szCs w:val="18"/>
                <w:lang w:val="en-US" w:eastAsia="zh-CN"/>
              </w:rPr>
              <w:t>2</w:t>
            </w:r>
            <w:r>
              <w:rPr>
                <w:rFonts w:hint="eastAsia" w:ascii="CESI仿宋-GB2312" w:hAnsi="CESI仿宋-GB2312" w:eastAsia="CESI仿宋-GB2312" w:cs="CESI仿宋-GB2312"/>
                <w:sz w:val="18"/>
                <w:szCs w:val="18"/>
              </w:rPr>
              <w:t>.</w:t>
            </w:r>
            <w:r>
              <w:rPr>
                <w:rFonts w:hint="eastAsia" w:ascii="CESI仿宋-GB2312" w:hAnsi="CESI仿宋-GB2312" w:eastAsia="CESI仿宋-GB2312" w:cs="CESI仿宋-GB2312"/>
                <w:sz w:val="18"/>
                <w:szCs w:val="18"/>
                <w:lang w:val="en-US" w:eastAsia="zh-CN"/>
              </w:rPr>
              <w:t>2</w:t>
            </w:r>
          </w:p>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劳务派遣</w:t>
            </w:r>
          </w:p>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用工</w:t>
            </w:r>
          </w:p>
        </w:tc>
        <w:tc>
          <w:tcPr>
            <w:tcW w:w="604"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lang w:val="en-US" w:eastAsia="zh-CN"/>
              </w:rPr>
              <w:t>5</w:t>
            </w:r>
            <w:r>
              <w:rPr>
                <w:rFonts w:hint="eastAsia" w:ascii="CESI仿宋-GB2312" w:hAnsi="CESI仿宋-GB2312" w:eastAsia="CESI仿宋-GB2312" w:cs="CESI仿宋-GB2312"/>
                <w:sz w:val="18"/>
                <w:szCs w:val="18"/>
              </w:rPr>
              <w:t>分</w:t>
            </w:r>
          </w:p>
        </w:tc>
        <w:tc>
          <w:tcPr>
            <w:tcW w:w="3575" w:type="dxa"/>
            <w:vAlign w:val="center"/>
          </w:tcPr>
          <w:p>
            <w:pP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w:t>
            </w:r>
            <w:r>
              <w:rPr>
                <w:rFonts w:hint="eastAsia" w:ascii="CESI仿宋-GB2312" w:hAnsi="CESI仿宋-GB2312" w:eastAsia="CESI仿宋-GB2312" w:cs="CESI仿宋-GB2312"/>
                <w:sz w:val="18"/>
                <w:szCs w:val="18"/>
                <w:lang w:val="en-US" w:eastAsia="zh-CN"/>
              </w:rPr>
              <w:t>行业商（协）会</w:t>
            </w:r>
            <w:r>
              <w:rPr>
                <w:rFonts w:hint="eastAsia" w:ascii="CESI仿宋-GB2312" w:hAnsi="CESI仿宋-GB2312" w:eastAsia="CESI仿宋-GB2312" w:cs="CESI仿宋-GB2312"/>
                <w:sz w:val="18"/>
                <w:szCs w:val="18"/>
                <w:lang w:eastAsia="zh-CN"/>
              </w:rPr>
              <w:t>内企业</w:t>
            </w:r>
            <w:r>
              <w:rPr>
                <w:rFonts w:hint="eastAsia" w:ascii="CESI仿宋-GB2312" w:hAnsi="CESI仿宋-GB2312" w:eastAsia="CESI仿宋-GB2312" w:cs="CESI仿宋-GB2312"/>
                <w:sz w:val="18"/>
                <w:szCs w:val="18"/>
              </w:rPr>
              <w:t>用工范围和用工比例符合法律规定；②保障被派遣劳动者与工作岗位相关的福利待遇。</w:t>
            </w:r>
          </w:p>
        </w:tc>
        <w:tc>
          <w:tcPr>
            <w:tcW w:w="1015"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w:t>
            </w:r>
            <w:r>
              <w:rPr>
                <w:rFonts w:hint="eastAsia" w:ascii="CESI仿宋-GB2312" w:hAnsi="CESI仿宋-GB2312" w:eastAsia="CESI仿宋-GB2312" w:cs="CESI仿宋-GB2312"/>
                <w:sz w:val="18"/>
                <w:szCs w:val="18"/>
                <w:lang w:val="en-US" w:eastAsia="zh-CN"/>
              </w:rPr>
              <w:t>2</w:t>
            </w:r>
            <w:r>
              <w:rPr>
                <w:rFonts w:hint="eastAsia" w:ascii="CESI仿宋-GB2312" w:hAnsi="CESI仿宋-GB2312" w:eastAsia="CESI仿宋-GB2312" w:cs="CESI仿宋-GB2312"/>
                <w:sz w:val="18"/>
                <w:szCs w:val="18"/>
              </w:rPr>
              <w:t>分</w:t>
            </w:r>
          </w:p>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②</w:t>
            </w:r>
            <w:r>
              <w:rPr>
                <w:rFonts w:hint="eastAsia" w:ascii="CESI仿宋-GB2312" w:hAnsi="CESI仿宋-GB2312" w:eastAsia="CESI仿宋-GB2312" w:cs="CESI仿宋-GB2312"/>
                <w:sz w:val="18"/>
                <w:szCs w:val="18"/>
                <w:lang w:val="en-US" w:eastAsia="zh-CN"/>
              </w:rPr>
              <w:t>3分</w:t>
            </w:r>
          </w:p>
        </w:tc>
        <w:tc>
          <w:tcPr>
            <w:tcW w:w="722" w:type="dxa"/>
            <w:vAlign w:val="top"/>
          </w:tcPr>
          <w:p>
            <w:pP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3" w:hRule="atLeast"/>
          <w:jc w:val="center"/>
        </w:trPr>
        <w:tc>
          <w:tcPr>
            <w:tcW w:w="452" w:type="dxa"/>
            <w:vMerge w:val="continue"/>
            <w:textDirection w:val="tbRlV"/>
            <w:vAlign w:val="top"/>
          </w:tcPr>
          <w:p>
            <w:pPr>
              <w:ind w:left="113" w:right="113"/>
              <w:rPr>
                <w:rFonts w:hint="eastAsia" w:ascii="方正黑体_GBK" w:hAnsi="方正黑体_GBK" w:eastAsia="方正黑体_GBK" w:cs="方正黑体_GBK"/>
                <w:sz w:val="18"/>
                <w:szCs w:val="18"/>
              </w:rPr>
            </w:pPr>
          </w:p>
        </w:tc>
        <w:tc>
          <w:tcPr>
            <w:tcW w:w="739" w:type="dxa"/>
            <w:vMerge w:val="restart"/>
            <w:vAlign w:val="center"/>
          </w:tcPr>
          <w:p>
            <w:pPr>
              <w:jc w:val="center"/>
              <w:rPr>
                <w:rFonts w:hint="eastAsia" w:ascii="方正黑体_GBK" w:hAnsi="方正黑体_GBK" w:eastAsia="方正黑体_GBK" w:cs="方正黑体_GBK"/>
                <w:color w:val="auto"/>
                <w:sz w:val="18"/>
                <w:szCs w:val="18"/>
                <w:lang w:val="en-US" w:eastAsia="zh-CN"/>
              </w:rPr>
            </w:pPr>
            <w:r>
              <w:rPr>
                <w:rFonts w:hint="eastAsia" w:ascii="方正黑体_GBK" w:hAnsi="方正黑体_GBK" w:eastAsia="方正黑体_GBK" w:cs="方正黑体_GBK"/>
                <w:color w:val="auto"/>
                <w:sz w:val="18"/>
                <w:szCs w:val="18"/>
                <w:lang w:val="en-US" w:eastAsia="zh-CN"/>
              </w:rPr>
              <w:t>3</w:t>
            </w:r>
          </w:p>
          <w:p>
            <w:pPr>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color w:val="auto"/>
                <w:sz w:val="18"/>
                <w:szCs w:val="18"/>
              </w:rPr>
              <w:t>集体协商与集体合同（</w:t>
            </w:r>
            <w:r>
              <w:rPr>
                <w:rFonts w:hint="eastAsia" w:ascii="方正黑体_GBK" w:hAnsi="方正黑体_GBK" w:eastAsia="方正黑体_GBK" w:cs="方正黑体_GBK"/>
                <w:color w:val="auto"/>
                <w:sz w:val="18"/>
                <w:szCs w:val="18"/>
                <w:lang w:val="en-US" w:eastAsia="zh-CN"/>
              </w:rPr>
              <w:t>20</w:t>
            </w:r>
            <w:r>
              <w:rPr>
                <w:rFonts w:hint="eastAsia" w:ascii="方正黑体_GBK" w:hAnsi="方正黑体_GBK" w:eastAsia="方正黑体_GBK" w:cs="方正黑体_GBK"/>
                <w:color w:val="auto"/>
                <w:sz w:val="18"/>
                <w:szCs w:val="18"/>
              </w:rPr>
              <w:t>分）</w:t>
            </w:r>
          </w:p>
        </w:tc>
        <w:tc>
          <w:tcPr>
            <w:tcW w:w="1307" w:type="dxa"/>
            <w:vAlign w:val="center"/>
          </w:tcPr>
          <w:p>
            <w:pPr>
              <w:jc w:val="center"/>
              <w:rPr>
                <w:rFonts w:hint="eastAsia" w:ascii="CESI仿宋-GB2312" w:hAnsi="CESI仿宋-GB2312" w:eastAsia="CESI仿宋-GB2312" w:cs="CESI仿宋-GB2312"/>
                <w:color w:val="auto"/>
                <w:sz w:val="18"/>
                <w:szCs w:val="18"/>
                <w:lang w:val="en-US" w:eastAsia="zh-CN"/>
              </w:rPr>
            </w:pPr>
            <w:r>
              <w:rPr>
                <w:rFonts w:hint="eastAsia" w:ascii="CESI仿宋-GB2312" w:hAnsi="CESI仿宋-GB2312" w:eastAsia="CESI仿宋-GB2312" w:cs="CESI仿宋-GB2312"/>
                <w:color w:val="auto"/>
                <w:sz w:val="18"/>
                <w:szCs w:val="18"/>
                <w:lang w:val="en-US" w:eastAsia="zh-CN"/>
              </w:rPr>
              <w:t>3.1</w:t>
            </w:r>
          </w:p>
          <w:p>
            <w:pPr>
              <w:jc w:val="center"/>
              <w:rPr>
                <w:rFonts w:hint="eastAsia" w:ascii="CESI仿宋-GB2312" w:hAnsi="CESI仿宋-GB2312" w:eastAsia="CESI仿宋-GB2312" w:cs="CESI仿宋-GB2312"/>
                <w:color w:val="auto"/>
                <w:kern w:val="2"/>
                <w:sz w:val="18"/>
                <w:szCs w:val="18"/>
                <w:lang w:val="en-US" w:eastAsia="zh-CN" w:bidi="ar-SA"/>
              </w:rPr>
            </w:pPr>
            <w:r>
              <w:rPr>
                <w:rFonts w:hint="eastAsia" w:ascii="CESI仿宋-GB2312" w:hAnsi="CESI仿宋-GB2312" w:eastAsia="CESI仿宋-GB2312" w:cs="CESI仿宋-GB2312"/>
                <w:color w:val="auto"/>
                <w:sz w:val="18"/>
                <w:szCs w:val="18"/>
              </w:rPr>
              <w:t>集体协商</w:t>
            </w:r>
          </w:p>
        </w:tc>
        <w:tc>
          <w:tcPr>
            <w:tcW w:w="604" w:type="dxa"/>
            <w:vAlign w:val="center"/>
          </w:tcPr>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lang w:val="en-US" w:eastAsia="zh-CN"/>
              </w:rPr>
              <w:t>7</w:t>
            </w:r>
            <w:r>
              <w:rPr>
                <w:rFonts w:hint="eastAsia" w:ascii="CESI仿宋-GB2312" w:hAnsi="CESI仿宋-GB2312" w:eastAsia="CESI仿宋-GB2312" w:cs="CESI仿宋-GB2312"/>
                <w:sz w:val="18"/>
                <w:szCs w:val="18"/>
              </w:rPr>
              <w:t>分</w:t>
            </w:r>
          </w:p>
        </w:tc>
        <w:tc>
          <w:tcPr>
            <w:tcW w:w="3575" w:type="dxa"/>
            <w:vAlign w:val="center"/>
          </w:tcPr>
          <w:p>
            <w:pP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lang w:val="en-US" w:eastAsia="zh-CN"/>
              </w:rPr>
              <w:t>行业商（协）会</w:t>
            </w:r>
            <w:r>
              <w:rPr>
                <w:rFonts w:hint="eastAsia" w:ascii="CESI仿宋-GB2312" w:hAnsi="CESI仿宋-GB2312" w:eastAsia="CESI仿宋-GB2312" w:cs="CESI仿宋-GB2312"/>
                <w:sz w:val="18"/>
                <w:szCs w:val="18"/>
                <w:lang w:eastAsia="zh-CN"/>
              </w:rPr>
              <w:t>内企业</w:t>
            </w:r>
            <w:r>
              <w:rPr>
                <w:rFonts w:hint="eastAsia" w:ascii="CESI仿宋-GB2312" w:hAnsi="CESI仿宋-GB2312" w:eastAsia="CESI仿宋-GB2312" w:cs="CESI仿宋-GB2312"/>
                <w:sz w:val="18"/>
                <w:szCs w:val="18"/>
                <w:lang w:val="en-US" w:eastAsia="zh-CN"/>
              </w:rPr>
              <w:t>普遍建立以工资集体协商为重点的集体合同制度。</w:t>
            </w:r>
          </w:p>
        </w:tc>
        <w:tc>
          <w:tcPr>
            <w:tcW w:w="1015" w:type="dxa"/>
            <w:vAlign w:val="center"/>
          </w:tcPr>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lang w:val="en-US" w:eastAsia="zh-CN"/>
              </w:rPr>
              <w:t>7</w:t>
            </w:r>
            <w:r>
              <w:rPr>
                <w:rFonts w:hint="eastAsia" w:ascii="CESI仿宋-GB2312" w:hAnsi="CESI仿宋-GB2312" w:eastAsia="CESI仿宋-GB2312" w:cs="CESI仿宋-GB2312"/>
                <w:sz w:val="18"/>
                <w:szCs w:val="18"/>
              </w:rPr>
              <w:t>分</w:t>
            </w:r>
          </w:p>
        </w:tc>
        <w:tc>
          <w:tcPr>
            <w:tcW w:w="722" w:type="dxa"/>
            <w:vAlign w:val="top"/>
          </w:tcPr>
          <w:p>
            <w:pP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jc w:val="center"/>
        </w:trPr>
        <w:tc>
          <w:tcPr>
            <w:tcW w:w="452" w:type="dxa"/>
            <w:vMerge w:val="continue"/>
            <w:vAlign w:val="top"/>
          </w:tcPr>
          <w:p>
            <w:pPr>
              <w:rPr>
                <w:rFonts w:ascii="宋体" w:hAnsi="宋体"/>
                <w:sz w:val="18"/>
                <w:szCs w:val="18"/>
              </w:rPr>
            </w:pPr>
          </w:p>
        </w:tc>
        <w:tc>
          <w:tcPr>
            <w:tcW w:w="739" w:type="dxa"/>
            <w:vMerge w:val="continue"/>
            <w:vAlign w:val="top"/>
          </w:tcPr>
          <w:p>
            <w:pPr>
              <w:rPr>
                <w:rFonts w:hint="eastAsia" w:ascii="CESI仿宋-GB2312" w:hAnsi="CESI仿宋-GB2312" w:eastAsia="CESI仿宋-GB2312" w:cs="CESI仿宋-GB2312"/>
                <w:sz w:val="18"/>
                <w:szCs w:val="18"/>
              </w:rPr>
            </w:pPr>
          </w:p>
        </w:tc>
        <w:tc>
          <w:tcPr>
            <w:tcW w:w="1307" w:type="dxa"/>
            <w:vAlign w:val="center"/>
          </w:tcPr>
          <w:p>
            <w:pPr>
              <w:jc w:val="center"/>
              <w:rPr>
                <w:rFonts w:hint="default" w:ascii="CESI仿宋-GB2312" w:hAnsi="CESI仿宋-GB2312" w:eastAsia="CESI仿宋-GB2312" w:cs="CESI仿宋-GB2312"/>
                <w:color w:val="auto"/>
                <w:sz w:val="18"/>
                <w:szCs w:val="18"/>
                <w:lang w:val="en-US"/>
              </w:rPr>
            </w:pPr>
            <w:r>
              <w:rPr>
                <w:rFonts w:hint="eastAsia" w:ascii="CESI仿宋-GB2312" w:hAnsi="CESI仿宋-GB2312" w:eastAsia="CESI仿宋-GB2312" w:cs="CESI仿宋-GB2312"/>
                <w:color w:val="auto"/>
                <w:sz w:val="18"/>
                <w:szCs w:val="18"/>
                <w:lang w:val="en-US" w:eastAsia="zh-CN"/>
              </w:rPr>
              <w:t>3.2</w:t>
            </w:r>
          </w:p>
          <w:p>
            <w:pPr>
              <w:jc w:val="center"/>
              <w:rPr>
                <w:rFonts w:hint="eastAsia" w:ascii="CESI仿宋-GB2312" w:hAnsi="CESI仿宋-GB2312" w:eastAsia="CESI仿宋-GB2312" w:cs="CESI仿宋-GB2312"/>
                <w:color w:val="auto"/>
                <w:kern w:val="2"/>
                <w:sz w:val="18"/>
                <w:szCs w:val="18"/>
                <w:lang w:val="en-US" w:eastAsia="zh-CN" w:bidi="ar-SA"/>
              </w:rPr>
            </w:pPr>
            <w:r>
              <w:rPr>
                <w:rFonts w:hint="eastAsia" w:ascii="CESI仿宋-GB2312" w:hAnsi="CESI仿宋-GB2312" w:eastAsia="CESI仿宋-GB2312" w:cs="CESI仿宋-GB2312"/>
                <w:color w:val="auto"/>
                <w:sz w:val="18"/>
                <w:szCs w:val="18"/>
              </w:rPr>
              <w:t>集体合同</w:t>
            </w:r>
          </w:p>
        </w:tc>
        <w:tc>
          <w:tcPr>
            <w:tcW w:w="604" w:type="dxa"/>
            <w:vAlign w:val="center"/>
          </w:tcPr>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lang w:val="en-US" w:eastAsia="zh-CN"/>
              </w:rPr>
              <w:t>7</w:t>
            </w:r>
            <w:r>
              <w:rPr>
                <w:rFonts w:hint="eastAsia" w:ascii="CESI仿宋-GB2312" w:hAnsi="CESI仿宋-GB2312" w:eastAsia="CESI仿宋-GB2312" w:cs="CESI仿宋-GB2312"/>
                <w:sz w:val="18"/>
                <w:szCs w:val="18"/>
              </w:rPr>
              <w:t>分</w:t>
            </w:r>
          </w:p>
        </w:tc>
        <w:tc>
          <w:tcPr>
            <w:tcW w:w="3575" w:type="dxa"/>
            <w:vAlign w:val="center"/>
          </w:tcPr>
          <w:p>
            <w:pP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lang w:val="en-US" w:eastAsia="zh-CN"/>
              </w:rPr>
              <w:t>对不具备单独开展条件的小微企业，通过签订区域性、行业性集体合同实现覆盖。</w:t>
            </w:r>
          </w:p>
        </w:tc>
        <w:tc>
          <w:tcPr>
            <w:tcW w:w="1015" w:type="dxa"/>
            <w:vAlign w:val="center"/>
          </w:tcPr>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lang w:val="en-US" w:eastAsia="zh-CN"/>
              </w:rPr>
              <w:t>7</w:t>
            </w:r>
            <w:r>
              <w:rPr>
                <w:rFonts w:hint="eastAsia" w:ascii="CESI仿宋-GB2312" w:hAnsi="CESI仿宋-GB2312" w:eastAsia="CESI仿宋-GB2312" w:cs="CESI仿宋-GB2312"/>
                <w:sz w:val="18"/>
                <w:szCs w:val="18"/>
              </w:rPr>
              <w:t>分</w:t>
            </w:r>
          </w:p>
        </w:tc>
        <w:tc>
          <w:tcPr>
            <w:tcW w:w="722" w:type="dxa"/>
            <w:vAlign w:val="top"/>
          </w:tcPr>
          <w:p>
            <w:pP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7" w:hRule="atLeast"/>
          <w:jc w:val="center"/>
        </w:trPr>
        <w:tc>
          <w:tcPr>
            <w:tcW w:w="452" w:type="dxa"/>
            <w:vMerge w:val="continue"/>
            <w:vAlign w:val="top"/>
          </w:tcPr>
          <w:p>
            <w:pPr>
              <w:rPr>
                <w:rFonts w:ascii="宋体" w:hAnsi="宋体"/>
                <w:sz w:val="18"/>
                <w:szCs w:val="18"/>
              </w:rPr>
            </w:pPr>
          </w:p>
        </w:tc>
        <w:tc>
          <w:tcPr>
            <w:tcW w:w="739" w:type="dxa"/>
            <w:vMerge w:val="continue"/>
            <w:vAlign w:val="top"/>
          </w:tcPr>
          <w:p>
            <w:pPr>
              <w:rPr>
                <w:rFonts w:hint="eastAsia" w:ascii="CESI仿宋-GB2312" w:hAnsi="CESI仿宋-GB2312" w:eastAsia="CESI仿宋-GB2312" w:cs="CESI仿宋-GB2312"/>
                <w:sz w:val="18"/>
                <w:szCs w:val="18"/>
              </w:rPr>
            </w:pPr>
          </w:p>
        </w:tc>
        <w:tc>
          <w:tcPr>
            <w:tcW w:w="1307" w:type="dxa"/>
            <w:vAlign w:val="center"/>
          </w:tcPr>
          <w:p>
            <w:pPr>
              <w:jc w:val="center"/>
              <w:rPr>
                <w:rFonts w:hint="eastAsia" w:ascii="CESI仿宋-GB2312" w:hAnsi="CESI仿宋-GB2312" w:eastAsia="CESI仿宋-GB2312" w:cs="CESI仿宋-GB2312"/>
                <w:color w:val="auto"/>
                <w:sz w:val="18"/>
                <w:szCs w:val="18"/>
                <w:lang w:val="en-US" w:eastAsia="zh-CN"/>
              </w:rPr>
            </w:pPr>
            <w:r>
              <w:rPr>
                <w:rFonts w:hint="eastAsia" w:ascii="CESI仿宋-GB2312" w:hAnsi="CESI仿宋-GB2312" w:eastAsia="CESI仿宋-GB2312" w:cs="CESI仿宋-GB2312"/>
                <w:color w:val="auto"/>
                <w:sz w:val="18"/>
                <w:szCs w:val="18"/>
                <w:lang w:val="en-US" w:eastAsia="zh-CN"/>
              </w:rPr>
              <w:t>3.3</w:t>
            </w:r>
          </w:p>
          <w:p>
            <w:pPr>
              <w:jc w:val="center"/>
              <w:rPr>
                <w:rFonts w:hint="eastAsia" w:ascii="CESI仿宋-GB2312" w:hAnsi="CESI仿宋-GB2312" w:eastAsia="CESI仿宋-GB2312" w:cs="CESI仿宋-GB2312"/>
                <w:color w:val="auto"/>
                <w:kern w:val="2"/>
                <w:sz w:val="18"/>
                <w:szCs w:val="18"/>
                <w:lang w:val="en-US" w:eastAsia="zh-CN" w:bidi="ar-SA"/>
              </w:rPr>
            </w:pPr>
            <w:r>
              <w:rPr>
                <w:rFonts w:hint="eastAsia" w:ascii="CESI仿宋-GB2312" w:hAnsi="CESI仿宋-GB2312" w:eastAsia="CESI仿宋-GB2312" w:cs="CESI仿宋-GB2312"/>
                <w:color w:val="auto"/>
                <w:sz w:val="18"/>
                <w:szCs w:val="18"/>
              </w:rPr>
              <w:t>监督检查</w:t>
            </w:r>
          </w:p>
        </w:tc>
        <w:tc>
          <w:tcPr>
            <w:tcW w:w="604" w:type="dxa"/>
            <w:vAlign w:val="center"/>
          </w:tcPr>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lang w:val="en-US" w:eastAsia="zh-CN"/>
              </w:rPr>
              <w:t>6</w:t>
            </w:r>
            <w:r>
              <w:rPr>
                <w:rFonts w:hint="eastAsia" w:ascii="CESI仿宋-GB2312" w:hAnsi="CESI仿宋-GB2312" w:eastAsia="CESI仿宋-GB2312" w:cs="CESI仿宋-GB2312"/>
                <w:sz w:val="18"/>
                <w:szCs w:val="18"/>
              </w:rPr>
              <w:t>分</w:t>
            </w:r>
          </w:p>
        </w:tc>
        <w:tc>
          <w:tcPr>
            <w:tcW w:w="3575" w:type="dxa"/>
            <w:vAlign w:val="center"/>
          </w:tcPr>
          <w:p>
            <w:pP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集体合同报送人力资源社会保障部门审</w:t>
            </w:r>
            <w:r>
              <w:rPr>
                <w:rFonts w:hint="eastAsia" w:ascii="CESI仿宋-GB2312" w:hAnsi="CESI仿宋-GB2312" w:eastAsia="CESI仿宋-GB2312" w:cs="CESI仿宋-GB2312"/>
                <w:sz w:val="18"/>
                <w:szCs w:val="18"/>
                <w:lang w:eastAsia="zh-CN"/>
              </w:rPr>
              <w:t>。</w:t>
            </w:r>
          </w:p>
        </w:tc>
        <w:tc>
          <w:tcPr>
            <w:tcW w:w="1015" w:type="dxa"/>
            <w:vAlign w:val="center"/>
          </w:tcPr>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lang w:val="en-US" w:eastAsia="zh-CN"/>
              </w:rPr>
              <w:t>6</w:t>
            </w:r>
            <w:r>
              <w:rPr>
                <w:rFonts w:hint="eastAsia" w:ascii="CESI仿宋-GB2312" w:hAnsi="CESI仿宋-GB2312" w:eastAsia="CESI仿宋-GB2312" w:cs="CESI仿宋-GB2312"/>
                <w:sz w:val="18"/>
                <w:szCs w:val="18"/>
              </w:rPr>
              <w:t>分</w:t>
            </w:r>
          </w:p>
        </w:tc>
        <w:tc>
          <w:tcPr>
            <w:tcW w:w="722" w:type="dxa"/>
            <w:vAlign w:val="top"/>
          </w:tcPr>
          <w:p>
            <w:pPr>
              <w:rPr>
                <w:rFonts w:hint="eastAsia" w:ascii="宋体" w:hAnsi="宋体" w:eastAsia="宋体"/>
                <w:sz w:val="18"/>
                <w:szCs w:val="18"/>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7" w:hRule="atLeast"/>
          <w:jc w:val="center"/>
        </w:trPr>
        <w:tc>
          <w:tcPr>
            <w:tcW w:w="452" w:type="dxa"/>
            <w:vMerge w:val="continue"/>
            <w:vAlign w:val="top"/>
          </w:tcPr>
          <w:p>
            <w:pPr>
              <w:rPr>
                <w:rFonts w:ascii="宋体" w:hAnsi="宋体"/>
                <w:sz w:val="18"/>
                <w:szCs w:val="18"/>
              </w:rPr>
            </w:pPr>
          </w:p>
        </w:tc>
        <w:tc>
          <w:tcPr>
            <w:tcW w:w="739" w:type="dxa"/>
            <w:vMerge w:val="restart"/>
            <w:vAlign w:val="center"/>
          </w:tcPr>
          <w:p>
            <w:pPr>
              <w:jc w:val="center"/>
              <w:rPr>
                <w:rFonts w:hint="eastAsia" w:ascii="方正黑体_GBK" w:hAnsi="方正黑体_GBK" w:eastAsia="方正黑体_GBK" w:cs="方正黑体_GBK"/>
                <w:color w:val="auto"/>
                <w:sz w:val="18"/>
                <w:szCs w:val="18"/>
                <w:lang w:val="en-US" w:eastAsia="zh-CN"/>
              </w:rPr>
            </w:pPr>
            <w:r>
              <w:rPr>
                <w:rFonts w:hint="eastAsia" w:ascii="方正黑体_GBK" w:hAnsi="方正黑体_GBK" w:eastAsia="方正黑体_GBK" w:cs="方正黑体_GBK"/>
                <w:color w:val="auto"/>
                <w:sz w:val="18"/>
                <w:szCs w:val="18"/>
                <w:lang w:val="en-US" w:eastAsia="zh-CN"/>
              </w:rPr>
              <w:t>4</w:t>
            </w:r>
          </w:p>
          <w:p>
            <w:pPr>
              <w:jc w:val="center"/>
              <w:rPr>
                <w:rFonts w:hint="eastAsia" w:ascii="方正黑体_GBK" w:hAnsi="方正黑体_GBK" w:eastAsia="方正黑体_GBK" w:cs="方正黑体_GBK"/>
                <w:color w:val="auto"/>
                <w:kern w:val="2"/>
                <w:sz w:val="18"/>
                <w:szCs w:val="18"/>
                <w:lang w:val="en-US" w:eastAsia="zh-CN" w:bidi="ar-SA"/>
              </w:rPr>
            </w:pPr>
            <w:r>
              <w:rPr>
                <w:rFonts w:hint="eastAsia" w:ascii="方正黑体_GBK" w:hAnsi="方正黑体_GBK" w:eastAsia="方正黑体_GBK" w:cs="方正黑体_GBK"/>
                <w:color w:val="auto"/>
                <w:sz w:val="18"/>
                <w:szCs w:val="18"/>
                <w:lang w:val="en-US" w:eastAsia="zh-CN"/>
              </w:rPr>
              <w:t>人民调解组织或劳动争议调解组织建设（20分）</w:t>
            </w:r>
          </w:p>
          <w:p>
            <w:pPr>
              <w:rPr>
                <w:rFonts w:hint="eastAsia" w:ascii="CESI仿宋-GB2312" w:hAnsi="CESI仿宋-GB2312" w:eastAsia="CESI仿宋-GB2312" w:cs="CESI仿宋-GB2312"/>
                <w:sz w:val="18"/>
                <w:szCs w:val="18"/>
              </w:rPr>
            </w:pPr>
          </w:p>
        </w:tc>
        <w:tc>
          <w:tcPr>
            <w:tcW w:w="1307"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lang w:val="en-US" w:eastAsia="zh-CN"/>
              </w:rPr>
              <w:t>4.</w:t>
            </w:r>
            <w:r>
              <w:rPr>
                <w:rFonts w:hint="eastAsia" w:ascii="CESI仿宋-GB2312" w:hAnsi="CESI仿宋-GB2312" w:eastAsia="CESI仿宋-GB2312" w:cs="CESI仿宋-GB2312"/>
                <w:sz w:val="18"/>
                <w:szCs w:val="18"/>
              </w:rPr>
              <w:t>1</w:t>
            </w:r>
          </w:p>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组织健全</w:t>
            </w:r>
          </w:p>
        </w:tc>
        <w:tc>
          <w:tcPr>
            <w:tcW w:w="604" w:type="dxa"/>
            <w:vAlign w:val="center"/>
          </w:tcPr>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lang w:val="en-US" w:eastAsia="zh-CN"/>
              </w:rPr>
              <w:t>11</w:t>
            </w:r>
            <w:r>
              <w:rPr>
                <w:rFonts w:hint="eastAsia" w:ascii="CESI仿宋-GB2312" w:hAnsi="CESI仿宋-GB2312" w:eastAsia="CESI仿宋-GB2312" w:cs="CESI仿宋-GB2312"/>
                <w:sz w:val="18"/>
                <w:szCs w:val="18"/>
              </w:rPr>
              <w:t>分</w:t>
            </w:r>
          </w:p>
        </w:tc>
        <w:tc>
          <w:tcPr>
            <w:tcW w:w="3575" w:type="dxa"/>
            <w:vAlign w:val="center"/>
          </w:tcPr>
          <w:p>
            <w:pP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①</w:t>
            </w:r>
            <w:r>
              <w:rPr>
                <w:rFonts w:hint="eastAsia" w:ascii="CESI仿宋-GB2312" w:hAnsi="CESI仿宋-GB2312" w:eastAsia="CESI仿宋-GB2312" w:cs="CESI仿宋-GB2312"/>
                <w:sz w:val="18"/>
                <w:szCs w:val="18"/>
                <w:lang w:val="en-US" w:eastAsia="zh-CN"/>
              </w:rPr>
              <w:t>建立人民调解组织或劳动争议调解组织；</w:t>
            </w:r>
            <w:r>
              <w:rPr>
                <w:rFonts w:hint="eastAsia" w:ascii="CESI仿宋-GB2312" w:hAnsi="CESI仿宋-GB2312" w:eastAsia="CESI仿宋-GB2312" w:cs="CESI仿宋-GB2312"/>
                <w:sz w:val="18"/>
                <w:szCs w:val="18"/>
              </w:rPr>
              <w:t>②</w:t>
            </w:r>
            <w:r>
              <w:rPr>
                <w:rFonts w:hint="eastAsia" w:ascii="CESI仿宋-GB2312" w:hAnsi="CESI仿宋-GB2312" w:eastAsia="CESI仿宋-GB2312" w:cs="CESI仿宋-GB2312"/>
                <w:sz w:val="18"/>
                <w:szCs w:val="18"/>
                <w:lang w:val="en-US" w:eastAsia="zh-CN"/>
              </w:rPr>
              <w:t>健全劳动关系矛盾纠纷排查预防和联动化解机制；</w:t>
            </w:r>
            <w:r>
              <w:rPr>
                <w:rFonts w:hint="eastAsia" w:ascii="CESI仿宋-GB2312" w:hAnsi="CESI仿宋-GB2312" w:eastAsia="CESI仿宋-GB2312" w:cs="CESI仿宋-GB2312"/>
                <w:sz w:val="18"/>
                <w:szCs w:val="18"/>
              </w:rPr>
              <w:t>③</w:t>
            </w:r>
            <w:r>
              <w:rPr>
                <w:rFonts w:hint="eastAsia" w:ascii="CESI仿宋-GB2312" w:hAnsi="CESI仿宋-GB2312" w:eastAsia="CESI仿宋-GB2312" w:cs="CESI仿宋-GB2312"/>
                <w:sz w:val="18"/>
                <w:szCs w:val="18"/>
                <w:lang w:val="en-US" w:eastAsia="zh-CN"/>
              </w:rPr>
              <w:t>对行业商（协）会内带有普遍性、倾向性的劳动关系问题开展协商，预防和调处劳动争议；</w:t>
            </w:r>
            <w:r>
              <w:rPr>
                <w:rFonts w:hint="eastAsia" w:ascii="CESI仿宋-GB2312" w:hAnsi="CESI仿宋-GB2312" w:eastAsia="CESI仿宋-GB2312" w:cs="CESI仿宋-GB2312"/>
                <w:sz w:val="18"/>
                <w:szCs w:val="18"/>
              </w:rPr>
              <w:t>④</w:t>
            </w:r>
            <w:r>
              <w:rPr>
                <w:rFonts w:hint="eastAsia" w:ascii="CESI仿宋-GB2312" w:hAnsi="CESI仿宋-GB2312" w:eastAsia="CESI仿宋-GB2312" w:cs="CESI仿宋-GB2312"/>
                <w:sz w:val="18"/>
                <w:szCs w:val="18"/>
                <w:lang w:val="en-US" w:eastAsia="zh-CN"/>
              </w:rPr>
              <w:t>建立健全突发性、集体性劳动争议应急调解协调机制和重大劳动争议信息报告制度，及时化解矛盾和纠纷。</w:t>
            </w:r>
          </w:p>
        </w:tc>
        <w:tc>
          <w:tcPr>
            <w:tcW w:w="1015" w:type="dxa"/>
            <w:vAlign w:val="center"/>
          </w:tcPr>
          <w:p>
            <w:pPr>
              <w:jc w:val="center"/>
              <w:rPr>
                <w:rFonts w:hint="eastAsia" w:ascii="CESI仿宋-GB2312" w:hAnsi="CESI仿宋-GB2312" w:eastAsia="CESI仿宋-GB2312" w:cs="CESI仿宋-GB2312"/>
                <w:sz w:val="18"/>
                <w:szCs w:val="18"/>
                <w:lang w:val="en-US" w:eastAsia="zh-CN"/>
              </w:rPr>
            </w:pPr>
            <w:r>
              <w:rPr>
                <w:rFonts w:hint="eastAsia" w:ascii="CESI仿宋-GB2312" w:hAnsi="CESI仿宋-GB2312" w:eastAsia="CESI仿宋-GB2312" w:cs="CESI仿宋-GB2312"/>
                <w:sz w:val="18"/>
                <w:szCs w:val="18"/>
              </w:rPr>
              <w:t>①③④</w:t>
            </w:r>
            <w:r>
              <w:rPr>
                <w:rFonts w:hint="eastAsia" w:ascii="CESI仿宋-GB2312" w:hAnsi="CESI仿宋-GB2312" w:eastAsia="CESI仿宋-GB2312" w:cs="CESI仿宋-GB2312"/>
                <w:sz w:val="18"/>
                <w:szCs w:val="18"/>
                <w:lang w:eastAsia="zh-CN"/>
              </w:rPr>
              <w:t>各</w:t>
            </w:r>
            <w:r>
              <w:rPr>
                <w:rFonts w:hint="eastAsia" w:ascii="CESI仿宋-GB2312" w:hAnsi="CESI仿宋-GB2312" w:eastAsia="CESI仿宋-GB2312" w:cs="CESI仿宋-GB2312"/>
                <w:sz w:val="18"/>
                <w:szCs w:val="18"/>
                <w:lang w:val="en-US" w:eastAsia="zh-CN"/>
              </w:rPr>
              <w:t>3分</w:t>
            </w:r>
          </w:p>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②2分</w:t>
            </w:r>
          </w:p>
        </w:tc>
        <w:tc>
          <w:tcPr>
            <w:tcW w:w="722" w:type="dxa"/>
            <w:vAlign w:val="top"/>
          </w:tcPr>
          <w:p>
            <w:pPr>
              <w:rPr>
                <w:rFonts w:hint="eastAsia" w:ascii="宋体" w:hAnsi="宋体" w:eastAsia="宋体"/>
                <w:sz w:val="18"/>
                <w:szCs w:val="18"/>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7" w:hRule="atLeast"/>
          <w:jc w:val="center"/>
        </w:trPr>
        <w:tc>
          <w:tcPr>
            <w:tcW w:w="452" w:type="dxa"/>
            <w:vMerge w:val="continue"/>
            <w:vAlign w:val="top"/>
          </w:tcPr>
          <w:p>
            <w:pPr>
              <w:rPr>
                <w:rFonts w:ascii="宋体" w:hAnsi="宋体"/>
                <w:sz w:val="18"/>
                <w:szCs w:val="18"/>
              </w:rPr>
            </w:pPr>
          </w:p>
        </w:tc>
        <w:tc>
          <w:tcPr>
            <w:tcW w:w="739" w:type="dxa"/>
            <w:vMerge w:val="continue"/>
            <w:vAlign w:val="top"/>
          </w:tcPr>
          <w:p>
            <w:pPr>
              <w:rPr>
                <w:rFonts w:hint="eastAsia" w:ascii="CESI仿宋-GB2312" w:hAnsi="CESI仿宋-GB2312" w:eastAsia="CESI仿宋-GB2312" w:cs="CESI仿宋-GB2312"/>
                <w:sz w:val="18"/>
                <w:szCs w:val="18"/>
              </w:rPr>
            </w:pPr>
          </w:p>
        </w:tc>
        <w:tc>
          <w:tcPr>
            <w:tcW w:w="1307" w:type="dxa"/>
            <w:vAlign w:val="center"/>
          </w:tcPr>
          <w:p>
            <w:pPr>
              <w:jc w:val="center"/>
              <w:rPr>
                <w:rFonts w:hint="eastAsia" w:ascii="CESI仿宋-GB2312" w:hAnsi="CESI仿宋-GB2312" w:eastAsia="CESI仿宋-GB2312" w:cs="CESI仿宋-GB2312"/>
                <w:sz w:val="18"/>
                <w:szCs w:val="18"/>
                <w:lang w:val="en-US" w:eastAsia="zh-CN"/>
              </w:rPr>
            </w:pPr>
            <w:r>
              <w:rPr>
                <w:rFonts w:hint="eastAsia" w:ascii="CESI仿宋-GB2312" w:hAnsi="CESI仿宋-GB2312" w:eastAsia="CESI仿宋-GB2312" w:cs="CESI仿宋-GB2312"/>
                <w:sz w:val="18"/>
                <w:szCs w:val="18"/>
                <w:lang w:val="en-US" w:eastAsia="zh-CN"/>
              </w:rPr>
              <w:t>4.2</w:t>
            </w:r>
          </w:p>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保障提供</w:t>
            </w:r>
          </w:p>
        </w:tc>
        <w:tc>
          <w:tcPr>
            <w:tcW w:w="604" w:type="dxa"/>
            <w:vAlign w:val="center"/>
          </w:tcPr>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lang w:val="en-US" w:eastAsia="zh-CN"/>
              </w:rPr>
              <w:t>9</w:t>
            </w:r>
            <w:r>
              <w:rPr>
                <w:rFonts w:hint="eastAsia" w:ascii="CESI仿宋-GB2312" w:hAnsi="CESI仿宋-GB2312" w:eastAsia="CESI仿宋-GB2312" w:cs="CESI仿宋-GB2312"/>
                <w:sz w:val="18"/>
                <w:szCs w:val="18"/>
              </w:rPr>
              <w:t>分</w:t>
            </w:r>
          </w:p>
        </w:tc>
        <w:tc>
          <w:tcPr>
            <w:tcW w:w="3575" w:type="dxa"/>
            <w:vAlign w:val="center"/>
          </w:tcPr>
          <w:p>
            <w:pP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①</w:t>
            </w:r>
            <w:r>
              <w:rPr>
                <w:rFonts w:hint="eastAsia" w:ascii="CESI仿宋-GB2312" w:hAnsi="CESI仿宋-GB2312" w:eastAsia="CESI仿宋-GB2312" w:cs="CESI仿宋-GB2312"/>
                <w:sz w:val="18"/>
                <w:szCs w:val="18"/>
                <w:lang w:eastAsia="zh-CN"/>
              </w:rPr>
              <w:t>为</w:t>
            </w:r>
            <w:r>
              <w:rPr>
                <w:rFonts w:hint="eastAsia" w:ascii="CESI仿宋-GB2312" w:hAnsi="CESI仿宋-GB2312" w:eastAsia="CESI仿宋-GB2312" w:cs="CESI仿宋-GB2312"/>
                <w:sz w:val="18"/>
                <w:szCs w:val="18"/>
                <w:lang w:val="en-US" w:eastAsia="zh-CN"/>
              </w:rPr>
              <w:t>人民调解组织或劳动争议调解组织的</w:t>
            </w:r>
            <w:r>
              <w:rPr>
                <w:rFonts w:hint="eastAsia" w:ascii="CESI仿宋-GB2312" w:hAnsi="CESI仿宋-GB2312" w:eastAsia="CESI仿宋-GB2312" w:cs="CESI仿宋-GB2312"/>
                <w:sz w:val="18"/>
                <w:szCs w:val="18"/>
              </w:rPr>
              <w:t>办公和开展活动提供必要的设施和活动场所等物质条件；②依法按时足额拨缴工</w:t>
            </w:r>
            <w:r>
              <w:rPr>
                <w:rFonts w:hint="eastAsia" w:ascii="CESI仿宋-GB2312" w:hAnsi="CESI仿宋-GB2312" w:eastAsia="CESI仿宋-GB2312" w:cs="CESI仿宋-GB2312"/>
                <w:sz w:val="18"/>
                <w:szCs w:val="18"/>
                <w:lang w:eastAsia="zh-CN"/>
              </w:rPr>
              <w:t>作</w:t>
            </w:r>
            <w:r>
              <w:rPr>
                <w:rFonts w:hint="eastAsia" w:ascii="CESI仿宋-GB2312" w:hAnsi="CESI仿宋-GB2312" w:eastAsia="CESI仿宋-GB2312" w:cs="CESI仿宋-GB2312"/>
                <w:sz w:val="18"/>
                <w:szCs w:val="18"/>
              </w:rPr>
              <w:t>经费，自主管理使用经费；③保障工作人员不被非法变更、解除终止劳动合同。</w:t>
            </w:r>
          </w:p>
        </w:tc>
        <w:tc>
          <w:tcPr>
            <w:tcW w:w="1015" w:type="dxa"/>
            <w:vAlign w:val="center"/>
          </w:tcPr>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①②③各</w:t>
            </w:r>
            <w:r>
              <w:rPr>
                <w:rFonts w:hint="eastAsia" w:ascii="CESI仿宋-GB2312" w:hAnsi="CESI仿宋-GB2312" w:eastAsia="CESI仿宋-GB2312" w:cs="CESI仿宋-GB2312"/>
                <w:sz w:val="18"/>
                <w:szCs w:val="18"/>
                <w:lang w:val="en-US" w:eastAsia="zh-CN"/>
              </w:rPr>
              <w:t>3</w:t>
            </w:r>
            <w:r>
              <w:rPr>
                <w:rFonts w:hint="eastAsia" w:ascii="CESI仿宋-GB2312" w:hAnsi="CESI仿宋-GB2312" w:eastAsia="CESI仿宋-GB2312" w:cs="CESI仿宋-GB2312"/>
                <w:sz w:val="18"/>
                <w:szCs w:val="18"/>
              </w:rPr>
              <w:t>分</w:t>
            </w:r>
          </w:p>
        </w:tc>
        <w:tc>
          <w:tcPr>
            <w:tcW w:w="722" w:type="dxa"/>
            <w:vAlign w:val="top"/>
          </w:tcPr>
          <w:p>
            <w:pPr>
              <w:rPr>
                <w:rFonts w:hint="eastAsia" w:ascii="宋体" w:hAnsi="宋体" w:eastAsia="宋体"/>
                <w:sz w:val="18"/>
                <w:szCs w:val="18"/>
                <w:lang w:val="en-US" w:eastAsia="zh-CN"/>
              </w:rPr>
            </w:pPr>
          </w:p>
        </w:tc>
      </w:tr>
    </w:tbl>
    <w:p>
      <w:pPr>
        <w:rPr>
          <w:vanish/>
        </w:rPr>
      </w:pPr>
    </w:p>
    <w:p>
      <w:pPr>
        <w:jc w:val="center"/>
        <w:rPr>
          <w:rFonts w:ascii="黑体" w:hAnsi="宋体" w:eastAsia="黑体"/>
          <w:szCs w:val="21"/>
        </w:rPr>
      </w:pPr>
      <w:r>
        <w:rPr>
          <w:rFonts w:ascii="黑体" w:hAnsi="宋体" w:eastAsia="黑体"/>
          <w:szCs w:val="21"/>
        </w:rPr>
        <w:br w:type="page"/>
      </w:r>
    </w:p>
    <w:p>
      <w:pPr>
        <w:jc w:val="both"/>
        <w:rPr>
          <w:rFonts w:ascii="黑体" w:hAnsi="宋体" w:eastAsia="黑体"/>
          <w:szCs w:val="21"/>
        </w:rPr>
      </w:pPr>
    </w:p>
    <w:tbl>
      <w:tblPr>
        <w:tblStyle w:val="5"/>
        <w:tblW w:w="85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4"/>
        <w:gridCol w:w="860"/>
        <w:gridCol w:w="1106"/>
        <w:gridCol w:w="640"/>
        <w:gridCol w:w="3710"/>
        <w:gridCol w:w="1030"/>
        <w:gridCol w:w="7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0" w:hRule="atLeast"/>
          <w:jc w:val="center"/>
        </w:trPr>
        <w:tc>
          <w:tcPr>
            <w:tcW w:w="1344" w:type="dxa"/>
            <w:gridSpan w:val="2"/>
            <w:vAlign w:val="center"/>
          </w:tcPr>
          <w:p>
            <w:pPr>
              <w:snapToGrid w:val="0"/>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评价项目</w:t>
            </w:r>
          </w:p>
        </w:tc>
        <w:tc>
          <w:tcPr>
            <w:tcW w:w="1106" w:type="dxa"/>
            <w:vAlign w:val="center"/>
          </w:tcPr>
          <w:p>
            <w:pPr>
              <w:snapToGrid w:val="0"/>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评价要素</w:t>
            </w:r>
          </w:p>
        </w:tc>
        <w:tc>
          <w:tcPr>
            <w:tcW w:w="640" w:type="dxa"/>
            <w:vAlign w:val="center"/>
          </w:tcPr>
          <w:p>
            <w:pPr>
              <w:snapToGrid w:val="0"/>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分值</w:t>
            </w:r>
          </w:p>
        </w:tc>
        <w:tc>
          <w:tcPr>
            <w:tcW w:w="3710" w:type="dxa"/>
            <w:vAlign w:val="center"/>
          </w:tcPr>
          <w:p>
            <w:pPr>
              <w:snapToGrid w:val="0"/>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评价内容</w:t>
            </w:r>
          </w:p>
        </w:tc>
        <w:tc>
          <w:tcPr>
            <w:tcW w:w="1030" w:type="dxa"/>
            <w:vAlign w:val="center"/>
          </w:tcPr>
          <w:p>
            <w:pPr>
              <w:snapToGrid w:val="0"/>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评分细则</w:t>
            </w:r>
          </w:p>
        </w:tc>
        <w:tc>
          <w:tcPr>
            <w:tcW w:w="739" w:type="dxa"/>
            <w:vAlign w:val="center"/>
          </w:tcPr>
          <w:p>
            <w:pPr>
              <w:snapToGrid w:val="0"/>
              <w:jc w:val="center"/>
              <w:rPr>
                <w:rFonts w:hint="eastAsia" w:ascii="方正黑体_GBK" w:hAnsi="方正黑体_GBK" w:eastAsia="方正黑体_GBK" w:cs="方正黑体_GBK"/>
                <w:sz w:val="18"/>
                <w:szCs w:val="18"/>
              </w:rPr>
            </w:pPr>
            <w:r>
              <w:rPr>
                <w:rFonts w:hint="eastAsia" w:ascii="方正黑体_GBK" w:hAnsi="方正黑体_GBK" w:eastAsia="方正黑体_GBK" w:cs="方正黑体_GBK"/>
                <w:sz w:val="18"/>
                <w:szCs w:val="18"/>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28" w:hRule="atLeast"/>
          <w:jc w:val="center"/>
        </w:trPr>
        <w:tc>
          <w:tcPr>
            <w:tcW w:w="484" w:type="dxa"/>
            <w:vMerge w:val="restart"/>
            <w:textDirection w:val="tbRlV"/>
            <w:vAlign w:val="center"/>
          </w:tcPr>
          <w:p>
            <w:pPr>
              <w:jc w:val="center"/>
              <w:rPr>
                <w:rFonts w:hint="eastAsia" w:ascii="CESI仿宋-GB2312" w:hAnsi="CESI仿宋-GB2312" w:eastAsia="CESI仿宋-GB2312" w:cs="CESI仿宋-GB2312"/>
                <w:sz w:val="18"/>
                <w:szCs w:val="18"/>
              </w:rPr>
            </w:pPr>
            <w:r>
              <w:rPr>
                <w:rFonts w:hint="eastAsia" w:ascii="方正黑体_GBK" w:hAnsi="方正黑体_GBK" w:eastAsia="方正黑体_GBK" w:cs="方正黑体_GBK"/>
                <w:sz w:val="18"/>
                <w:szCs w:val="18"/>
              </w:rPr>
              <w:t>基本评价项目（共</w:t>
            </w:r>
            <w:r>
              <w:rPr>
                <w:rFonts w:hint="eastAsia" w:ascii="方正黑体_GBK" w:hAnsi="方正黑体_GBK" w:eastAsia="方正黑体_GBK" w:cs="方正黑体_GBK"/>
                <w:sz w:val="18"/>
                <w:szCs w:val="18"/>
                <w:lang w:val="en-US" w:eastAsia="zh-CN"/>
              </w:rPr>
              <w:t>6</w:t>
            </w:r>
            <w:r>
              <w:rPr>
                <w:rFonts w:hint="eastAsia" w:ascii="方正黑体_GBK" w:hAnsi="方正黑体_GBK" w:eastAsia="方正黑体_GBK" w:cs="方正黑体_GBK"/>
                <w:sz w:val="18"/>
                <w:szCs w:val="18"/>
              </w:rPr>
              <w:t>项，满分100分）</w:t>
            </w:r>
          </w:p>
        </w:tc>
        <w:tc>
          <w:tcPr>
            <w:tcW w:w="860" w:type="dxa"/>
            <w:vAlign w:val="center"/>
          </w:tcPr>
          <w:p>
            <w:pPr>
              <w:jc w:val="center"/>
              <w:rPr>
                <w:rFonts w:hint="eastAsia" w:ascii="方正黑体_GBK" w:hAnsi="方正黑体_GBK" w:eastAsia="方正黑体_GBK" w:cs="方正黑体_GBK"/>
                <w:sz w:val="18"/>
                <w:szCs w:val="18"/>
                <w:lang w:val="en-US" w:eastAsia="zh-CN"/>
              </w:rPr>
            </w:pPr>
            <w:r>
              <w:rPr>
                <w:rFonts w:hint="eastAsia" w:ascii="方正黑体_GBK" w:hAnsi="方正黑体_GBK" w:eastAsia="方正黑体_GBK" w:cs="方正黑体_GBK"/>
                <w:sz w:val="18"/>
                <w:szCs w:val="18"/>
                <w:lang w:val="en-US" w:eastAsia="zh-CN"/>
              </w:rPr>
              <w:t>5</w:t>
            </w:r>
          </w:p>
          <w:p>
            <w:pPr>
              <w:jc w:val="center"/>
              <w:rPr>
                <w:rFonts w:hint="eastAsia" w:ascii="方正黑体_GBK" w:hAnsi="方正黑体_GBK" w:eastAsia="方正黑体_GBK" w:cs="方正黑体_GBK"/>
                <w:kern w:val="2"/>
                <w:sz w:val="18"/>
                <w:szCs w:val="18"/>
                <w:lang w:val="en-US" w:eastAsia="zh-CN" w:bidi="ar-SA"/>
              </w:rPr>
            </w:pPr>
            <w:r>
              <w:rPr>
                <w:rFonts w:hint="eastAsia" w:ascii="方正黑体_GBK" w:hAnsi="方正黑体_GBK" w:eastAsia="方正黑体_GBK" w:cs="方正黑体_GBK"/>
                <w:color w:val="auto"/>
                <w:sz w:val="18"/>
                <w:szCs w:val="18"/>
              </w:rPr>
              <w:t>民主管理</w:t>
            </w:r>
            <w:r>
              <w:rPr>
                <w:rFonts w:hint="eastAsia" w:ascii="方正黑体_GBK" w:hAnsi="方正黑体_GBK" w:eastAsia="方正黑体_GBK" w:cs="方正黑体_GBK"/>
                <w:color w:val="auto"/>
                <w:sz w:val="18"/>
                <w:szCs w:val="18"/>
                <w:lang w:eastAsia="zh-CN"/>
              </w:rPr>
              <w:t>（</w:t>
            </w:r>
            <w:r>
              <w:rPr>
                <w:rFonts w:hint="eastAsia" w:ascii="方正黑体_GBK" w:hAnsi="方正黑体_GBK" w:eastAsia="方正黑体_GBK" w:cs="方正黑体_GBK"/>
                <w:color w:val="auto"/>
                <w:sz w:val="18"/>
                <w:szCs w:val="18"/>
              </w:rPr>
              <w:t>1</w:t>
            </w:r>
            <w:r>
              <w:rPr>
                <w:rFonts w:hint="eastAsia" w:ascii="方正黑体_GBK" w:hAnsi="方正黑体_GBK" w:eastAsia="方正黑体_GBK" w:cs="方正黑体_GBK"/>
                <w:color w:val="auto"/>
                <w:sz w:val="18"/>
                <w:szCs w:val="18"/>
                <w:lang w:val="en-US" w:eastAsia="zh-CN"/>
              </w:rPr>
              <w:t>5</w:t>
            </w:r>
            <w:r>
              <w:rPr>
                <w:rFonts w:hint="eastAsia" w:ascii="方正黑体_GBK" w:hAnsi="方正黑体_GBK" w:eastAsia="方正黑体_GBK" w:cs="方正黑体_GBK"/>
                <w:color w:val="auto"/>
                <w:sz w:val="18"/>
                <w:szCs w:val="18"/>
              </w:rPr>
              <w:t>分）</w:t>
            </w:r>
          </w:p>
        </w:tc>
        <w:tc>
          <w:tcPr>
            <w:tcW w:w="1106" w:type="dxa"/>
            <w:vAlign w:val="center"/>
          </w:tcPr>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民主管理</w:t>
            </w:r>
          </w:p>
        </w:tc>
        <w:tc>
          <w:tcPr>
            <w:tcW w:w="640" w:type="dxa"/>
            <w:vAlign w:val="center"/>
          </w:tcPr>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lang w:val="en-US" w:eastAsia="zh-CN"/>
              </w:rPr>
              <w:t>15</w:t>
            </w:r>
            <w:r>
              <w:rPr>
                <w:rFonts w:hint="eastAsia" w:ascii="CESI仿宋-GB2312" w:hAnsi="CESI仿宋-GB2312" w:eastAsia="CESI仿宋-GB2312" w:cs="CESI仿宋-GB2312"/>
                <w:sz w:val="18"/>
                <w:szCs w:val="18"/>
              </w:rPr>
              <w:t>分</w:t>
            </w:r>
          </w:p>
        </w:tc>
        <w:tc>
          <w:tcPr>
            <w:tcW w:w="3710" w:type="dxa"/>
            <w:vAlign w:val="center"/>
          </w:tcPr>
          <w:p>
            <w:pP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①</w:t>
            </w:r>
            <w:r>
              <w:rPr>
                <w:rFonts w:hint="eastAsia" w:ascii="CESI仿宋-GB2312" w:hAnsi="CESI仿宋-GB2312" w:eastAsia="CESI仿宋-GB2312" w:cs="CESI仿宋-GB2312"/>
                <w:sz w:val="18"/>
                <w:szCs w:val="18"/>
                <w:lang w:val="en-US" w:eastAsia="zh-CN"/>
              </w:rPr>
              <w:t>成立厂务公开协调领导机构</w:t>
            </w:r>
            <w:r>
              <w:rPr>
                <w:rFonts w:hint="eastAsia" w:ascii="CESI仿宋-GB2312" w:hAnsi="CESI仿宋-GB2312" w:eastAsia="CESI仿宋-GB2312" w:cs="CESI仿宋-GB2312"/>
                <w:sz w:val="18"/>
                <w:szCs w:val="18"/>
              </w:rPr>
              <w:t>；②</w:t>
            </w:r>
            <w:r>
              <w:rPr>
                <w:rFonts w:hint="eastAsia" w:ascii="CESI仿宋-GB2312" w:hAnsi="CESI仿宋-GB2312" w:eastAsia="CESI仿宋-GB2312" w:cs="CESI仿宋-GB2312"/>
                <w:sz w:val="18"/>
                <w:szCs w:val="18"/>
                <w:lang w:val="en-US" w:eastAsia="zh-CN"/>
              </w:rPr>
              <w:t>行业商（协）会内企业普遍建立以职工代表大会为基本形式的企业民主管理制度</w:t>
            </w:r>
            <w:r>
              <w:rPr>
                <w:rFonts w:hint="eastAsia" w:ascii="CESI仿宋-GB2312" w:hAnsi="CESI仿宋-GB2312" w:eastAsia="CESI仿宋-GB2312" w:cs="CESI仿宋-GB2312"/>
                <w:sz w:val="18"/>
                <w:szCs w:val="18"/>
              </w:rPr>
              <w:t>；③</w:t>
            </w:r>
            <w:r>
              <w:rPr>
                <w:rFonts w:hint="eastAsia" w:ascii="CESI仿宋-GB2312" w:hAnsi="CESI仿宋-GB2312" w:eastAsia="CESI仿宋-GB2312" w:cs="CESI仿宋-GB2312"/>
                <w:sz w:val="18"/>
                <w:szCs w:val="18"/>
                <w:lang w:val="en-US" w:eastAsia="zh-CN"/>
              </w:rPr>
              <w:t>对不具备单独建立条件的小微企业，通过区域性（行业）职代会实现覆盖</w:t>
            </w:r>
            <w:r>
              <w:rPr>
                <w:rFonts w:hint="eastAsia" w:ascii="CESI仿宋-GB2312" w:hAnsi="CESI仿宋-GB2312" w:eastAsia="CESI仿宋-GB2312" w:cs="CESI仿宋-GB2312"/>
                <w:sz w:val="18"/>
                <w:szCs w:val="18"/>
              </w:rPr>
              <w:t>。</w:t>
            </w:r>
          </w:p>
        </w:tc>
        <w:tc>
          <w:tcPr>
            <w:tcW w:w="1030" w:type="dxa"/>
            <w:vAlign w:val="center"/>
          </w:tcPr>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①②③各</w:t>
            </w:r>
            <w:r>
              <w:rPr>
                <w:rFonts w:hint="eastAsia" w:ascii="CESI仿宋-GB2312" w:hAnsi="CESI仿宋-GB2312" w:eastAsia="CESI仿宋-GB2312" w:cs="CESI仿宋-GB2312"/>
                <w:sz w:val="18"/>
                <w:szCs w:val="18"/>
                <w:lang w:val="en-US" w:eastAsia="zh-CN"/>
              </w:rPr>
              <w:t>5</w:t>
            </w:r>
            <w:r>
              <w:rPr>
                <w:rFonts w:hint="eastAsia" w:ascii="CESI仿宋-GB2312" w:hAnsi="CESI仿宋-GB2312" w:eastAsia="CESI仿宋-GB2312" w:cs="CESI仿宋-GB2312"/>
                <w:sz w:val="18"/>
                <w:szCs w:val="18"/>
              </w:rPr>
              <w:t>分</w:t>
            </w:r>
          </w:p>
        </w:tc>
        <w:tc>
          <w:tcPr>
            <w:tcW w:w="739" w:type="dxa"/>
            <w:vAlign w:val="top"/>
          </w:tcPr>
          <w:p>
            <w:pPr>
              <w:rPr>
                <w:rFonts w:hint="eastAsia" w:ascii="CESI仿宋-GB2312" w:hAnsi="CESI仿宋-GB2312" w:eastAsia="CESI仿宋-GB2312" w:cs="CESI仿宋-GB2312"/>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7" w:hRule="atLeast"/>
          <w:jc w:val="center"/>
        </w:trPr>
        <w:tc>
          <w:tcPr>
            <w:tcW w:w="484" w:type="dxa"/>
            <w:vMerge w:val="continue"/>
            <w:vAlign w:val="top"/>
          </w:tcPr>
          <w:p>
            <w:pPr>
              <w:rPr>
                <w:rFonts w:hint="eastAsia" w:ascii="CESI仿宋-GB2312" w:hAnsi="CESI仿宋-GB2312" w:eastAsia="CESI仿宋-GB2312" w:cs="CESI仿宋-GB2312"/>
                <w:sz w:val="18"/>
                <w:szCs w:val="18"/>
              </w:rPr>
            </w:pPr>
          </w:p>
        </w:tc>
        <w:tc>
          <w:tcPr>
            <w:tcW w:w="860" w:type="dxa"/>
            <w:vMerge w:val="restart"/>
            <w:vAlign w:val="center"/>
          </w:tcPr>
          <w:p>
            <w:pPr>
              <w:jc w:val="center"/>
              <w:rPr>
                <w:rFonts w:hint="eastAsia" w:ascii="方正黑体_GBK" w:hAnsi="方正黑体_GBK" w:eastAsia="方正黑体_GBK" w:cs="方正黑体_GBK"/>
                <w:sz w:val="18"/>
                <w:szCs w:val="18"/>
                <w:lang w:val="en-US" w:eastAsia="zh-CN"/>
              </w:rPr>
            </w:pPr>
            <w:r>
              <w:rPr>
                <w:rFonts w:hint="eastAsia" w:ascii="方正黑体_GBK" w:hAnsi="方正黑体_GBK" w:eastAsia="方正黑体_GBK" w:cs="方正黑体_GBK"/>
                <w:sz w:val="18"/>
                <w:szCs w:val="18"/>
                <w:lang w:val="en-US" w:eastAsia="zh-CN"/>
              </w:rPr>
              <w:t>6</w:t>
            </w:r>
          </w:p>
          <w:p>
            <w:pPr>
              <w:jc w:val="center"/>
              <w:rPr>
                <w:rFonts w:hint="eastAsia" w:ascii="方正黑体_GBK" w:hAnsi="方正黑体_GBK" w:eastAsia="方正黑体_GBK" w:cs="方正黑体_GBK"/>
                <w:kern w:val="2"/>
                <w:sz w:val="18"/>
                <w:szCs w:val="18"/>
                <w:lang w:val="en-US" w:eastAsia="zh-CN" w:bidi="ar-SA"/>
              </w:rPr>
            </w:pPr>
            <w:r>
              <w:rPr>
                <w:rFonts w:hint="eastAsia" w:ascii="方正黑体_GBK" w:hAnsi="方正黑体_GBK" w:eastAsia="方正黑体_GBK" w:cs="方正黑体_GBK"/>
                <w:sz w:val="18"/>
                <w:szCs w:val="18"/>
              </w:rPr>
              <w:t>安全生产和</w:t>
            </w:r>
            <w:r>
              <w:rPr>
                <w:rFonts w:hint="eastAsia" w:ascii="方正黑体_GBK" w:hAnsi="方正黑体_GBK" w:eastAsia="方正黑体_GBK" w:cs="方正黑体_GBK"/>
                <w:sz w:val="18"/>
                <w:szCs w:val="18"/>
                <w:lang w:eastAsia="zh-CN"/>
              </w:rPr>
              <w:t>防范处置事故事件</w:t>
            </w:r>
            <w:r>
              <w:rPr>
                <w:rFonts w:hint="eastAsia" w:ascii="方正黑体_GBK" w:hAnsi="方正黑体_GBK" w:eastAsia="方正黑体_GBK" w:cs="方正黑体_GBK"/>
                <w:sz w:val="18"/>
                <w:szCs w:val="18"/>
              </w:rPr>
              <w:t>（</w:t>
            </w:r>
            <w:r>
              <w:rPr>
                <w:rFonts w:hint="eastAsia" w:ascii="方正黑体_GBK" w:hAnsi="方正黑体_GBK" w:eastAsia="方正黑体_GBK" w:cs="方正黑体_GBK"/>
                <w:sz w:val="18"/>
                <w:szCs w:val="18"/>
                <w:lang w:val="en-US" w:eastAsia="zh-CN"/>
              </w:rPr>
              <w:t>15</w:t>
            </w:r>
            <w:r>
              <w:rPr>
                <w:rFonts w:hint="eastAsia" w:ascii="方正黑体_GBK" w:hAnsi="方正黑体_GBK" w:eastAsia="方正黑体_GBK" w:cs="方正黑体_GBK"/>
                <w:sz w:val="18"/>
                <w:szCs w:val="18"/>
              </w:rPr>
              <w:t>分）</w:t>
            </w:r>
          </w:p>
          <w:p>
            <w:pPr>
              <w:jc w:val="center"/>
              <w:rPr>
                <w:rFonts w:hint="eastAsia" w:ascii="CESI仿宋-GB2312" w:hAnsi="CESI仿宋-GB2312" w:eastAsia="CESI仿宋-GB2312" w:cs="CESI仿宋-GB2312"/>
                <w:sz w:val="18"/>
                <w:szCs w:val="18"/>
              </w:rPr>
            </w:pPr>
          </w:p>
        </w:tc>
        <w:tc>
          <w:tcPr>
            <w:tcW w:w="1106" w:type="dxa"/>
            <w:vAlign w:val="center"/>
          </w:tcPr>
          <w:p>
            <w:pPr>
              <w:jc w:val="center"/>
              <w:rPr>
                <w:rFonts w:hint="eastAsia" w:ascii="CESI仿宋-GB2312" w:hAnsi="CESI仿宋-GB2312" w:eastAsia="CESI仿宋-GB2312" w:cs="CESI仿宋-GB2312"/>
                <w:sz w:val="18"/>
                <w:szCs w:val="18"/>
                <w:lang w:eastAsia="zh-CN"/>
              </w:rPr>
            </w:pPr>
            <w:r>
              <w:rPr>
                <w:rFonts w:hint="eastAsia" w:ascii="CESI仿宋-GB2312" w:hAnsi="CESI仿宋-GB2312" w:eastAsia="CESI仿宋-GB2312" w:cs="CESI仿宋-GB2312"/>
                <w:sz w:val="18"/>
                <w:szCs w:val="18"/>
                <w:lang w:val="en-US" w:eastAsia="zh-CN"/>
              </w:rPr>
              <w:t>6</w:t>
            </w:r>
            <w:r>
              <w:rPr>
                <w:rFonts w:hint="eastAsia" w:ascii="CESI仿宋-GB2312" w:hAnsi="CESI仿宋-GB2312" w:eastAsia="CESI仿宋-GB2312" w:cs="CESI仿宋-GB2312"/>
                <w:sz w:val="18"/>
                <w:szCs w:val="18"/>
              </w:rPr>
              <w:t>.</w:t>
            </w:r>
            <w:r>
              <w:rPr>
                <w:rFonts w:hint="eastAsia" w:ascii="CESI仿宋-GB2312" w:hAnsi="CESI仿宋-GB2312" w:eastAsia="CESI仿宋-GB2312" w:cs="CESI仿宋-GB2312"/>
                <w:sz w:val="18"/>
                <w:szCs w:val="18"/>
                <w:lang w:val="en-US" w:eastAsia="zh-CN"/>
              </w:rPr>
              <w:t>1</w:t>
            </w:r>
          </w:p>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安全生产教育</w:t>
            </w:r>
          </w:p>
        </w:tc>
        <w:tc>
          <w:tcPr>
            <w:tcW w:w="640" w:type="dxa"/>
            <w:vAlign w:val="center"/>
          </w:tcPr>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lang w:val="en-US" w:eastAsia="zh-CN"/>
              </w:rPr>
              <w:t>4.5</w:t>
            </w:r>
            <w:r>
              <w:rPr>
                <w:rFonts w:hint="eastAsia" w:ascii="CESI仿宋-GB2312" w:hAnsi="CESI仿宋-GB2312" w:eastAsia="CESI仿宋-GB2312" w:cs="CESI仿宋-GB2312"/>
                <w:sz w:val="18"/>
                <w:szCs w:val="18"/>
              </w:rPr>
              <w:t>分</w:t>
            </w:r>
          </w:p>
        </w:tc>
        <w:tc>
          <w:tcPr>
            <w:tcW w:w="3710" w:type="dxa"/>
            <w:vAlign w:val="center"/>
          </w:tcPr>
          <w:p>
            <w:pPr>
              <w:widowControl/>
              <w:snapToGrid w:val="0"/>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①安全生产教育和培训；②安全生产事故应急救援预案</w:t>
            </w:r>
            <w:r>
              <w:rPr>
                <w:rFonts w:hint="eastAsia" w:ascii="CESI仿宋-GB2312" w:hAnsi="CESI仿宋-GB2312" w:eastAsia="CESI仿宋-GB2312" w:cs="CESI仿宋-GB2312"/>
                <w:sz w:val="18"/>
                <w:szCs w:val="18"/>
                <w:lang w:eastAsia="zh-CN"/>
              </w:rPr>
              <w:t>；</w:t>
            </w:r>
            <w:r>
              <w:rPr>
                <w:rFonts w:hint="eastAsia" w:ascii="CESI仿宋-GB2312" w:hAnsi="CESI仿宋-GB2312" w:eastAsia="CESI仿宋-GB2312" w:cs="CESI仿宋-GB2312"/>
                <w:sz w:val="18"/>
                <w:szCs w:val="18"/>
              </w:rPr>
              <w:t>③安全生产事故报告制度。</w:t>
            </w:r>
          </w:p>
        </w:tc>
        <w:tc>
          <w:tcPr>
            <w:tcW w:w="103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①②③各</w:t>
            </w:r>
          </w:p>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lang w:val="en-US" w:eastAsia="zh-CN"/>
              </w:rPr>
              <w:t>1.5</w:t>
            </w:r>
            <w:r>
              <w:rPr>
                <w:rFonts w:hint="eastAsia" w:ascii="CESI仿宋-GB2312" w:hAnsi="CESI仿宋-GB2312" w:eastAsia="CESI仿宋-GB2312" w:cs="CESI仿宋-GB2312"/>
                <w:sz w:val="18"/>
                <w:szCs w:val="18"/>
              </w:rPr>
              <w:t>分</w:t>
            </w:r>
          </w:p>
        </w:tc>
        <w:tc>
          <w:tcPr>
            <w:tcW w:w="739" w:type="dxa"/>
            <w:vAlign w:val="top"/>
          </w:tcPr>
          <w:p>
            <w:pPr>
              <w:rPr>
                <w:rFonts w:hint="eastAsia" w:ascii="CESI仿宋-GB2312" w:hAnsi="CESI仿宋-GB2312" w:eastAsia="CESI仿宋-GB2312" w:cs="CESI仿宋-GB2312"/>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8" w:hRule="atLeast"/>
          <w:jc w:val="center"/>
        </w:trPr>
        <w:tc>
          <w:tcPr>
            <w:tcW w:w="484" w:type="dxa"/>
            <w:vMerge w:val="continue"/>
            <w:vAlign w:val="top"/>
          </w:tcPr>
          <w:p>
            <w:pPr>
              <w:rPr>
                <w:rFonts w:hint="eastAsia" w:ascii="CESI仿宋-GB2312" w:hAnsi="CESI仿宋-GB2312" w:eastAsia="CESI仿宋-GB2312" w:cs="CESI仿宋-GB2312"/>
                <w:sz w:val="18"/>
                <w:szCs w:val="18"/>
              </w:rPr>
            </w:pPr>
          </w:p>
        </w:tc>
        <w:tc>
          <w:tcPr>
            <w:tcW w:w="860" w:type="dxa"/>
            <w:vMerge w:val="continue"/>
            <w:vAlign w:val="top"/>
          </w:tcPr>
          <w:p>
            <w:pPr>
              <w:rPr>
                <w:rFonts w:hint="eastAsia" w:ascii="CESI仿宋-GB2312" w:hAnsi="CESI仿宋-GB2312" w:eastAsia="CESI仿宋-GB2312" w:cs="CESI仿宋-GB2312"/>
                <w:sz w:val="18"/>
                <w:szCs w:val="18"/>
              </w:rPr>
            </w:pPr>
          </w:p>
        </w:tc>
        <w:tc>
          <w:tcPr>
            <w:tcW w:w="1106" w:type="dxa"/>
            <w:vAlign w:val="center"/>
          </w:tcPr>
          <w:p>
            <w:pPr>
              <w:jc w:val="center"/>
              <w:rPr>
                <w:rFonts w:hint="eastAsia" w:ascii="CESI仿宋-GB2312" w:hAnsi="CESI仿宋-GB2312" w:eastAsia="CESI仿宋-GB2312" w:cs="CESI仿宋-GB2312"/>
                <w:sz w:val="18"/>
                <w:szCs w:val="18"/>
                <w:lang w:eastAsia="zh-CN"/>
              </w:rPr>
            </w:pPr>
            <w:r>
              <w:rPr>
                <w:rFonts w:hint="eastAsia" w:ascii="CESI仿宋-GB2312" w:hAnsi="CESI仿宋-GB2312" w:eastAsia="CESI仿宋-GB2312" w:cs="CESI仿宋-GB2312"/>
                <w:sz w:val="18"/>
                <w:szCs w:val="18"/>
                <w:lang w:val="en-US" w:eastAsia="zh-CN"/>
              </w:rPr>
              <w:t>6</w:t>
            </w:r>
            <w:r>
              <w:rPr>
                <w:rFonts w:hint="eastAsia" w:ascii="CESI仿宋-GB2312" w:hAnsi="CESI仿宋-GB2312" w:eastAsia="CESI仿宋-GB2312" w:cs="CESI仿宋-GB2312"/>
                <w:sz w:val="18"/>
                <w:szCs w:val="18"/>
              </w:rPr>
              <w:t>.</w:t>
            </w:r>
            <w:r>
              <w:rPr>
                <w:rFonts w:hint="eastAsia" w:ascii="CESI仿宋-GB2312" w:hAnsi="CESI仿宋-GB2312" w:eastAsia="CESI仿宋-GB2312" w:cs="CESI仿宋-GB2312"/>
                <w:sz w:val="18"/>
                <w:szCs w:val="18"/>
                <w:lang w:val="en-US" w:eastAsia="zh-CN"/>
              </w:rPr>
              <w:t>2</w:t>
            </w:r>
          </w:p>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卫生保护</w:t>
            </w:r>
          </w:p>
        </w:tc>
        <w:tc>
          <w:tcPr>
            <w:tcW w:w="640" w:type="dxa"/>
            <w:vAlign w:val="center"/>
          </w:tcPr>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lang w:val="en-US" w:eastAsia="zh-CN"/>
              </w:rPr>
              <w:t>4.5</w:t>
            </w:r>
            <w:r>
              <w:rPr>
                <w:rFonts w:hint="eastAsia" w:ascii="CESI仿宋-GB2312" w:hAnsi="CESI仿宋-GB2312" w:eastAsia="CESI仿宋-GB2312" w:cs="CESI仿宋-GB2312"/>
                <w:sz w:val="18"/>
                <w:szCs w:val="18"/>
              </w:rPr>
              <w:t>分</w:t>
            </w:r>
          </w:p>
        </w:tc>
        <w:tc>
          <w:tcPr>
            <w:tcW w:w="3710" w:type="dxa"/>
            <w:vAlign w:val="center"/>
          </w:tcPr>
          <w:p>
            <w:pPr>
              <w:snapToGrid w:val="0"/>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rPr>
              <w:t>①劳动安全卫生专项集体合同；②职业健康检查和监护机制；③群众性“安康杯”竞赛活动机制并开展活动。</w:t>
            </w:r>
          </w:p>
        </w:tc>
        <w:tc>
          <w:tcPr>
            <w:tcW w:w="1030" w:type="dxa"/>
            <w:vAlign w:val="center"/>
          </w:tcPr>
          <w:p>
            <w:pPr>
              <w:jc w:val="center"/>
              <w:rPr>
                <w:rFonts w:hint="eastAsia" w:ascii="CESI仿宋-GB2312" w:hAnsi="CESI仿宋-GB2312" w:eastAsia="CESI仿宋-GB2312" w:cs="CESI仿宋-GB2312"/>
                <w:sz w:val="18"/>
                <w:szCs w:val="18"/>
              </w:rPr>
            </w:pPr>
            <w:r>
              <w:rPr>
                <w:rFonts w:hint="eastAsia" w:ascii="CESI仿宋-GB2312" w:hAnsi="CESI仿宋-GB2312" w:eastAsia="CESI仿宋-GB2312" w:cs="CESI仿宋-GB2312"/>
                <w:sz w:val="18"/>
                <w:szCs w:val="18"/>
              </w:rPr>
              <w:t>①②③各</w:t>
            </w:r>
          </w:p>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lang w:val="en-US" w:eastAsia="zh-CN"/>
              </w:rPr>
              <w:t>1.5</w:t>
            </w:r>
            <w:r>
              <w:rPr>
                <w:rFonts w:hint="eastAsia" w:ascii="CESI仿宋-GB2312" w:hAnsi="CESI仿宋-GB2312" w:eastAsia="CESI仿宋-GB2312" w:cs="CESI仿宋-GB2312"/>
                <w:sz w:val="18"/>
                <w:szCs w:val="18"/>
              </w:rPr>
              <w:t>分</w:t>
            </w:r>
          </w:p>
        </w:tc>
        <w:tc>
          <w:tcPr>
            <w:tcW w:w="739" w:type="dxa"/>
            <w:vAlign w:val="top"/>
          </w:tcPr>
          <w:p>
            <w:pPr>
              <w:rPr>
                <w:rFonts w:hint="eastAsia" w:ascii="CESI仿宋-GB2312" w:hAnsi="CESI仿宋-GB2312" w:eastAsia="CESI仿宋-GB2312" w:cs="CESI仿宋-GB2312"/>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8" w:hRule="atLeast"/>
          <w:jc w:val="center"/>
        </w:trPr>
        <w:tc>
          <w:tcPr>
            <w:tcW w:w="484" w:type="dxa"/>
            <w:vMerge w:val="continue"/>
            <w:vAlign w:val="top"/>
          </w:tcPr>
          <w:p>
            <w:pPr>
              <w:rPr>
                <w:rFonts w:hint="eastAsia" w:ascii="CESI仿宋-GB2312" w:hAnsi="CESI仿宋-GB2312" w:eastAsia="CESI仿宋-GB2312" w:cs="CESI仿宋-GB2312"/>
                <w:sz w:val="18"/>
                <w:szCs w:val="18"/>
              </w:rPr>
            </w:pPr>
          </w:p>
        </w:tc>
        <w:tc>
          <w:tcPr>
            <w:tcW w:w="860" w:type="dxa"/>
            <w:vMerge w:val="continue"/>
            <w:vAlign w:val="top"/>
          </w:tcPr>
          <w:p>
            <w:pPr>
              <w:rPr>
                <w:rFonts w:hint="eastAsia" w:ascii="CESI仿宋-GB2312" w:hAnsi="CESI仿宋-GB2312" w:eastAsia="CESI仿宋-GB2312" w:cs="CESI仿宋-GB2312"/>
                <w:sz w:val="18"/>
                <w:szCs w:val="18"/>
              </w:rPr>
            </w:pPr>
          </w:p>
        </w:tc>
        <w:tc>
          <w:tcPr>
            <w:tcW w:w="1106" w:type="dxa"/>
            <w:vAlign w:val="center"/>
          </w:tcPr>
          <w:p>
            <w:pPr>
              <w:jc w:val="center"/>
              <w:rPr>
                <w:rFonts w:hint="eastAsia" w:ascii="CESI仿宋-GB2312" w:hAnsi="CESI仿宋-GB2312" w:eastAsia="CESI仿宋-GB2312" w:cs="CESI仿宋-GB2312"/>
                <w:sz w:val="18"/>
                <w:szCs w:val="18"/>
                <w:lang w:val="en-US" w:eastAsia="zh-CN"/>
              </w:rPr>
            </w:pPr>
            <w:r>
              <w:rPr>
                <w:rFonts w:hint="eastAsia" w:ascii="CESI仿宋-GB2312" w:hAnsi="CESI仿宋-GB2312" w:eastAsia="CESI仿宋-GB2312" w:cs="CESI仿宋-GB2312"/>
                <w:sz w:val="18"/>
                <w:szCs w:val="18"/>
                <w:lang w:val="en-US" w:eastAsia="zh-CN"/>
              </w:rPr>
              <w:t>6</w:t>
            </w:r>
            <w:r>
              <w:rPr>
                <w:rFonts w:hint="eastAsia" w:ascii="CESI仿宋-GB2312" w:hAnsi="CESI仿宋-GB2312" w:eastAsia="CESI仿宋-GB2312" w:cs="CESI仿宋-GB2312"/>
                <w:sz w:val="18"/>
                <w:szCs w:val="18"/>
              </w:rPr>
              <w:t>.</w:t>
            </w:r>
            <w:r>
              <w:rPr>
                <w:rFonts w:hint="eastAsia" w:ascii="CESI仿宋-GB2312" w:hAnsi="CESI仿宋-GB2312" w:eastAsia="CESI仿宋-GB2312" w:cs="CESI仿宋-GB2312"/>
                <w:sz w:val="18"/>
                <w:szCs w:val="18"/>
                <w:lang w:val="en-US" w:eastAsia="zh-CN"/>
              </w:rPr>
              <w:t>3</w:t>
            </w:r>
          </w:p>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lang w:eastAsia="zh-CN"/>
              </w:rPr>
              <w:t>防范处置事故事件</w:t>
            </w:r>
          </w:p>
        </w:tc>
        <w:tc>
          <w:tcPr>
            <w:tcW w:w="640" w:type="dxa"/>
            <w:vAlign w:val="center"/>
          </w:tcPr>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lang w:val="en-US" w:eastAsia="zh-CN"/>
              </w:rPr>
              <w:t>6</w:t>
            </w:r>
            <w:r>
              <w:rPr>
                <w:rFonts w:hint="eastAsia" w:ascii="CESI仿宋-GB2312" w:hAnsi="CESI仿宋-GB2312" w:eastAsia="CESI仿宋-GB2312" w:cs="CESI仿宋-GB2312"/>
                <w:sz w:val="18"/>
                <w:szCs w:val="18"/>
              </w:rPr>
              <w:t>分</w:t>
            </w:r>
          </w:p>
        </w:tc>
        <w:tc>
          <w:tcPr>
            <w:tcW w:w="3710" w:type="dxa"/>
            <w:vAlign w:val="center"/>
          </w:tcPr>
          <w:p>
            <w:pPr>
              <w:snapToGrid w:val="0"/>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lang w:val="en-US" w:eastAsia="zh-CN"/>
              </w:rPr>
              <w:t>行业商（协）会内防范和处置重大安全生产、重大职业危害事故以及重大劳动关系群体性、突发性事件的机制健全。</w:t>
            </w:r>
          </w:p>
        </w:tc>
        <w:tc>
          <w:tcPr>
            <w:tcW w:w="1030" w:type="dxa"/>
            <w:vAlign w:val="center"/>
          </w:tcPr>
          <w:p>
            <w:pPr>
              <w:jc w:val="center"/>
              <w:rPr>
                <w:rFonts w:hint="eastAsia" w:ascii="CESI仿宋-GB2312" w:hAnsi="CESI仿宋-GB2312" w:eastAsia="CESI仿宋-GB2312" w:cs="CESI仿宋-GB2312"/>
                <w:kern w:val="2"/>
                <w:sz w:val="18"/>
                <w:szCs w:val="18"/>
                <w:lang w:val="en-US" w:eastAsia="zh-CN" w:bidi="ar-SA"/>
              </w:rPr>
            </w:pPr>
            <w:r>
              <w:rPr>
                <w:rFonts w:hint="eastAsia" w:ascii="CESI仿宋-GB2312" w:hAnsi="CESI仿宋-GB2312" w:eastAsia="CESI仿宋-GB2312" w:cs="CESI仿宋-GB2312"/>
                <w:sz w:val="18"/>
                <w:szCs w:val="18"/>
                <w:lang w:val="en-US" w:eastAsia="zh-CN"/>
              </w:rPr>
              <w:t>6</w:t>
            </w:r>
            <w:r>
              <w:rPr>
                <w:rFonts w:hint="eastAsia" w:ascii="CESI仿宋-GB2312" w:hAnsi="CESI仿宋-GB2312" w:eastAsia="CESI仿宋-GB2312" w:cs="CESI仿宋-GB2312"/>
                <w:sz w:val="18"/>
                <w:szCs w:val="18"/>
              </w:rPr>
              <w:t>分</w:t>
            </w:r>
          </w:p>
        </w:tc>
        <w:tc>
          <w:tcPr>
            <w:tcW w:w="739" w:type="dxa"/>
            <w:vAlign w:val="top"/>
          </w:tcPr>
          <w:p>
            <w:pPr>
              <w:rPr>
                <w:rFonts w:hint="eastAsia" w:ascii="CESI仿宋-GB2312" w:hAnsi="CESI仿宋-GB2312" w:eastAsia="CESI仿宋-GB2312" w:cs="CESI仿宋-GB2312"/>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atLeast"/>
          <w:jc w:val="center"/>
        </w:trPr>
        <w:tc>
          <w:tcPr>
            <w:tcW w:w="7830" w:type="dxa"/>
            <w:gridSpan w:val="6"/>
            <w:vAlign w:val="top"/>
          </w:tcPr>
          <w:p>
            <w:pPr>
              <w:keepNext w:val="0"/>
              <w:keepLines w:val="0"/>
              <w:pageBreakBefore w:val="0"/>
              <w:widowControl w:val="0"/>
              <w:kinsoku/>
              <w:wordWrap/>
              <w:overflowPunct/>
              <w:topLinePunct w:val="0"/>
              <w:autoSpaceDE/>
              <w:autoSpaceDN/>
              <w:bidi w:val="0"/>
              <w:adjustRightInd/>
              <w:snapToGrid/>
              <w:spacing w:beforeLines="50" w:line="240" w:lineRule="auto"/>
              <w:ind w:left="0" w:leftChars="0" w:right="0" w:rightChars="0" w:firstLine="0" w:firstLineChars="0"/>
              <w:jc w:val="center"/>
              <w:textAlignment w:val="auto"/>
              <w:outlineLvl w:val="9"/>
              <w:rPr>
                <w:rFonts w:hint="eastAsia" w:ascii="CESI仿宋-GB2312" w:hAnsi="CESI仿宋-GB2312" w:eastAsia="CESI仿宋-GB2312" w:cs="CESI仿宋-GB2312"/>
                <w:sz w:val="18"/>
                <w:szCs w:val="18"/>
                <w:lang w:val="en-US" w:eastAsia="zh-CN"/>
              </w:rPr>
            </w:pPr>
            <w:r>
              <w:rPr>
                <w:rFonts w:hint="eastAsia" w:ascii="方正黑体_GBK" w:hAnsi="方正黑体_GBK" w:eastAsia="方正黑体_GBK" w:cs="方正黑体_GBK"/>
                <w:sz w:val="18"/>
                <w:szCs w:val="18"/>
              </w:rPr>
              <w:t>总分值(满分1</w:t>
            </w:r>
            <w:r>
              <w:rPr>
                <w:rFonts w:hint="eastAsia" w:ascii="方正黑体_GBK" w:hAnsi="方正黑体_GBK" w:eastAsia="方正黑体_GBK" w:cs="方正黑体_GBK"/>
                <w:sz w:val="18"/>
                <w:szCs w:val="18"/>
                <w:lang w:val="en-US" w:eastAsia="zh-CN"/>
              </w:rPr>
              <w:t>0</w:t>
            </w:r>
            <w:r>
              <w:rPr>
                <w:rFonts w:hint="eastAsia" w:ascii="方正黑体_GBK" w:hAnsi="方正黑体_GBK" w:eastAsia="方正黑体_GBK" w:cs="方正黑体_GBK"/>
                <w:sz w:val="18"/>
                <w:szCs w:val="18"/>
              </w:rPr>
              <w:t>0分)</w:t>
            </w:r>
          </w:p>
        </w:tc>
        <w:tc>
          <w:tcPr>
            <w:tcW w:w="739" w:type="dxa"/>
            <w:vAlign w:val="top"/>
          </w:tcPr>
          <w:p>
            <w:pPr>
              <w:rPr>
                <w:rFonts w:hint="eastAsia" w:ascii="CESI仿宋-GB2312" w:hAnsi="CESI仿宋-GB2312" w:eastAsia="CESI仿宋-GB2312" w:cs="CESI仿宋-GB2312"/>
                <w:sz w:val="18"/>
                <w:szCs w:val="18"/>
              </w:rPr>
            </w:pPr>
          </w:p>
        </w:tc>
      </w:tr>
    </w:tbl>
    <w:p>
      <w:pPr>
        <w:widowControl/>
        <w:rPr>
          <w:rFonts w:hint="default"/>
          <w:lang w:val="en-US" w:eastAsia="zh-CN"/>
        </w:rPr>
      </w:pPr>
    </w:p>
    <w:p>
      <w:pPr>
        <w:snapToGrid w:val="0"/>
        <w:jc w:val="both"/>
        <w:rPr>
          <w:rFonts w:hint="eastAsia" w:ascii="黑体" w:hAnsi="黑体" w:eastAsia="黑体" w:cs="黑体"/>
          <w:sz w:val="32"/>
          <w:szCs w:val="32"/>
          <w:lang w:eastAsia="zh-CN"/>
        </w:rPr>
      </w:pPr>
      <w:r>
        <w:rPr>
          <w:rFonts w:hint="eastAsia"/>
          <w:lang w:eastAsia="zh-CN"/>
        </w:rPr>
        <w:br w:type="page"/>
      </w:r>
      <w:r>
        <w:rPr>
          <w:rFonts w:hint="eastAsia" w:ascii="黑体" w:hAnsi="黑体" w:eastAsia="黑体" w:cs="黑体"/>
          <w:sz w:val="32"/>
          <w:szCs w:val="32"/>
        </w:rPr>
        <w:t>附件</w:t>
      </w:r>
      <w:r>
        <w:rPr>
          <w:rFonts w:hint="eastAsia" w:ascii="黑体" w:hAnsi="黑体" w:eastAsia="黑体" w:cs="黑体"/>
          <w:sz w:val="32"/>
          <w:szCs w:val="32"/>
          <w:lang w:val="en-US" w:eastAsia="zh-CN"/>
        </w:rPr>
        <w:t>5</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CESI黑体-GB13000" w:hAnsi="CESI黑体-GB13000" w:eastAsia="CESI黑体-GB13000" w:cs="CESI黑体-GB13000"/>
          <w:spacing w:val="-17"/>
          <w:sz w:val="44"/>
          <w:szCs w:val="44"/>
          <w:lang w:val="en-US" w:eastAsia="zh-CN"/>
        </w:rPr>
      </w:pPr>
      <w:r>
        <w:rPr>
          <w:rFonts w:hint="eastAsia" w:ascii="CESI黑体-GB13000" w:hAnsi="CESI黑体-GB13000" w:eastAsia="CESI黑体-GB13000" w:cs="CESI黑体-GB13000"/>
          <w:spacing w:val="-17"/>
          <w:sz w:val="44"/>
          <w:szCs w:val="44"/>
          <w:lang w:val="en-US" w:eastAsia="zh-CN"/>
        </w:rPr>
        <w:t>石家庄市和谐劳动关系样板</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CESI黑体-GB13000" w:hAnsi="CESI黑体-GB13000" w:eastAsia="CESI黑体-GB13000" w:cs="CESI黑体-GB13000"/>
          <w:spacing w:val="-17"/>
          <w:sz w:val="44"/>
          <w:szCs w:val="44"/>
          <w:lang w:val="en-US" w:eastAsia="zh-CN"/>
        </w:rPr>
      </w:pPr>
      <w:r>
        <w:rPr>
          <w:rFonts w:hint="eastAsia" w:ascii="CESI黑体-GB13000" w:hAnsi="CESI黑体-GB13000" w:eastAsia="CESI黑体-GB13000" w:cs="CESI黑体-GB13000"/>
          <w:spacing w:val="-17"/>
          <w:sz w:val="44"/>
          <w:szCs w:val="44"/>
          <w:lang w:val="en-US" w:eastAsia="zh-CN"/>
        </w:rPr>
        <w:t>单位职工满意度评价表</w:t>
      </w:r>
    </w:p>
    <w:tbl>
      <w:tblPr>
        <w:tblStyle w:val="5"/>
        <w:tblW w:w="85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8"/>
        <w:gridCol w:w="1982"/>
        <w:gridCol w:w="3025"/>
        <w:gridCol w:w="850"/>
        <w:gridCol w:w="1313"/>
        <w:gridCol w:w="9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458" w:type="dxa"/>
            <w:vMerge w:val="restart"/>
            <w:vAlign w:val="center"/>
          </w:tcPr>
          <w:p>
            <w:pPr>
              <w:keepNext w:val="0"/>
              <w:keepLines w:val="0"/>
              <w:pageBreakBefore w:val="0"/>
              <w:widowControl w:val="0"/>
              <w:kinsoku/>
              <w:wordWrap/>
              <w:overflowPunct/>
              <w:topLinePunct w:val="0"/>
              <w:autoSpaceDE/>
              <w:autoSpaceDN/>
              <w:bidi w:val="0"/>
              <w:adjustRightInd/>
              <w:snapToGrid w:val="0"/>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序号</w:t>
            </w:r>
          </w:p>
        </w:tc>
        <w:tc>
          <w:tcPr>
            <w:tcW w:w="5007" w:type="dxa"/>
            <w:gridSpan w:val="2"/>
            <w:vAlign w:val="center"/>
          </w:tcPr>
          <w:p>
            <w:pPr>
              <w:keepNext w:val="0"/>
              <w:keepLines w:val="0"/>
              <w:pageBreakBefore w:val="0"/>
              <w:widowControl w:val="0"/>
              <w:kinsoku/>
              <w:wordWrap/>
              <w:overflowPunct/>
              <w:topLinePunct w:val="0"/>
              <w:autoSpaceDE/>
              <w:autoSpaceDN/>
              <w:bidi w:val="0"/>
              <w:adjustRightInd/>
              <w:snapToGrid w:val="0"/>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评    价    项    目</w:t>
            </w:r>
          </w:p>
        </w:tc>
        <w:tc>
          <w:tcPr>
            <w:tcW w:w="3103" w:type="dxa"/>
            <w:gridSpan w:val="3"/>
            <w:vAlign w:val="center"/>
          </w:tcPr>
          <w:p>
            <w:pPr>
              <w:keepNext w:val="0"/>
              <w:keepLines w:val="0"/>
              <w:pageBreakBefore w:val="0"/>
              <w:widowControl w:val="0"/>
              <w:kinsoku/>
              <w:wordWrap/>
              <w:overflowPunct/>
              <w:topLinePunct w:val="0"/>
              <w:autoSpaceDE/>
              <w:autoSpaceDN/>
              <w:bidi w:val="0"/>
              <w:adjustRightInd/>
              <w:snapToGrid w:val="0"/>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满意程度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458" w:type="dxa"/>
            <w:vMerge w:val="continue"/>
            <w:vAlign w:val="center"/>
          </w:tcPr>
          <w:p>
            <w:pPr>
              <w:keepNext w:val="0"/>
              <w:keepLines w:val="0"/>
              <w:pageBreakBefore w:val="0"/>
              <w:widowControl w:val="0"/>
              <w:kinsoku/>
              <w:wordWrap/>
              <w:overflowPunct/>
              <w:topLinePunct w:val="0"/>
              <w:autoSpaceDE/>
              <w:autoSpaceDN/>
              <w:bidi w:val="0"/>
              <w:adjustRightInd/>
              <w:snapToGrid w:val="0"/>
              <w:jc w:val="center"/>
              <w:textAlignment w:val="auto"/>
              <w:rPr>
                <w:rFonts w:hint="eastAsia" w:ascii="方正黑体_GBK" w:hAnsi="方正黑体_GBK" w:eastAsia="方正黑体_GBK" w:cs="方正黑体_GBK"/>
                <w:sz w:val="24"/>
                <w:szCs w:val="24"/>
              </w:rPr>
            </w:pPr>
          </w:p>
        </w:tc>
        <w:tc>
          <w:tcPr>
            <w:tcW w:w="1982" w:type="dxa"/>
            <w:vAlign w:val="center"/>
          </w:tcPr>
          <w:p>
            <w:pPr>
              <w:keepNext w:val="0"/>
              <w:keepLines w:val="0"/>
              <w:pageBreakBefore w:val="0"/>
              <w:widowControl w:val="0"/>
              <w:kinsoku/>
              <w:wordWrap/>
              <w:overflowPunct/>
              <w:topLinePunct w:val="0"/>
              <w:autoSpaceDE/>
              <w:autoSpaceDN/>
              <w:bidi w:val="0"/>
              <w:adjustRightInd/>
              <w:snapToGrid w:val="0"/>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名  称</w:t>
            </w:r>
          </w:p>
        </w:tc>
        <w:tc>
          <w:tcPr>
            <w:tcW w:w="3025" w:type="dxa"/>
            <w:vAlign w:val="center"/>
          </w:tcPr>
          <w:p>
            <w:pPr>
              <w:keepNext w:val="0"/>
              <w:keepLines w:val="0"/>
              <w:pageBreakBefore w:val="0"/>
              <w:widowControl w:val="0"/>
              <w:kinsoku/>
              <w:wordWrap/>
              <w:overflowPunct/>
              <w:topLinePunct w:val="0"/>
              <w:autoSpaceDE/>
              <w:autoSpaceDN/>
              <w:bidi w:val="0"/>
              <w:adjustRightInd/>
              <w:snapToGrid w:val="0"/>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说    明</w:t>
            </w:r>
          </w:p>
        </w:tc>
        <w:tc>
          <w:tcPr>
            <w:tcW w:w="850" w:type="dxa"/>
            <w:vAlign w:val="center"/>
          </w:tcPr>
          <w:p>
            <w:pPr>
              <w:keepNext w:val="0"/>
              <w:keepLines w:val="0"/>
              <w:pageBreakBefore w:val="0"/>
              <w:widowControl w:val="0"/>
              <w:kinsoku/>
              <w:wordWrap/>
              <w:overflowPunct/>
              <w:topLinePunct w:val="0"/>
              <w:autoSpaceDE/>
              <w:autoSpaceDN/>
              <w:bidi w:val="0"/>
              <w:adjustRightInd/>
              <w:snapToGrid w:val="0"/>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满意</w:t>
            </w:r>
          </w:p>
        </w:tc>
        <w:tc>
          <w:tcPr>
            <w:tcW w:w="1313" w:type="dxa"/>
            <w:vAlign w:val="center"/>
          </w:tcPr>
          <w:p>
            <w:pPr>
              <w:keepNext w:val="0"/>
              <w:keepLines w:val="0"/>
              <w:pageBreakBefore w:val="0"/>
              <w:widowControl w:val="0"/>
              <w:kinsoku/>
              <w:wordWrap/>
              <w:overflowPunct/>
              <w:topLinePunct w:val="0"/>
              <w:autoSpaceDE/>
              <w:autoSpaceDN/>
              <w:bidi w:val="0"/>
              <w:adjustRightInd/>
              <w:snapToGrid w:val="0"/>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基本满意</w:t>
            </w:r>
          </w:p>
        </w:tc>
        <w:tc>
          <w:tcPr>
            <w:tcW w:w="940" w:type="dxa"/>
            <w:vAlign w:val="center"/>
          </w:tcPr>
          <w:p>
            <w:pPr>
              <w:keepNext w:val="0"/>
              <w:keepLines w:val="0"/>
              <w:pageBreakBefore w:val="0"/>
              <w:widowControl w:val="0"/>
              <w:kinsoku/>
              <w:wordWrap/>
              <w:overflowPunct/>
              <w:topLinePunct w:val="0"/>
              <w:autoSpaceDE/>
              <w:autoSpaceDN/>
              <w:bidi w:val="0"/>
              <w:adjustRightInd/>
              <w:snapToGrid w:val="0"/>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不满意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0" w:hRule="atLeast"/>
          <w:jc w:val="center"/>
        </w:trPr>
        <w:tc>
          <w:tcPr>
            <w:tcW w:w="458" w:type="dxa"/>
            <w:vAlign w:val="center"/>
          </w:tcPr>
          <w:p>
            <w:pPr>
              <w:keepNext w:val="0"/>
              <w:keepLines w:val="0"/>
              <w:pageBreakBefore w:val="0"/>
              <w:widowControl w:val="0"/>
              <w:kinsoku/>
              <w:wordWrap/>
              <w:overflowPunct/>
              <w:topLinePunct w:val="0"/>
              <w:autoSpaceDE/>
              <w:autoSpaceDN/>
              <w:bidi w:val="0"/>
              <w:adjustRightInd/>
              <w:snapToGrid w:val="0"/>
              <w:jc w:val="center"/>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1</w:t>
            </w:r>
          </w:p>
        </w:tc>
        <w:tc>
          <w:tcPr>
            <w:tcW w:w="1982" w:type="dxa"/>
            <w:vAlign w:val="center"/>
          </w:tcPr>
          <w:p>
            <w:pPr>
              <w:keepNext w:val="0"/>
              <w:keepLines w:val="0"/>
              <w:pageBreakBefore w:val="0"/>
              <w:widowControl w:val="0"/>
              <w:kinsoku/>
              <w:wordWrap/>
              <w:overflowPunct/>
              <w:topLinePunct w:val="0"/>
              <w:autoSpaceDE/>
              <w:autoSpaceDN/>
              <w:bidi w:val="0"/>
              <w:adjustRightInd/>
              <w:snapToGrid w:val="0"/>
              <w:jc w:val="center"/>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劳动合同的签订和履行状况</w:t>
            </w:r>
          </w:p>
        </w:tc>
        <w:tc>
          <w:tcPr>
            <w:tcW w:w="3025" w:type="dxa"/>
            <w:vAlign w:val="center"/>
          </w:tcPr>
          <w:p>
            <w:pPr>
              <w:keepNext w:val="0"/>
              <w:keepLines w:val="0"/>
              <w:pageBreakBefore w:val="0"/>
              <w:widowControl w:val="0"/>
              <w:kinsoku/>
              <w:wordWrap/>
              <w:overflowPunct/>
              <w:topLinePunct w:val="0"/>
              <w:autoSpaceDE/>
              <w:autoSpaceDN/>
              <w:bidi w:val="0"/>
              <w:adjustRightInd/>
              <w:snapToGrid w:val="0"/>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对劳动合同的内容及其签订和履行情况的满意程度。</w:t>
            </w:r>
          </w:p>
        </w:tc>
        <w:tc>
          <w:tcPr>
            <w:tcW w:w="850" w:type="dxa"/>
            <w:vAlign w:val="center"/>
          </w:tcPr>
          <w:p>
            <w:pPr>
              <w:keepNext w:val="0"/>
              <w:keepLines w:val="0"/>
              <w:pageBreakBefore w:val="0"/>
              <w:widowControl w:val="0"/>
              <w:kinsoku/>
              <w:wordWrap/>
              <w:overflowPunct/>
              <w:topLinePunct w:val="0"/>
              <w:autoSpaceDE/>
              <w:autoSpaceDN/>
              <w:bidi w:val="0"/>
              <w:adjustRightInd/>
              <w:snapToGrid w:val="0"/>
              <w:textAlignment w:val="auto"/>
              <w:rPr>
                <w:rFonts w:ascii="宋体" w:hAnsi="宋体"/>
                <w:sz w:val="24"/>
                <w:szCs w:val="24"/>
              </w:rPr>
            </w:pPr>
          </w:p>
        </w:tc>
        <w:tc>
          <w:tcPr>
            <w:tcW w:w="1313" w:type="dxa"/>
            <w:vAlign w:val="center"/>
          </w:tcPr>
          <w:p>
            <w:pPr>
              <w:keepNext w:val="0"/>
              <w:keepLines w:val="0"/>
              <w:pageBreakBefore w:val="0"/>
              <w:widowControl w:val="0"/>
              <w:kinsoku/>
              <w:wordWrap/>
              <w:overflowPunct/>
              <w:topLinePunct w:val="0"/>
              <w:autoSpaceDE/>
              <w:autoSpaceDN/>
              <w:bidi w:val="0"/>
              <w:adjustRightInd/>
              <w:snapToGrid w:val="0"/>
              <w:textAlignment w:val="auto"/>
              <w:rPr>
                <w:rFonts w:ascii="宋体" w:hAnsi="宋体"/>
                <w:sz w:val="24"/>
                <w:szCs w:val="24"/>
              </w:rPr>
            </w:pPr>
          </w:p>
        </w:tc>
        <w:tc>
          <w:tcPr>
            <w:tcW w:w="940" w:type="dxa"/>
            <w:vAlign w:val="center"/>
          </w:tcPr>
          <w:p>
            <w:pPr>
              <w:keepNext w:val="0"/>
              <w:keepLines w:val="0"/>
              <w:pageBreakBefore w:val="0"/>
              <w:widowControl w:val="0"/>
              <w:kinsoku/>
              <w:wordWrap/>
              <w:overflowPunct/>
              <w:topLinePunct w:val="0"/>
              <w:autoSpaceDE/>
              <w:autoSpaceDN/>
              <w:bidi w:val="0"/>
              <w:adjustRightInd/>
              <w:snapToGrid w:val="0"/>
              <w:textAlignment w:val="auto"/>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0" w:hRule="atLeast"/>
          <w:jc w:val="center"/>
        </w:trPr>
        <w:tc>
          <w:tcPr>
            <w:tcW w:w="458" w:type="dxa"/>
            <w:vAlign w:val="center"/>
          </w:tcPr>
          <w:p>
            <w:pPr>
              <w:keepNext w:val="0"/>
              <w:keepLines w:val="0"/>
              <w:pageBreakBefore w:val="0"/>
              <w:widowControl w:val="0"/>
              <w:kinsoku/>
              <w:wordWrap/>
              <w:overflowPunct/>
              <w:topLinePunct w:val="0"/>
              <w:autoSpaceDE/>
              <w:autoSpaceDN/>
              <w:bidi w:val="0"/>
              <w:adjustRightInd/>
              <w:snapToGrid w:val="0"/>
              <w:jc w:val="center"/>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2</w:t>
            </w:r>
          </w:p>
        </w:tc>
        <w:tc>
          <w:tcPr>
            <w:tcW w:w="1982" w:type="dxa"/>
            <w:vAlign w:val="center"/>
          </w:tcPr>
          <w:p>
            <w:pPr>
              <w:keepNext w:val="0"/>
              <w:keepLines w:val="0"/>
              <w:pageBreakBefore w:val="0"/>
              <w:widowControl w:val="0"/>
              <w:kinsoku/>
              <w:wordWrap/>
              <w:overflowPunct/>
              <w:topLinePunct w:val="0"/>
              <w:autoSpaceDE/>
              <w:autoSpaceDN/>
              <w:bidi w:val="0"/>
              <w:adjustRightInd/>
              <w:snapToGrid w:val="0"/>
              <w:jc w:val="center"/>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企业劳动规章制度制定情况</w:t>
            </w:r>
          </w:p>
        </w:tc>
        <w:tc>
          <w:tcPr>
            <w:tcW w:w="3025" w:type="dxa"/>
            <w:vAlign w:val="center"/>
          </w:tcPr>
          <w:p>
            <w:pPr>
              <w:keepNext w:val="0"/>
              <w:keepLines w:val="0"/>
              <w:pageBreakBefore w:val="0"/>
              <w:widowControl w:val="0"/>
              <w:kinsoku/>
              <w:wordWrap/>
              <w:overflowPunct/>
              <w:topLinePunct w:val="0"/>
              <w:autoSpaceDE/>
              <w:autoSpaceDN/>
              <w:bidi w:val="0"/>
              <w:adjustRightInd/>
              <w:snapToGrid w:val="0"/>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对单位制定的劳动规章制度的内容、程序、公示情况的满意程度。</w:t>
            </w:r>
          </w:p>
        </w:tc>
        <w:tc>
          <w:tcPr>
            <w:tcW w:w="850" w:type="dxa"/>
            <w:vAlign w:val="center"/>
          </w:tcPr>
          <w:p>
            <w:pPr>
              <w:keepNext w:val="0"/>
              <w:keepLines w:val="0"/>
              <w:pageBreakBefore w:val="0"/>
              <w:widowControl w:val="0"/>
              <w:kinsoku/>
              <w:wordWrap/>
              <w:overflowPunct/>
              <w:topLinePunct w:val="0"/>
              <w:autoSpaceDE/>
              <w:autoSpaceDN/>
              <w:bidi w:val="0"/>
              <w:adjustRightInd/>
              <w:snapToGrid w:val="0"/>
              <w:textAlignment w:val="auto"/>
              <w:rPr>
                <w:rFonts w:ascii="宋体" w:hAnsi="宋体"/>
                <w:sz w:val="24"/>
                <w:szCs w:val="24"/>
              </w:rPr>
            </w:pPr>
          </w:p>
        </w:tc>
        <w:tc>
          <w:tcPr>
            <w:tcW w:w="1313" w:type="dxa"/>
            <w:vAlign w:val="center"/>
          </w:tcPr>
          <w:p>
            <w:pPr>
              <w:keepNext w:val="0"/>
              <w:keepLines w:val="0"/>
              <w:pageBreakBefore w:val="0"/>
              <w:widowControl w:val="0"/>
              <w:kinsoku/>
              <w:wordWrap/>
              <w:overflowPunct/>
              <w:topLinePunct w:val="0"/>
              <w:autoSpaceDE/>
              <w:autoSpaceDN/>
              <w:bidi w:val="0"/>
              <w:adjustRightInd/>
              <w:snapToGrid w:val="0"/>
              <w:textAlignment w:val="auto"/>
              <w:rPr>
                <w:rFonts w:ascii="宋体" w:hAnsi="宋体"/>
                <w:sz w:val="24"/>
                <w:szCs w:val="24"/>
              </w:rPr>
            </w:pPr>
          </w:p>
        </w:tc>
        <w:tc>
          <w:tcPr>
            <w:tcW w:w="940" w:type="dxa"/>
            <w:vAlign w:val="center"/>
          </w:tcPr>
          <w:p>
            <w:pPr>
              <w:keepNext w:val="0"/>
              <w:keepLines w:val="0"/>
              <w:pageBreakBefore w:val="0"/>
              <w:widowControl w:val="0"/>
              <w:kinsoku/>
              <w:wordWrap/>
              <w:overflowPunct/>
              <w:topLinePunct w:val="0"/>
              <w:autoSpaceDE/>
              <w:autoSpaceDN/>
              <w:bidi w:val="0"/>
              <w:adjustRightInd/>
              <w:snapToGrid w:val="0"/>
              <w:textAlignment w:val="auto"/>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0" w:hRule="atLeast"/>
          <w:jc w:val="center"/>
        </w:trPr>
        <w:tc>
          <w:tcPr>
            <w:tcW w:w="458" w:type="dxa"/>
            <w:vAlign w:val="center"/>
          </w:tcPr>
          <w:p>
            <w:pPr>
              <w:keepNext w:val="0"/>
              <w:keepLines w:val="0"/>
              <w:pageBreakBefore w:val="0"/>
              <w:widowControl w:val="0"/>
              <w:kinsoku/>
              <w:wordWrap/>
              <w:overflowPunct/>
              <w:topLinePunct w:val="0"/>
              <w:autoSpaceDE/>
              <w:autoSpaceDN/>
              <w:bidi w:val="0"/>
              <w:adjustRightInd/>
              <w:snapToGrid w:val="0"/>
              <w:jc w:val="center"/>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3</w:t>
            </w:r>
          </w:p>
        </w:tc>
        <w:tc>
          <w:tcPr>
            <w:tcW w:w="1982" w:type="dxa"/>
            <w:vAlign w:val="center"/>
          </w:tcPr>
          <w:p>
            <w:pPr>
              <w:keepNext w:val="0"/>
              <w:keepLines w:val="0"/>
              <w:pageBreakBefore w:val="0"/>
              <w:widowControl w:val="0"/>
              <w:kinsoku/>
              <w:wordWrap/>
              <w:overflowPunct/>
              <w:topLinePunct w:val="0"/>
              <w:autoSpaceDE/>
              <w:autoSpaceDN/>
              <w:bidi w:val="0"/>
              <w:adjustRightInd/>
              <w:snapToGrid w:val="0"/>
              <w:jc w:val="center"/>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重大事项处理的决定执行和公示状况</w:t>
            </w:r>
          </w:p>
        </w:tc>
        <w:tc>
          <w:tcPr>
            <w:tcW w:w="3025" w:type="dxa"/>
            <w:vAlign w:val="center"/>
          </w:tcPr>
          <w:p>
            <w:pPr>
              <w:keepNext w:val="0"/>
              <w:keepLines w:val="0"/>
              <w:pageBreakBefore w:val="0"/>
              <w:widowControl w:val="0"/>
              <w:kinsoku/>
              <w:wordWrap/>
              <w:overflowPunct/>
              <w:topLinePunct w:val="0"/>
              <w:autoSpaceDE/>
              <w:autoSpaceDN/>
              <w:bidi w:val="0"/>
              <w:adjustRightInd/>
              <w:snapToGrid w:val="0"/>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对重大事项处理结果的公开和执行情况的满意程度。</w:t>
            </w:r>
          </w:p>
        </w:tc>
        <w:tc>
          <w:tcPr>
            <w:tcW w:w="850" w:type="dxa"/>
            <w:vAlign w:val="center"/>
          </w:tcPr>
          <w:p>
            <w:pPr>
              <w:keepNext w:val="0"/>
              <w:keepLines w:val="0"/>
              <w:pageBreakBefore w:val="0"/>
              <w:widowControl w:val="0"/>
              <w:kinsoku/>
              <w:wordWrap/>
              <w:overflowPunct/>
              <w:topLinePunct w:val="0"/>
              <w:autoSpaceDE/>
              <w:autoSpaceDN/>
              <w:bidi w:val="0"/>
              <w:adjustRightInd/>
              <w:snapToGrid w:val="0"/>
              <w:textAlignment w:val="auto"/>
              <w:rPr>
                <w:rFonts w:ascii="宋体" w:hAnsi="宋体"/>
                <w:sz w:val="24"/>
                <w:szCs w:val="24"/>
              </w:rPr>
            </w:pPr>
          </w:p>
        </w:tc>
        <w:tc>
          <w:tcPr>
            <w:tcW w:w="1313" w:type="dxa"/>
            <w:vAlign w:val="center"/>
          </w:tcPr>
          <w:p>
            <w:pPr>
              <w:keepNext w:val="0"/>
              <w:keepLines w:val="0"/>
              <w:pageBreakBefore w:val="0"/>
              <w:widowControl w:val="0"/>
              <w:kinsoku/>
              <w:wordWrap/>
              <w:overflowPunct/>
              <w:topLinePunct w:val="0"/>
              <w:autoSpaceDE/>
              <w:autoSpaceDN/>
              <w:bidi w:val="0"/>
              <w:adjustRightInd/>
              <w:snapToGrid w:val="0"/>
              <w:textAlignment w:val="auto"/>
              <w:rPr>
                <w:rFonts w:ascii="宋体" w:hAnsi="宋体"/>
                <w:sz w:val="24"/>
                <w:szCs w:val="24"/>
              </w:rPr>
            </w:pPr>
          </w:p>
        </w:tc>
        <w:tc>
          <w:tcPr>
            <w:tcW w:w="940" w:type="dxa"/>
            <w:vAlign w:val="center"/>
          </w:tcPr>
          <w:p>
            <w:pPr>
              <w:keepNext w:val="0"/>
              <w:keepLines w:val="0"/>
              <w:pageBreakBefore w:val="0"/>
              <w:widowControl w:val="0"/>
              <w:kinsoku/>
              <w:wordWrap/>
              <w:overflowPunct/>
              <w:topLinePunct w:val="0"/>
              <w:autoSpaceDE/>
              <w:autoSpaceDN/>
              <w:bidi w:val="0"/>
              <w:adjustRightInd/>
              <w:snapToGrid w:val="0"/>
              <w:textAlignment w:val="auto"/>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4" w:hRule="atLeast"/>
          <w:jc w:val="center"/>
        </w:trPr>
        <w:tc>
          <w:tcPr>
            <w:tcW w:w="458" w:type="dxa"/>
            <w:vAlign w:val="center"/>
          </w:tcPr>
          <w:p>
            <w:pPr>
              <w:keepNext w:val="0"/>
              <w:keepLines w:val="0"/>
              <w:pageBreakBefore w:val="0"/>
              <w:widowControl w:val="0"/>
              <w:kinsoku/>
              <w:wordWrap/>
              <w:overflowPunct/>
              <w:topLinePunct w:val="0"/>
              <w:autoSpaceDE/>
              <w:autoSpaceDN/>
              <w:bidi w:val="0"/>
              <w:adjustRightInd/>
              <w:snapToGrid w:val="0"/>
              <w:jc w:val="center"/>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4</w:t>
            </w:r>
          </w:p>
        </w:tc>
        <w:tc>
          <w:tcPr>
            <w:tcW w:w="1982" w:type="dxa"/>
            <w:vAlign w:val="center"/>
          </w:tcPr>
          <w:p>
            <w:pPr>
              <w:keepNext w:val="0"/>
              <w:keepLines w:val="0"/>
              <w:pageBreakBefore w:val="0"/>
              <w:widowControl w:val="0"/>
              <w:kinsoku/>
              <w:wordWrap/>
              <w:overflowPunct/>
              <w:topLinePunct w:val="0"/>
              <w:autoSpaceDE/>
              <w:autoSpaceDN/>
              <w:bidi w:val="0"/>
              <w:adjustRightInd/>
              <w:snapToGrid w:val="0"/>
              <w:jc w:val="center"/>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劳动强度、劳动定额标准状况</w:t>
            </w:r>
          </w:p>
        </w:tc>
        <w:tc>
          <w:tcPr>
            <w:tcW w:w="3025" w:type="dxa"/>
            <w:vAlign w:val="center"/>
          </w:tcPr>
          <w:p>
            <w:pPr>
              <w:keepNext w:val="0"/>
              <w:keepLines w:val="0"/>
              <w:pageBreakBefore w:val="0"/>
              <w:widowControl w:val="0"/>
              <w:kinsoku/>
              <w:wordWrap/>
              <w:overflowPunct/>
              <w:topLinePunct w:val="0"/>
              <w:autoSpaceDE/>
              <w:autoSpaceDN/>
              <w:bidi w:val="0"/>
              <w:adjustRightInd/>
              <w:snapToGrid w:val="0"/>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对日或月安排工作量（包括加班工作量）的满意程度。</w:t>
            </w:r>
          </w:p>
        </w:tc>
        <w:tc>
          <w:tcPr>
            <w:tcW w:w="850" w:type="dxa"/>
            <w:vAlign w:val="center"/>
          </w:tcPr>
          <w:p>
            <w:pPr>
              <w:keepNext w:val="0"/>
              <w:keepLines w:val="0"/>
              <w:pageBreakBefore w:val="0"/>
              <w:widowControl w:val="0"/>
              <w:kinsoku/>
              <w:wordWrap/>
              <w:overflowPunct/>
              <w:topLinePunct w:val="0"/>
              <w:autoSpaceDE/>
              <w:autoSpaceDN/>
              <w:bidi w:val="0"/>
              <w:adjustRightInd/>
              <w:snapToGrid w:val="0"/>
              <w:textAlignment w:val="auto"/>
              <w:rPr>
                <w:rFonts w:ascii="宋体" w:hAnsi="宋体"/>
                <w:sz w:val="24"/>
                <w:szCs w:val="24"/>
              </w:rPr>
            </w:pPr>
          </w:p>
        </w:tc>
        <w:tc>
          <w:tcPr>
            <w:tcW w:w="1313" w:type="dxa"/>
            <w:vAlign w:val="center"/>
          </w:tcPr>
          <w:p>
            <w:pPr>
              <w:keepNext w:val="0"/>
              <w:keepLines w:val="0"/>
              <w:pageBreakBefore w:val="0"/>
              <w:widowControl w:val="0"/>
              <w:kinsoku/>
              <w:wordWrap/>
              <w:overflowPunct/>
              <w:topLinePunct w:val="0"/>
              <w:autoSpaceDE/>
              <w:autoSpaceDN/>
              <w:bidi w:val="0"/>
              <w:adjustRightInd/>
              <w:snapToGrid w:val="0"/>
              <w:textAlignment w:val="auto"/>
              <w:rPr>
                <w:rFonts w:ascii="宋体" w:hAnsi="宋体"/>
                <w:sz w:val="24"/>
                <w:szCs w:val="24"/>
              </w:rPr>
            </w:pPr>
          </w:p>
        </w:tc>
        <w:tc>
          <w:tcPr>
            <w:tcW w:w="940" w:type="dxa"/>
            <w:vAlign w:val="center"/>
          </w:tcPr>
          <w:p>
            <w:pPr>
              <w:keepNext w:val="0"/>
              <w:keepLines w:val="0"/>
              <w:pageBreakBefore w:val="0"/>
              <w:widowControl w:val="0"/>
              <w:kinsoku/>
              <w:wordWrap/>
              <w:overflowPunct/>
              <w:topLinePunct w:val="0"/>
              <w:autoSpaceDE/>
              <w:autoSpaceDN/>
              <w:bidi w:val="0"/>
              <w:adjustRightInd/>
              <w:snapToGrid w:val="0"/>
              <w:textAlignment w:val="auto"/>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9" w:hRule="atLeast"/>
          <w:jc w:val="center"/>
        </w:trPr>
        <w:tc>
          <w:tcPr>
            <w:tcW w:w="458" w:type="dxa"/>
            <w:vAlign w:val="center"/>
          </w:tcPr>
          <w:p>
            <w:pPr>
              <w:keepNext w:val="0"/>
              <w:keepLines w:val="0"/>
              <w:pageBreakBefore w:val="0"/>
              <w:widowControl w:val="0"/>
              <w:kinsoku/>
              <w:wordWrap/>
              <w:overflowPunct/>
              <w:topLinePunct w:val="0"/>
              <w:autoSpaceDE/>
              <w:autoSpaceDN/>
              <w:bidi w:val="0"/>
              <w:adjustRightInd/>
              <w:snapToGrid w:val="0"/>
              <w:jc w:val="center"/>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5</w:t>
            </w:r>
          </w:p>
        </w:tc>
        <w:tc>
          <w:tcPr>
            <w:tcW w:w="1982" w:type="dxa"/>
            <w:vAlign w:val="center"/>
          </w:tcPr>
          <w:p>
            <w:pPr>
              <w:keepNext w:val="0"/>
              <w:keepLines w:val="0"/>
              <w:pageBreakBefore w:val="0"/>
              <w:widowControl w:val="0"/>
              <w:kinsoku/>
              <w:wordWrap/>
              <w:overflowPunct/>
              <w:topLinePunct w:val="0"/>
              <w:autoSpaceDE/>
              <w:autoSpaceDN/>
              <w:bidi w:val="0"/>
              <w:adjustRightInd/>
              <w:snapToGrid w:val="0"/>
              <w:jc w:val="center"/>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工资水平状况</w:t>
            </w:r>
          </w:p>
        </w:tc>
        <w:tc>
          <w:tcPr>
            <w:tcW w:w="3025" w:type="dxa"/>
            <w:vAlign w:val="center"/>
          </w:tcPr>
          <w:p>
            <w:pPr>
              <w:keepNext w:val="0"/>
              <w:keepLines w:val="0"/>
              <w:pageBreakBefore w:val="0"/>
              <w:widowControl w:val="0"/>
              <w:kinsoku/>
              <w:wordWrap/>
              <w:overflowPunct/>
              <w:topLinePunct w:val="0"/>
              <w:autoSpaceDE/>
              <w:autoSpaceDN/>
              <w:bidi w:val="0"/>
              <w:adjustRightInd/>
              <w:snapToGrid w:val="0"/>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对工资水平和劳动付出的对应程度的满意程度。</w:t>
            </w:r>
          </w:p>
        </w:tc>
        <w:tc>
          <w:tcPr>
            <w:tcW w:w="850" w:type="dxa"/>
            <w:vAlign w:val="center"/>
          </w:tcPr>
          <w:p>
            <w:pPr>
              <w:keepNext w:val="0"/>
              <w:keepLines w:val="0"/>
              <w:pageBreakBefore w:val="0"/>
              <w:widowControl w:val="0"/>
              <w:kinsoku/>
              <w:wordWrap/>
              <w:overflowPunct/>
              <w:topLinePunct w:val="0"/>
              <w:autoSpaceDE/>
              <w:autoSpaceDN/>
              <w:bidi w:val="0"/>
              <w:adjustRightInd/>
              <w:snapToGrid w:val="0"/>
              <w:textAlignment w:val="auto"/>
              <w:rPr>
                <w:rFonts w:ascii="宋体" w:hAnsi="宋体"/>
                <w:sz w:val="24"/>
                <w:szCs w:val="24"/>
              </w:rPr>
            </w:pPr>
          </w:p>
        </w:tc>
        <w:tc>
          <w:tcPr>
            <w:tcW w:w="1313" w:type="dxa"/>
            <w:vAlign w:val="center"/>
          </w:tcPr>
          <w:p>
            <w:pPr>
              <w:keepNext w:val="0"/>
              <w:keepLines w:val="0"/>
              <w:pageBreakBefore w:val="0"/>
              <w:widowControl w:val="0"/>
              <w:kinsoku/>
              <w:wordWrap/>
              <w:overflowPunct/>
              <w:topLinePunct w:val="0"/>
              <w:autoSpaceDE/>
              <w:autoSpaceDN/>
              <w:bidi w:val="0"/>
              <w:adjustRightInd/>
              <w:snapToGrid w:val="0"/>
              <w:textAlignment w:val="auto"/>
              <w:rPr>
                <w:rFonts w:ascii="宋体" w:hAnsi="宋体"/>
                <w:sz w:val="24"/>
                <w:szCs w:val="24"/>
              </w:rPr>
            </w:pPr>
          </w:p>
        </w:tc>
        <w:tc>
          <w:tcPr>
            <w:tcW w:w="940" w:type="dxa"/>
            <w:vAlign w:val="center"/>
          </w:tcPr>
          <w:p>
            <w:pPr>
              <w:keepNext w:val="0"/>
              <w:keepLines w:val="0"/>
              <w:pageBreakBefore w:val="0"/>
              <w:widowControl w:val="0"/>
              <w:kinsoku/>
              <w:wordWrap/>
              <w:overflowPunct/>
              <w:topLinePunct w:val="0"/>
              <w:autoSpaceDE/>
              <w:autoSpaceDN/>
              <w:bidi w:val="0"/>
              <w:adjustRightInd/>
              <w:snapToGrid w:val="0"/>
              <w:textAlignment w:val="auto"/>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5" w:hRule="atLeast"/>
          <w:jc w:val="center"/>
        </w:trPr>
        <w:tc>
          <w:tcPr>
            <w:tcW w:w="458" w:type="dxa"/>
            <w:vAlign w:val="center"/>
          </w:tcPr>
          <w:p>
            <w:pPr>
              <w:keepNext w:val="0"/>
              <w:keepLines w:val="0"/>
              <w:pageBreakBefore w:val="0"/>
              <w:widowControl w:val="0"/>
              <w:kinsoku/>
              <w:wordWrap/>
              <w:overflowPunct/>
              <w:topLinePunct w:val="0"/>
              <w:autoSpaceDE/>
              <w:autoSpaceDN/>
              <w:bidi w:val="0"/>
              <w:adjustRightInd/>
              <w:snapToGrid w:val="0"/>
              <w:jc w:val="center"/>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6</w:t>
            </w:r>
          </w:p>
        </w:tc>
        <w:tc>
          <w:tcPr>
            <w:tcW w:w="1982" w:type="dxa"/>
            <w:vAlign w:val="center"/>
          </w:tcPr>
          <w:p>
            <w:pPr>
              <w:keepNext w:val="0"/>
              <w:keepLines w:val="0"/>
              <w:pageBreakBefore w:val="0"/>
              <w:widowControl w:val="0"/>
              <w:kinsoku/>
              <w:wordWrap/>
              <w:overflowPunct/>
              <w:topLinePunct w:val="0"/>
              <w:autoSpaceDE/>
              <w:autoSpaceDN/>
              <w:bidi w:val="0"/>
              <w:adjustRightInd/>
              <w:snapToGrid w:val="0"/>
              <w:jc w:val="center"/>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工作时间与休息休假规定状况</w:t>
            </w:r>
          </w:p>
        </w:tc>
        <w:tc>
          <w:tcPr>
            <w:tcW w:w="3025" w:type="dxa"/>
            <w:vAlign w:val="center"/>
          </w:tcPr>
          <w:p>
            <w:pPr>
              <w:keepNext w:val="0"/>
              <w:keepLines w:val="0"/>
              <w:pageBreakBefore w:val="0"/>
              <w:widowControl w:val="0"/>
              <w:kinsoku/>
              <w:wordWrap/>
              <w:overflowPunct/>
              <w:topLinePunct w:val="0"/>
              <w:autoSpaceDE/>
              <w:autoSpaceDN/>
              <w:bidi w:val="0"/>
              <w:adjustRightInd/>
              <w:snapToGrid w:val="0"/>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对执行国家工作时间和休息休假制度情况的满意程度。</w:t>
            </w:r>
          </w:p>
        </w:tc>
        <w:tc>
          <w:tcPr>
            <w:tcW w:w="850" w:type="dxa"/>
            <w:vAlign w:val="center"/>
          </w:tcPr>
          <w:p>
            <w:pPr>
              <w:keepNext w:val="0"/>
              <w:keepLines w:val="0"/>
              <w:pageBreakBefore w:val="0"/>
              <w:widowControl w:val="0"/>
              <w:kinsoku/>
              <w:wordWrap/>
              <w:overflowPunct/>
              <w:topLinePunct w:val="0"/>
              <w:autoSpaceDE/>
              <w:autoSpaceDN/>
              <w:bidi w:val="0"/>
              <w:adjustRightInd/>
              <w:snapToGrid w:val="0"/>
              <w:textAlignment w:val="auto"/>
              <w:rPr>
                <w:rFonts w:ascii="宋体" w:hAnsi="宋体"/>
                <w:sz w:val="24"/>
                <w:szCs w:val="24"/>
              </w:rPr>
            </w:pPr>
          </w:p>
        </w:tc>
        <w:tc>
          <w:tcPr>
            <w:tcW w:w="1313" w:type="dxa"/>
            <w:vAlign w:val="center"/>
          </w:tcPr>
          <w:p>
            <w:pPr>
              <w:keepNext w:val="0"/>
              <w:keepLines w:val="0"/>
              <w:pageBreakBefore w:val="0"/>
              <w:widowControl w:val="0"/>
              <w:kinsoku/>
              <w:wordWrap/>
              <w:overflowPunct/>
              <w:topLinePunct w:val="0"/>
              <w:autoSpaceDE/>
              <w:autoSpaceDN/>
              <w:bidi w:val="0"/>
              <w:adjustRightInd/>
              <w:snapToGrid w:val="0"/>
              <w:textAlignment w:val="auto"/>
              <w:rPr>
                <w:rFonts w:ascii="宋体" w:hAnsi="宋体"/>
                <w:sz w:val="24"/>
                <w:szCs w:val="24"/>
              </w:rPr>
            </w:pPr>
          </w:p>
        </w:tc>
        <w:tc>
          <w:tcPr>
            <w:tcW w:w="940" w:type="dxa"/>
            <w:vAlign w:val="center"/>
          </w:tcPr>
          <w:p>
            <w:pPr>
              <w:keepNext w:val="0"/>
              <w:keepLines w:val="0"/>
              <w:pageBreakBefore w:val="0"/>
              <w:widowControl w:val="0"/>
              <w:kinsoku/>
              <w:wordWrap/>
              <w:overflowPunct/>
              <w:topLinePunct w:val="0"/>
              <w:autoSpaceDE/>
              <w:autoSpaceDN/>
              <w:bidi w:val="0"/>
              <w:adjustRightInd/>
              <w:snapToGrid w:val="0"/>
              <w:textAlignment w:val="auto"/>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4" w:hRule="atLeast"/>
          <w:jc w:val="center"/>
        </w:trPr>
        <w:tc>
          <w:tcPr>
            <w:tcW w:w="458" w:type="dxa"/>
            <w:vAlign w:val="center"/>
          </w:tcPr>
          <w:p>
            <w:pPr>
              <w:keepNext w:val="0"/>
              <w:keepLines w:val="0"/>
              <w:pageBreakBefore w:val="0"/>
              <w:widowControl w:val="0"/>
              <w:kinsoku/>
              <w:wordWrap/>
              <w:overflowPunct/>
              <w:topLinePunct w:val="0"/>
              <w:autoSpaceDE/>
              <w:autoSpaceDN/>
              <w:bidi w:val="0"/>
              <w:adjustRightInd/>
              <w:snapToGrid w:val="0"/>
              <w:jc w:val="center"/>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7</w:t>
            </w:r>
          </w:p>
        </w:tc>
        <w:tc>
          <w:tcPr>
            <w:tcW w:w="1982" w:type="dxa"/>
            <w:vAlign w:val="center"/>
          </w:tcPr>
          <w:p>
            <w:pPr>
              <w:keepNext w:val="0"/>
              <w:keepLines w:val="0"/>
              <w:pageBreakBefore w:val="0"/>
              <w:widowControl w:val="0"/>
              <w:kinsoku/>
              <w:wordWrap/>
              <w:overflowPunct/>
              <w:topLinePunct w:val="0"/>
              <w:autoSpaceDE/>
              <w:autoSpaceDN/>
              <w:bidi w:val="0"/>
              <w:adjustRightInd/>
              <w:snapToGrid w:val="0"/>
              <w:jc w:val="center"/>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社会保险状况</w:t>
            </w:r>
          </w:p>
        </w:tc>
        <w:tc>
          <w:tcPr>
            <w:tcW w:w="3025" w:type="dxa"/>
            <w:vAlign w:val="center"/>
          </w:tcPr>
          <w:p>
            <w:pPr>
              <w:keepNext w:val="0"/>
              <w:keepLines w:val="0"/>
              <w:pageBreakBefore w:val="0"/>
              <w:widowControl w:val="0"/>
              <w:kinsoku/>
              <w:wordWrap/>
              <w:overflowPunct/>
              <w:topLinePunct w:val="0"/>
              <w:autoSpaceDE/>
              <w:autoSpaceDN/>
              <w:bidi w:val="0"/>
              <w:adjustRightInd/>
              <w:snapToGrid w:val="0"/>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对单位为职工办理并缴纳社会保险情况的满意程度。</w:t>
            </w:r>
          </w:p>
        </w:tc>
        <w:tc>
          <w:tcPr>
            <w:tcW w:w="850" w:type="dxa"/>
            <w:vAlign w:val="center"/>
          </w:tcPr>
          <w:p>
            <w:pPr>
              <w:keepNext w:val="0"/>
              <w:keepLines w:val="0"/>
              <w:pageBreakBefore w:val="0"/>
              <w:widowControl w:val="0"/>
              <w:kinsoku/>
              <w:wordWrap/>
              <w:overflowPunct/>
              <w:topLinePunct w:val="0"/>
              <w:autoSpaceDE/>
              <w:autoSpaceDN/>
              <w:bidi w:val="0"/>
              <w:adjustRightInd/>
              <w:snapToGrid w:val="0"/>
              <w:textAlignment w:val="auto"/>
              <w:rPr>
                <w:rFonts w:ascii="宋体" w:hAnsi="宋体"/>
                <w:sz w:val="24"/>
                <w:szCs w:val="24"/>
              </w:rPr>
            </w:pPr>
          </w:p>
        </w:tc>
        <w:tc>
          <w:tcPr>
            <w:tcW w:w="1313" w:type="dxa"/>
            <w:vAlign w:val="center"/>
          </w:tcPr>
          <w:p>
            <w:pPr>
              <w:keepNext w:val="0"/>
              <w:keepLines w:val="0"/>
              <w:pageBreakBefore w:val="0"/>
              <w:widowControl w:val="0"/>
              <w:kinsoku/>
              <w:wordWrap/>
              <w:overflowPunct/>
              <w:topLinePunct w:val="0"/>
              <w:autoSpaceDE/>
              <w:autoSpaceDN/>
              <w:bidi w:val="0"/>
              <w:adjustRightInd/>
              <w:snapToGrid w:val="0"/>
              <w:textAlignment w:val="auto"/>
              <w:rPr>
                <w:rFonts w:ascii="宋体" w:hAnsi="宋体"/>
                <w:sz w:val="24"/>
                <w:szCs w:val="24"/>
              </w:rPr>
            </w:pPr>
          </w:p>
        </w:tc>
        <w:tc>
          <w:tcPr>
            <w:tcW w:w="940" w:type="dxa"/>
            <w:vAlign w:val="center"/>
          </w:tcPr>
          <w:p>
            <w:pPr>
              <w:keepNext w:val="0"/>
              <w:keepLines w:val="0"/>
              <w:pageBreakBefore w:val="0"/>
              <w:widowControl w:val="0"/>
              <w:kinsoku/>
              <w:wordWrap/>
              <w:overflowPunct/>
              <w:topLinePunct w:val="0"/>
              <w:autoSpaceDE/>
              <w:autoSpaceDN/>
              <w:bidi w:val="0"/>
              <w:adjustRightInd/>
              <w:snapToGrid w:val="0"/>
              <w:textAlignment w:val="auto"/>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0" w:hRule="atLeast"/>
          <w:jc w:val="center"/>
        </w:trPr>
        <w:tc>
          <w:tcPr>
            <w:tcW w:w="458" w:type="dxa"/>
            <w:vAlign w:val="center"/>
          </w:tcPr>
          <w:p>
            <w:pPr>
              <w:keepNext w:val="0"/>
              <w:keepLines w:val="0"/>
              <w:pageBreakBefore w:val="0"/>
              <w:widowControl w:val="0"/>
              <w:kinsoku/>
              <w:wordWrap/>
              <w:overflowPunct/>
              <w:topLinePunct w:val="0"/>
              <w:autoSpaceDE/>
              <w:autoSpaceDN/>
              <w:bidi w:val="0"/>
              <w:adjustRightInd/>
              <w:snapToGrid w:val="0"/>
              <w:jc w:val="center"/>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8</w:t>
            </w:r>
          </w:p>
        </w:tc>
        <w:tc>
          <w:tcPr>
            <w:tcW w:w="1982" w:type="dxa"/>
            <w:vAlign w:val="center"/>
          </w:tcPr>
          <w:p>
            <w:pPr>
              <w:keepNext w:val="0"/>
              <w:keepLines w:val="0"/>
              <w:pageBreakBefore w:val="0"/>
              <w:widowControl w:val="0"/>
              <w:kinsoku/>
              <w:wordWrap/>
              <w:overflowPunct/>
              <w:topLinePunct w:val="0"/>
              <w:autoSpaceDE/>
              <w:autoSpaceDN/>
              <w:bidi w:val="0"/>
              <w:adjustRightInd/>
              <w:snapToGrid w:val="0"/>
              <w:jc w:val="center"/>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集体协商状况</w:t>
            </w:r>
          </w:p>
        </w:tc>
        <w:tc>
          <w:tcPr>
            <w:tcW w:w="3025" w:type="dxa"/>
            <w:vAlign w:val="center"/>
          </w:tcPr>
          <w:p>
            <w:pPr>
              <w:keepNext w:val="0"/>
              <w:keepLines w:val="0"/>
              <w:pageBreakBefore w:val="0"/>
              <w:widowControl w:val="0"/>
              <w:kinsoku/>
              <w:wordWrap/>
              <w:overflowPunct/>
              <w:topLinePunct w:val="0"/>
              <w:autoSpaceDE/>
              <w:autoSpaceDN/>
              <w:bidi w:val="0"/>
              <w:adjustRightInd/>
              <w:snapToGrid w:val="0"/>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对单位开展集体协商情况的满意程度。</w:t>
            </w:r>
          </w:p>
        </w:tc>
        <w:tc>
          <w:tcPr>
            <w:tcW w:w="850" w:type="dxa"/>
            <w:vAlign w:val="center"/>
          </w:tcPr>
          <w:p>
            <w:pPr>
              <w:keepNext w:val="0"/>
              <w:keepLines w:val="0"/>
              <w:pageBreakBefore w:val="0"/>
              <w:widowControl w:val="0"/>
              <w:kinsoku/>
              <w:wordWrap/>
              <w:overflowPunct/>
              <w:topLinePunct w:val="0"/>
              <w:autoSpaceDE/>
              <w:autoSpaceDN/>
              <w:bidi w:val="0"/>
              <w:adjustRightInd/>
              <w:snapToGrid w:val="0"/>
              <w:textAlignment w:val="auto"/>
              <w:rPr>
                <w:rFonts w:ascii="宋体" w:hAnsi="宋体"/>
                <w:sz w:val="24"/>
                <w:szCs w:val="24"/>
              </w:rPr>
            </w:pPr>
          </w:p>
        </w:tc>
        <w:tc>
          <w:tcPr>
            <w:tcW w:w="1313" w:type="dxa"/>
            <w:vAlign w:val="center"/>
          </w:tcPr>
          <w:p>
            <w:pPr>
              <w:keepNext w:val="0"/>
              <w:keepLines w:val="0"/>
              <w:pageBreakBefore w:val="0"/>
              <w:widowControl w:val="0"/>
              <w:kinsoku/>
              <w:wordWrap/>
              <w:overflowPunct/>
              <w:topLinePunct w:val="0"/>
              <w:autoSpaceDE/>
              <w:autoSpaceDN/>
              <w:bidi w:val="0"/>
              <w:adjustRightInd/>
              <w:snapToGrid w:val="0"/>
              <w:textAlignment w:val="auto"/>
              <w:rPr>
                <w:rFonts w:ascii="宋体" w:hAnsi="宋体"/>
                <w:sz w:val="24"/>
                <w:szCs w:val="24"/>
              </w:rPr>
            </w:pPr>
          </w:p>
        </w:tc>
        <w:tc>
          <w:tcPr>
            <w:tcW w:w="940" w:type="dxa"/>
            <w:vAlign w:val="center"/>
          </w:tcPr>
          <w:p>
            <w:pPr>
              <w:keepNext w:val="0"/>
              <w:keepLines w:val="0"/>
              <w:pageBreakBefore w:val="0"/>
              <w:widowControl w:val="0"/>
              <w:kinsoku/>
              <w:wordWrap/>
              <w:overflowPunct/>
              <w:topLinePunct w:val="0"/>
              <w:autoSpaceDE/>
              <w:autoSpaceDN/>
              <w:bidi w:val="0"/>
              <w:adjustRightInd/>
              <w:snapToGrid w:val="0"/>
              <w:textAlignment w:val="auto"/>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2" w:hRule="atLeast"/>
          <w:jc w:val="center"/>
        </w:trPr>
        <w:tc>
          <w:tcPr>
            <w:tcW w:w="458" w:type="dxa"/>
            <w:vAlign w:val="center"/>
          </w:tcPr>
          <w:p>
            <w:pPr>
              <w:keepNext w:val="0"/>
              <w:keepLines w:val="0"/>
              <w:pageBreakBefore w:val="0"/>
              <w:widowControl w:val="0"/>
              <w:kinsoku/>
              <w:wordWrap/>
              <w:overflowPunct/>
              <w:topLinePunct w:val="0"/>
              <w:autoSpaceDE/>
              <w:autoSpaceDN/>
              <w:bidi w:val="0"/>
              <w:adjustRightInd/>
              <w:snapToGrid w:val="0"/>
              <w:jc w:val="center"/>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9</w:t>
            </w:r>
          </w:p>
        </w:tc>
        <w:tc>
          <w:tcPr>
            <w:tcW w:w="1982" w:type="dxa"/>
            <w:vAlign w:val="center"/>
          </w:tcPr>
          <w:p>
            <w:pPr>
              <w:keepNext w:val="0"/>
              <w:keepLines w:val="0"/>
              <w:pageBreakBefore w:val="0"/>
              <w:widowControl w:val="0"/>
              <w:kinsoku/>
              <w:wordWrap/>
              <w:overflowPunct/>
              <w:topLinePunct w:val="0"/>
              <w:autoSpaceDE/>
              <w:autoSpaceDN/>
              <w:bidi w:val="0"/>
              <w:adjustRightInd/>
              <w:snapToGrid w:val="0"/>
              <w:jc w:val="center"/>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集体合同制度</w:t>
            </w:r>
          </w:p>
          <w:p>
            <w:pPr>
              <w:keepNext w:val="0"/>
              <w:keepLines w:val="0"/>
              <w:pageBreakBefore w:val="0"/>
              <w:widowControl w:val="0"/>
              <w:kinsoku/>
              <w:wordWrap/>
              <w:overflowPunct/>
              <w:topLinePunct w:val="0"/>
              <w:autoSpaceDE/>
              <w:autoSpaceDN/>
              <w:bidi w:val="0"/>
              <w:adjustRightInd/>
              <w:snapToGrid w:val="0"/>
              <w:jc w:val="center"/>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状况</w:t>
            </w:r>
          </w:p>
        </w:tc>
        <w:tc>
          <w:tcPr>
            <w:tcW w:w="3025" w:type="dxa"/>
            <w:vAlign w:val="center"/>
          </w:tcPr>
          <w:p>
            <w:pPr>
              <w:keepNext w:val="0"/>
              <w:keepLines w:val="0"/>
              <w:pageBreakBefore w:val="0"/>
              <w:widowControl w:val="0"/>
              <w:kinsoku/>
              <w:wordWrap/>
              <w:overflowPunct/>
              <w:topLinePunct w:val="0"/>
              <w:autoSpaceDE/>
              <w:autoSpaceDN/>
              <w:bidi w:val="0"/>
              <w:adjustRightInd/>
              <w:snapToGrid w:val="0"/>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对集体合同的内容及其执行或履行情况的满意程度。</w:t>
            </w:r>
          </w:p>
        </w:tc>
        <w:tc>
          <w:tcPr>
            <w:tcW w:w="850" w:type="dxa"/>
            <w:vAlign w:val="center"/>
          </w:tcPr>
          <w:p>
            <w:pPr>
              <w:keepNext w:val="0"/>
              <w:keepLines w:val="0"/>
              <w:pageBreakBefore w:val="0"/>
              <w:widowControl w:val="0"/>
              <w:kinsoku/>
              <w:wordWrap/>
              <w:overflowPunct/>
              <w:topLinePunct w:val="0"/>
              <w:autoSpaceDE/>
              <w:autoSpaceDN/>
              <w:bidi w:val="0"/>
              <w:adjustRightInd/>
              <w:snapToGrid w:val="0"/>
              <w:textAlignment w:val="auto"/>
              <w:rPr>
                <w:rFonts w:ascii="宋体" w:hAnsi="宋体"/>
                <w:sz w:val="24"/>
                <w:szCs w:val="24"/>
              </w:rPr>
            </w:pPr>
          </w:p>
        </w:tc>
        <w:tc>
          <w:tcPr>
            <w:tcW w:w="1313" w:type="dxa"/>
            <w:vAlign w:val="center"/>
          </w:tcPr>
          <w:p>
            <w:pPr>
              <w:keepNext w:val="0"/>
              <w:keepLines w:val="0"/>
              <w:pageBreakBefore w:val="0"/>
              <w:widowControl w:val="0"/>
              <w:kinsoku/>
              <w:wordWrap/>
              <w:overflowPunct/>
              <w:topLinePunct w:val="0"/>
              <w:autoSpaceDE/>
              <w:autoSpaceDN/>
              <w:bidi w:val="0"/>
              <w:adjustRightInd/>
              <w:snapToGrid w:val="0"/>
              <w:textAlignment w:val="auto"/>
              <w:rPr>
                <w:rFonts w:ascii="宋体" w:hAnsi="宋体"/>
                <w:sz w:val="24"/>
                <w:szCs w:val="24"/>
              </w:rPr>
            </w:pPr>
          </w:p>
        </w:tc>
        <w:tc>
          <w:tcPr>
            <w:tcW w:w="940" w:type="dxa"/>
            <w:vAlign w:val="center"/>
          </w:tcPr>
          <w:p>
            <w:pPr>
              <w:keepNext w:val="0"/>
              <w:keepLines w:val="0"/>
              <w:pageBreakBefore w:val="0"/>
              <w:widowControl w:val="0"/>
              <w:kinsoku/>
              <w:wordWrap/>
              <w:overflowPunct/>
              <w:topLinePunct w:val="0"/>
              <w:autoSpaceDE/>
              <w:autoSpaceDN/>
              <w:bidi w:val="0"/>
              <w:adjustRightInd/>
              <w:snapToGrid w:val="0"/>
              <w:textAlignment w:val="auto"/>
              <w:rPr>
                <w:rFonts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0" w:hRule="atLeast"/>
          <w:jc w:val="center"/>
        </w:trPr>
        <w:tc>
          <w:tcPr>
            <w:tcW w:w="458" w:type="dxa"/>
            <w:vAlign w:val="center"/>
          </w:tcPr>
          <w:p>
            <w:pPr>
              <w:keepNext w:val="0"/>
              <w:keepLines w:val="0"/>
              <w:pageBreakBefore w:val="0"/>
              <w:widowControl w:val="0"/>
              <w:kinsoku/>
              <w:wordWrap/>
              <w:overflowPunct/>
              <w:topLinePunct w:val="0"/>
              <w:autoSpaceDE/>
              <w:autoSpaceDN/>
              <w:bidi w:val="0"/>
              <w:adjustRightInd/>
              <w:snapToGrid w:val="0"/>
              <w:jc w:val="center"/>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10</w:t>
            </w:r>
          </w:p>
        </w:tc>
        <w:tc>
          <w:tcPr>
            <w:tcW w:w="1982" w:type="dxa"/>
            <w:vAlign w:val="center"/>
          </w:tcPr>
          <w:p>
            <w:pPr>
              <w:keepNext w:val="0"/>
              <w:keepLines w:val="0"/>
              <w:pageBreakBefore w:val="0"/>
              <w:widowControl w:val="0"/>
              <w:kinsoku/>
              <w:wordWrap/>
              <w:overflowPunct/>
              <w:topLinePunct w:val="0"/>
              <w:autoSpaceDE/>
              <w:autoSpaceDN/>
              <w:bidi w:val="0"/>
              <w:adjustRightInd/>
              <w:snapToGrid w:val="0"/>
              <w:jc w:val="center"/>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工资集体协商</w:t>
            </w:r>
          </w:p>
          <w:p>
            <w:pPr>
              <w:keepNext w:val="0"/>
              <w:keepLines w:val="0"/>
              <w:pageBreakBefore w:val="0"/>
              <w:widowControl w:val="0"/>
              <w:kinsoku/>
              <w:wordWrap/>
              <w:overflowPunct/>
              <w:topLinePunct w:val="0"/>
              <w:autoSpaceDE/>
              <w:autoSpaceDN/>
              <w:bidi w:val="0"/>
              <w:adjustRightInd/>
              <w:snapToGrid w:val="0"/>
              <w:jc w:val="center"/>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状况</w:t>
            </w:r>
          </w:p>
        </w:tc>
        <w:tc>
          <w:tcPr>
            <w:tcW w:w="3025" w:type="dxa"/>
            <w:vAlign w:val="center"/>
          </w:tcPr>
          <w:p>
            <w:pPr>
              <w:keepNext w:val="0"/>
              <w:keepLines w:val="0"/>
              <w:pageBreakBefore w:val="0"/>
              <w:widowControl w:val="0"/>
              <w:kinsoku/>
              <w:wordWrap/>
              <w:overflowPunct/>
              <w:topLinePunct w:val="0"/>
              <w:autoSpaceDE/>
              <w:autoSpaceDN/>
              <w:bidi w:val="0"/>
              <w:adjustRightInd/>
              <w:snapToGrid w:val="0"/>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对工资集体协商情况的满意程度。</w:t>
            </w:r>
          </w:p>
        </w:tc>
        <w:tc>
          <w:tcPr>
            <w:tcW w:w="850" w:type="dxa"/>
            <w:vAlign w:val="center"/>
          </w:tcPr>
          <w:p>
            <w:pPr>
              <w:keepNext w:val="0"/>
              <w:keepLines w:val="0"/>
              <w:pageBreakBefore w:val="0"/>
              <w:widowControl w:val="0"/>
              <w:kinsoku/>
              <w:wordWrap/>
              <w:overflowPunct/>
              <w:topLinePunct w:val="0"/>
              <w:autoSpaceDE/>
              <w:autoSpaceDN/>
              <w:bidi w:val="0"/>
              <w:adjustRightInd/>
              <w:snapToGrid w:val="0"/>
              <w:textAlignment w:val="auto"/>
              <w:rPr>
                <w:rFonts w:ascii="宋体" w:hAnsi="宋体"/>
                <w:sz w:val="24"/>
                <w:szCs w:val="24"/>
              </w:rPr>
            </w:pPr>
          </w:p>
        </w:tc>
        <w:tc>
          <w:tcPr>
            <w:tcW w:w="1313" w:type="dxa"/>
            <w:vAlign w:val="center"/>
          </w:tcPr>
          <w:p>
            <w:pPr>
              <w:keepNext w:val="0"/>
              <w:keepLines w:val="0"/>
              <w:pageBreakBefore w:val="0"/>
              <w:widowControl w:val="0"/>
              <w:kinsoku/>
              <w:wordWrap/>
              <w:overflowPunct/>
              <w:topLinePunct w:val="0"/>
              <w:autoSpaceDE/>
              <w:autoSpaceDN/>
              <w:bidi w:val="0"/>
              <w:adjustRightInd/>
              <w:snapToGrid w:val="0"/>
              <w:textAlignment w:val="auto"/>
              <w:rPr>
                <w:rFonts w:ascii="宋体" w:hAnsi="宋体"/>
                <w:sz w:val="24"/>
                <w:szCs w:val="24"/>
              </w:rPr>
            </w:pPr>
          </w:p>
        </w:tc>
        <w:tc>
          <w:tcPr>
            <w:tcW w:w="940" w:type="dxa"/>
            <w:vAlign w:val="center"/>
          </w:tcPr>
          <w:p>
            <w:pPr>
              <w:keepNext w:val="0"/>
              <w:keepLines w:val="0"/>
              <w:pageBreakBefore w:val="0"/>
              <w:widowControl w:val="0"/>
              <w:kinsoku/>
              <w:wordWrap/>
              <w:overflowPunct/>
              <w:topLinePunct w:val="0"/>
              <w:autoSpaceDE/>
              <w:autoSpaceDN/>
              <w:bidi w:val="0"/>
              <w:adjustRightInd/>
              <w:snapToGrid w:val="0"/>
              <w:textAlignment w:val="auto"/>
              <w:rPr>
                <w:rFonts w:ascii="宋体" w:hAnsi="宋体"/>
                <w:sz w:val="24"/>
                <w:szCs w:val="24"/>
              </w:rPr>
            </w:pPr>
          </w:p>
        </w:tc>
      </w:tr>
    </w:tbl>
    <w:p>
      <w:pPr>
        <w:snapToGrid w:val="0"/>
        <w:rPr>
          <w:rFonts w:ascii="黑体" w:hAnsi="黑体" w:eastAsia="黑体"/>
          <w:szCs w:val="21"/>
        </w:rPr>
      </w:pPr>
      <w:r>
        <w:rPr>
          <w:rFonts w:ascii="宋体" w:hAnsi="宋体"/>
          <w:sz w:val="32"/>
          <w:szCs w:val="32"/>
        </w:rPr>
        <w:br w:type="page"/>
      </w:r>
    </w:p>
    <w:tbl>
      <w:tblPr>
        <w:tblStyle w:val="5"/>
        <w:tblW w:w="86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8"/>
        <w:gridCol w:w="2027"/>
        <w:gridCol w:w="3062"/>
        <w:gridCol w:w="913"/>
        <w:gridCol w:w="1225"/>
        <w:gridCol w:w="10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4" w:hRule="atLeast"/>
          <w:jc w:val="center"/>
        </w:trPr>
        <w:tc>
          <w:tcPr>
            <w:tcW w:w="458" w:type="dxa"/>
            <w:vMerge w:val="restart"/>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序号</w:t>
            </w:r>
          </w:p>
        </w:tc>
        <w:tc>
          <w:tcPr>
            <w:tcW w:w="5089" w:type="dxa"/>
            <w:gridSpan w:val="2"/>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评    价    项    目</w:t>
            </w:r>
          </w:p>
        </w:tc>
        <w:tc>
          <w:tcPr>
            <w:tcW w:w="3150" w:type="dxa"/>
            <w:gridSpan w:val="3"/>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满意程度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8" w:hRule="atLeast"/>
          <w:jc w:val="center"/>
        </w:trPr>
        <w:tc>
          <w:tcPr>
            <w:tcW w:w="458" w:type="dxa"/>
            <w:vMerge w:val="continue"/>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方正黑体_GBK" w:hAnsi="方正黑体_GBK" w:eastAsia="方正黑体_GBK" w:cs="方正黑体_GBK"/>
                <w:sz w:val="24"/>
                <w:szCs w:val="24"/>
              </w:rPr>
            </w:pPr>
          </w:p>
        </w:tc>
        <w:tc>
          <w:tcPr>
            <w:tcW w:w="2027"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名  称</w:t>
            </w:r>
          </w:p>
        </w:tc>
        <w:tc>
          <w:tcPr>
            <w:tcW w:w="3062"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说    明</w:t>
            </w:r>
          </w:p>
        </w:tc>
        <w:tc>
          <w:tcPr>
            <w:tcW w:w="913"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满意</w:t>
            </w:r>
          </w:p>
        </w:tc>
        <w:tc>
          <w:tcPr>
            <w:tcW w:w="1225"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基本满意</w:t>
            </w:r>
          </w:p>
        </w:tc>
        <w:tc>
          <w:tcPr>
            <w:tcW w:w="1012"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不满意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0" w:hRule="atLeast"/>
          <w:jc w:val="center"/>
        </w:trPr>
        <w:tc>
          <w:tcPr>
            <w:tcW w:w="458"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11</w:t>
            </w:r>
          </w:p>
        </w:tc>
        <w:tc>
          <w:tcPr>
            <w:tcW w:w="2027"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单位工会状况</w:t>
            </w:r>
          </w:p>
        </w:tc>
        <w:tc>
          <w:tcPr>
            <w:tcW w:w="3062" w:type="dxa"/>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对工会工作和对劳动者维权支持情况的满意程度。</w:t>
            </w:r>
          </w:p>
        </w:tc>
        <w:tc>
          <w:tcPr>
            <w:tcW w:w="913" w:type="dxa"/>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CESI仿宋-GB2312" w:hAnsi="CESI仿宋-GB2312" w:eastAsia="CESI仿宋-GB2312" w:cs="CESI仿宋-GB2312"/>
                <w:sz w:val="24"/>
                <w:szCs w:val="24"/>
              </w:rPr>
            </w:pPr>
          </w:p>
        </w:tc>
        <w:tc>
          <w:tcPr>
            <w:tcW w:w="1225" w:type="dxa"/>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CESI仿宋-GB2312" w:hAnsi="CESI仿宋-GB2312" w:eastAsia="CESI仿宋-GB2312" w:cs="CESI仿宋-GB2312"/>
                <w:sz w:val="24"/>
                <w:szCs w:val="24"/>
              </w:rPr>
            </w:pPr>
          </w:p>
        </w:tc>
        <w:tc>
          <w:tcPr>
            <w:tcW w:w="1012" w:type="dxa"/>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CESI仿宋-GB2312" w:hAnsi="CESI仿宋-GB2312" w:eastAsia="CESI仿宋-GB2312" w:cs="CESI仿宋-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atLeast"/>
          <w:jc w:val="center"/>
        </w:trPr>
        <w:tc>
          <w:tcPr>
            <w:tcW w:w="458"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12</w:t>
            </w:r>
          </w:p>
        </w:tc>
        <w:tc>
          <w:tcPr>
            <w:tcW w:w="2027"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实行民主管理</w:t>
            </w:r>
          </w:p>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工作状况</w:t>
            </w:r>
          </w:p>
        </w:tc>
        <w:tc>
          <w:tcPr>
            <w:tcW w:w="3062" w:type="dxa"/>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对</w:t>
            </w:r>
            <w:r>
              <w:rPr>
                <w:rFonts w:hint="eastAsia" w:ascii="CESI仿宋-GB2312" w:hAnsi="CESI仿宋-GB2312" w:eastAsia="CESI仿宋-GB2312" w:cs="CESI仿宋-GB2312"/>
                <w:sz w:val="24"/>
                <w:szCs w:val="24"/>
                <w:lang w:eastAsia="zh-CN"/>
              </w:rPr>
              <w:t>单位职代会依法履职情况、厂务公开</w:t>
            </w:r>
            <w:r>
              <w:rPr>
                <w:rFonts w:hint="eastAsia" w:ascii="CESI仿宋-GB2312" w:hAnsi="CESI仿宋-GB2312" w:eastAsia="CESI仿宋-GB2312" w:cs="CESI仿宋-GB2312"/>
                <w:sz w:val="24"/>
                <w:szCs w:val="24"/>
              </w:rPr>
              <w:t>的满意程度。</w:t>
            </w:r>
          </w:p>
        </w:tc>
        <w:tc>
          <w:tcPr>
            <w:tcW w:w="913" w:type="dxa"/>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CESI仿宋-GB2312" w:hAnsi="CESI仿宋-GB2312" w:eastAsia="CESI仿宋-GB2312" w:cs="CESI仿宋-GB2312"/>
                <w:sz w:val="24"/>
                <w:szCs w:val="24"/>
              </w:rPr>
            </w:pPr>
          </w:p>
        </w:tc>
        <w:tc>
          <w:tcPr>
            <w:tcW w:w="1225" w:type="dxa"/>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CESI仿宋-GB2312" w:hAnsi="CESI仿宋-GB2312" w:eastAsia="CESI仿宋-GB2312" w:cs="CESI仿宋-GB2312"/>
                <w:sz w:val="24"/>
                <w:szCs w:val="24"/>
              </w:rPr>
            </w:pPr>
          </w:p>
        </w:tc>
        <w:tc>
          <w:tcPr>
            <w:tcW w:w="1012" w:type="dxa"/>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CESI仿宋-GB2312" w:hAnsi="CESI仿宋-GB2312" w:eastAsia="CESI仿宋-GB2312" w:cs="CESI仿宋-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atLeast"/>
          <w:jc w:val="center"/>
        </w:trPr>
        <w:tc>
          <w:tcPr>
            <w:tcW w:w="458"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13</w:t>
            </w:r>
          </w:p>
        </w:tc>
        <w:tc>
          <w:tcPr>
            <w:tcW w:w="2027"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普及法律教育</w:t>
            </w:r>
          </w:p>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状况</w:t>
            </w:r>
          </w:p>
        </w:tc>
        <w:tc>
          <w:tcPr>
            <w:tcW w:w="3062" w:type="dxa"/>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对单位开展法律教育活动情况的满意程度。</w:t>
            </w:r>
          </w:p>
        </w:tc>
        <w:tc>
          <w:tcPr>
            <w:tcW w:w="913" w:type="dxa"/>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CESI仿宋-GB2312" w:hAnsi="CESI仿宋-GB2312" w:eastAsia="CESI仿宋-GB2312" w:cs="CESI仿宋-GB2312"/>
                <w:sz w:val="24"/>
                <w:szCs w:val="24"/>
              </w:rPr>
            </w:pPr>
          </w:p>
        </w:tc>
        <w:tc>
          <w:tcPr>
            <w:tcW w:w="1225" w:type="dxa"/>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CESI仿宋-GB2312" w:hAnsi="CESI仿宋-GB2312" w:eastAsia="CESI仿宋-GB2312" w:cs="CESI仿宋-GB2312"/>
                <w:sz w:val="24"/>
                <w:szCs w:val="24"/>
              </w:rPr>
            </w:pPr>
          </w:p>
        </w:tc>
        <w:tc>
          <w:tcPr>
            <w:tcW w:w="1012" w:type="dxa"/>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CESI仿宋-GB2312" w:hAnsi="CESI仿宋-GB2312" w:eastAsia="CESI仿宋-GB2312" w:cs="CESI仿宋-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6" w:hRule="atLeast"/>
          <w:jc w:val="center"/>
        </w:trPr>
        <w:tc>
          <w:tcPr>
            <w:tcW w:w="458"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14</w:t>
            </w:r>
          </w:p>
        </w:tc>
        <w:tc>
          <w:tcPr>
            <w:tcW w:w="2027"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单位劳动争议</w:t>
            </w:r>
          </w:p>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解决状况</w:t>
            </w:r>
          </w:p>
        </w:tc>
        <w:tc>
          <w:tcPr>
            <w:tcW w:w="3062" w:type="dxa"/>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对企业和职工间发生的因劳动权利与义务产生的争议调解过程和结果的满意程度。</w:t>
            </w:r>
          </w:p>
        </w:tc>
        <w:tc>
          <w:tcPr>
            <w:tcW w:w="913" w:type="dxa"/>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CESI仿宋-GB2312" w:hAnsi="CESI仿宋-GB2312" w:eastAsia="CESI仿宋-GB2312" w:cs="CESI仿宋-GB2312"/>
                <w:sz w:val="24"/>
                <w:szCs w:val="24"/>
              </w:rPr>
            </w:pPr>
          </w:p>
        </w:tc>
        <w:tc>
          <w:tcPr>
            <w:tcW w:w="1225" w:type="dxa"/>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CESI仿宋-GB2312" w:hAnsi="CESI仿宋-GB2312" w:eastAsia="CESI仿宋-GB2312" w:cs="CESI仿宋-GB2312"/>
                <w:sz w:val="24"/>
                <w:szCs w:val="24"/>
              </w:rPr>
            </w:pPr>
          </w:p>
        </w:tc>
        <w:tc>
          <w:tcPr>
            <w:tcW w:w="1012" w:type="dxa"/>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CESI仿宋-GB2312" w:hAnsi="CESI仿宋-GB2312" w:eastAsia="CESI仿宋-GB2312" w:cs="CESI仿宋-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458"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15</w:t>
            </w:r>
          </w:p>
        </w:tc>
        <w:tc>
          <w:tcPr>
            <w:tcW w:w="2027"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职工沟通渠道</w:t>
            </w:r>
          </w:p>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建立状况</w:t>
            </w:r>
          </w:p>
        </w:tc>
        <w:tc>
          <w:tcPr>
            <w:tcW w:w="3062" w:type="dxa"/>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对职工诉求沟通渠道状况的满意程度。</w:t>
            </w:r>
          </w:p>
        </w:tc>
        <w:tc>
          <w:tcPr>
            <w:tcW w:w="913" w:type="dxa"/>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CESI仿宋-GB2312" w:hAnsi="CESI仿宋-GB2312" w:eastAsia="CESI仿宋-GB2312" w:cs="CESI仿宋-GB2312"/>
                <w:sz w:val="24"/>
                <w:szCs w:val="24"/>
              </w:rPr>
            </w:pPr>
          </w:p>
        </w:tc>
        <w:tc>
          <w:tcPr>
            <w:tcW w:w="1225" w:type="dxa"/>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CESI仿宋-GB2312" w:hAnsi="CESI仿宋-GB2312" w:eastAsia="CESI仿宋-GB2312" w:cs="CESI仿宋-GB2312"/>
                <w:sz w:val="24"/>
                <w:szCs w:val="24"/>
              </w:rPr>
            </w:pPr>
          </w:p>
        </w:tc>
        <w:tc>
          <w:tcPr>
            <w:tcW w:w="1012" w:type="dxa"/>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CESI仿宋-GB2312" w:hAnsi="CESI仿宋-GB2312" w:eastAsia="CESI仿宋-GB2312" w:cs="CESI仿宋-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1" w:hRule="atLeast"/>
          <w:jc w:val="center"/>
        </w:trPr>
        <w:tc>
          <w:tcPr>
            <w:tcW w:w="458"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16</w:t>
            </w:r>
          </w:p>
        </w:tc>
        <w:tc>
          <w:tcPr>
            <w:tcW w:w="2027"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劳动争议调处</w:t>
            </w:r>
          </w:p>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状况</w:t>
            </w:r>
          </w:p>
        </w:tc>
        <w:tc>
          <w:tcPr>
            <w:tcW w:w="3062" w:type="dxa"/>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对劳动争议调解及时、公正、有效等情况的满意程度。</w:t>
            </w:r>
          </w:p>
        </w:tc>
        <w:tc>
          <w:tcPr>
            <w:tcW w:w="913" w:type="dxa"/>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CESI仿宋-GB2312" w:hAnsi="CESI仿宋-GB2312" w:eastAsia="CESI仿宋-GB2312" w:cs="CESI仿宋-GB2312"/>
                <w:sz w:val="24"/>
                <w:szCs w:val="24"/>
              </w:rPr>
            </w:pPr>
          </w:p>
        </w:tc>
        <w:tc>
          <w:tcPr>
            <w:tcW w:w="1225" w:type="dxa"/>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CESI仿宋-GB2312" w:hAnsi="CESI仿宋-GB2312" w:eastAsia="CESI仿宋-GB2312" w:cs="CESI仿宋-GB2312"/>
                <w:sz w:val="24"/>
                <w:szCs w:val="24"/>
              </w:rPr>
            </w:pPr>
          </w:p>
        </w:tc>
        <w:tc>
          <w:tcPr>
            <w:tcW w:w="1012" w:type="dxa"/>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CESI仿宋-GB2312" w:hAnsi="CESI仿宋-GB2312" w:eastAsia="CESI仿宋-GB2312" w:cs="CESI仿宋-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0" w:hRule="atLeast"/>
          <w:jc w:val="center"/>
        </w:trPr>
        <w:tc>
          <w:tcPr>
            <w:tcW w:w="458"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17</w:t>
            </w:r>
          </w:p>
        </w:tc>
        <w:tc>
          <w:tcPr>
            <w:tcW w:w="2027"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依法公开、报告裁员和重大劳动争议事项状况</w:t>
            </w:r>
          </w:p>
        </w:tc>
        <w:tc>
          <w:tcPr>
            <w:tcW w:w="3062" w:type="dxa"/>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对裁员和重大劳动争议事项依法公开、报告情况的满意程度。</w:t>
            </w:r>
          </w:p>
        </w:tc>
        <w:tc>
          <w:tcPr>
            <w:tcW w:w="913" w:type="dxa"/>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CESI仿宋-GB2312" w:hAnsi="CESI仿宋-GB2312" w:eastAsia="CESI仿宋-GB2312" w:cs="CESI仿宋-GB2312"/>
                <w:sz w:val="24"/>
                <w:szCs w:val="24"/>
              </w:rPr>
            </w:pPr>
          </w:p>
        </w:tc>
        <w:tc>
          <w:tcPr>
            <w:tcW w:w="1225" w:type="dxa"/>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CESI仿宋-GB2312" w:hAnsi="CESI仿宋-GB2312" w:eastAsia="CESI仿宋-GB2312" w:cs="CESI仿宋-GB2312"/>
                <w:sz w:val="24"/>
                <w:szCs w:val="24"/>
              </w:rPr>
            </w:pPr>
          </w:p>
        </w:tc>
        <w:tc>
          <w:tcPr>
            <w:tcW w:w="1012" w:type="dxa"/>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CESI仿宋-GB2312" w:hAnsi="CESI仿宋-GB2312" w:eastAsia="CESI仿宋-GB2312" w:cs="CESI仿宋-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1" w:hRule="atLeast"/>
          <w:jc w:val="center"/>
        </w:trPr>
        <w:tc>
          <w:tcPr>
            <w:tcW w:w="458"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18</w:t>
            </w:r>
          </w:p>
        </w:tc>
        <w:tc>
          <w:tcPr>
            <w:tcW w:w="2027"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职工文化建设</w:t>
            </w:r>
          </w:p>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状况</w:t>
            </w:r>
          </w:p>
        </w:tc>
        <w:tc>
          <w:tcPr>
            <w:tcW w:w="3062" w:type="dxa"/>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对单位设立的职工活动场所开放及活动开展情况的满意程度。</w:t>
            </w:r>
          </w:p>
        </w:tc>
        <w:tc>
          <w:tcPr>
            <w:tcW w:w="913" w:type="dxa"/>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CESI仿宋-GB2312" w:hAnsi="CESI仿宋-GB2312" w:eastAsia="CESI仿宋-GB2312" w:cs="CESI仿宋-GB2312"/>
                <w:sz w:val="24"/>
                <w:szCs w:val="24"/>
              </w:rPr>
            </w:pPr>
          </w:p>
        </w:tc>
        <w:tc>
          <w:tcPr>
            <w:tcW w:w="1225" w:type="dxa"/>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CESI仿宋-GB2312" w:hAnsi="CESI仿宋-GB2312" w:eastAsia="CESI仿宋-GB2312" w:cs="CESI仿宋-GB2312"/>
                <w:sz w:val="24"/>
                <w:szCs w:val="24"/>
              </w:rPr>
            </w:pPr>
          </w:p>
        </w:tc>
        <w:tc>
          <w:tcPr>
            <w:tcW w:w="1012" w:type="dxa"/>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CESI仿宋-GB2312" w:hAnsi="CESI仿宋-GB2312" w:eastAsia="CESI仿宋-GB2312" w:cs="CESI仿宋-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458"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19</w:t>
            </w:r>
          </w:p>
        </w:tc>
        <w:tc>
          <w:tcPr>
            <w:tcW w:w="2027"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职工素质建设</w:t>
            </w:r>
          </w:p>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状况</w:t>
            </w:r>
          </w:p>
        </w:tc>
        <w:tc>
          <w:tcPr>
            <w:tcW w:w="3062" w:type="dxa"/>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对开展劳动竞赛、技能比赛、合理化建议活动等情况的满意程度。</w:t>
            </w:r>
          </w:p>
        </w:tc>
        <w:tc>
          <w:tcPr>
            <w:tcW w:w="913" w:type="dxa"/>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CESI仿宋-GB2312" w:hAnsi="CESI仿宋-GB2312" w:eastAsia="CESI仿宋-GB2312" w:cs="CESI仿宋-GB2312"/>
                <w:sz w:val="24"/>
                <w:szCs w:val="24"/>
              </w:rPr>
            </w:pPr>
          </w:p>
        </w:tc>
        <w:tc>
          <w:tcPr>
            <w:tcW w:w="1225" w:type="dxa"/>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CESI仿宋-GB2312" w:hAnsi="CESI仿宋-GB2312" w:eastAsia="CESI仿宋-GB2312" w:cs="CESI仿宋-GB2312"/>
                <w:sz w:val="24"/>
                <w:szCs w:val="24"/>
              </w:rPr>
            </w:pPr>
          </w:p>
        </w:tc>
        <w:tc>
          <w:tcPr>
            <w:tcW w:w="1012" w:type="dxa"/>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CESI仿宋-GB2312" w:hAnsi="CESI仿宋-GB2312" w:eastAsia="CESI仿宋-GB2312" w:cs="CESI仿宋-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2" w:hRule="atLeast"/>
          <w:jc w:val="center"/>
        </w:trPr>
        <w:tc>
          <w:tcPr>
            <w:tcW w:w="458"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20</w:t>
            </w:r>
          </w:p>
        </w:tc>
        <w:tc>
          <w:tcPr>
            <w:tcW w:w="2027" w:type="dxa"/>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职工心理关怀</w:t>
            </w:r>
          </w:p>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工作状况</w:t>
            </w:r>
          </w:p>
        </w:tc>
        <w:tc>
          <w:tcPr>
            <w:tcW w:w="3062" w:type="dxa"/>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对职工的心理咨询和辅导工作开展情况的满意程度。</w:t>
            </w:r>
          </w:p>
        </w:tc>
        <w:tc>
          <w:tcPr>
            <w:tcW w:w="913" w:type="dxa"/>
            <w:vAlign w:val="top"/>
          </w:tcPr>
          <w:p>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CESI仿宋-GB2312" w:hAnsi="CESI仿宋-GB2312" w:eastAsia="CESI仿宋-GB2312" w:cs="CESI仿宋-GB2312"/>
                <w:sz w:val="24"/>
                <w:szCs w:val="24"/>
              </w:rPr>
            </w:pPr>
          </w:p>
        </w:tc>
        <w:tc>
          <w:tcPr>
            <w:tcW w:w="1225" w:type="dxa"/>
            <w:vAlign w:val="top"/>
          </w:tcPr>
          <w:p>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CESI仿宋-GB2312" w:hAnsi="CESI仿宋-GB2312" w:eastAsia="CESI仿宋-GB2312" w:cs="CESI仿宋-GB2312"/>
                <w:sz w:val="24"/>
                <w:szCs w:val="24"/>
              </w:rPr>
            </w:pPr>
          </w:p>
        </w:tc>
        <w:tc>
          <w:tcPr>
            <w:tcW w:w="1012" w:type="dxa"/>
            <w:vAlign w:val="top"/>
          </w:tcPr>
          <w:p>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CESI仿宋-GB2312" w:hAnsi="CESI仿宋-GB2312" w:eastAsia="CESI仿宋-GB2312" w:cs="CESI仿宋-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5547" w:type="dxa"/>
            <w:gridSpan w:val="3"/>
            <w:vAlign w:val="center"/>
          </w:tcPr>
          <w:p>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合    计</w:t>
            </w:r>
          </w:p>
        </w:tc>
        <w:tc>
          <w:tcPr>
            <w:tcW w:w="913" w:type="dxa"/>
            <w:vAlign w:val="top"/>
          </w:tcPr>
          <w:p>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CESI仿宋-GB2312" w:hAnsi="CESI仿宋-GB2312" w:eastAsia="CESI仿宋-GB2312" w:cs="CESI仿宋-GB2312"/>
                <w:sz w:val="24"/>
                <w:szCs w:val="24"/>
              </w:rPr>
            </w:pPr>
          </w:p>
        </w:tc>
        <w:tc>
          <w:tcPr>
            <w:tcW w:w="1225" w:type="dxa"/>
            <w:vAlign w:val="top"/>
          </w:tcPr>
          <w:p>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CESI仿宋-GB2312" w:hAnsi="CESI仿宋-GB2312" w:eastAsia="CESI仿宋-GB2312" w:cs="CESI仿宋-GB2312"/>
                <w:sz w:val="24"/>
                <w:szCs w:val="24"/>
              </w:rPr>
            </w:pPr>
          </w:p>
        </w:tc>
        <w:tc>
          <w:tcPr>
            <w:tcW w:w="1012" w:type="dxa"/>
            <w:vAlign w:val="top"/>
          </w:tcPr>
          <w:p>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CESI仿宋-GB2312" w:hAnsi="CESI仿宋-GB2312" w:eastAsia="CESI仿宋-GB2312" w:cs="CESI仿宋-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2" w:hRule="atLeast"/>
          <w:jc w:val="center"/>
        </w:trPr>
        <w:tc>
          <w:tcPr>
            <w:tcW w:w="8697" w:type="dxa"/>
            <w:gridSpan w:val="6"/>
            <w:vAlign w:val="center"/>
          </w:tcPr>
          <w:p>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default" w:ascii="CESI仿宋-GB2312" w:hAnsi="CESI仿宋-GB2312" w:eastAsia="CESI仿宋-GB2312" w:cs="CESI仿宋-GB2312"/>
                <w:sz w:val="24"/>
                <w:szCs w:val="24"/>
                <w:lang w:val="en-US" w:eastAsia="zh-CN"/>
              </w:rPr>
            </w:pPr>
            <w:r>
              <w:rPr>
                <w:rFonts w:hint="eastAsia" w:ascii="CESI仿宋-GB2312" w:hAnsi="CESI仿宋-GB2312" w:eastAsia="CESI仿宋-GB2312" w:cs="CESI仿宋-GB2312"/>
                <w:sz w:val="24"/>
                <w:szCs w:val="24"/>
              </w:rPr>
              <w:t>注：各单位也可根据本单位实际在此基础上增加一些评定内容</w:t>
            </w:r>
            <w:r>
              <w:rPr>
                <w:rFonts w:hint="eastAsia" w:ascii="CESI仿宋-GB2312" w:hAnsi="CESI仿宋-GB2312" w:eastAsia="CESI仿宋-GB2312" w:cs="CESI仿宋-GB2312"/>
                <w:sz w:val="24"/>
                <w:szCs w:val="24"/>
                <w:lang w:eastAsia="zh-CN"/>
              </w:rPr>
              <w:t>。职工满意度调查，全体职工参与率应在</w:t>
            </w:r>
            <w:r>
              <w:rPr>
                <w:rFonts w:hint="eastAsia" w:ascii="CESI仿宋-GB2312" w:hAnsi="CESI仿宋-GB2312" w:eastAsia="CESI仿宋-GB2312" w:cs="CESI仿宋-GB2312"/>
                <w:sz w:val="24"/>
                <w:szCs w:val="24"/>
                <w:lang w:val="en-US" w:eastAsia="zh-CN"/>
              </w:rPr>
              <w:t>90%以上，参与职工的满意度应在80%以上。</w:t>
            </w:r>
          </w:p>
        </w:tc>
      </w:tr>
    </w:tbl>
    <w:p>
      <w:pPr>
        <w:rPr>
          <w:rFonts w:hint="default" w:ascii="方正楷体_GBK" w:hAnsi="方正楷体_GBK" w:eastAsia="方正楷体_GBK" w:cs="方正楷体_GBK"/>
          <w:bCs/>
          <w:kern w:val="44"/>
          <w:sz w:val="30"/>
          <w:szCs w:val="30"/>
          <w:lang w:val="en-US" w:eastAsia="zh-CN"/>
        </w:rPr>
      </w:pPr>
    </w:p>
    <w:p>
      <w:pPr>
        <w:widowControl/>
        <w:rPr>
          <w:rFonts w:hint="eastAsia" w:ascii="黑体" w:hAnsi="黑体" w:eastAsia="黑体" w:cs="黑体"/>
          <w:kern w:val="0"/>
          <w:sz w:val="32"/>
          <w:szCs w:val="32"/>
        </w:rPr>
      </w:pPr>
    </w:p>
    <w:p>
      <w:pPr>
        <w:widowControl/>
        <w:rPr>
          <w:rFonts w:hint="eastAsia" w:ascii="黑体" w:hAnsi="黑体" w:eastAsia="黑体" w:cs="黑体"/>
          <w:kern w:val="0"/>
          <w:sz w:val="32"/>
          <w:szCs w:val="32"/>
          <w:lang w:eastAsia="zh-CN"/>
        </w:rPr>
      </w:pPr>
      <w:r>
        <w:rPr>
          <w:rFonts w:hint="eastAsia" w:ascii="黑体" w:hAnsi="黑体" w:eastAsia="黑体" w:cs="黑体"/>
          <w:kern w:val="0"/>
          <w:sz w:val="32"/>
          <w:szCs w:val="32"/>
        </w:rPr>
        <w:t>附件</w:t>
      </w:r>
      <w:r>
        <w:rPr>
          <w:rFonts w:hint="eastAsia" w:ascii="黑体" w:hAnsi="黑体" w:eastAsia="黑体" w:cs="黑体"/>
          <w:kern w:val="0"/>
          <w:sz w:val="32"/>
          <w:szCs w:val="32"/>
          <w:lang w:val="en-US" w:eastAsia="zh-CN"/>
        </w:rPr>
        <w:t>6</w:t>
      </w:r>
    </w:p>
    <w:p>
      <w:pPr>
        <w:widowControl/>
        <w:rPr>
          <w:rFonts w:hint="eastAsia" w:ascii="宋体" w:hAnsi="宋体"/>
          <w:b/>
          <w:bCs/>
          <w:kern w:val="0"/>
          <w:sz w:val="44"/>
          <w:szCs w:val="44"/>
        </w:rPr>
      </w:pPr>
    </w:p>
    <w:p>
      <w:pPr>
        <w:widowControl/>
        <w:rPr>
          <w:rFonts w:hint="eastAsia" w:ascii="宋体" w:hAnsi="宋体"/>
          <w:b/>
          <w:bCs/>
          <w:kern w:val="0"/>
          <w:sz w:val="44"/>
          <w:szCs w:val="44"/>
        </w:rPr>
      </w:pPr>
    </w:p>
    <w:p>
      <w:pPr>
        <w:widowControl/>
        <w:snapToGrid w:val="0"/>
        <w:jc w:val="center"/>
        <w:rPr>
          <w:rFonts w:hint="eastAsia" w:ascii="方正小标宋_GBK" w:hAnsi="宋体" w:eastAsia="方正小标宋_GBK"/>
          <w:bCs/>
          <w:kern w:val="0"/>
          <w:sz w:val="48"/>
          <w:szCs w:val="48"/>
        </w:rPr>
      </w:pPr>
      <w:r>
        <w:rPr>
          <w:rFonts w:hint="eastAsia" w:ascii="方正小标宋_GBK" w:hAnsi="宋体" w:eastAsia="方正小标宋_GBK"/>
          <w:bCs/>
          <w:kern w:val="0"/>
          <w:sz w:val="48"/>
          <w:szCs w:val="48"/>
          <w:lang w:eastAsia="zh-CN"/>
        </w:rPr>
        <w:t>石家庄市和谐劳动关系样板企业</w:t>
      </w:r>
    </w:p>
    <w:p>
      <w:pPr>
        <w:widowControl/>
        <w:jc w:val="center"/>
        <w:rPr>
          <w:rFonts w:hint="eastAsia" w:ascii="宋体" w:hAnsi="宋体"/>
          <w:b/>
          <w:bCs/>
          <w:kern w:val="0"/>
          <w:sz w:val="72"/>
          <w:szCs w:val="72"/>
        </w:rPr>
      </w:pPr>
    </w:p>
    <w:p>
      <w:pPr>
        <w:widowControl/>
        <w:snapToGrid w:val="0"/>
        <w:jc w:val="center"/>
        <w:rPr>
          <w:rFonts w:hint="eastAsia" w:ascii="方正小标宋_GBK" w:hAnsi="宋体" w:eastAsia="方正小标宋_GBK"/>
          <w:bCs/>
          <w:kern w:val="0"/>
          <w:sz w:val="92"/>
          <w:szCs w:val="96"/>
        </w:rPr>
      </w:pPr>
      <w:r>
        <w:rPr>
          <w:rFonts w:hint="eastAsia" w:ascii="方正小标宋_GBK" w:hAnsi="宋体" w:eastAsia="方正小标宋_GBK"/>
          <w:bCs/>
          <w:kern w:val="0"/>
          <w:sz w:val="72"/>
          <w:szCs w:val="72"/>
        </w:rPr>
        <w:t>申报推荐表</w:t>
      </w:r>
    </w:p>
    <w:p>
      <w:pPr>
        <w:widowControl/>
        <w:rPr>
          <w:rFonts w:hint="eastAsia" w:ascii="宋体" w:hAnsi="宋体"/>
          <w:kern w:val="0"/>
          <w:sz w:val="32"/>
          <w:szCs w:val="32"/>
        </w:rPr>
      </w:pPr>
    </w:p>
    <w:p>
      <w:pPr>
        <w:widowControl/>
        <w:rPr>
          <w:rFonts w:hint="eastAsia" w:ascii="Times New Roman" w:hAnsi="Times New Roman"/>
          <w:kern w:val="0"/>
          <w:sz w:val="32"/>
          <w:szCs w:val="32"/>
        </w:rPr>
      </w:pPr>
    </w:p>
    <w:p>
      <w:pPr>
        <w:widowControl/>
        <w:rPr>
          <w:rFonts w:ascii="Times New Roman" w:hAnsi="Times New Roman"/>
          <w:kern w:val="0"/>
          <w:sz w:val="32"/>
          <w:szCs w:val="32"/>
        </w:rPr>
      </w:pPr>
    </w:p>
    <w:p>
      <w:pPr>
        <w:widowControl/>
        <w:rPr>
          <w:rFonts w:ascii="Times New Roman" w:hAnsi="Times New Roman"/>
          <w:kern w:val="0"/>
          <w:sz w:val="32"/>
          <w:szCs w:val="32"/>
        </w:rPr>
      </w:pPr>
    </w:p>
    <w:p>
      <w:pPr>
        <w:widowControl/>
        <w:rPr>
          <w:rFonts w:ascii="Times New Roman" w:hAnsi="Times New Roman"/>
          <w:kern w:val="0"/>
          <w:sz w:val="32"/>
          <w:szCs w:val="32"/>
        </w:rPr>
      </w:pPr>
    </w:p>
    <w:p>
      <w:pPr>
        <w:keepNext w:val="0"/>
        <w:keepLines w:val="0"/>
        <w:pageBreakBefore w:val="0"/>
        <w:widowControl/>
        <w:kinsoku/>
        <w:wordWrap/>
        <w:overflowPunct/>
        <w:topLinePunct w:val="0"/>
        <w:autoSpaceDE/>
        <w:autoSpaceDN/>
        <w:bidi w:val="0"/>
        <w:adjustRightInd/>
        <w:snapToGrid/>
        <w:spacing w:line="740" w:lineRule="exact"/>
        <w:ind w:firstLine="1922"/>
        <w:textAlignment w:val="auto"/>
        <w:rPr>
          <w:rFonts w:hint="eastAsia" w:ascii="楷体_GB2312" w:hAnsi="宋体" w:eastAsia="楷体_GB2312"/>
          <w:b/>
          <w:bCs/>
          <w:kern w:val="0"/>
          <w:sz w:val="32"/>
          <w:szCs w:val="32"/>
          <w:u w:val="single"/>
        </w:rPr>
      </w:pPr>
      <w:r>
        <w:rPr>
          <w:rFonts w:hint="eastAsia" w:ascii="楷体_GB2312" w:hAnsi="宋体" w:eastAsia="楷体_GB2312"/>
          <w:b/>
          <w:bCs/>
          <w:kern w:val="0"/>
          <w:sz w:val="32"/>
          <w:szCs w:val="32"/>
        </w:rPr>
        <w:t>申请单位</w:t>
      </w:r>
      <w:r>
        <w:rPr>
          <w:rFonts w:hint="eastAsia" w:ascii="楷体_GB2312" w:hAnsi="Times New Roman" w:eastAsia="楷体_GB2312"/>
          <w:b/>
          <w:bCs/>
          <w:kern w:val="0"/>
          <w:sz w:val="32"/>
          <w:szCs w:val="32"/>
          <w:u w:val="single"/>
        </w:rPr>
        <w:t xml:space="preserve">           </w:t>
      </w:r>
      <w:r>
        <w:rPr>
          <w:rFonts w:hint="eastAsia" w:ascii="楷体_GB2312" w:hAnsi="宋体" w:eastAsia="楷体_GB2312"/>
          <w:b/>
          <w:bCs/>
          <w:kern w:val="0"/>
          <w:sz w:val="32"/>
          <w:szCs w:val="32"/>
          <w:u w:val="single"/>
        </w:rPr>
        <w:t>（加盖印章）</w:t>
      </w:r>
    </w:p>
    <w:p>
      <w:pPr>
        <w:keepNext w:val="0"/>
        <w:keepLines w:val="0"/>
        <w:pageBreakBefore w:val="0"/>
        <w:widowControl/>
        <w:kinsoku/>
        <w:wordWrap/>
        <w:overflowPunct/>
        <w:topLinePunct w:val="0"/>
        <w:autoSpaceDE/>
        <w:autoSpaceDN/>
        <w:bidi w:val="0"/>
        <w:adjustRightInd/>
        <w:snapToGrid/>
        <w:spacing w:line="740" w:lineRule="exact"/>
        <w:ind w:firstLine="1922"/>
        <w:textAlignment w:val="auto"/>
        <w:rPr>
          <w:rFonts w:hint="default" w:ascii="楷体_GB2312" w:hAnsi="宋体" w:eastAsia="楷体_GB2312"/>
          <w:b/>
          <w:bCs/>
          <w:kern w:val="0"/>
          <w:sz w:val="32"/>
          <w:szCs w:val="32"/>
          <w:u w:val="single"/>
          <w:lang w:val="en-US" w:eastAsia="zh-CN"/>
        </w:rPr>
      </w:pPr>
      <w:r>
        <w:rPr>
          <w:rFonts w:hint="eastAsia" w:ascii="楷体_GB2312" w:hAnsi="宋体" w:eastAsia="楷体_GB2312"/>
          <w:b/>
          <w:bCs/>
          <w:kern w:val="0"/>
          <w:sz w:val="32"/>
          <w:szCs w:val="32"/>
          <w:lang w:eastAsia="zh-CN"/>
        </w:rPr>
        <w:t>申报地</w:t>
      </w:r>
      <w:r>
        <w:rPr>
          <w:rFonts w:hint="eastAsia" w:ascii="楷体_GB2312" w:hAnsi="宋体" w:eastAsia="楷体_GB2312"/>
          <w:b/>
          <w:bCs/>
          <w:kern w:val="0"/>
          <w:sz w:val="32"/>
          <w:szCs w:val="32"/>
          <w:lang w:val="en-US" w:eastAsia="zh-CN"/>
        </w:rPr>
        <w:t xml:space="preserve">  </w:t>
      </w:r>
      <w:r>
        <w:rPr>
          <w:rFonts w:hint="eastAsia" w:ascii="楷体_GB2312" w:hAnsi="Times New Roman" w:eastAsia="楷体_GB2312"/>
          <w:b/>
          <w:bCs/>
          <w:kern w:val="0"/>
          <w:sz w:val="32"/>
          <w:szCs w:val="32"/>
          <w:u w:val="single"/>
        </w:rPr>
        <w:t xml:space="preserve">           </w:t>
      </w:r>
      <w:r>
        <w:rPr>
          <w:rFonts w:hint="eastAsia" w:ascii="楷体_GB2312" w:hAnsi="宋体" w:eastAsia="楷体_GB2312"/>
          <w:b/>
          <w:bCs/>
          <w:kern w:val="0"/>
          <w:sz w:val="32"/>
          <w:szCs w:val="32"/>
          <w:u w:val="single"/>
        </w:rPr>
        <w:t xml:space="preserve">    </w:t>
      </w:r>
      <w:r>
        <w:rPr>
          <w:rFonts w:hint="eastAsia" w:ascii="楷体_GB2312" w:hAnsi="Times New Roman" w:eastAsia="楷体_GB2312"/>
          <w:b/>
          <w:bCs/>
          <w:kern w:val="0"/>
          <w:sz w:val="32"/>
          <w:szCs w:val="32"/>
          <w:u w:val="single"/>
        </w:rPr>
        <w:t xml:space="preserve">      </w:t>
      </w:r>
      <w:r>
        <w:rPr>
          <w:rFonts w:hint="eastAsia" w:ascii="楷体_GB2312" w:hAnsi="Times New Roman" w:eastAsia="楷体_GB2312"/>
          <w:b/>
          <w:bCs/>
          <w:kern w:val="0"/>
          <w:sz w:val="32"/>
          <w:szCs w:val="32"/>
          <w:u w:val="single"/>
          <w:lang w:val="en-US" w:eastAsia="zh-CN"/>
        </w:rPr>
        <w:t xml:space="preserve">  </w:t>
      </w:r>
    </w:p>
    <w:p>
      <w:pPr>
        <w:widowControl/>
        <w:rPr>
          <w:rFonts w:hint="eastAsia" w:ascii="楷体_GB2312" w:hAnsi="Times New Roman" w:eastAsia="楷体_GB2312"/>
          <w:b/>
          <w:bCs/>
          <w:kern w:val="0"/>
          <w:sz w:val="32"/>
          <w:szCs w:val="32"/>
        </w:rPr>
      </w:pPr>
    </w:p>
    <w:p>
      <w:pPr>
        <w:widowControl/>
        <w:rPr>
          <w:rFonts w:hint="eastAsia" w:ascii="楷体_GB2312" w:hAnsi="Times New Roman" w:eastAsia="楷体_GB2312"/>
          <w:b/>
          <w:bCs/>
          <w:kern w:val="0"/>
          <w:sz w:val="32"/>
          <w:szCs w:val="32"/>
        </w:rPr>
      </w:pPr>
    </w:p>
    <w:p>
      <w:pPr>
        <w:widowControl/>
        <w:rPr>
          <w:rFonts w:hint="eastAsia" w:ascii="楷体_GB2312" w:hAnsi="Times New Roman" w:eastAsia="楷体_GB2312"/>
          <w:b/>
          <w:bCs/>
          <w:kern w:val="0"/>
          <w:sz w:val="32"/>
          <w:szCs w:val="32"/>
        </w:rPr>
      </w:pPr>
    </w:p>
    <w:p>
      <w:pPr>
        <w:widowControl/>
        <w:rPr>
          <w:rFonts w:hint="eastAsia" w:ascii="楷体_GB2312" w:hAnsi="Times New Roman" w:eastAsia="楷体_GB2312"/>
          <w:b/>
          <w:bCs/>
          <w:kern w:val="0"/>
          <w:sz w:val="32"/>
          <w:szCs w:val="32"/>
        </w:rPr>
      </w:pPr>
    </w:p>
    <w:p>
      <w:pPr>
        <w:widowControl/>
        <w:jc w:val="center"/>
        <w:rPr>
          <w:rFonts w:hint="eastAsia" w:ascii="楷体_GB2312" w:hAnsi="Times New Roman" w:eastAsia="楷体_GB2312"/>
          <w:b/>
          <w:bCs/>
          <w:kern w:val="0"/>
          <w:sz w:val="36"/>
          <w:szCs w:val="36"/>
        </w:rPr>
      </w:pPr>
      <w:r>
        <w:rPr>
          <w:rFonts w:hint="eastAsia" w:ascii="楷体_GB2312" w:hAnsi="Times New Roman" w:eastAsia="楷体_GB2312"/>
          <w:b/>
          <w:bCs/>
          <w:kern w:val="0"/>
          <w:sz w:val="36"/>
          <w:szCs w:val="36"/>
          <w:lang w:eastAsia="zh-CN"/>
        </w:rPr>
        <w:t>石家庄市</w:t>
      </w:r>
      <w:r>
        <w:rPr>
          <w:rFonts w:hint="eastAsia" w:ascii="楷体_GB2312" w:hAnsi="Times New Roman" w:eastAsia="楷体_GB2312"/>
          <w:b/>
          <w:bCs/>
          <w:kern w:val="0"/>
          <w:sz w:val="36"/>
          <w:szCs w:val="36"/>
        </w:rPr>
        <w:t>协调劳动关系三方委员会办公室制</w:t>
      </w:r>
    </w:p>
    <w:p>
      <w:pPr>
        <w:widowControl/>
        <w:jc w:val="center"/>
        <w:rPr>
          <w:rFonts w:hint="eastAsia" w:ascii="楷体_GB2312" w:hAnsi="Times New Roman" w:eastAsia="楷体_GB2312"/>
          <w:b/>
          <w:bCs/>
          <w:kern w:val="0"/>
          <w:sz w:val="36"/>
          <w:szCs w:val="36"/>
        </w:rPr>
      </w:pPr>
    </w:p>
    <w:p>
      <w:pPr>
        <w:pStyle w:val="2"/>
        <w:rPr>
          <w:rFonts w:hint="eastAsia"/>
        </w:rPr>
      </w:pPr>
    </w:p>
    <w:p>
      <w:pPr>
        <w:keepNext w:val="0"/>
        <w:keepLines w:val="0"/>
        <w:pageBreakBefore w:val="0"/>
        <w:widowControl/>
        <w:kinsoku/>
        <w:wordWrap/>
        <w:overflowPunct/>
        <w:topLinePunct w:val="0"/>
        <w:autoSpaceDE/>
        <w:autoSpaceDN/>
        <w:bidi w:val="0"/>
        <w:adjustRightInd/>
        <w:snapToGrid w:val="0"/>
        <w:spacing w:line="240" w:lineRule="exact"/>
        <w:textAlignment w:val="auto"/>
        <w:rPr>
          <w:rFonts w:hint="eastAsia" w:ascii="楷体_GB2312" w:hAnsi="Times New Roman" w:eastAsia="楷体_GB2312"/>
          <w:b/>
          <w:bCs/>
          <w:kern w:val="0"/>
          <w:sz w:val="32"/>
          <w:szCs w:val="32"/>
        </w:rPr>
      </w:pPr>
    </w:p>
    <w:tbl>
      <w:tblPr>
        <w:tblStyle w:val="5"/>
        <w:tblW w:w="8320" w:type="dxa"/>
        <w:jc w:val="center"/>
        <w:tblLayout w:type="fixed"/>
        <w:tblCellMar>
          <w:top w:w="0" w:type="dxa"/>
          <w:left w:w="108" w:type="dxa"/>
          <w:bottom w:w="0" w:type="dxa"/>
          <w:right w:w="108" w:type="dxa"/>
        </w:tblCellMar>
      </w:tblPr>
      <w:tblGrid>
        <w:gridCol w:w="1100"/>
        <w:gridCol w:w="640"/>
        <w:gridCol w:w="1730"/>
        <w:gridCol w:w="220"/>
        <w:gridCol w:w="760"/>
        <w:gridCol w:w="402"/>
        <w:gridCol w:w="438"/>
        <w:gridCol w:w="642"/>
        <w:gridCol w:w="1138"/>
        <w:gridCol w:w="1250"/>
      </w:tblGrid>
      <w:tr>
        <w:tblPrEx>
          <w:tblCellMar>
            <w:top w:w="0" w:type="dxa"/>
            <w:left w:w="108" w:type="dxa"/>
            <w:bottom w:w="0" w:type="dxa"/>
            <w:right w:w="108" w:type="dxa"/>
          </w:tblCellMar>
        </w:tblPrEx>
        <w:trPr>
          <w:trHeight w:val="722" w:hRule="atLeast"/>
          <w:jc w:val="center"/>
        </w:trPr>
        <w:tc>
          <w:tcPr>
            <w:tcW w:w="1100" w:type="dxa"/>
            <w:tcBorders>
              <w:top w:val="single" w:color="000000" w:sz="4" w:space="0"/>
              <w:left w:val="single" w:color="000000" w:sz="4" w:space="0"/>
              <w:bottom w:val="single" w:color="000000" w:sz="4" w:space="0"/>
              <w:right w:val="single" w:color="000000" w:sz="4" w:space="0"/>
            </w:tcBorders>
            <w:vAlign w:val="center"/>
          </w:tcPr>
          <w:p>
            <w:pPr>
              <w:widowControl/>
              <w:jc w:val="center"/>
              <w:rPr>
                <w:rFonts w:hint="eastAsia" w:ascii="方正黑体_GBK" w:hAnsi="方正黑体_GBK" w:eastAsia="方正黑体_GBK" w:cs="方正黑体_GBK"/>
                <w:kern w:val="0"/>
                <w:szCs w:val="21"/>
              </w:rPr>
            </w:pPr>
            <w:r>
              <w:rPr>
                <w:rFonts w:hint="eastAsia" w:ascii="方正黑体_GBK" w:hAnsi="方正黑体_GBK" w:eastAsia="方正黑体_GBK" w:cs="方正黑体_GBK"/>
                <w:kern w:val="0"/>
                <w:szCs w:val="21"/>
              </w:rPr>
              <w:t>申请单位</w:t>
            </w:r>
          </w:p>
        </w:tc>
        <w:tc>
          <w:tcPr>
            <w:tcW w:w="2590" w:type="dxa"/>
            <w:gridSpan w:val="3"/>
            <w:tcBorders>
              <w:top w:val="single" w:color="000000" w:sz="4" w:space="0"/>
              <w:left w:val="nil"/>
              <w:bottom w:val="single" w:color="000000" w:sz="4" w:space="0"/>
              <w:right w:val="single" w:color="000000" w:sz="4" w:space="0"/>
            </w:tcBorders>
            <w:vAlign w:val="top"/>
          </w:tcPr>
          <w:p>
            <w:pPr>
              <w:widowControl/>
              <w:rPr>
                <w:rFonts w:hint="eastAsia" w:ascii="方正黑体_GBK" w:hAnsi="方正黑体_GBK" w:eastAsia="方正黑体_GBK" w:cs="方正黑体_GBK"/>
                <w:kern w:val="0"/>
                <w:szCs w:val="21"/>
              </w:rPr>
            </w:pPr>
          </w:p>
        </w:tc>
        <w:tc>
          <w:tcPr>
            <w:tcW w:w="1162" w:type="dxa"/>
            <w:gridSpan w:val="2"/>
            <w:tcBorders>
              <w:top w:val="single" w:color="000000" w:sz="4" w:space="0"/>
              <w:left w:val="nil"/>
              <w:bottom w:val="single" w:color="000000" w:sz="4" w:space="0"/>
              <w:right w:val="single" w:color="000000" w:sz="4" w:space="0"/>
            </w:tcBorders>
            <w:vAlign w:val="center"/>
          </w:tcPr>
          <w:p>
            <w:pPr>
              <w:widowControl/>
              <w:jc w:val="center"/>
              <w:rPr>
                <w:rFonts w:hint="eastAsia" w:ascii="方正黑体_GBK" w:hAnsi="方正黑体_GBK" w:eastAsia="方正黑体_GBK" w:cs="方正黑体_GBK"/>
                <w:kern w:val="0"/>
                <w:szCs w:val="21"/>
              </w:rPr>
            </w:pPr>
            <w:r>
              <w:rPr>
                <w:rFonts w:hint="eastAsia" w:ascii="方正黑体_GBK" w:hAnsi="方正黑体_GBK" w:eastAsia="方正黑体_GBK" w:cs="方正黑体_GBK"/>
                <w:kern w:val="0"/>
                <w:szCs w:val="21"/>
              </w:rPr>
              <w:t>单位性质</w:t>
            </w:r>
          </w:p>
        </w:tc>
        <w:tc>
          <w:tcPr>
            <w:tcW w:w="1080" w:type="dxa"/>
            <w:gridSpan w:val="2"/>
            <w:tcBorders>
              <w:top w:val="single" w:color="000000" w:sz="4" w:space="0"/>
              <w:left w:val="nil"/>
              <w:bottom w:val="single" w:color="000000" w:sz="4" w:space="0"/>
              <w:right w:val="single" w:color="000000" w:sz="4" w:space="0"/>
            </w:tcBorders>
            <w:vAlign w:val="top"/>
          </w:tcPr>
          <w:p>
            <w:pPr>
              <w:widowControl/>
              <w:rPr>
                <w:rFonts w:hint="eastAsia" w:ascii="方正黑体_GBK" w:hAnsi="方正黑体_GBK" w:eastAsia="方正黑体_GBK" w:cs="方正黑体_GBK"/>
                <w:kern w:val="0"/>
                <w:szCs w:val="21"/>
              </w:rPr>
            </w:pPr>
          </w:p>
        </w:tc>
        <w:tc>
          <w:tcPr>
            <w:tcW w:w="1138" w:type="dxa"/>
            <w:tcBorders>
              <w:top w:val="single" w:color="000000" w:sz="4" w:space="0"/>
              <w:left w:val="nil"/>
              <w:bottom w:val="single" w:color="000000" w:sz="4" w:space="0"/>
              <w:right w:val="single" w:color="000000" w:sz="4" w:space="0"/>
            </w:tcBorders>
            <w:vAlign w:val="center"/>
          </w:tcPr>
          <w:p>
            <w:pPr>
              <w:widowControl/>
              <w:jc w:val="center"/>
              <w:rPr>
                <w:rFonts w:hint="eastAsia" w:ascii="方正黑体_GBK" w:hAnsi="方正黑体_GBK" w:eastAsia="方正黑体_GBK" w:cs="方正黑体_GBK"/>
                <w:kern w:val="0"/>
                <w:szCs w:val="21"/>
              </w:rPr>
            </w:pPr>
            <w:r>
              <w:rPr>
                <w:rFonts w:hint="eastAsia" w:ascii="方正黑体_GBK" w:hAnsi="方正黑体_GBK" w:eastAsia="方正黑体_GBK" w:cs="方正黑体_GBK"/>
                <w:kern w:val="0"/>
                <w:szCs w:val="21"/>
              </w:rPr>
              <w:t>邮   编</w:t>
            </w:r>
          </w:p>
        </w:tc>
        <w:tc>
          <w:tcPr>
            <w:tcW w:w="1250" w:type="dxa"/>
            <w:tcBorders>
              <w:top w:val="single" w:color="000000" w:sz="4" w:space="0"/>
              <w:left w:val="nil"/>
              <w:bottom w:val="single" w:color="000000" w:sz="4" w:space="0"/>
              <w:right w:val="single" w:color="000000" w:sz="4" w:space="0"/>
            </w:tcBorders>
            <w:vAlign w:val="top"/>
          </w:tcPr>
          <w:p>
            <w:pPr>
              <w:widowControl/>
              <w:rPr>
                <w:rFonts w:hint="eastAsia" w:ascii="方正黑体_GBK" w:hAnsi="方正黑体_GBK" w:eastAsia="方正黑体_GBK" w:cs="方正黑体_GBK"/>
                <w:kern w:val="0"/>
                <w:szCs w:val="21"/>
              </w:rPr>
            </w:pPr>
          </w:p>
        </w:tc>
      </w:tr>
      <w:tr>
        <w:tblPrEx>
          <w:tblCellMar>
            <w:top w:w="0" w:type="dxa"/>
            <w:left w:w="108" w:type="dxa"/>
            <w:bottom w:w="0" w:type="dxa"/>
            <w:right w:w="108" w:type="dxa"/>
          </w:tblCellMar>
        </w:tblPrEx>
        <w:trPr>
          <w:trHeight w:val="777" w:hRule="atLeast"/>
          <w:jc w:val="center"/>
        </w:trPr>
        <w:tc>
          <w:tcPr>
            <w:tcW w:w="1100" w:type="dxa"/>
            <w:tcBorders>
              <w:top w:val="single" w:color="000000" w:sz="4" w:space="0"/>
              <w:left w:val="single" w:color="000000" w:sz="4" w:space="0"/>
              <w:bottom w:val="single" w:color="000000" w:sz="4" w:space="0"/>
              <w:right w:val="single" w:color="000000" w:sz="4" w:space="0"/>
            </w:tcBorders>
            <w:vAlign w:val="center"/>
          </w:tcPr>
          <w:p>
            <w:pPr>
              <w:widowControl/>
              <w:jc w:val="center"/>
              <w:rPr>
                <w:rFonts w:hint="eastAsia" w:ascii="方正黑体_GBK" w:hAnsi="方正黑体_GBK" w:eastAsia="方正黑体_GBK" w:cs="方正黑体_GBK"/>
                <w:kern w:val="0"/>
                <w:szCs w:val="21"/>
              </w:rPr>
            </w:pPr>
            <w:r>
              <w:rPr>
                <w:rFonts w:hint="eastAsia" w:ascii="方正黑体_GBK" w:hAnsi="方正黑体_GBK" w:eastAsia="方正黑体_GBK" w:cs="方正黑体_GBK"/>
                <w:kern w:val="0"/>
                <w:szCs w:val="21"/>
              </w:rPr>
              <w:t>单位地址</w:t>
            </w:r>
          </w:p>
        </w:tc>
        <w:tc>
          <w:tcPr>
            <w:tcW w:w="2590" w:type="dxa"/>
            <w:gridSpan w:val="3"/>
            <w:tcBorders>
              <w:top w:val="single" w:color="000000" w:sz="4" w:space="0"/>
              <w:left w:val="nil"/>
              <w:bottom w:val="single" w:color="000000" w:sz="4" w:space="0"/>
              <w:right w:val="single" w:color="000000" w:sz="4" w:space="0"/>
            </w:tcBorders>
            <w:vAlign w:val="top"/>
          </w:tcPr>
          <w:p>
            <w:pPr>
              <w:widowControl/>
              <w:rPr>
                <w:rFonts w:hint="eastAsia" w:ascii="方正黑体_GBK" w:hAnsi="方正黑体_GBK" w:eastAsia="方正黑体_GBK" w:cs="方正黑体_GBK"/>
                <w:kern w:val="0"/>
                <w:szCs w:val="21"/>
              </w:rPr>
            </w:pPr>
          </w:p>
        </w:tc>
        <w:tc>
          <w:tcPr>
            <w:tcW w:w="1162" w:type="dxa"/>
            <w:gridSpan w:val="2"/>
            <w:tcBorders>
              <w:top w:val="single" w:color="000000" w:sz="4" w:space="0"/>
              <w:left w:val="nil"/>
              <w:bottom w:val="single" w:color="000000" w:sz="4" w:space="0"/>
              <w:right w:val="single" w:color="000000" w:sz="4" w:space="0"/>
            </w:tcBorders>
            <w:vAlign w:val="center"/>
          </w:tcPr>
          <w:p>
            <w:pPr>
              <w:widowControl/>
              <w:jc w:val="center"/>
              <w:rPr>
                <w:rFonts w:hint="eastAsia" w:ascii="方正黑体_GBK" w:hAnsi="方正黑体_GBK" w:eastAsia="方正黑体_GBK" w:cs="方正黑体_GBK"/>
                <w:kern w:val="0"/>
                <w:szCs w:val="21"/>
              </w:rPr>
            </w:pPr>
            <w:r>
              <w:rPr>
                <w:rFonts w:hint="eastAsia" w:ascii="方正黑体_GBK" w:hAnsi="方正黑体_GBK" w:eastAsia="方正黑体_GBK" w:cs="方正黑体_GBK"/>
                <w:kern w:val="0"/>
                <w:szCs w:val="21"/>
              </w:rPr>
              <w:t>职工人数</w:t>
            </w:r>
          </w:p>
        </w:tc>
        <w:tc>
          <w:tcPr>
            <w:tcW w:w="1080" w:type="dxa"/>
            <w:gridSpan w:val="2"/>
            <w:tcBorders>
              <w:top w:val="single" w:color="000000" w:sz="4" w:space="0"/>
              <w:left w:val="nil"/>
              <w:bottom w:val="single" w:color="000000" w:sz="4" w:space="0"/>
              <w:right w:val="single" w:color="000000" w:sz="4" w:space="0"/>
            </w:tcBorders>
            <w:vAlign w:val="top"/>
          </w:tcPr>
          <w:p>
            <w:pPr>
              <w:widowControl/>
              <w:rPr>
                <w:rFonts w:hint="eastAsia" w:ascii="方正黑体_GBK" w:hAnsi="方正黑体_GBK" w:eastAsia="方正黑体_GBK" w:cs="方正黑体_GBK"/>
                <w:kern w:val="0"/>
                <w:szCs w:val="21"/>
              </w:rPr>
            </w:pPr>
          </w:p>
        </w:tc>
        <w:tc>
          <w:tcPr>
            <w:tcW w:w="1138" w:type="dxa"/>
            <w:tcBorders>
              <w:top w:val="single" w:color="000000" w:sz="4" w:space="0"/>
              <w:left w:val="nil"/>
              <w:bottom w:val="single" w:color="000000" w:sz="4" w:space="0"/>
              <w:right w:val="single" w:color="000000" w:sz="4" w:space="0"/>
            </w:tcBorders>
            <w:vAlign w:val="center"/>
          </w:tcPr>
          <w:p>
            <w:pPr>
              <w:widowControl/>
              <w:jc w:val="center"/>
              <w:rPr>
                <w:rFonts w:hint="eastAsia" w:ascii="方正黑体_GBK" w:hAnsi="方正黑体_GBK" w:eastAsia="方正黑体_GBK" w:cs="方正黑体_GBK"/>
                <w:kern w:val="0"/>
                <w:szCs w:val="21"/>
              </w:rPr>
            </w:pPr>
            <w:r>
              <w:rPr>
                <w:rFonts w:hint="eastAsia" w:ascii="方正黑体_GBK" w:hAnsi="方正黑体_GBK" w:eastAsia="方正黑体_GBK" w:cs="方正黑体_GBK"/>
                <w:kern w:val="0"/>
                <w:szCs w:val="21"/>
              </w:rPr>
              <w:t>联系电话</w:t>
            </w:r>
          </w:p>
        </w:tc>
        <w:tc>
          <w:tcPr>
            <w:tcW w:w="1250" w:type="dxa"/>
            <w:tcBorders>
              <w:top w:val="single" w:color="000000" w:sz="4" w:space="0"/>
              <w:left w:val="nil"/>
              <w:bottom w:val="single" w:color="000000" w:sz="4" w:space="0"/>
              <w:right w:val="single" w:color="000000" w:sz="4" w:space="0"/>
            </w:tcBorders>
            <w:vAlign w:val="top"/>
          </w:tcPr>
          <w:p>
            <w:pPr>
              <w:widowControl/>
              <w:rPr>
                <w:rFonts w:hint="eastAsia" w:ascii="方正黑体_GBK" w:hAnsi="方正黑体_GBK" w:eastAsia="方正黑体_GBK" w:cs="方正黑体_GBK"/>
                <w:kern w:val="0"/>
                <w:szCs w:val="21"/>
              </w:rPr>
            </w:pPr>
          </w:p>
        </w:tc>
      </w:tr>
      <w:tr>
        <w:tblPrEx>
          <w:tblCellMar>
            <w:top w:w="0" w:type="dxa"/>
            <w:left w:w="108" w:type="dxa"/>
            <w:bottom w:w="0" w:type="dxa"/>
            <w:right w:w="108" w:type="dxa"/>
          </w:tblCellMar>
        </w:tblPrEx>
        <w:trPr>
          <w:trHeight w:val="587" w:hRule="atLeast"/>
          <w:jc w:val="center"/>
        </w:trPr>
        <w:tc>
          <w:tcPr>
            <w:tcW w:w="8320" w:type="dxa"/>
            <w:gridSpan w:val="10"/>
            <w:tcBorders>
              <w:top w:val="single" w:color="000000" w:sz="4" w:space="0"/>
              <w:left w:val="single" w:color="000000" w:sz="4" w:space="0"/>
              <w:bottom w:val="single" w:color="000000" w:sz="4" w:space="0"/>
              <w:right w:val="single" w:color="000000" w:sz="4" w:space="0"/>
            </w:tcBorders>
            <w:vAlign w:val="center"/>
          </w:tcPr>
          <w:p>
            <w:pPr>
              <w:widowControl/>
              <w:jc w:val="center"/>
              <w:rPr>
                <w:rFonts w:hint="eastAsia" w:ascii="方正黑体_GBK" w:hAnsi="方正黑体_GBK" w:eastAsia="方正黑体_GBK" w:cs="方正黑体_GBK"/>
                <w:kern w:val="0"/>
                <w:szCs w:val="21"/>
              </w:rPr>
            </w:pPr>
            <w:r>
              <w:rPr>
                <w:rFonts w:hint="eastAsia" w:ascii="方正黑体_GBK" w:hAnsi="方正黑体_GBK" w:eastAsia="方正黑体_GBK" w:cs="方正黑体_GBK"/>
                <w:kern w:val="0"/>
                <w:szCs w:val="21"/>
              </w:rPr>
              <w:t>企 业 领 导 情 况</w:t>
            </w:r>
          </w:p>
        </w:tc>
      </w:tr>
      <w:tr>
        <w:tblPrEx>
          <w:tblCellMar>
            <w:top w:w="0" w:type="dxa"/>
            <w:left w:w="108" w:type="dxa"/>
            <w:bottom w:w="0" w:type="dxa"/>
            <w:right w:w="108" w:type="dxa"/>
          </w:tblCellMar>
        </w:tblPrEx>
        <w:trPr>
          <w:trHeight w:val="552" w:hRule="atLeast"/>
          <w:jc w:val="center"/>
        </w:trPr>
        <w:tc>
          <w:tcPr>
            <w:tcW w:w="174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rPr>
                <w:rFonts w:hint="eastAsia" w:ascii="方正黑体_GBK" w:hAnsi="方正黑体_GBK" w:eastAsia="方正黑体_GBK" w:cs="方正黑体_GBK"/>
                <w:kern w:val="0"/>
                <w:szCs w:val="21"/>
              </w:rPr>
            </w:pPr>
            <w:r>
              <w:rPr>
                <w:rFonts w:hint="eastAsia" w:ascii="方正黑体_GBK" w:hAnsi="方正黑体_GBK" w:eastAsia="方正黑体_GBK" w:cs="方正黑体_GBK"/>
                <w:kern w:val="0"/>
                <w:szCs w:val="21"/>
              </w:rPr>
              <w:t>职    务</w:t>
            </w:r>
          </w:p>
        </w:tc>
        <w:tc>
          <w:tcPr>
            <w:tcW w:w="1730" w:type="dxa"/>
            <w:tcBorders>
              <w:top w:val="single" w:color="000000" w:sz="4" w:space="0"/>
              <w:left w:val="nil"/>
              <w:bottom w:val="single" w:color="000000" w:sz="4" w:space="0"/>
              <w:right w:val="single" w:color="000000" w:sz="4" w:space="0"/>
            </w:tcBorders>
            <w:vAlign w:val="center"/>
          </w:tcPr>
          <w:p>
            <w:pPr>
              <w:widowControl/>
              <w:jc w:val="center"/>
              <w:rPr>
                <w:rFonts w:hint="eastAsia" w:ascii="方正黑体_GBK" w:hAnsi="方正黑体_GBK" w:eastAsia="方正黑体_GBK" w:cs="方正黑体_GBK"/>
                <w:kern w:val="0"/>
                <w:szCs w:val="21"/>
              </w:rPr>
            </w:pPr>
            <w:r>
              <w:rPr>
                <w:rFonts w:hint="eastAsia" w:ascii="方正黑体_GBK" w:hAnsi="方正黑体_GBK" w:eastAsia="方正黑体_GBK" w:cs="方正黑体_GBK"/>
                <w:kern w:val="0"/>
                <w:szCs w:val="21"/>
              </w:rPr>
              <w:t>姓    名</w:t>
            </w:r>
          </w:p>
        </w:tc>
        <w:tc>
          <w:tcPr>
            <w:tcW w:w="1820" w:type="dxa"/>
            <w:gridSpan w:val="4"/>
            <w:tcBorders>
              <w:top w:val="single" w:color="000000" w:sz="4" w:space="0"/>
              <w:left w:val="nil"/>
              <w:bottom w:val="single" w:color="000000" w:sz="4" w:space="0"/>
              <w:right w:val="single" w:color="000000" w:sz="4" w:space="0"/>
            </w:tcBorders>
            <w:vAlign w:val="center"/>
          </w:tcPr>
          <w:p>
            <w:pPr>
              <w:widowControl/>
              <w:jc w:val="center"/>
              <w:rPr>
                <w:rFonts w:hint="eastAsia" w:ascii="方正黑体_GBK" w:hAnsi="方正黑体_GBK" w:eastAsia="方正黑体_GBK" w:cs="方正黑体_GBK"/>
                <w:kern w:val="0"/>
                <w:szCs w:val="21"/>
              </w:rPr>
            </w:pPr>
            <w:r>
              <w:rPr>
                <w:rFonts w:hint="eastAsia" w:ascii="方正黑体_GBK" w:hAnsi="方正黑体_GBK" w:eastAsia="方正黑体_GBK" w:cs="方正黑体_GBK"/>
                <w:kern w:val="0"/>
                <w:szCs w:val="21"/>
              </w:rPr>
              <w:t>性   别</w:t>
            </w:r>
          </w:p>
        </w:tc>
        <w:tc>
          <w:tcPr>
            <w:tcW w:w="3030" w:type="dxa"/>
            <w:gridSpan w:val="3"/>
            <w:tcBorders>
              <w:top w:val="single" w:color="000000" w:sz="4" w:space="0"/>
              <w:left w:val="nil"/>
              <w:bottom w:val="single" w:color="000000" w:sz="4" w:space="0"/>
              <w:right w:val="single" w:color="000000" w:sz="4" w:space="0"/>
            </w:tcBorders>
            <w:vAlign w:val="center"/>
          </w:tcPr>
          <w:p>
            <w:pPr>
              <w:widowControl/>
              <w:jc w:val="center"/>
              <w:rPr>
                <w:rFonts w:hint="eastAsia" w:ascii="方正黑体_GBK" w:hAnsi="方正黑体_GBK" w:eastAsia="方正黑体_GBK" w:cs="方正黑体_GBK"/>
                <w:kern w:val="0"/>
                <w:szCs w:val="21"/>
              </w:rPr>
            </w:pPr>
            <w:r>
              <w:rPr>
                <w:rFonts w:hint="eastAsia" w:ascii="方正黑体_GBK" w:hAnsi="方正黑体_GBK" w:eastAsia="方正黑体_GBK" w:cs="方正黑体_GBK"/>
                <w:kern w:val="0"/>
                <w:szCs w:val="21"/>
              </w:rPr>
              <w:t>联系电话</w:t>
            </w:r>
          </w:p>
        </w:tc>
      </w:tr>
      <w:tr>
        <w:tblPrEx>
          <w:tblCellMar>
            <w:top w:w="0" w:type="dxa"/>
            <w:left w:w="108" w:type="dxa"/>
            <w:bottom w:w="0" w:type="dxa"/>
            <w:right w:w="108" w:type="dxa"/>
          </w:tblCellMar>
        </w:tblPrEx>
        <w:trPr>
          <w:trHeight w:val="460" w:hRule="atLeast"/>
          <w:jc w:val="center"/>
        </w:trPr>
        <w:tc>
          <w:tcPr>
            <w:tcW w:w="174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rPr>
                <w:rFonts w:hint="eastAsia" w:ascii="方正黑体_GBK" w:hAnsi="方正黑体_GBK" w:eastAsia="方正黑体_GBK" w:cs="方正黑体_GBK"/>
                <w:kern w:val="0"/>
                <w:szCs w:val="21"/>
              </w:rPr>
            </w:pPr>
            <w:r>
              <w:rPr>
                <w:rFonts w:hint="eastAsia" w:ascii="方正黑体_GBK" w:hAnsi="方正黑体_GBK" w:eastAsia="方正黑体_GBK" w:cs="方正黑体_GBK"/>
                <w:kern w:val="0"/>
                <w:szCs w:val="21"/>
              </w:rPr>
              <w:t>党委书记</w:t>
            </w:r>
          </w:p>
        </w:tc>
        <w:tc>
          <w:tcPr>
            <w:tcW w:w="1730" w:type="dxa"/>
            <w:tcBorders>
              <w:top w:val="single" w:color="000000" w:sz="4" w:space="0"/>
              <w:left w:val="nil"/>
              <w:bottom w:val="single" w:color="000000" w:sz="4" w:space="0"/>
              <w:right w:val="single" w:color="000000" w:sz="4" w:space="0"/>
            </w:tcBorders>
            <w:vAlign w:val="top"/>
          </w:tcPr>
          <w:p>
            <w:pPr>
              <w:widowControl/>
              <w:rPr>
                <w:rFonts w:hint="eastAsia" w:ascii="方正黑体_GBK" w:hAnsi="方正黑体_GBK" w:eastAsia="方正黑体_GBK" w:cs="方正黑体_GBK"/>
                <w:kern w:val="0"/>
                <w:szCs w:val="21"/>
              </w:rPr>
            </w:pPr>
          </w:p>
        </w:tc>
        <w:tc>
          <w:tcPr>
            <w:tcW w:w="1820" w:type="dxa"/>
            <w:gridSpan w:val="4"/>
            <w:tcBorders>
              <w:top w:val="single" w:color="000000" w:sz="4" w:space="0"/>
              <w:left w:val="nil"/>
              <w:bottom w:val="single" w:color="000000" w:sz="4" w:space="0"/>
              <w:right w:val="single" w:color="000000" w:sz="4" w:space="0"/>
            </w:tcBorders>
            <w:vAlign w:val="top"/>
          </w:tcPr>
          <w:p>
            <w:pPr>
              <w:widowControl/>
              <w:rPr>
                <w:rFonts w:hint="eastAsia" w:ascii="方正黑体_GBK" w:hAnsi="方正黑体_GBK" w:eastAsia="方正黑体_GBK" w:cs="方正黑体_GBK"/>
                <w:kern w:val="0"/>
                <w:szCs w:val="21"/>
              </w:rPr>
            </w:pPr>
          </w:p>
        </w:tc>
        <w:tc>
          <w:tcPr>
            <w:tcW w:w="3030" w:type="dxa"/>
            <w:gridSpan w:val="3"/>
            <w:tcBorders>
              <w:top w:val="single" w:color="000000" w:sz="4" w:space="0"/>
              <w:left w:val="nil"/>
              <w:bottom w:val="single" w:color="000000" w:sz="4" w:space="0"/>
              <w:right w:val="single" w:color="000000" w:sz="4" w:space="0"/>
            </w:tcBorders>
            <w:vAlign w:val="top"/>
          </w:tcPr>
          <w:p>
            <w:pPr>
              <w:widowControl/>
              <w:rPr>
                <w:rFonts w:hint="eastAsia" w:ascii="方正黑体_GBK" w:hAnsi="方正黑体_GBK" w:eastAsia="方正黑体_GBK" w:cs="方正黑体_GBK"/>
                <w:kern w:val="0"/>
                <w:szCs w:val="21"/>
              </w:rPr>
            </w:pPr>
          </w:p>
        </w:tc>
      </w:tr>
      <w:tr>
        <w:tblPrEx>
          <w:tblCellMar>
            <w:top w:w="0" w:type="dxa"/>
            <w:left w:w="108" w:type="dxa"/>
            <w:bottom w:w="0" w:type="dxa"/>
            <w:right w:w="108" w:type="dxa"/>
          </w:tblCellMar>
        </w:tblPrEx>
        <w:trPr>
          <w:trHeight w:val="442" w:hRule="atLeast"/>
          <w:jc w:val="center"/>
        </w:trPr>
        <w:tc>
          <w:tcPr>
            <w:tcW w:w="174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rPr>
                <w:rFonts w:hint="eastAsia" w:ascii="方正黑体_GBK" w:hAnsi="方正黑体_GBK" w:eastAsia="方正黑体_GBK" w:cs="方正黑体_GBK"/>
                <w:kern w:val="0"/>
                <w:szCs w:val="21"/>
              </w:rPr>
            </w:pPr>
            <w:r>
              <w:rPr>
                <w:rFonts w:hint="eastAsia" w:ascii="方正黑体_GBK" w:hAnsi="方正黑体_GBK" w:eastAsia="方正黑体_GBK" w:cs="方正黑体_GBK"/>
                <w:kern w:val="0"/>
                <w:szCs w:val="21"/>
              </w:rPr>
              <w:t>董 事 长</w:t>
            </w:r>
          </w:p>
        </w:tc>
        <w:tc>
          <w:tcPr>
            <w:tcW w:w="1730" w:type="dxa"/>
            <w:tcBorders>
              <w:top w:val="single" w:color="000000" w:sz="4" w:space="0"/>
              <w:left w:val="nil"/>
              <w:bottom w:val="single" w:color="000000" w:sz="4" w:space="0"/>
              <w:right w:val="single" w:color="000000" w:sz="4" w:space="0"/>
            </w:tcBorders>
            <w:vAlign w:val="top"/>
          </w:tcPr>
          <w:p>
            <w:pPr>
              <w:widowControl/>
              <w:rPr>
                <w:rFonts w:hint="eastAsia" w:ascii="方正黑体_GBK" w:hAnsi="方正黑体_GBK" w:eastAsia="方正黑体_GBK" w:cs="方正黑体_GBK"/>
                <w:kern w:val="0"/>
                <w:szCs w:val="21"/>
              </w:rPr>
            </w:pPr>
          </w:p>
        </w:tc>
        <w:tc>
          <w:tcPr>
            <w:tcW w:w="1820" w:type="dxa"/>
            <w:gridSpan w:val="4"/>
            <w:tcBorders>
              <w:top w:val="single" w:color="000000" w:sz="4" w:space="0"/>
              <w:left w:val="nil"/>
              <w:bottom w:val="single" w:color="000000" w:sz="4" w:space="0"/>
              <w:right w:val="single" w:color="000000" w:sz="4" w:space="0"/>
            </w:tcBorders>
            <w:vAlign w:val="top"/>
          </w:tcPr>
          <w:p>
            <w:pPr>
              <w:widowControl/>
              <w:rPr>
                <w:rFonts w:hint="eastAsia" w:ascii="方正黑体_GBK" w:hAnsi="方正黑体_GBK" w:eastAsia="方正黑体_GBK" w:cs="方正黑体_GBK"/>
                <w:kern w:val="0"/>
                <w:szCs w:val="21"/>
              </w:rPr>
            </w:pPr>
          </w:p>
        </w:tc>
        <w:tc>
          <w:tcPr>
            <w:tcW w:w="3030" w:type="dxa"/>
            <w:gridSpan w:val="3"/>
            <w:tcBorders>
              <w:top w:val="single" w:color="000000" w:sz="4" w:space="0"/>
              <w:left w:val="nil"/>
              <w:bottom w:val="single" w:color="000000" w:sz="4" w:space="0"/>
              <w:right w:val="single" w:color="000000" w:sz="4" w:space="0"/>
            </w:tcBorders>
            <w:vAlign w:val="top"/>
          </w:tcPr>
          <w:p>
            <w:pPr>
              <w:widowControl/>
              <w:rPr>
                <w:rFonts w:hint="eastAsia" w:ascii="方正黑体_GBK" w:hAnsi="方正黑体_GBK" w:eastAsia="方正黑体_GBK" w:cs="方正黑体_GBK"/>
                <w:kern w:val="0"/>
                <w:szCs w:val="21"/>
              </w:rPr>
            </w:pPr>
          </w:p>
        </w:tc>
      </w:tr>
      <w:tr>
        <w:tblPrEx>
          <w:tblCellMar>
            <w:top w:w="0" w:type="dxa"/>
            <w:left w:w="108" w:type="dxa"/>
            <w:bottom w:w="0" w:type="dxa"/>
            <w:right w:w="108" w:type="dxa"/>
          </w:tblCellMar>
        </w:tblPrEx>
        <w:trPr>
          <w:trHeight w:val="386" w:hRule="atLeast"/>
          <w:jc w:val="center"/>
        </w:trPr>
        <w:tc>
          <w:tcPr>
            <w:tcW w:w="1740" w:type="dxa"/>
            <w:gridSpan w:val="2"/>
            <w:tcBorders>
              <w:top w:val="single" w:color="000000" w:sz="4" w:space="0"/>
              <w:left w:val="single" w:color="000000" w:sz="4" w:space="0"/>
              <w:bottom w:val="single" w:color="auto" w:sz="4" w:space="0"/>
              <w:right w:val="single" w:color="000000" w:sz="4" w:space="0"/>
            </w:tcBorders>
            <w:vAlign w:val="center"/>
          </w:tcPr>
          <w:p>
            <w:pPr>
              <w:widowControl/>
              <w:jc w:val="center"/>
              <w:rPr>
                <w:rFonts w:hint="eastAsia" w:ascii="方正黑体_GBK" w:hAnsi="方正黑体_GBK" w:eastAsia="方正黑体_GBK" w:cs="方正黑体_GBK"/>
                <w:kern w:val="0"/>
                <w:szCs w:val="21"/>
              </w:rPr>
            </w:pPr>
            <w:r>
              <w:rPr>
                <w:rFonts w:hint="eastAsia" w:ascii="方正黑体_GBK" w:hAnsi="方正黑体_GBK" w:eastAsia="方正黑体_GBK" w:cs="方正黑体_GBK"/>
                <w:kern w:val="0"/>
                <w:szCs w:val="21"/>
              </w:rPr>
              <w:t>总 经 理</w:t>
            </w:r>
          </w:p>
        </w:tc>
        <w:tc>
          <w:tcPr>
            <w:tcW w:w="1730" w:type="dxa"/>
            <w:tcBorders>
              <w:top w:val="single" w:color="000000" w:sz="4" w:space="0"/>
              <w:left w:val="nil"/>
              <w:bottom w:val="single" w:color="auto" w:sz="4" w:space="0"/>
              <w:right w:val="single" w:color="000000" w:sz="4" w:space="0"/>
            </w:tcBorders>
            <w:vAlign w:val="top"/>
          </w:tcPr>
          <w:p>
            <w:pPr>
              <w:widowControl/>
              <w:rPr>
                <w:rFonts w:hint="eastAsia" w:ascii="方正黑体_GBK" w:hAnsi="方正黑体_GBK" w:eastAsia="方正黑体_GBK" w:cs="方正黑体_GBK"/>
                <w:kern w:val="0"/>
                <w:szCs w:val="21"/>
              </w:rPr>
            </w:pPr>
          </w:p>
        </w:tc>
        <w:tc>
          <w:tcPr>
            <w:tcW w:w="1820" w:type="dxa"/>
            <w:gridSpan w:val="4"/>
            <w:tcBorders>
              <w:top w:val="single" w:color="000000" w:sz="4" w:space="0"/>
              <w:left w:val="nil"/>
              <w:bottom w:val="single" w:color="auto" w:sz="4" w:space="0"/>
              <w:right w:val="single" w:color="000000" w:sz="4" w:space="0"/>
            </w:tcBorders>
            <w:vAlign w:val="top"/>
          </w:tcPr>
          <w:p>
            <w:pPr>
              <w:widowControl/>
              <w:rPr>
                <w:rFonts w:hint="eastAsia" w:ascii="方正黑体_GBK" w:hAnsi="方正黑体_GBK" w:eastAsia="方正黑体_GBK" w:cs="方正黑体_GBK"/>
                <w:kern w:val="0"/>
                <w:szCs w:val="21"/>
              </w:rPr>
            </w:pPr>
          </w:p>
        </w:tc>
        <w:tc>
          <w:tcPr>
            <w:tcW w:w="3030" w:type="dxa"/>
            <w:gridSpan w:val="3"/>
            <w:tcBorders>
              <w:top w:val="single" w:color="000000" w:sz="4" w:space="0"/>
              <w:left w:val="nil"/>
              <w:bottom w:val="single" w:color="auto" w:sz="4" w:space="0"/>
              <w:right w:val="single" w:color="000000" w:sz="4" w:space="0"/>
            </w:tcBorders>
            <w:vAlign w:val="top"/>
          </w:tcPr>
          <w:p>
            <w:pPr>
              <w:widowControl/>
              <w:rPr>
                <w:rFonts w:hint="eastAsia" w:ascii="方正黑体_GBK" w:hAnsi="方正黑体_GBK" w:eastAsia="方正黑体_GBK" w:cs="方正黑体_GBK"/>
                <w:kern w:val="0"/>
                <w:szCs w:val="21"/>
              </w:rPr>
            </w:pPr>
          </w:p>
        </w:tc>
      </w:tr>
      <w:tr>
        <w:tblPrEx>
          <w:tblCellMar>
            <w:top w:w="0" w:type="dxa"/>
            <w:left w:w="108" w:type="dxa"/>
            <w:bottom w:w="0" w:type="dxa"/>
            <w:right w:w="108" w:type="dxa"/>
          </w:tblCellMar>
        </w:tblPrEx>
        <w:trPr>
          <w:trHeight w:val="474" w:hRule="atLeast"/>
          <w:jc w:val="center"/>
        </w:trPr>
        <w:tc>
          <w:tcPr>
            <w:tcW w:w="1740" w:type="dxa"/>
            <w:gridSpan w:val="2"/>
            <w:tcBorders>
              <w:top w:val="single" w:color="auto" w:sz="4" w:space="0"/>
              <w:left w:val="single" w:color="000000" w:sz="4" w:space="0"/>
              <w:bottom w:val="single" w:color="000000" w:sz="4" w:space="0"/>
              <w:right w:val="single" w:color="000000" w:sz="4" w:space="0"/>
            </w:tcBorders>
            <w:vAlign w:val="center"/>
          </w:tcPr>
          <w:p>
            <w:pPr>
              <w:widowControl/>
              <w:jc w:val="center"/>
              <w:rPr>
                <w:rFonts w:hint="eastAsia" w:ascii="方正黑体_GBK" w:hAnsi="方正黑体_GBK" w:eastAsia="方正黑体_GBK" w:cs="方正黑体_GBK"/>
                <w:kern w:val="0"/>
                <w:szCs w:val="21"/>
              </w:rPr>
            </w:pPr>
            <w:r>
              <w:rPr>
                <w:rFonts w:hint="eastAsia" w:ascii="方正黑体_GBK" w:hAnsi="方正黑体_GBK" w:eastAsia="方正黑体_GBK" w:cs="方正黑体_GBK"/>
                <w:kern w:val="0"/>
                <w:szCs w:val="21"/>
              </w:rPr>
              <w:t>人力资源负责人</w:t>
            </w:r>
          </w:p>
        </w:tc>
        <w:tc>
          <w:tcPr>
            <w:tcW w:w="1730" w:type="dxa"/>
            <w:tcBorders>
              <w:top w:val="single" w:color="auto" w:sz="4" w:space="0"/>
              <w:left w:val="nil"/>
              <w:bottom w:val="single" w:color="000000" w:sz="4" w:space="0"/>
              <w:right w:val="single" w:color="000000" w:sz="4" w:space="0"/>
            </w:tcBorders>
            <w:vAlign w:val="top"/>
          </w:tcPr>
          <w:p>
            <w:pPr>
              <w:widowControl/>
              <w:rPr>
                <w:rFonts w:hint="eastAsia" w:ascii="方正黑体_GBK" w:hAnsi="方正黑体_GBK" w:eastAsia="方正黑体_GBK" w:cs="方正黑体_GBK"/>
                <w:kern w:val="0"/>
                <w:szCs w:val="21"/>
              </w:rPr>
            </w:pPr>
          </w:p>
        </w:tc>
        <w:tc>
          <w:tcPr>
            <w:tcW w:w="1820" w:type="dxa"/>
            <w:gridSpan w:val="4"/>
            <w:tcBorders>
              <w:top w:val="single" w:color="auto" w:sz="4" w:space="0"/>
              <w:left w:val="nil"/>
              <w:bottom w:val="single" w:color="000000" w:sz="4" w:space="0"/>
              <w:right w:val="single" w:color="000000" w:sz="4" w:space="0"/>
            </w:tcBorders>
            <w:vAlign w:val="top"/>
          </w:tcPr>
          <w:p>
            <w:pPr>
              <w:widowControl/>
              <w:rPr>
                <w:rFonts w:hint="eastAsia" w:ascii="方正黑体_GBK" w:hAnsi="方正黑体_GBK" w:eastAsia="方正黑体_GBK" w:cs="方正黑体_GBK"/>
                <w:kern w:val="0"/>
                <w:szCs w:val="21"/>
              </w:rPr>
            </w:pPr>
          </w:p>
        </w:tc>
        <w:tc>
          <w:tcPr>
            <w:tcW w:w="3030" w:type="dxa"/>
            <w:gridSpan w:val="3"/>
            <w:tcBorders>
              <w:top w:val="single" w:color="auto" w:sz="4" w:space="0"/>
              <w:left w:val="nil"/>
              <w:bottom w:val="single" w:color="000000" w:sz="4" w:space="0"/>
              <w:right w:val="single" w:color="000000" w:sz="4" w:space="0"/>
            </w:tcBorders>
            <w:vAlign w:val="top"/>
          </w:tcPr>
          <w:p>
            <w:pPr>
              <w:widowControl/>
              <w:rPr>
                <w:rFonts w:hint="eastAsia" w:ascii="方正黑体_GBK" w:hAnsi="方正黑体_GBK" w:eastAsia="方正黑体_GBK" w:cs="方正黑体_GBK"/>
                <w:kern w:val="0"/>
                <w:szCs w:val="21"/>
              </w:rPr>
            </w:pPr>
          </w:p>
        </w:tc>
      </w:tr>
      <w:tr>
        <w:tblPrEx>
          <w:tblCellMar>
            <w:top w:w="0" w:type="dxa"/>
            <w:left w:w="108" w:type="dxa"/>
            <w:bottom w:w="0" w:type="dxa"/>
            <w:right w:w="108" w:type="dxa"/>
          </w:tblCellMar>
        </w:tblPrEx>
        <w:trPr>
          <w:trHeight w:val="549" w:hRule="atLeast"/>
          <w:jc w:val="center"/>
        </w:trPr>
        <w:tc>
          <w:tcPr>
            <w:tcW w:w="174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rPr>
                <w:rFonts w:hint="eastAsia" w:ascii="方正黑体_GBK" w:hAnsi="方正黑体_GBK" w:eastAsia="方正黑体_GBK" w:cs="方正黑体_GBK"/>
                <w:kern w:val="0"/>
                <w:szCs w:val="21"/>
              </w:rPr>
            </w:pPr>
            <w:r>
              <w:rPr>
                <w:rFonts w:hint="eastAsia" w:ascii="方正黑体_GBK" w:hAnsi="方正黑体_GBK" w:eastAsia="方正黑体_GBK" w:cs="方正黑体_GBK"/>
                <w:kern w:val="0"/>
                <w:szCs w:val="21"/>
              </w:rPr>
              <w:t>工会主席</w:t>
            </w:r>
          </w:p>
        </w:tc>
        <w:tc>
          <w:tcPr>
            <w:tcW w:w="1730" w:type="dxa"/>
            <w:tcBorders>
              <w:top w:val="single" w:color="000000" w:sz="4" w:space="0"/>
              <w:left w:val="nil"/>
              <w:bottom w:val="single" w:color="000000" w:sz="4" w:space="0"/>
              <w:right w:val="single" w:color="000000" w:sz="4" w:space="0"/>
            </w:tcBorders>
            <w:vAlign w:val="top"/>
          </w:tcPr>
          <w:p>
            <w:pPr>
              <w:widowControl/>
              <w:rPr>
                <w:rFonts w:hint="eastAsia" w:ascii="方正黑体_GBK" w:hAnsi="方正黑体_GBK" w:eastAsia="方正黑体_GBK" w:cs="方正黑体_GBK"/>
                <w:kern w:val="0"/>
                <w:szCs w:val="21"/>
              </w:rPr>
            </w:pPr>
          </w:p>
        </w:tc>
        <w:tc>
          <w:tcPr>
            <w:tcW w:w="1820" w:type="dxa"/>
            <w:gridSpan w:val="4"/>
            <w:tcBorders>
              <w:top w:val="single" w:color="000000" w:sz="4" w:space="0"/>
              <w:left w:val="nil"/>
              <w:bottom w:val="single" w:color="000000" w:sz="4" w:space="0"/>
              <w:right w:val="single" w:color="000000" w:sz="4" w:space="0"/>
            </w:tcBorders>
            <w:vAlign w:val="top"/>
          </w:tcPr>
          <w:p>
            <w:pPr>
              <w:widowControl/>
              <w:rPr>
                <w:rFonts w:hint="eastAsia" w:ascii="方正黑体_GBK" w:hAnsi="方正黑体_GBK" w:eastAsia="方正黑体_GBK" w:cs="方正黑体_GBK"/>
                <w:kern w:val="0"/>
                <w:szCs w:val="21"/>
              </w:rPr>
            </w:pPr>
          </w:p>
        </w:tc>
        <w:tc>
          <w:tcPr>
            <w:tcW w:w="3030" w:type="dxa"/>
            <w:gridSpan w:val="3"/>
            <w:tcBorders>
              <w:top w:val="single" w:color="000000" w:sz="4" w:space="0"/>
              <w:left w:val="nil"/>
              <w:bottom w:val="single" w:color="000000" w:sz="4" w:space="0"/>
              <w:right w:val="single" w:color="000000" w:sz="4" w:space="0"/>
            </w:tcBorders>
            <w:vAlign w:val="top"/>
          </w:tcPr>
          <w:p>
            <w:pPr>
              <w:widowControl/>
              <w:rPr>
                <w:rFonts w:hint="eastAsia" w:ascii="方正黑体_GBK" w:hAnsi="方正黑体_GBK" w:eastAsia="方正黑体_GBK" w:cs="方正黑体_GBK"/>
                <w:kern w:val="0"/>
                <w:szCs w:val="21"/>
              </w:rPr>
            </w:pPr>
          </w:p>
        </w:tc>
      </w:tr>
      <w:tr>
        <w:tblPrEx>
          <w:tblCellMar>
            <w:top w:w="0" w:type="dxa"/>
            <w:left w:w="108" w:type="dxa"/>
            <w:bottom w:w="0" w:type="dxa"/>
            <w:right w:w="108" w:type="dxa"/>
          </w:tblCellMar>
        </w:tblPrEx>
        <w:trPr>
          <w:trHeight w:val="600" w:hRule="atLeast"/>
          <w:jc w:val="center"/>
        </w:trPr>
        <w:tc>
          <w:tcPr>
            <w:tcW w:w="8320" w:type="dxa"/>
            <w:gridSpan w:val="10"/>
            <w:tcBorders>
              <w:top w:val="single" w:color="000000" w:sz="4" w:space="0"/>
              <w:left w:val="single" w:color="000000" w:sz="4" w:space="0"/>
              <w:bottom w:val="single" w:color="000000" w:sz="4" w:space="0"/>
              <w:right w:val="single" w:color="000000" w:sz="4" w:space="0"/>
            </w:tcBorders>
            <w:vAlign w:val="center"/>
          </w:tcPr>
          <w:p>
            <w:pPr>
              <w:widowControl/>
              <w:jc w:val="center"/>
              <w:rPr>
                <w:rFonts w:hint="eastAsia" w:ascii="方正黑体_GBK" w:hAnsi="方正黑体_GBK" w:eastAsia="方正黑体_GBK" w:cs="方正黑体_GBK"/>
                <w:kern w:val="0"/>
                <w:szCs w:val="21"/>
              </w:rPr>
            </w:pPr>
            <w:r>
              <w:rPr>
                <w:rFonts w:hint="eastAsia" w:ascii="方正黑体_GBK" w:hAnsi="方正黑体_GBK" w:eastAsia="方正黑体_GBK" w:cs="方正黑体_GBK"/>
                <w:kern w:val="0"/>
                <w:szCs w:val="21"/>
              </w:rPr>
              <w:t>企 业 经 营 情 况</w:t>
            </w:r>
          </w:p>
        </w:tc>
      </w:tr>
      <w:tr>
        <w:tblPrEx>
          <w:tblCellMar>
            <w:top w:w="0" w:type="dxa"/>
            <w:left w:w="108" w:type="dxa"/>
            <w:bottom w:w="0" w:type="dxa"/>
            <w:right w:w="108" w:type="dxa"/>
          </w:tblCellMar>
        </w:tblPrEx>
        <w:trPr>
          <w:trHeight w:val="1210" w:hRule="atLeast"/>
          <w:jc w:val="center"/>
        </w:trPr>
        <w:tc>
          <w:tcPr>
            <w:tcW w:w="8320" w:type="dxa"/>
            <w:gridSpan w:val="10"/>
            <w:tcBorders>
              <w:top w:val="single" w:color="000000" w:sz="4" w:space="0"/>
              <w:left w:val="single" w:color="000000" w:sz="4" w:space="0"/>
              <w:bottom w:val="single" w:color="000000" w:sz="4" w:space="0"/>
              <w:right w:val="single" w:color="000000" w:sz="4" w:space="0"/>
            </w:tcBorders>
            <w:vAlign w:val="center"/>
          </w:tcPr>
          <w:p>
            <w:pPr>
              <w:widowControl/>
              <w:rPr>
                <w:rFonts w:hint="eastAsia" w:ascii="方正黑体_GBK" w:hAnsi="方正黑体_GBK" w:eastAsia="方正黑体_GBK" w:cs="方正黑体_GBK"/>
                <w:kern w:val="0"/>
                <w:szCs w:val="21"/>
              </w:rPr>
            </w:pPr>
            <w:r>
              <w:rPr>
                <w:rFonts w:hint="eastAsia" w:ascii="方正黑体_GBK" w:hAnsi="方正黑体_GBK" w:eastAsia="方正黑体_GBK" w:cs="方正黑体_GBK"/>
                <w:kern w:val="0"/>
                <w:szCs w:val="21"/>
              </w:rPr>
              <w:t>企业产品：</w:t>
            </w:r>
          </w:p>
          <w:p>
            <w:pPr>
              <w:widowControl/>
              <w:rPr>
                <w:rFonts w:hint="eastAsia" w:ascii="方正黑体_GBK" w:hAnsi="方正黑体_GBK" w:eastAsia="方正黑体_GBK" w:cs="方正黑体_GBK"/>
                <w:kern w:val="0"/>
                <w:szCs w:val="21"/>
              </w:rPr>
            </w:pPr>
            <w:r>
              <w:rPr>
                <w:rFonts w:hint="eastAsia" w:ascii="方正黑体_GBK" w:hAnsi="方正黑体_GBK" w:eastAsia="方正黑体_GBK" w:cs="方正黑体_GBK"/>
                <w:kern w:val="0"/>
                <w:szCs w:val="21"/>
              </w:rPr>
              <w:t xml:space="preserve">企业总资产：            </w:t>
            </w:r>
            <w:r>
              <w:rPr>
                <w:rFonts w:hint="eastAsia" w:ascii="方正黑体_GBK" w:hAnsi="方正黑体_GBK" w:eastAsia="方正黑体_GBK" w:cs="方正黑体_GBK"/>
                <w:kern w:val="0"/>
                <w:szCs w:val="21"/>
                <w:lang w:val="en-US" w:eastAsia="zh-CN"/>
              </w:rPr>
              <w:t xml:space="preserve"> </w:t>
            </w:r>
            <w:r>
              <w:rPr>
                <w:rFonts w:hint="eastAsia" w:ascii="方正黑体_GBK" w:hAnsi="方正黑体_GBK" w:eastAsia="方正黑体_GBK" w:cs="方正黑体_GBK"/>
                <w:kern w:val="0"/>
                <w:szCs w:val="21"/>
              </w:rPr>
              <w:t>万元 ；净资产：           万元</w:t>
            </w:r>
          </w:p>
          <w:p>
            <w:pPr>
              <w:widowControl/>
              <w:rPr>
                <w:rFonts w:hint="eastAsia" w:ascii="方正黑体_GBK" w:hAnsi="方正黑体_GBK" w:eastAsia="方正黑体_GBK" w:cs="方正黑体_GBK"/>
                <w:kern w:val="0"/>
                <w:szCs w:val="21"/>
              </w:rPr>
            </w:pPr>
            <w:r>
              <w:rPr>
                <w:rFonts w:hint="eastAsia" w:ascii="方正黑体_GBK" w:hAnsi="方正黑体_GBK" w:eastAsia="方正黑体_GBK" w:cs="方正黑体_GBK"/>
                <w:kern w:val="0"/>
                <w:szCs w:val="21"/>
              </w:rPr>
              <w:t xml:space="preserve">实现利润：上年度         万元 ，本年度       </w:t>
            </w:r>
            <w:r>
              <w:rPr>
                <w:rFonts w:hint="eastAsia" w:ascii="方正黑体_GBK" w:hAnsi="方正黑体_GBK" w:eastAsia="方正黑体_GBK" w:cs="方正黑体_GBK"/>
                <w:kern w:val="0"/>
                <w:szCs w:val="21"/>
                <w:lang w:val="en-US" w:eastAsia="zh-CN"/>
              </w:rPr>
              <w:t xml:space="preserve">   </w:t>
            </w:r>
            <w:r>
              <w:rPr>
                <w:rFonts w:hint="eastAsia" w:ascii="方正黑体_GBK" w:hAnsi="方正黑体_GBK" w:eastAsia="方正黑体_GBK" w:cs="方正黑体_GBK"/>
                <w:kern w:val="0"/>
                <w:szCs w:val="21"/>
              </w:rPr>
              <w:t>万元；工资总额：    万元</w:t>
            </w:r>
          </w:p>
        </w:tc>
      </w:tr>
      <w:tr>
        <w:tblPrEx>
          <w:tblCellMar>
            <w:top w:w="0" w:type="dxa"/>
            <w:left w:w="108" w:type="dxa"/>
            <w:bottom w:w="0" w:type="dxa"/>
            <w:right w:w="108" w:type="dxa"/>
          </w:tblCellMar>
        </w:tblPrEx>
        <w:trPr>
          <w:trHeight w:val="2820" w:hRule="atLeast"/>
          <w:jc w:val="center"/>
        </w:trPr>
        <w:tc>
          <w:tcPr>
            <w:tcW w:w="174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rPr>
                <w:rFonts w:hint="eastAsia" w:ascii="方正黑体_GBK" w:hAnsi="方正黑体_GBK" w:eastAsia="方正黑体_GBK" w:cs="方正黑体_GBK"/>
                <w:kern w:val="0"/>
                <w:szCs w:val="21"/>
              </w:rPr>
            </w:pPr>
            <w:r>
              <w:rPr>
                <w:rFonts w:hint="eastAsia" w:ascii="方正黑体_GBK" w:hAnsi="方正黑体_GBK" w:eastAsia="方正黑体_GBK" w:cs="方正黑体_GBK"/>
                <w:kern w:val="0"/>
                <w:szCs w:val="21"/>
                <w:lang w:eastAsia="zh-CN"/>
              </w:rPr>
              <w:t>企业职工代表或职工大会</w:t>
            </w:r>
            <w:r>
              <w:rPr>
                <w:rFonts w:hint="eastAsia" w:ascii="方正黑体_GBK" w:hAnsi="方正黑体_GBK" w:eastAsia="方正黑体_GBK" w:cs="方正黑体_GBK"/>
                <w:kern w:val="0"/>
                <w:szCs w:val="21"/>
              </w:rPr>
              <w:t>意见</w:t>
            </w:r>
          </w:p>
        </w:tc>
        <w:tc>
          <w:tcPr>
            <w:tcW w:w="2710" w:type="dxa"/>
            <w:gridSpan w:val="3"/>
            <w:tcBorders>
              <w:top w:val="single" w:color="000000" w:sz="4" w:space="0"/>
              <w:left w:val="nil"/>
              <w:bottom w:val="single" w:color="000000" w:sz="4" w:space="0"/>
              <w:right w:val="single" w:color="auto" w:sz="4" w:space="0"/>
            </w:tcBorders>
            <w:vAlign w:val="center"/>
          </w:tcPr>
          <w:p>
            <w:pPr>
              <w:widowControl/>
              <w:rPr>
                <w:rFonts w:hint="eastAsia" w:ascii="方正黑体_GBK" w:hAnsi="方正黑体_GBK" w:eastAsia="方正黑体_GBK" w:cs="方正黑体_GBK"/>
                <w:kern w:val="0"/>
                <w:szCs w:val="21"/>
              </w:rPr>
            </w:pPr>
          </w:p>
          <w:p>
            <w:pPr>
              <w:widowControl/>
              <w:rPr>
                <w:rFonts w:hint="eastAsia" w:ascii="方正黑体_GBK" w:hAnsi="方正黑体_GBK" w:eastAsia="方正黑体_GBK" w:cs="方正黑体_GBK"/>
                <w:kern w:val="0"/>
                <w:szCs w:val="21"/>
              </w:rPr>
            </w:pPr>
          </w:p>
          <w:p>
            <w:pPr>
              <w:widowControl/>
              <w:ind w:firstLine="840" w:firstLineChars="400"/>
              <w:rPr>
                <w:rFonts w:hint="eastAsia" w:ascii="方正黑体_GBK" w:hAnsi="方正黑体_GBK" w:eastAsia="方正黑体_GBK" w:cs="方正黑体_GBK"/>
                <w:kern w:val="0"/>
                <w:szCs w:val="21"/>
              </w:rPr>
            </w:pPr>
            <w:r>
              <w:rPr>
                <w:rFonts w:hint="eastAsia" w:ascii="方正黑体_GBK" w:hAnsi="方正黑体_GBK" w:eastAsia="方正黑体_GBK" w:cs="方正黑体_GBK"/>
                <w:kern w:val="0"/>
                <w:szCs w:val="21"/>
              </w:rPr>
              <w:t>（</w:t>
            </w:r>
            <w:r>
              <w:rPr>
                <w:rFonts w:hint="eastAsia" w:ascii="方正黑体_GBK" w:hAnsi="方正黑体_GBK" w:eastAsia="方正黑体_GBK" w:cs="方正黑体_GBK"/>
                <w:kern w:val="0"/>
                <w:szCs w:val="21"/>
                <w:lang w:eastAsia="zh-CN"/>
              </w:rPr>
              <w:t>企业工会代</w:t>
            </w:r>
            <w:r>
              <w:rPr>
                <w:rFonts w:hint="eastAsia" w:ascii="方正黑体_GBK" w:hAnsi="方正黑体_GBK" w:eastAsia="方正黑体_GBK" w:cs="方正黑体_GBK"/>
                <w:kern w:val="0"/>
                <w:szCs w:val="21"/>
              </w:rPr>
              <w:t>章）</w:t>
            </w:r>
          </w:p>
          <w:p>
            <w:pPr>
              <w:widowControl/>
              <w:ind w:firstLine="1260" w:firstLineChars="600"/>
              <w:rPr>
                <w:rFonts w:hint="eastAsia" w:ascii="方正黑体_GBK" w:hAnsi="方正黑体_GBK" w:eastAsia="方正黑体_GBK" w:cs="方正黑体_GBK"/>
                <w:kern w:val="0"/>
                <w:szCs w:val="21"/>
              </w:rPr>
            </w:pPr>
            <w:r>
              <w:rPr>
                <w:rFonts w:hint="eastAsia" w:ascii="方正黑体_GBK" w:hAnsi="方正黑体_GBK" w:eastAsia="方正黑体_GBK" w:cs="方正黑体_GBK"/>
                <w:kern w:val="0"/>
                <w:szCs w:val="21"/>
              </w:rPr>
              <w:t>年  月  日</w:t>
            </w:r>
          </w:p>
        </w:tc>
        <w:tc>
          <w:tcPr>
            <w:tcW w:w="840" w:type="dxa"/>
            <w:gridSpan w:val="2"/>
            <w:tcBorders>
              <w:top w:val="single" w:color="000000" w:sz="4" w:space="0"/>
              <w:left w:val="single" w:color="auto" w:sz="4" w:space="0"/>
              <w:bottom w:val="single" w:color="000000"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eastAsia" w:ascii="方正黑体_GBK" w:hAnsi="方正黑体_GBK" w:eastAsia="方正黑体_GBK" w:cs="方正黑体_GBK"/>
                <w:kern w:val="0"/>
                <w:szCs w:val="21"/>
                <w:lang w:eastAsia="zh-CN"/>
              </w:rPr>
            </w:pPr>
            <w:r>
              <w:rPr>
                <w:rFonts w:hint="eastAsia" w:ascii="方正黑体_GBK" w:hAnsi="方正黑体_GBK" w:eastAsia="方正黑体_GBK" w:cs="方正黑体_GBK"/>
                <w:kern w:val="0"/>
                <w:szCs w:val="21"/>
              </w:rPr>
              <w:t>县级协调劳动关系三方</w:t>
            </w:r>
            <w:r>
              <w:rPr>
                <w:rFonts w:hint="eastAsia" w:ascii="方正黑体_GBK" w:hAnsi="方正黑体_GBK" w:eastAsia="方正黑体_GBK" w:cs="方正黑体_GBK"/>
                <w:kern w:val="0"/>
                <w:szCs w:val="21"/>
                <w:lang w:eastAsia="zh-CN"/>
              </w:rPr>
              <w:t>初审意见</w:t>
            </w:r>
          </w:p>
        </w:tc>
        <w:tc>
          <w:tcPr>
            <w:tcW w:w="3030" w:type="dxa"/>
            <w:gridSpan w:val="3"/>
            <w:tcBorders>
              <w:top w:val="single" w:color="000000" w:sz="4" w:space="0"/>
              <w:left w:val="single" w:color="auto" w:sz="4" w:space="0"/>
              <w:bottom w:val="single" w:color="000000" w:sz="4" w:space="0"/>
              <w:right w:val="single" w:color="000000" w:sz="4" w:space="0"/>
            </w:tcBorders>
            <w:vAlign w:val="center"/>
          </w:tcPr>
          <w:p>
            <w:pPr>
              <w:widowControl/>
              <w:rPr>
                <w:rFonts w:hint="eastAsia" w:ascii="方正黑体_GBK" w:hAnsi="方正黑体_GBK" w:eastAsia="方正黑体_GBK" w:cs="方正黑体_GBK"/>
                <w:kern w:val="0"/>
                <w:szCs w:val="21"/>
              </w:rPr>
            </w:pPr>
            <w:r>
              <w:rPr>
                <w:rFonts w:hint="eastAsia" w:ascii="方正黑体_GBK" w:hAnsi="方正黑体_GBK" w:eastAsia="方正黑体_GBK" w:cs="方正黑体_GBK"/>
                <w:kern w:val="0"/>
                <w:szCs w:val="21"/>
              </w:rPr>
              <w:t xml:space="preserve">    </w:t>
            </w:r>
          </w:p>
          <w:p>
            <w:pPr>
              <w:widowControl/>
              <w:rPr>
                <w:rFonts w:hint="eastAsia" w:ascii="方正黑体_GBK" w:hAnsi="方正黑体_GBK" w:eastAsia="方正黑体_GBK" w:cs="方正黑体_GBK"/>
                <w:kern w:val="0"/>
                <w:szCs w:val="21"/>
              </w:rPr>
            </w:pPr>
          </w:p>
          <w:p>
            <w:pPr>
              <w:widowControl/>
              <w:rPr>
                <w:rFonts w:hint="eastAsia" w:ascii="方正黑体_GBK" w:hAnsi="方正黑体_GBK" w:eastAsia="方正黑体_GBK" w:cs="方正黑体_GBK"/>
                <w:kern w:val="0"/>
                <w:szCs w:val="21"/>
              </w:rPr>
            </w:pPr>
            <w:r>
              <w:rPr>
                <w:rFonts w:hint="eastAsia" w:ascii="方正黑体_GBK" w:hAnsi="方正黑体_GBK" w:eastAsia="方正黑体_GBK" w:cs="方正黑体_GBK"/>
                <w:kern w:val="0"/>
                <w:szCs w:val="21"/>
              </w:rPr>
              <w:t xml:space="preserve">            （签字盖章）</w:t>
            </w:r>
          </w:p>
          <w:p>
            <w:pPr>
              <w:widowControl/>
              <w:rPr>
                <w:rFonts w:hint="eastAsia" w:ascii="方正黑体_GBK" w:hAnsi="方正黑体_GBK" w:eastAsia="方正黑体_GBK" w:cs="方正黑体_GBK"/>
                <w:kern w:val="0"/>
                <w:szCs w:val="21"/>
              </w:rPr>
            </w:pPr>
            <w:r>
              <w:rPr>
                <w:rFonts w:hint="eastAsia" w:ascii="方正黑体_GBK" w:hAnsi="方正黑体_GBK" w:eastAsia="方正黑体_GBK" w:cs="方正黑体_GBK"/>
                <w:kern w:val="0"/>
                <w:szCs w:val="21"/>
              </w:rPr>
              <w:t xml:space="preserve">             年  月  日</w:t>
            </w:r>
          </w:p>
        </w:tc>
      </w:tr>
      <w:tr>
        <w:tblPrEx>
          <w:tblCellMar>
            <w:top w:w="0" w:type="dxa"/>
            <w:left w:w="108" w:type="dxa"/>
            <w:bottom w:w="0" w:type="dxa"/>
            <w:right w:w="108" w:type="dxa"/>
          </w:tblCellMar>
        </w:tblPrEx>
        <w:trPr>
          <w:trHeight w:val="1995" w:hRule="atLeast"/>
          <w:jc w:val="center"/>
        </w:trPr>
        <w:tc>
          <w:tcPr>
            <w:tcW w:w="174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rPr>
                <w:rFonts w:hint="eastAsia" w:ascii="方正黑体_GBK" w:hAnsi="方正黑体_GBK" w:eastAsia="方正黑体_GBK" w:cs="方正黑体_GBK"/>
                <w:kern w:val="0"/>
                <w:szCs w:val="21"/>
              </w:rPr>
            </w:pPr>
            <w:r>
              <w:rPr>
                <w:rFonts w:hint="eastAsia" w:ascii="方正黑体_GBK" w:hAnsi="方正黑体_GBK" w:eastAsia="方正黑体_GBK" w:cs="方正黑体_GBK"/>
                <w:kern w:val="0"/>
                <w:szCs w:val="21"/>
              </w:rPr>
              <w:t>市</w:t>
            </w:r>
            <w:r>
              <w:rPr>
                <w:rFonts w:hint="eastAsia" w:ascii="方正黑体_GBK" w:hAnsi="方正黑体_GBK" w:eastAsia="方正黑体_GBK" w:cs="方正黑体_GBK"/>
                <w:kern w:val="0"/>
                <w:szCs w:val="21"/>
                <w:lang w:eastAsia="zh-CN"/>
              </w:rPr>
              <w:t>级</w:t>
            </w:r>
            <w:r>
              <w:rPr>
                <w:rFonts w:hint="eastAsia" w:ascii="方正黑体_GBK" w:hAnsi="方正黑体_GBK" w:eastAsia="方正黑体_GBK" w:cs="方正黑体_GBK"/>
                <w:kern w:val="0"/>
                <w:szCs w:val="21"/>
              </w:rPr>
              <w:t>协调劳动</w:t>
            </w:r>
          </w:p>
          <w:p>
            <w:pPr>
              <w:widowControl/>
              <w:jc w:val="center"/>
              <w:rPr>
                <w:rFonts w:hint="eastAsia" w:ascii="方正黑体_GBK" w:hAnsi="方正黑体_GBK" w:eastAsia="方正黑体_GBK" w:cs="方正黑体_GBK"/>
                <w:kern w:val="0"/>
                <w:szCs w:val="21"/>
                <w:lang w:eastAsia="zh-CN"/>
              </w:rPr>
            </w:pPr>
            <w:r>
              <w:rPr>
                <w:rFonts w:hint="eastAsia" w:ascii="方正黑体_GBK" w:hAnsi="方正黑体_GBK" w:eastAsia="方正黑体_GBK" w:cs="方正黑体_GBK"/>
                <w:kern w:val="0"/>
                <w:szCs w:val="21"/>
              </w:rPr>
              <w:t>关系三方</w:t>
            </w:r>
            <w:r>
              <w:rPr>
                <w:rFonts w:hint="eastAsia" w:ascii="方正黑体_GBK" w:hAnsi="方正黑体_GBK" w:eastAsia="方正黑体_GBK" w:cs="方正黑体_GBK"/>
                <w:kern w:val="0"/>
                <w:szCs w:val="21"/>
                <w:lang w:eastAsia="zh-CN"/>
              </w:rPr>
              <w:t>办复审</w:t>
            </w:r>
          </w:p>
          <w:p>
            <w:pPr>
              <w:widowControl/>
              <w:jc w:val="center"/>
              <w:rPr>
                <w:rFonts w:hint="eastAsia" w:ascii="方正黑体_GBK" w:hAnsi="方正黑体_GBK" w:eastAsia="方正黑体_GBK" w:cs="方正黑体_GBK"/>
                <w:kern w:val="0"/>
                <w:szCs w:val="21"/>
                <w:lang w:eastAsia="zh-CN"/>
              </w:rPr>
            </w:pPr>
            <w:r>
              <w:rPr>
                <w:rFonts w:hint="eastAsia" w:ascii="方正黑体_GBK" w:hAnsi="方正黑体_GBK" w:eastAsia="方正黑体_GBK" w:cs="方正黑体_GBK"/>
                <w:kern w:val="0"/>
                <w:szCs w:val="21"/>
                <w:lang w:eastAsia="zh-CN"/>
              </w:rPr>
              <w:t>意见</w:t>
            </w:r>
          </w:p>
        </w:tc>
        <w:tc>
          <w:tcPr>
            <w:tcW w:w="6580" w:type="dxa"/>
            <w:gridSpan w:val="8"/>
            <w:tcBorders>
              <w:top w:val="single" w:color="000000" w:sz="4" w:space="0"/>
              <w:left w:val="nil"/>
              <w:bottom w:val="single" w:color="000000" w:sz="4" w:space="0"/>
              <w:right w:val="single" w:color="000000" w:sz="4" w:space="0"/>
            </w:tcBorders>
            <w:vAlign w:val="center"/>
          </w:tcPr>
          <w:p>
            <w:pPr>
              <w:widowControl/>
              <w:jc w:val="both"/>
              <w:rPr>
                <w:rFonts w:hint="eastAsia" w:ascii="方正黑体_GBK" w:hAnsi="方正黑体_GBK" w:eastAsia="方正黑体_GBK" w:cs="方正黑体_GBK"/>
                <w:kern w:val="0"/>
                <w:szCs w:val="21"/>
              </w:rPr>
            </w:pPr>
          </w:p>
          <w:p>
            <w:pPr>
              <w:widowControl/>
              <w:ind w:right="420"/>
              <w:jc w:val="right"/>
              <w:rPr>
                <w:rFonts w:hint="eastAsia" w:ascii="方正黑体_GBK" w:hAnsi="方正黑体_GBK" w:eastAsia="方正黑体_GBK" w:cs="方正黑体_GBK"/>
                <w:kern w:val="0"/>
                <w:szCs w:val="21"/>
              </w:rPr>
            </w:pPr>
            <w:r>
              <w:rPr>
                <w:rFonts w:hint="eastAsia" w:ascii="方正黑体_GBK" w:hAnsi="方正黑体_GBK" w:eastAsia="方正黑体_GBK" w:cs="方正黑体_GBK"/>
                <w:kern w:val="0"/>
                <w:szCs w:val="21"/>
              </w:rPr>
              <w:t xml:space="preserve">（签字盖章）     </w:t>
            </w:r>
          </w:p>
          <w:p>
            <w:pPr>
              <w:widowControl/>
              <w:wordWrap w:val="0"/>
              <w:jc w:val="right"/>
              <w:rPr>
                <w:rFonts w:hint="eastAsia" w:ascii="方正黑体_GBK" w:hAnsi="方正黑体_GBK" w:eastAsia="方正黑体_GBK" w:cs="方正黑体_GBK"/>
                <w:kern w:val="0"/>
                <w:szCs w:val="21"/>
              </w:rPr>
            </w:pPr>
            <w:r>
              <w:rPr>
                <w:rFonts w:hint="eastAsia" w:ascii="方正黑体_GBK" w:hAnsi="方正黑体_GBK" w:eastAsia="方正黑体_GBK" w:cs="方正黑体_GBK"/>
                <w:kern w:val="0"/>
                <w:szCs w:val="21"/>
              </w:rPr>
              <w:t xml:space="preserve">年  月  日     </w:t>
            </w:r>
          </w:p>
        </w:tc>
      </w:tr>
    </w:tbl>
    <w:p>
      <w:pPr>
        <w:widowControl/>
        <w:jc w:val="center"/>
        <w:rPr>
          <w:rFonts w:hint="eastAsia" w:ascii="CESI仿宋-GB2312" w:hAnsi="CESI仿宋-GB2312" w:eastAsia="CESI仿宋-GB2312" w:cs="CESI仿宋-GB2312"/>
          <w:kern w:val="0"/>
          <w:sz w:val="32"/>
          <w:szCs w:val="32"/>
          <w:lang w:eastAsia="zh-CN"/>
        </w:rPr>
      </w:pPr>
      <w:r>
        <w:rPr>
          <w:rFonts w:hint="eastAsia" w:ascii="方正黑体_GBK" w:hAnsi="方正黑体_GBK" w:eastAsia="方正黑体_GBK" w:cs="方正黑体_GBK"/>
          <w:kern w:val="0"/>
          <w:sz w:val="32"/>
          <w:szCs w:val="32"/>
          <w:lang w:val="en-US" w:eastAsia="zh-CN"/>
        </w:rPr>
        <w:t xml:space="preserve">培  育  </w:t>
      </w:r>
      <w:r>
        <w:rPr>
          <w:rFonts w:hint="eastAsia" w:ascii="方正黑体_GBK" w:hAnsi="方正黑体_GBK" w:eastAsia="方正黑体_GBK" w:cs="方正黑体_GBK"/>
          <w:kern w:val="0"/>
          <w:sz w:val="32"/>
          <w:szCs w:val="32"/>
          <w:lang w:eastAsia="zh-CN"/>
        </w:rPr>
        <w:t>情</w:t>
      </w:r>
      <w:r>
        <w:rPr>
          <w:rFonts w:hint="eastAsia" w:ascii="方正黑体_GBK" w:hAnsi="方正黑体_GBK" w:eastAsia="方正黑体_GBK" w:cs="方正黑体_GBK"/>
          <w:kern w:val="0"/>
          <w:sz w:val="32"/>
          <w:szCs w:val="32"/>
          <w:lang w:val="en-US" w:eastAsia="zh-CN"/>
        </w:rPr>
        <w:t xml:space="preserve">  </w:t>
      </w:r>
      <w:r>
        <w:rPr>
          <w:rFonts w:hint="eastAsia" w:ascii="方正黑体_GBK" w:hAnsi="方正黑体_GBK" w:eastAsia="方正黑体_GBK" w:cs="方正黑体_GBK"/>
          <w:kern w:val="0"/>
          <w:sz w:val="32"/>
          <w:szCs w:val="32"/>
          <w:lang w:eastAsia="zh-CN"/>
        </w:rPr>
        <w:t>况</w:t>
      </w:r>
    </w:p>
    <w:tbl>
      <w:tblPr>
        <w:tblStyle w:val="6"/>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91" w:hRule="atLeast"/>
        </w:trPr>
        <w:tc>
          <w:tcPr>
            <w:tcW w:w="8522" w:type="dxa"/>
            <w:vAlign w:val="top"/>
          </w:tcPr>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tc>
      </w:tr>
    </w:tbl>
    <w:p>
      <w:pPr>
        <w:widowControl/>
        <w:rPr>
          <w:rFonts w:hint="eastAsia" w:ascii="CESI仿宋-GB2312" w:hAnsi="CESI仿宋-GB2312" w:eastAsia="CESI仿宋-GB2312" w:cs="CESI仿宋-GB2312"/>
          <w:kern w:val="0"/>
          <w:sz w:val="30"/>
          <w:szCs w:val="30"/>
          <w:lang w:eastAsia="zh-CN"/>
        </w:rPr>
      </w:pPr>
      <w:r>
        <w:rPr>
          <w:rFonts w:hint="eastAsia" w:ascii="CESI仿宋-GB2312" w:hAnsi="CESI仿宋-GB2312" w:eastAsia="CESI仿宋-GB2312" w:cs="CESI仿宋-GB2312"/>
          <w:kern w:val="0"/>
          <w:sz w:val="30"/>
          <w:szCs w:val="30"/>
          <w:lang w:eastAsia="zh-CN"/>
        </w:rPr>
        <w:t>注：培育情况按评选条件填写，可另附纸。</w:t>
      </w:r>
    </w:p>
    <w:tbl>
      <w:tblPr>
        <w:tblStyle w:val="5"/>
        <w:tblW w:w="844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80" w:hRule="atLeast"/>
          <w:jc w:val="center"/>
        </w:trPr>
        <w:tc>
          <w:tcPr>
            <w:tcW w:w="8446" w:type="dxa"/>
            <w:vAlign w:val="top"/>
          </w:tcPr>
          <w:p>
            <w:pPr>
              <w:ind w:firstLine="300" w:firstLineChars="100"/>
              <w:rPr>
                <w:rFonts w:hint="default" w:ascii="Times New Roman" w:hAnsi="Times New Roman" w:eastAsia="仿宋_GB2312" w:cs="Times New Roman"/>
                <w:kern w:val="0"/>
                <w:sz w:val="30"/>
                <w:szCs w:val="30"/>
              </w:rPr>
            </w:pPr>
            <w:r>
              <w:rPr>
                <w:rFonts w:hint="eastAsia" w:ascii="Times New Roman" w:hAnsi="Times New Roman" w:eastAsia="仿宋_GB2312" w:cs="Times New Roman"/>
                <w:kern w:val="0"/>
                <w:sz w:val="30"/>
                <w:szCs w:val="30"/>
                <w:lang w:eastAsia="zh-CN"/>
              </w:rPr>
              <w:t>企业职工代表或职工大会</w:t>
            </w:r>
            <w:r>
              <w:rPr>
                <w:rFonts w:hint="default" w:ascii="Times New Roman" w:hAnsi="Times New Roman" w:eastAsia="仿宋_GB2312" w:cs="Times New Roman"/>
                <w:kern w:val="0"/>
                <w:sz w:val="30"/>
                <w:szCs w:val="30"/>
              </w:rPr>
              <w:t>意见</w:t>
            </w:r>
          </w:p>
          <w:p>
            <w:pPr>
              <w:keepNext w:val="0"/>
              <w:keepLines w:val="0"/>
              <w:pageBreakBefore w:val="0"/>
              <w:widowControl/>
              <w:kinsoku/>
              <w:wordWrap/>
              <w:overflowPunct/>
              <w:topLinePunct w:val="0"/>
              <w:autoSpaceDE/>
              <w:autoSpaceDN/>
              <w:bidi w:val="0"/>
              <w:adjustRightInd/>
              <w:snapToGrid/>
              <w:spacing w:line="600" w:lineRule="exact"/>
              <w:ind w:right="0" w:rightChars="0" w:firstLine="5850" w:firstLineChars="1950"/>
              <w:jc w:val="left"/>
              <w:textAlignment w:val="auto"/>
              <w:rPr>
                <w:rFonts w:hint="default" w:ascii="Times New Roman" w:hAnsi="Times New Roman" w:eastAsia="仿宋_GB2312" w:cs="Times New Roman"/>
                <w:kern w:val="0"/>
                <w:sz w:val="30"/>
                <w:szCs w:val="30"/>
              </w:rPr>
            </w:pPr>
          </w:p>
          <w:p>
            <w:pPr>
              <w:keepNext w:val="0"/>
              <w:keepLines w:val="0"/>
              <w:pageBreakBefore w:val="0"/>
              <w:widowControl/>
              <w:kinsoku/>
              <w:wordWrap/>
              <w:overflowPunct/>
              <w:topLinePunct w:val="0"/>
              <w:autoSpaceDE/>
              <w:autoSpaceDN/>
              <w:bidi w:val="0"/>
              <w:adjustRightInd/>
              <w:snapToGrid/>
              <w:spacing w:line="600" w:lineRule="exact"/>
              <w:ind w:right="0" w:rightChars="0" w:firstLine="5400" w:firstLineChars="1800"/>
              <w:jc w:val="left"/>
              <w:textAlignment w:val="auto"/>
              <w:rPr>
                <w:rFonts w:hint="default" w:ascii="Times New Roman" w:hAnsi="Times New Roman" w:eastAsia="仿宋_GB2312" w:cs="Times New Roman"/>
                <w:kern w:val="0"/>
                <w:sz w:val="30"/>
                <w:szCs w:val="30"/>
              </w:rPr>
            </w:pPr>
          </w:p>
          <w:p>
            <w:pPr>
              <w:keepNext w:val="0"/>
              <w:keepLines w:val="0"/>
              <w:pageBreakBefore w:val="0"/>
              <w:widowControl/>
              <w:kinsoku/>
              <w:wordWrap/>
              <w:overflowPunct/>
              <w:topLinePunct w:val="0"/>
              <w:autoSpaceDE/>
              <w:autoSpaceDN/>
              <w:bidi w:val="0"/>
              <w:adjustRightInd/>
              <w:snapToGrid/>
              <w:spacing w:line="600" w:lineRule="exact"/>
              <w:ind w:right="0" w:rightChars="0" w:firstLine="5700" w:firstLineChars="1900"/>
              <w:jc w:val="left"/>
              <w:textAlignment w:val="auto"/>
              <w:rPr>
                <w:rFonts w:hint="default" w:ascii="Times New Roman" w:hAnsi="Times New Roman" w:eastAsia="仿宋_GB2312" w:cs="Times New Roman"/>
                <w:kern w:val="0"/>
                <w:sz w:val="30"/>
                <w:szCs w:val="30"/>
              </w:rPr>
            </w:pPr>
            <w:r>
              <w:rPr>
                <w:rFonts w:hint="default" w:ascii="Times New Roman" w:hAnsi="Times New Roman" w:eastAsia="仿宋_GB2312" w:cs="Times New Roman"/>
                <w:kern w:val="0"/>
                <w:sz w:val="30"/>
                <w:szCs w:val="30"/>
              </w:rPr>
              <w:t>（</w:t>
            </w:r>
            <w:r>
              <w:rPr>
                <w:rFonts w:hint="eastAsia" w:ascii="Times New Roman" w:hAnsi="Times New Roman" w:eastAsia="仿宋_GB2312" w:cs="Times New Roman"/>
                <w:kern w:val="0"/>
                <w:sz w:val="30"/>
                <w:szCs w:val="30"/>
                <w:lang w:eastAsia="zh-CN"/>
              </w:rPr>
              <w:t>企业工会代</w:t>
            </w:r>
            <w:r>
              <w:rPr>
                <w:rFonts w:hint="default" w:ascii="Times New Roman" w:hAnsi="Times New Roman" w:eastAsia="仿宋_GB2312" w:cs="Times New Roman"/>
                <w:kern w:val="0"/>
                <w:sz w:val="30"/>
                <w:szCs w:val="30"/>
              </w:rPr>
              <w:t>章）</w:t>
            </w:r>
          </w:p>
          <w:p>
            <w:pPr>
              <w:keepNext w:val="0"/>
              <w:keepLines w:val="0"/>
              <w:pageBreakBefore w:val="0"/>
              <w:widowControl/>
              <w:kinsoku/>
              <w:wordWrap/>
              <w:overflowPunct/>
              <w:topLinePunct w:val="0"/>
              <w:autoSpaceDE/>
              <w:autoSpaceDN/>
              <w:bidi w:val="0"/>
              <w:adjustRightInd/>
              <w:snapToGrid/>
              <w:spacing w:line="600" w:lineRule="exact"/>
              <w:ind w:right="0" w:rightChars="0" w:firstLine="6000" w:firstLineChars="2000"/>
              <w:textAlignment w:val="auto"/>
              <w:rPr>
                <w:rFonts w:hint="default" w:ascii="Times New Roman" w:hAnsi="Times New Roman" w:eastAsia="仿宋_GB2312" w:cs="Times New Roman"/>
                <w:kern w:val="0"/>
                <w:sz w:val="30"/>
                <w:szCs w:val="30"/>
              </w:rPr>
            </w:pPr>
            <w:r>
              <w:rPr>
                <w:rFonts w:hint="default" w:ascii="Times New Roman" w:hAnsi="Times New Roman" w:eastAsia="仿宋_GB2312" w:cs="Times New Roman"/>
                <w:kern w:val="0"/>
                <w:sz w:val="30"/>
                <w:szCs w:val="30"/>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0" w:hRule="atLeast"/>
          <w:jc w:val="center"/>
        </w:trPr>
        <w:tc>
          <w:tcPr>
            <w:tcW w:w="8446" w:type="dxa"/>
            <w:vAlign w:val="top"/>
          </w:tcPr>
          <w:p>
            <w:pPr>
              <w:keepNext w:val="0"/>
              <w:keepLines w:val="0"/>
              <w:pageBreakBefore w:val="0"/>
              <w:widowControl/>
              <w:kinsoku/>
              <w:wordWrap/>
              <w:overflowPunct/>
              <w:topLinePunct w:val="0"/>
              <w:autoSpaceDE/>
              <w:autoSpaceDN/>
              <w:bidi w:val="0"/>
              <w:adjustRightInd/>
              <w:snapToGrid/>
              <w:spacing w:line="600" w:lineRule="exact"/>
              <w:ind w:right="0" w:rightChars="0" w:firstLine="300" w:firstLineChars="100"/>
              <w:jc w:val="left"/>
              <w:textAlignment w:val="auto"/>
              <w:rPr>
                <w:rFonts w:hint="default" w:ascii="Times New Roman" w:hAnsi="Times New Roman" w:eastAsia="仿宋_GB2312" w:cs="Times New Roman"/>
                <w:kern w:val="0"/>
                <w:sz w:val="30"/>
                <w:szCs w:val="30"/>
              </w:rPr>
            </w:pPr>
            <w:r>
              <w:rPr>
                <w:rFonts w:hint="default" w:ascii="Times New Roman" w:hAnsi="Times New Roman" w:eastAsia="仿宋_GB2312" w:cs="Times New Roman"/>
                <w:kern w:val="0"/>
                <w:sz w:val="30"/>
                <w:szCs w:val="30"/>
              </w:rPr>
              <w:t>县级协调劳动关系三方</w:t>
            </w:r>
            <w:r>
              <w:rPr>
                <w:rFonts w:hint="eastAsia" w:ascii="Times New Roman" w:hAnsi="Times New Roman" w:eastAsia="仿宋_GB2312" w:cs="Times New Roman"/>
                <w:kern w:val="0"/>
                <w:sz w:val="30"/>
                <w:szCs w:val="30"/>
                <w:lang w:eastAsia="zh-CN"/>
              </w:rPr>
              <w:t>初审</w:t>
            </w:r>
            <w:r>
              <w:rPr>
                <w:rFonts w:hint="default" w:ascii="Times New Roman" w:hAnsi="Times New Roman" w:eastAsia="仿宋_GB2312" w:cs="Times New Roman"/>
                <w:kern w:val="0"/>
                <w:sz w:val="30"/>
                <w:szCs w:val="30"/>
              </w:rPr>
              <w:t>意见</w:t>
            </w:r>
          </w:p>
          <w:p>
            <w:pPr>
              <w:keepNext w:val="0"/>
              <w:keepLines w:val="0"/>
              <w:pageBreakBefore w:val="0"/>
              <w:widowControl/>
              <w:kinsoku/>
              <w:wordWrap/>
              <w:overflowPunct/>
              <w:topLinePunct w:val="0"/>
              <w:autoSpaceDE/>
              <w:autoSpaceDN/>
              <w:bidi w:val="0"/>
              <w:adjustRightInd/>
              <w:snapToGrid/>
              <w:spacing w:line="600" w:lineRule="exact"/>
              <w:ind w:right="0" w:rightChars="0" w:firstLine="5850" w:firstLineChars="1950"/>
              <w:jc w:val="left"/>
              <w:textAlignment w:val="auto"/>
              <w:rPr>
                <w:rFonts w:hint="default" w:ascii="Times New Roman" w:hAnsi="Times New Roman" w:eastAsia="仿宋_GB2312" w:cs="Times New Roman"/>
                <w:kern w:val="0"/>
                <w:sz w:val="30"/>
                <w:szCs w:val="30"/>
              </w:rPr>
            </w:pPr>
          </w:p>
          <w:p>
            <w:pPr>
              <w:keepNext w:val="0"/>
              <w:keepLines w:val="0"/>
              <w:pageBreakBefore w:val="0"/>
              <w:widowControl/>
              <w:kinsoku/>
              <w:wordWrap/>
              <w:overflowPunct/>
              <w:topLinePunct w:val="0"/>
              <w:autoSpaceDE/>
              <w:autoSpaceDN/>
              <w:bidi w:val="0"/>
              <w:adjustRightInd/>
              <w:snapToGrid/>
              <w:spacing w:line="600" w:lineRule="exact"/>
              <w:ind w:right="0" w:rightChars="0" w:firstLine="5400" w:firstLineChars="1800"/>
              <w:jc w:val="left"/>
              <w:textAlignment w:val="auto"/>
              <w:rPr>
                <w:rFonts w:hint="default" w:ascii="Times New Roman" w:hAnsi="Times New Roman" w:eastAsia="仿宋_GB2312" w:cs="Times New Roman"/>
                <w:kern w:val="0"/>
                <w:sz w:val="30"/>
                <w:szCs w:val="30"/>
              </w:rPr>
            </w:pPr>
          </w:p>
          <w:p>
            <w:pPr>
              <w:keepNext w:val="0"/>
              <w:keepLines w:val="0"/>
              <w:pageBreakBefore w:val="0"/>
              <w:widowControl/>
              <w:kinsoku/>
              <w:wordWrap/>
              <w:overflowPunct/>
              <w:topLinePunct w:val="0"/>
              <w:autoSpaceDE/>
              <w:autoSpaceDN/>
              <w:bidi w:val="0"/>
              <w:adjustRightInd/>
              <w:snapToGrid/>
              <w:spacing w:line="600" w:lineRule="exact"/>
              <w:ind w:right="0" w:rightChars="0" w:firstLine="6000" w:firstLineChars="2000"/>
              <w:jc w:val="left"/>
              <w:textAlignment w:val="auto"/>
              <w:rPr>
                <w:rFonts w:hint="default" w:ascii="Times New Roman" w:hAnsi="Times New Roman" w:eastAsia="仿宋_GB2312" w:cs="Times New Roman"/>
                <w:kern w:val="0"/>
                <w:sz w:val="30"/>
                <w:szCs w:val="30"/>
              </w:rPr>
            </w:pPr>
            <w:r>
              <w:rPr>
                <w:rFonts w:hint="default" w:ascii="Times New Roman" w:hAnsi="Times New Roman" w:eastAsia="仿宋_GB2312" w:cs="Times New Roman"/>
                <w:kern w:val="0"/>
                <w:sz w:val="30"/>
                <w:szCs w:val="30"/>
              </w:rPr>
              <w:t>（盖章）</w:t>
            </w:r>
          </w:p>
          <w:p>
            <w:pPr>
              <w:keepNext w:val="0"/>
              <w:keepLines w:val="0"/>
              <w:pageBreakBefore w:val="0"/>
              <w:widowControl/>
              <w:kinsoku/>
              <w:wordWrap/>
              <w:overflowPunct/>
              <w:topLinePunct w:val="0"/>
              <w:autoSpaceDE/>
              <w:autoSpaceDN/>
              <w:bidi w:val="0"/>
              <w:adjustRightInd/>
              <w:snapToGrid/>
              <w:spacing w:line="600" w:lineRule="exact"/>
              <w:ind w:right="0" w:rightChars="0" w:firstLine="6000" w:firstLineChars="2000"/>
              <w:textAlignment w:val="auto"/>
              <w:rPr>
                <w:rFonts w:hint="default" w:ascii="Times New Roman" w:hAnsi="Times New Roman" w:eastAsia="仿宋_GB2312" w:cs="Times New Roman"/>
                <w:kern w:val="0"/>
                <w:sz w:val="30"/>
                <w:szCs w:val="30"/>
              </w:rPr>
            </w:pPr>
            <w:r>
              <w:rPr>
                <w:rFonts w:hint="default" w:ascii="Times New Roman" w:hAnsi="Times New Roman" w:eastAsia="仿宋_GB2312" w:cs="Times New Roman"/>
                <w:kern w:val="0"/>
                <w:sz w:val="30"/>
                <w:szCs w:val="30"/>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0" w:hRule="atLeast"/>
          <w:jc w:val="center"/>
        </w:trPr>
        <w:tc>
          <w:tcPr>
            <w:tcW w:w="8446" w:type="dxa"/>
            <w:vAlign w:val="top"/>
          </w:tcPr>
          <w:p>
            <w:pPr>
              <w:keepNext w:val="0"/>
              <w:keepLines w:val="0"/>
              <w:pageBreakBefore w:val="0"/>
              <w:widowControl/>
              <w:kinsoku/>
              <w:wordWrap/>
              <w:overflowPunct/>
              <w:topLinePunct w:val="0"/>
              <w:autoSpaceDE/>
              <w:autoSpaceDN/>
              <w:bidi w:val="0"/>
              <w:adjustRightInd/>
              <w:snapToGrid/>
              <w:spacing w:line="600" w:lineRule="exact"/>
              <w:ind w:right="0" w:rightChars="0" w:firstLine="300" w:firstLineChars="100"/>
              <w:jc w:val="left"/>
              <w:textAlignment w:val="auto"/>
              <w:rPr>
                <w:rFonts w:hint="default" w:ascii="Times New Roman" w:hAnsi="Times New Roman" w:eastAsia="仿宋_GB2312" w:cs="Times New Roman"/>
                <w:kern w:val="0"/>
                <w:sz w:val="30"/>
                <w:szCs w:val="30"/>
              </w:rPr>
            </w:pPr>
            <w:r>
              <w:rPr>
                <w:rFonts w:hint="default" w:ascii="Times New Roman" w:hAnsi="Times New Roman" w:eastAsia="仿宋_GB2312" w:cs="Times New Roman"/>
                <w:kern w:val="0"/>
                <w:sz w:val="30"/>
                <w:szCs w:val="30"/>
              </w:rPr>
              <w:t>市级协调劳动关系三方</w:t>
            </w:r>
            <w:r>
              <w:rPr>
                <w:rFonts w:hint="eastAsia" w:ascii="Times New Roman" w:hAnsi="Times New Roman" w:eastAsia="仿宋_GB2312" w:cs="Times New Roman"/>
                <w:kern w:val="0"/>
                <w:sz w:val="30"/>
                <w:szCs w:val="30"/>
                <w:lang w:eastAsia="zh-CN"/>
              </w:rPr>
              <w:t>办复审</w:t>
            </w:r>
            <w:r>
              <w:rPr>
                <w:rFonts w:hint="default" w:ascii="Times New Roman" w:hAnsi="Times New Roman" w:eastAsia="仿宋_GB2312" w:cs="Times New Roman"/>
                <w:kern w:val="0"/>
                <w:sz w:val="30"/>
                <w:szCs w:val="30"/>
              </w:rPr>
              <w:t>意见</w:t>
            </w:r>
          </w:p>
          <w:p>
            <w:pPr>
              <w:keepNext w:val="0"/>
              <w:keepLines w:val="0"/>
              <w:pageBreakBefore w:val="0"/>
              <w:widowControl/>
              <w:kinsoku/>
              <w:wordWrap/>
              <w:overflowPunct/>
              <w:topLinePunct w:val="0"/>
              <w:autoSpaceDE/>
              <w:autoSpaceDN/>
              <w:bidi w:val="0"/>
              <w:adjustRightInd/>
              <w:snapToGrid/>
              <w:spacing w:line="600" w:lineRule="exact"/>
              <w:ind w:right="0" w:rightChars="0" w:firstLine="5850" w:firstLineChars="1950"/>
              <w:jc w:val="left"/>
              <w:textAlignment w:val="auto"/>
              <w:rPr>
                <w:rFonts w:hint="default" w:ascii="Times New Roman" w:hAnsi="Times New Roman" w:eastAsia="仿宋_GB2312" w:cs="Times New Roman"/>
                <w:kern w:val="0"/>
                <w:sz w:val="30"/>
                <w:szCs w:val="30"/>
              </w:rPr>
            </w:pPr>
          </w:p>
          <w:p>
            <w:pPr>
              <w:keepNext w:val="0"/>
              <w:keepLines w:val="0"/>
              <w:pageBreakBefore w:val="0"/>
              <w:widowControl/>
              <w:kinsoku/>
              <w:wordWrap/>
              <w:overflowPunct/>
              <w:topLinePunct w:val="0"/>
              <w:autoSpaceDE/>
              <w:autoSpaceDN/>
              <w:bidi w:val="0"/>
              <w:adjustRightInd/>
              <w:snapToGrid/>
              <w:spacing w:line="600" w:lineRule="exact"/>
              <w:ind w:right="0" w:rightChars="0" w:firstLine="5850" w:firstLineChars="1950"/>
              <w:jc w:val="left"/>
              <w:textAlignment w:val="auto"/>
              <w:rPr>
                <w:rFonts w:hint="default" w:ascii="Times New Roman" w:hAnsi="Times New Roman" w:eastAsia="仿宋_GB2312" w:cs="Times New Roman"/>
                <w:kern w:val="0"/>
                <w:sz w:val="30"/>
                <w:szCs w:val="30"/>
              </w:rPr>
            </w:pPr>
          </w:p>
          <w:p>
            <w:pPr>
              <w:keepNext w:val="0"/>
              <w:keepLines w:val="0"/>
              <w:pageBreakBefore w:val="0"/>
              <w:widowControl/>
              <w:kinsoku/>
              <w:wordWrap/>
              <w:overflowPunct/>
              <w:topLinePunct w:val="0"/>
              <w:autoSpaceDE/>
              <w:autoSpaceDN/>
              <w:bidi w:val="0"/>
              <w:adjustRightInd/>
              <w:snapToGrid/>
              <w:spacing w:line="600" w:lineRule="exact"/>
              <w:ind w:right="0" w:rightChars="0" w:firstLine="6000" w:firstLineChars="2000"/>
              <w:jc w:val="left"/>
              <w:textAlignment w:val="auto"/>
              <w:rPr>
                <w:rFonts w:hint="default" w:ascii="Times New Roman" w:hAnsi="Times New Roman" w:eastAsia="仿宋_GB2312" w:cs="Times New Roman"/>
                <w:kern w:val="0"/>
                <w:sz w:val="30"/>
                <w:szCs w:val="30"/>
              </w:rPr>
            </w:pPr>
            <w:r>
              <w:rPr>
                <w:rFonts w:hint="default" w:ascii="Times New Roman" w:hAnsi="Times New Roman" w:eastAsia="仿宋_GB2312" w:cs="Times New Roman"/>
                <w:kern w:val="0"/>
                <w:sz w:val="30"/>
                <w:szCs w:val="30"/>
              </w:rPr>
              <w:t>（盖章）</w:t>
            </w:r>
          </w:p>
          <w:p>
            <w:pPr>
              <w:keepNext w:val="0"/>
              <w:keepLines w:val="0"/>
              <w:pageBreakBefore w:val="0"/>
              <w:kinsoku/>
              <w:wordWrap/>
              <w:overflowPunct/>
              <w:topLinePunct w:val="0"/>
              <w:autoSpaceDE/>
              <w:autoSpaceDN/>
              <w:bidi w:val="0"/>
              <w:adjustRightInd/>
              <w:snapToGrid/>
              <w:spacing w:line="600" w:lineRule="exact"/>
              <w:ind w:right="0" w:rightChars="0" w:firstLine="6000" w:firstLineChars="2000"/>
              <w:textAlignment w:val="auto"/>
              <w:rPr>
                <w:rFonts w:hint="default" w:ascii="Times New Roman" w:hAnsi="Times New Roman" w:eastAsia="仿宋_GB2312" w:cs="Times New Roman"/>
                <w:b/>
                <w:kern w:val="0"/>
                <w:sz w:val="30"/>
                <w:szCs w:val="30"/>
              </w:rPr>
            </w:pPr>
            <w:r>
              <w:rPr>
                <w:rFonts w:hint="default" w:ascii="Times New Roman" w:hAnsi="Times New Roman" w:eastAsia="仿宋_GB2312" w:cs="Times New Roman"/>
                <w:kern w:val="0"/>
                <w:sz w:val="30"/>
                <w:szCs w:val="30"/>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0" w:hRule="atLeast"/>
          <w:jc w:val="center"/>
        </w:trPr>
        <w:tc>
          <w:tcPr>
            <w:tcW w:w="8446" w:type="dxa"/>
            <w:vAlign w:val="top"/>
          </w:tcPr>
          <w:p>
            <w:pPr>
              <w:keepNext w:val="0"/>
              <w:keepLines w:val="0"/>
              <w:pageBreakBefore w:val="0"/>
              <w:widowControl/>
              <w:kinsoku/>
              <w:wordWrap/>
              <w:overflowPunct/>
              <w:topLinePunct w:val="0"/>
              <w:autoSpaceDE/>
              <w:autoSpaceDN/>
              <w:bidi w:val="0"/>
              <w:adjustRightInd/>
              <w:snapToGrid/>
              <w:spacing w:line="600" w:lineRule="exact"/>
              <w:ind w:right="0" w:rightChars="0" w:firstLine="300" w:firstLineChars="100"/>
              <w:jc w:val="left"/>
              <w:textAlignment w:val="auto"/>
              <w:rPr>
                <w:rFonts w:hint="default" w:ascii="Times New Roman" w:hAnsi="Times New Roman" w:eastAsia="仿宋_GB2312" w:cs="Times New Roman"/>
                <w:kern w:val="0"/>
                <w:sz w:val="30"/>
                <w:szCs w:val="30"/>
              </w:rPr>
            </w:pPr>
            <w:r>
              <w:rPr>
                <w:rFonts w:hint="eastAsia" w:ascii="Times New Roman" w:hAnsi="Times New Roman" w:eastAsia="仿宋_GB2312" w:cs="Times New Roman"/>
                <w:kern w:val="0"/>
                <w:sz w:val="30"/>
                <w:szCs w:val="30"/>
                <w:lang w:eastAsia="zh-CN"/>
              </w:rPr>
              <w:t>市</w:t>
            </w:r>
            <w:r>
              <w:rPr>
                <w:rFonts w:hint="default" w:ascii="Times New Roman" w:hAnsi="Times New Roman" w:eastAsia="仿宋_GB2312" w:cs="Times New Roman"/>
                <w:kern w:val="0"/>
                <w:sz w:val="30"/>
                <w:szCs w:val="30"/>
              </w:rPr>
              <w:t>级协调劳动关系三方</w:t>
            </w:r>
            <w:r>
              <w:rPr>
                <w:rFonts w:hint="eastAsia" w:ascii="Times New Roman" w:hAnsi="Times New Roman" w:eastAsia="仿宋_GB2312" w:cs="Times New Roman"/>
                <w:kern w:val="0"/>
                <w:sz w:val="30"/>
                <w:szCs w:val="30"/>
                <w:lang w:eastAsia="zh-CN"/>
              </w:rPr>
              <w:t>认定</w:t>
            </w:r>
            <w:r>
              <w:rPr>
                <w:rFonts w:hint="default" w:ascii="Times New Roman" w:hAnsi="Times New Roman" w:eastAsia="仿宋_GB2312" w:cs="Times New Roman"/>
                <w:kern w:val="0"/>
                <w:sz w:val="30"/>
                <w:szCs w:val="30"/>
              </w:rPr>
              <w:t>意见</w:t>
            </w:r>
          </w:p>
          <w:p>
            <w:pPr>
              <w:keepNext w:val="0"/>
              <w:keepLines w:val="0"/>
              <w:pageBreakBefore w:val="0"/>
              <w:widowControl/>
              <w:kinsoku/>
              <w:wordWrap/>
              <w:overflowPunct/>
              <w:topLinePunct w:val="0"/>
              <w:autoSpaceDE/>
              <w:autoSpaceDN/>
              <w:bidi w:val="0"/>
              <w:adjustRightInd/>
              <w:snapToGrid/>
              <w:spacing w:line="600" w:lineRule="exact"/>
              <w:ind w:right="0" w:rightChars="0" w:firstLine="5850" w:firstLineChars="1950"/>
              <w:jc w:val="left"/>
              <w:textAlignment w:val="auto"/>
              <w:rPr>
                <w:rFonts w:hint="default" w:ascii="Times New Roman" w:hAnsi="Times New Roman" w:eastAsia="仿宋_GB2312" w:cs="Times New Roman"/>
                <w:kern w:val="0"/>
                <w:sz w:val="30"/>
                <w:szCs w:val="30"/>
              </w:rPr>
            </w:pPr>
          </w:p>
          <w:p>
            <w:pPr>
              <w:keepNext w:val="0"/>
              <w:keepLines w:val="0"/>
              <w:pageBreakBefore w:val="0"/>
              <w:widowControl/>
              <w:kinsoku/>
              <w:wordWrap/>
              <w:overflowPunct/>
              <w:topLinePunct w:val="0"/>
              <w:autoSpaceDE/>
              <w:autoSpaceDN/>
              <w:bidi w:val="0"/>
              <w:adjustRightInd/>
              <w:snapToGrid/>
              <w:spacing w:line="600" w:lineRule="exact"/>
              <w:ind w:right="0" w:rightChars="0" w:firstLine="5400" w:firstLineChars="1800"/>
              <w:jc w:val="left"/>
              <w:textAlignment w:val="auto"/>
              <w:rPr>
                <w:rFonts w:hint="default" w:ascii="Times New Roman" w:hAnsi="Times New Roman" w:eastAsia="仿宋_GB2312" w:cs="Times New Roman"/>
                <w:kern w:val="0"/>
                <w:sz w:val="30"/>
                <w:szCs w:val="30"/>
              </w:rPr>
            </w:pPr>
          </w:p>
          <w:p>
            <w:pPr>
              <w:keepNext w:val="0"/>
              <w:keepLines w:val="0"/>
              <w:pageBreakBefore w:val="0"/>
              <w:widowControl/>
              <w:kinsoku/>
              <w:wordWrap/>
              <w:overflowPunct/>
              <w:topLinePunct w:val="0"/>
              <w:autoSpaceDE/>
              <w:autoSpaceDN/>
              <w:bidi w:val="0"/>
              <w:adjustRightInd/>
              <w:snapToGrid/>
              <w:spacing w:line="600" w:lineRule="exact"/>
              <w:ind w:right="0" w:rightChars="0" w:firstLine="5400" w:firstLineChars="1800"/>
              <w:jc w:val="left"/>
              <w:textAlignment w:val="auto"/>
              <w:rPr>
                <w:rFonts w:hint="default" w:ascii="Times New Roman" w:hAnsi="Times New Roman" w:eastAsia="仿宋_GB2312" w:cs="Times New Roman"/>
                <w:kern w:val="0"/>
                <w:sz w:val="30"/>
                <w:szCs w:val="30"/>
              </w:rPr>
            </w:pPr>
          </w:p>
          <w:p>
            <w:pPr>
              <w:keepNext w:val="0"/>
              <w:keepLines w:val="0"/>
              <w:pageBreakBefore w:val="0"/>
              <w:widowControl/>
              <w:kinsoku/>
              <w:wordWrap/>
              <w:overflowPunct/>
              <w:topLinePunct w:val="0"/>
              <w:autoSpaceDE/>
              <w:autoSpaceDN/>
              <w:bidi w:val="0"/>
              <w:adjustRightInd/>
              <w:snapToGrid/>
              <w:spacing w:line="600" w:lineRule="exact"/>
              <w:ind w:right="0" w:rightChars="0" w:firstLine="6000" w:firstLineChars="2000"/>
              <w:jc w:val="left"/>
              <w:textAlignment w:val="auto"/>
              <w:rPr>
                <w:rFonts w:hint="default" w:ascii="Times New Roman" w:hAnsi="Times New Roman" w:eastAsia="仿宋_GB2312" w:cs="Times New Roman"/>
                <w:kern w:val="0"/>
                <w:sz w:val="30"/>
                <w:szCs w:val="30"/>
              </w:rPr>
            </w:pPr>
            <w:r>
              <w:rPr>
                <w:rFonts w:hint="default" w:ascii="Times New Roman" w:hAnsi="Times New Roman" w:eastAsia="仿宋_GB2312" w:cs="Times New Roman"/>
                <w:kern w:val="0"/>
                <w:sz w:val="30"/>
                <w:szCs w:val="30"/>
              </w:rPr>
              <w:t>（盖章）</w:t>
            </w:r>
          </w:p>
          <w:p>
            <w:pPr>
              <w:keepNext w:val="0"/>
              <w:keepLines w:val="0"/>
              <w:pageBreakBefore w:val="0"/>
              <w:kinsoku/>
              <w:wordWrap/>
              <w:overflowPunct/>
              <w:topLinePunct w:val="0"/>
              <w:autoSpaceDE/>
              <w:autoSpaceDN/>
              <w:bidi w:val="0"/>
              <w:adjustRightInd/>
              <w:snapToGrid/>
              <w:spacing w:line="600" w:lineRule="exact"/>
              <w:ind w:right="0" w:rightChars="0" w:firstLine="6000" w:firstLineChars="2000"/>
              <w:textAlignment w:val="auto"/>
              <w:rPr>
                <w:rFonts w:hint="default" w:ascii="Times New Roman" w:hAnsi="Times New Roman" w:eastAsia="仿宋_GB2312" w:cs="Times New Roman"/>
                <w:b/>
                <w:kern w:val="0"/>
                <w:sz w:val="30"/>
                <w:szCs w:val="30"/>
              </w:rPr>
            </w:pPr>
            <w:r>
              <w:rPr>
                <w:rFonts w:hint="default" w:ascii="Times New Roman" w:hAnsi="Times New Roman" w:eastAsia="仿宋_GB2312" w:cs="Times New Roman"/>
                <w:kern w:val="0"/>
                <w:sz w:val="30"/>
                <w:szCs w:val="30"/>
              </w:rPr>
              <w:t>年　月　日</w:t>
            </w:r>
          </w:p>
        </w:tc>
      </w:tr>
    </w:tbl>
    <w:p>
      <w:pPr>
        <w:widowControl/>
        <w:rPr>
          <w:rFonts w:hint="eastAsia" w:ascii="黑体" w:hAnsi="黑体" w:eastAsia="黑体" w:cs="黑体"/>
          <w:kern w:val="0"/>
          <w:sz w:val="32"/>
          <w:szCs w:val="32"/>
          <w:lang w:eastAsia="zh-CN"/>
        </w:rPr>
      </w:pPr>
      <w:r>
        <w:rPr>
          <w:rFonts w:hint="eastAsia" w:ascii="方正仿宋_GBK" w:hAnsi="方正仿宋_GBK" w:eastAsia="方正仿宋_GBK" w:cs="方正仿宋_GBK"/>
          <w:kern w:val="0"/>
          <w:sz w:val="32"/>
          <w:szCs w:val="32"/>
        </w:rPr>
        <w:br w:type="page"/>
      </w:r>
      <w:r>
        <w:rPr>
          <w:rFonts w:hint="eastAsia" w:ascii="黑体" w:hAnsi="黑体" w:eastAsia="黑体" w:cs="黑体"/>
          <w:kern w:val="0"/>
          <w:sz w:val="32"/>
          <w:szCs w:val="32"/>
        </w:rPr>
        <w:t>附件</w:t>
      </w:r>
      <w:r>
        <w:rPr>
          <w:rFonts w:hint="eastAsia" w:ascii="黑体" w:hAnsi="黑体" w:eastAsia="黑体" w:cs="黑体"/>
          <w:kern w:val="0"/>
          <w:sz w:val="32"/>
          <w:szCs w:val="32"/>
          <w:lang w:val="en-US" w:eastAsia="zh-CN"/>
        </w:rPr>
        <w:t>7</w:t>
      </w:r>
    </w:p>
    <w:p>
      <w:pPr>
        <w:widowControl/>
        <w:rPr>
          <w:rFonts w:hint="eastAsia" w:ascii="Times New Roman" w:hAnsi="Times New Roman" w:eastAsia="黑体"/>
          <w:kern w:val="0"/>
          <w:sz w:val="30"/>
          <w:szCs w:val="30"/>
        </w:rPr>
      </w:pPr>
    </w:p>
    <w:p>
      <w:pPr>
        <w:widowControl/>
        <w:rPr>
          <w:rFonts w:hint="eastAsia" w:ascii="Times New Roman" w:hAnsi="Times New Roman" w:eastAsia="黑体"/>
          <w:kern w:val="0"/>
          <w:sz w:val="30"/>
          <w:szCs w:val="30"/>
        </w:rPr>
      </w:pPr>
    </w:p>
    <w:p>
      <w:pPr>
        <w:widowControl/>
        <w:snapToGrid w:val="0"/>
        <w:jc w:val="center"/>
        <w:rPr>
          <w:rFonts w:hint="eastAsia" w:ascii="方正小标宋_GBK" w:hAnsi="宋体" w:eastAsia="方正小标宋_GBK"/>
          <w:bCs/>
          <w:kern w:val="0"/>
          <w:sz w:val="48"/>
          <w:szCs w:val="48"/>
        </w:rPr>
      </w:pPr>
      <w:r>
        <w:rPr>
          <w:rFonts w:hint="eastAsia" w:ascii="方正小标宋_GBK" w:hAnsi="宋体" w:eastAsia="方正小标宋_GBK"/>
          <w:bCs/>
          <w:kern w:val="0"/>
          <w:sz w:val="48"/>
          <w:szCs w:val="48"/>
          <w:lang w:eastAsia="zh-CN"/>
        </w:rPr>
        <w:t>石家庄市和谐劳动关系样板</w:t>
      </w:r>
      <w:r>
        <w:rPr>
          <w:rFonts w:hint="eastAsia" w:ascii="方正小标宋_GBK" w:hAnsi="宋体" w:eastAsia="方正小标宋_GBK"/>
          <w:bCs/>
          <w:kern w:val="0"/>
          <w:sz w:val="48"/>
          <w:szCs w:val="48"/>
        </w:rPr>
        <w:t>工业园区</w:t>
      </w:r>
    </w:p>
    <w:p>
      <w:pPr>
        <w:jc w:val="center"/>
        <w:rPr>
          <w:rFonts w:hint="eastAsia" w:ascii="仿宋" w:hAnsi="仿宋" w:eastAsia="仿宋"/>
          <w:bCs/>
          <w:kern w:val="44"/>
          <w:sz w:val="72"/>
          <w:szCs w:val="72"/>
        </w:rPr>
      </w:pPr>
    </w:p>
    <w:p>
      <w:pPr>
        <w:widowControl/>
        <w:snapToGrid w:val="0"/>
        <w:jc w:val="center"/>
        <w:rPr>
          <w:rFonts w:hint="eastAsia" w:ascii="方正小标宋_GBK" w:hAnsi="宋体" w:eastAsia="方正小标宋_GBK"/>
          <w:bCs/>
          <w:kern w:val="0"/>
          <w:sz w:val="72"/>
          <w:szCs w:val="72"/>
        </w:rPr>
      </w:pPr>
      <w:r>
        <w:rPr>
          <w:rFonts w:hint="eastAsia" w:ascii="方正小标宋_GBK" w:hAnsi="宋体" w:eastAsia="方正小标宋_GBK"/>
          <w:bCs/>
          <w:kern w:val="0"/>
          <w:sz w:val="72"/>
          <w:szCs w:val="72"/>
        </w:rPr>
        <w:t>申报推荐表</w:t>
      </w:r>
    </w:p>
    <w:p>
      <w:pPr>
        <w:widowControl/>
        <w:rPr>
          <w:rFonts w:hint="eastAsia" w:ascii="宋体" w:hAnsi="宋体"/>
          <w:kern w:val="0"/>
          <w:sz w:val="32"/>
          <w:szCs w:val="32"/>
        </w:rPr>
      </w:pPr>
    </w:p>
    <w:p>
      <w:pPr>
        <w:widowControl/>
        <w:rPr>
          <w:rFonts w:hint="eastAsia" w:ascii="Times New Roman" w:hAnsi="Times New Roman"/>
          <w:kern w:val="0"/>
          <w:sz w:val="32"/>
          <w:szCs w:val="32"/>
        </w:rPr>
      </w:pPr>
    </w:p>
    <w:p>
      <w:pPr>
        <w:widowControl/>
        <w:rPr>
          <w:rFonts w:ascii="Times New Roman" w:hAnsi="Times New Roman"/>
          <w:kern w:val="0"/>
          <w:sz w:val="32"/>
          <w:szCs w:val="32"/>
        </w:rPr>
      </w:pPr>
    </w:p>
    <w:p>
      <w:pPr>
        <w:widowControl/>
        <w:rPr>
          <w:rFonts w:ascii="Times New Roman" w:hAnsi="Times New Roman"/>
          <w:kern w:val="0"/>
          <w:sz w:val="32"/>
          <w:szCs w:val="32"/>
        </w:rPr>
      </w:pPr>
    </w:p>
    <w:p>
      <w:pPr>
        <w:widowControl/>
        <w:rPr>
          <w:rFonts w:ascii="Times New Roman" w:hAnsi="Times New Roman"/>
          <w:kern w:val="0"/>
          <w:sz w:val="32"/>
          <w:szCs w:val="32"/>
        </w:rPr>
      </w:pPr>
    </w:p>
    <w:p>
      <w:pPr>
        <w:widowControl/>
        <w:rPr>
          <w:rFonts w:ascii="Times New Roman" w:hAnsi="Times New Roman"/>
          <w:kern w:val="0"/>
          <w:sz w:val="32"/>
          <w:szCs w:val="32"/>
        </w:rPr>
      </w:pPr>
    </w:p>
    <w:p>
      <w:pPr>
        <w:widowControl/>
        <w:rPr>
          <w:rFonts w:ascii="Times New Roman" w:hAnsi="Times New Roman"/>
          <w:kern w:val="0"/>
          <w:sz w:val="32"/>
          <w:szCs w:val="32"/>
        </w:rPr>
      </w:pPr>
    </w:p>
    <w:p>
      <w:pPr>
        <w:spacing w:line="580" w:lineRule="exact"/>
        <w:ind w:firstLine="1911" w:firstLineChars="595"/>
        <w:rPr>
          <w:rFonts w:hint="eastAsia" w:ascii="仿宋_GB2312" w:hAnsi="仿宋" w:eastAsia="仿宋_GB2312"/>
          <w:b/>
          <w:bCs/>
          <w:kern w:val="44"/>
          <w:sz w:val="32"/>
          <w:szCs w:val="32"/>
          <w:u w:val="single"/>
        </w:rPr>
      </w:pPr>
      <w:r>
        <w:rPr>
          <w:rFonts w:hint="eastAsia" w:ascii="仿宋_GB2312" w:hAnsi="仿宋" w:eastAsia="仿宋_GB2312"/>
          <w:b/>
          <w:bCs/>
          <w:kern w:val="44"/>
          <w:sz w:val="32"/>
          <w:szCs w:val="32"/>
        </w:rPr>
        <w:t>园区名称</w:t>
      </w:r>
      <w:r>
        <w:rPr>
          <w:rFonts w:hint="eastAsia" w:ascii="仿宋_GB2312" w:hAnsi="仿宋" w:eastAsia="仿宋_GB2312"/>
          <w:b/>
          <w:bCs/>
          <w:kern w:val="44"/>
          <w:sz w:val="32"/>
          <w:szCs w:val="32"/>
          <w:u w:val="single"/>
        </w:rPr>
        <w:t xml:space="preserve">         （加盖印章）</w:t>
      </w:r>
    </w:p>
    <w:p>
      <w:pPr>
        <w:spacing w:line="580" w:lineRule="exact"/>
        <w:ind w:firstLine="1911" w:firstLineChars="595"/>
        <w:rPr>
          <w:rFonts w:hint="eastAsia" w:ascii="仿宋_GB2312" w:hAnsi="仿宋" w:eastAsia="仿宋_GB2312"/>
          <w:b/>
          <w:bCs/>
          <w:kern w:val="44"/>
          <w:sz w:val="32"/>
          <w:szCs w:val="32"/>
        </w:rPr>
      </w:pPr>
      <w:r>
        <w:rPr>
          <w:rFonts w:hint="eastAsia" w:ascii="仿宋_GB2312" w:hAnsi="仿宋" w:eastAsia="仿宋_GB2312"/>
          <w:b/>
          <w:bCs/>
          <w:kern w:val="44"/>
          <w:sz w:val="32"/>
          <w:szCs w:val="32"/>
          <w:lang w:eastAsia="zh-CN"/>
        </w:rPr>
        <w:t>申报</w:t>
      </w:r>
      <w:r>
        <w:rPr>
          <w:rFonts w:hint="eastAsia" w:ascii="仿宋_GB2312" w:hAnsi="仿宋" w:eastAsia="仿宋_GB2312"/>
          <w:b/>
          <w:bCs/>
          <w:kern w:val="44"/>
          <w:sz w:val="32"/>
          <w:szCs w:val="32"/>
        </w:rPr>
        <w:t>地区</w:t>
      </w:r>
      <w:r>
        <w:rPr>
          <w:rFonts w:hint="eastAsia" w:ascii="仿宋_GB2312" w:hAnsi="仿宋" w:eastAsia="仿宋_GB2312"/>
          <w:b/>
          <w:bCs/>
          <w:kern w:val="44"/>
          <w:sz w:val="32"/>
          <w:szCs w:val="32"/>
          <w:u w:val="single"/>
        </w:rPr>
        <w:t xml:space="preserve">                     </w:t>
      </w:r>
    </w:p>
    <w:p>
      <w:pPr>
        <w:widowControl/>
        <w:rPr>
          <w:rFonts w:hint="eastAsia" w:ascii="楷体_GB2312" w:hAnsi="Times New Roman" w:eastAsia="楷体_GB2312"/>
          <w:b/>
          <w:bCs/>
          <w:kern w:val="0"/>
          <w:sz w:val="32"/>
          <w:szCs w:val="32"/>
        </w:rPr>
      </w:pPr>
    </w:p>
    <w:p>
      <w:pPr>
        <w:widowControl/>
        <w:rPr>
          <w:rFonts w:hint="eastAsia" w:ascii="楷体_GB2312" w:hAnsi="Times New Roman" w:eastAsia="楷体_GB2312"/>
          <w:b/>
          <w:bCs/>
          <w:kern w:val="0"/>
          <w:sz w:val="32"/>
          <w:szCs w:val="32"/>
        </w:rPr>
      </w:pPr>
    </w:p>
    <w:p>
      <w:pPr>
        <w:widowControl/>
        <w:rPr>
          <w:rFonts w:hint="eastAsia" w:ascii="楷体_GB2312" w:hAnsi="Times New Roman" w:eastAsia="楷体_GB2312"/>
          <w:b/>
          <w:bCs/>
          <w:kern w:val="0"/>
          <w:sz w:val="32"/>
          <w:szCs w:val="32"/>
        </w:rPr>
      </w:pPr>
    </w:p>
    <w:p>
      <w:pPr>
        <w:widowControl/>
        <w:jc w:val="center"/>
        <w:rPr>
          <w:rFonts w:hint="eastAsia" w:ascii="楷体_GB2312" w:hAnsi="Times New Roman" w:eastAsia="楷体_GB2312"/>
          <w:b/>
          <w:bCs/>
          <w:kern w:val="0"/>
          <w:sz w:val="36"/>
          <w:szCs w:val="36"/>
        </w:rPr>
      </w:pPr>
      <w:r>
        <w:rPr>
          <w:rFonts w:hint="eastAsia" w:ascii="楷体_GB2312" w:hAnsi="Times New Roman" w:eastAsia="楷体_GB2312"/>
          <w:b/>
          <w:bCs/>
          <w:kern w:val="0"/>
          <w:sz w:val="36"/>
          <w:szCs w:val="36"/>
          <w:lang w:eastAsia="zh-CN"/>
        </w:rPr>
        <w:t>石家庄市</w:t>
      </w:r>
      <w:r>
        <w:rPr>
          <w:rFonts w:hint="eastAsia" w:ascii="楷体_GB2312" w:hAnsi="Times New Roman" w:eastAsia="楷体_GB2312"/>
          <w:b/>
          <w:bCs/>
          <w:kern w:val="0"/>
          <w:sz w:val="36"/>
          <w:szCs w:val="36"/>
        </w:rPr>
        <w:t>协调劳动关系三方委员会办公室制</w:t>
      </w:r>
    </w:p>
    <w:p>
      <w:pPr>
        <w:snapToGrid w:val="0"/>
        <w:jc w:val="center"/>
        <w:rPr>
          <w:rFonts w:hint="eastAsia" w:ascii="仿宋_GB2312" w:hAnsi="仿宋" w:eastAsia="仿宋_GB2312"/>
          <w:bCs/>
          <w:kern w:val="44"/>
          <w:sz w:val="32"/>
        </w:rPr>
      </w:pPr>
      <w:r>
        <w:rPr>
          <w:rFonts w:ascii="仿宋" w:hAnsi="仿宋" w:eastAsia="仿宋"/>
          <w:bCs/>
          <w:kern w:val="44"/>
          <w:sz w:val="28"/>
          <w:szCs w:val="28"/>
        </w:rPr>
        <w:br w:type="page"/>
      </w:r>
    </w:p>
    <w:p>
      <w:pPr>
        <w:snapToGrid w:val="0"/>
        <w:spacing w:line="540" w:lineRule="exact"/>
        <w:rPr>
          <w:rFonts w:hint="eastAsia" w:ascii="仿宋_GB2312" w:hAnsi="仿宋" w:eastAsia="仿宋_GB2312"/>
          <w:bCs/>
          <w:kern w:val="44"/>
          <w:sz w:val="32"/>
          <w:u w:val="single"/>
        </w:rPr>
      </w:pPr>
      <w:r>
        <w:rPr>
          <w:rFonts w:hint="eastAsia" w:ascii="方正黑体_GBK" w:hAnsi="方正黑体_GBK" w:eastAsia="方正黑体_GBK" w:cs="方正黑体_GBK"/>
          <w:bCs/>
          <w:kern w:val="44"/>
          <w:sz w:val="32"/>
        </w:rPr>
        <w:t>园区名称</w:t>
      </w:r>
      <w:r>
        <w:rPr>
          <w:rFonts w:hint="eastAsia" w:ascii="仿宋_GB2312" w:hAnsi="仿宋" w:eastAsia="仿宋_GB2312"/>
          <w:bCs/>
          <w:kern w:val="44"/>
          <w:sz w:val="32"/>
        </w:rPr>
        <w:t>（全称）：</w:t>
      </w:r>
      <w:r>
        <w:rPr>
          <w:rFonts w:hint="eastAsia" w:ascii="仿宋_GB2312" w:hAnsi="仿宋" w:eastAsia="仿宋_GB2312"/>
          <w:bCs/>
          <w:kern w:val="44"/>
          <w:sz w:val="32"/>
          <w:u w:val="single"/>
        </w:rPr>
        <w:t xml:space="preserve">                                         </w:t>
      </w:r>
    </w:p>
    <w:p>
      <w:pPr>
        <w:snapToGrid w:val="0"/>
        <w:spacing w:line="540" w:lineRule="exact"/>
        <w:ind w:firstLine="640" w:firstLineChars="200"/>
        <w:rPr>
          <w:rFonts w:hint="eastAsia" w:ascii="仿宋_GB2312" w:hAnsi="仿宋" w:eastAsia="仿宋_GB2312"/>
          <w:bCs/>
          <w:kern w:val="44"/>
          <w:sz w:val="32"/>
          <w:u w:val="single"/>
        </w:rPr>
      </w:pPr>
      <w:r>
        <w:rPr>
          <w:rFonts w:hint="eastAsia" w:ascii="仿宋_GB2312" w:hAnsi="仿宋" w:eastAsia="仿宋_GB2312"/>
          <w:bCs/>
          <w:kern w:val="44"/>
          <w:sz w:val="32"/>
        </w:rPr>
        <w:t>园区属于哪个级别：国家级（</w:t>
      </w:r>
      <w:r>
        <w:rPr>
          <w:rFonts w:hint="eastAsia" w:ascii="仿宋_GB2312" w:hAnsi="仿宋" w:eastAsia="仿宋_GB2312"/>
          <w:bCs/>
          <w:kern w:val="44"/>
          <w:sz w:val="32"/>
          <w:u w:val="single"/>
        </w:rPr>
        <w:t xml:space="preserve">  </w:t>
      </w:r>
      <w:r>
        <w:rPr>
          <w:rFonts w:hint="eastAsia" w:ascii="仿宋_GB2312" w:hAnsi="仿宋" w:eastAsia="仿宋_GB2312"/>
          <w:bCs/>
          <w:kern w:val="44"/>
          <w:sz w:val="32"/>
        </w:rPr>
        <w:t>）、省级（</w:t>
      </w:r>
      <w:r>
        <w:rPr>
          <w:rFonts w:hint="eastAsia" w:ascii="仿宋_GB2312" w:hAnsi="仿宋" w:eastAsia="仿宋_GB2312"/>
          <w:bCs/>
          <w:kern w:val="44"/>
          <w:sz w:val="32"/>
          <w:u w:val="single"/>
        </w:rPr>
        <w:t xml:space="preserve">  </w:t>
      </w:r>
      <w:r>
        <w:rPr>
          <w:rFonts w:hint="eastAsia" w:ascii="仿宋_GB2312" w:hAnsi="仿宋" w:eastAsia="仿宋_GB2312"/>
          <w:bCs/>
          <w:kern w:val="44"/>
          <w:sz w:val="32"/>
        </w:rPr>
        <w:t>）、市（地）级（</w:t>
      </w:r>
      <w:r>
        <w:rPr>
          <w:rFonts w:hint="eastAsia" w:ascii="仿宋_GB2312" w:hAnsi="仿宋" w:eastAsia="仿宋_GB2312"/>
          <w:bCs/>
          <w:kern w:val="44"/>
          <w:sz w:val="32"/>
          <w:u w:val="single"/>
        </w:rPr>
        <w:t xml:space="preserve">  </w:t>
      </w:r>
      <w:r>
        <w:rPr>
          <w:rFonts w:hint="eastAsia" w:ascii="仿宋_GB2312" w:hAnsi="仿宋" w:eastAsia="仿宋_GB2312"/>
          <w:bCs/>
          <w:kern w:val="44"/>
          <w:sz w:val="32"/>
        </w:rPr>
        <w:t>）县级（</w:t>
      </w:r>
      <w:r>
        <w:rPr>
          <w:rFonts w:hint="eastAsia" w:ascii="仿宋_GB2312" w:hAnsi="仿宋" w:eastAsia="仿宋_GB2312"/>
          <w:bCs/>
          <w:kern w:val="44"/>
          <w:sz w:val="32"/>
          <w:u w:val="single"/>
        </w:rPr>
        <w:t xml:space="preserve">  </w:t>
      </w:r>
      <w:r>
        <w:rPr>
          <w:rFonts w:hint="eastAsia" w:ascii="仿宋_GB2312" w:hAnsi="仿宋" w:eastAsia="仿宋_GB2312"/>
          <w:bCs/>
          <w:kern w:val="44"/>
          <w:sz w:val="32"/>
        </w:rPr>
        <w:t>）、乡镇（</w:t>
      </w:r>
      <w:r>
        <w:rPr>
          <w:rFonts w:hint="eastAsia" w:ascii="仿宋_GB2312" w:hAnsi="仿宋" w:eastAsia="仿宋_GB2312"/>
          <w:bCs/>
          <w:kern w:val="44"/>
          <w:sz w:val="32"/>
          <w:u w:val="single"/>
        </w:rPr>
        <w:t xml:space="preserve">  </w:t>
      </w:r>
      <w:r>
        <w:rPr>
          <w:rFonts w:hint="eastAsia" w:ascii="仿宋_GB2312" w:hAnsi="仿宋" w:eastAsia="仿宋_GB2312"/>
          <w:bCs/>
          <w:kern w:val="44"/>
          <w:sz w:val="32"/>
        </w:rPr>
        <w:t>）</w:t>
      </w:r>
      <w:r>
        <w:rPr>
          <w:rFonts w:hint="eastAsia" w:ascii="仿宋_GB2312" w:hAnsi="仿宋" w:eastAsia="仿宋_GB2312"/>
          <w:bCs/>
          <w:kern w:val="44"/>
          <w:sz w:val="32"/>
          <w:lang w:eastAsia="zh-CN"/>
        </w:rPr>
        <w:t>（</w:t>
      </w:r>
      <w:r>
        <w:rPr>
          <w:rFonts w:hint="eastAsia" w:ascii="仿宋_GB2312" w:hAnsi="仿宋" w:eastAsia="仿宋_GB2312"/>
          <w:bCs/>
          <w:kern w:val="44"/>
          <w:sz w:val="32"/>
        </w:rPr>
        <w:t>请打“√”）</w:t>
      </w:r>
    </w:p>
    <w:p>
      <w:pPr>
        <w:snapToGrid w:val="0"/>
        <w:spacing w:line="540" w:lineRule="exact"/>
        <w:ind w:firstLine="640" w:firstLineChars="200"/>
        <w:rPr>
          <w:rFonts w:hint="eastAsia" w:ascii="仿宋_GB2312" w:hAnsi="仿宋" w:eastAsia="仿宋_GB2312"/>
          <w:bCs/>
          <w:kern w:val="44"/>
          <w:sz w:val="32"/>
          <w:u w:val="single"/>
        </w:rPr>
      </w:pPr>
      <w:r>
        <w:rPr>
          <w:rFonts w:hint="eastAsia" w:ascii="方正黑体_GBK" w:hAnsi="方正黑体_GBK" w:eastAsia="方正黑体_GBK" w:cs="方正黑体_GBK"/>
          <w:bCs/>
          <w:kern w:val="44"/>
          <w:sz w:val="32"/>
        </w:rPr>
        <w:t>所属地区和所属产业：</w:t>
      </w:r>
      <w:r>
        <w:rPr>
          <w:rFonts w:hint="eastAsia" w:ascii="仿宋_GB2312" w:hAnsi="仿宋" w:eastAsia="仿宋_GB2312"/>
          <w:bCs/>
          <w:kern w:val="44"/>
          <w:sz w:val="32"/>
          <w:u w:val="single"/>
        </w:rPr>
        <w:t xml:space="preserve">                                       </w:t>
      </w:r>
    </w:p>
    <w:p>
      <w:pPr>
        <w:snapToGrid w:val="0"/>
        <w:spacing w:line="540" w:lineRule="exact"/>
        <w:ind w:firstLine="640" w:firstLineChars="200"/>
        <w:rPr>
          <w:rFonts w:hint="eastAsia" w:ascii="仿宋_GB2312" w:hAnsi="仿宋" w:eastAsia="仿宋_GB2312"/>
          <w:bCs/>
          <w:kern w:val="44"/>
          <w:sz w:val="32"/>
          <w:u w:val="single"/>
        </w:rPr>
      </w:pPr>
      <w:r>
        <w:rPr>
          <w:rFonts w:hint="eastAsia" w:ascii="方正黑体_GBK" w:hAnsi="方正黑体_GBK" w:eastAsia="方正黑体_GBK" w:cs="方正黑体_GBK"/>
          <w:bCs/>
          <w:kern w:val="44"/>
          <w:sz w:val="32"/>
        </w:rPr>
        <w:t>上级主管部门：</w:t>
      </w:r>
      <w:r>
        <w:rPr>
          <w:rFonts w:hint="eastAsia" w:ascii="仿宋_GB2312" w:hAnsi="仿宋" w:eastAsia="仿宋_GB2312"/>
          <w:bCs/>
          <w:kern w:val="44"/>
          <w:sz w:val="32"/>
          <w:u w:val="single"/>
        </w:rPr>
        <w:t xml:space="preserve">                                             </w:t>
      </w:r>
    </w:p>
    <w:p>
      <w:pPr>
        <w:snapToGrid w:val="0"/>
        <w:spacing w:line="540" w:lineRule="exact"/>
        <w:ind w:firstLine="640" w:firstLineChars="200"/>
        <w:rPr>
          <w:rFonts w:hint="eastAsia" w:ascii="仿宋_GB2312" w:hAnsi="仿宋" w:eastAsia="仿宋_GB2312"/>
          <w:bCs/>
          <w:kern w:val="44"/>
          <w:sz w:val="32"/>
        </w:rPr>
      </w:pPr>
      <w:r>
        <w:rPr>
          <w:rFonts w:hint="eastAsia" w:ascii="仿宋_GB2312" w:hAnsi="仿宋" w:eastAsia="仿宋_GB2312"/>
          <w:bCs/>
          <w:kern w:val="44"/>
          <w:sz w:val="32"/>
        </w:rPr>
        <w:t>企业数量：</w:t>
      </w:r>
      <w:r>
        <w:rPr>
          <w:rFonts w:hint="eastAsia" w:ascii="仿宋_GB2312" w:hAnsi="仿宋" w:eastAsia="仿宋_GB2312"/>
          <w:bCs/>
          <w:kern w:val="44"/>
          <w:sz w:val="32"/>
          <w:u w:val="single"/>
        </w:rPr>
        <w:t xml:space="preserve">                 </w:t>
      </w:r>
      <w:r>
        <w:rPr>
          <w:rFonts w:hint="eastAsia" w:ascii="仿宋_GB2312" w:hAnsi="仿宋" w:eastAsia="仿宋_GB2312"/>
          <w:bCs/>
          <w:kern w:val="44"/>
          <w:sz w:val="32"/>
        </w:rPr>
        <w:t xml:space="preserve"> ；其中100人以企业（    ）家，25-100人企业（  ）家，25人以下企业（    ）家。园区内企业职工人数（        ）人。                   </w:t>
      </w:r>
    </w:p>
    <w:p>
      <w:pPr>
        <w:snapToGrid w:val="0"/>
        <w:spacing w:line="540" w:lineRule="exact"/>
        <w:ind w:firstLine="640" w:firstLineChars="200"/>
        <w:rPr>
          <w:rFonts w:hint="eastAsia" w:ascii="仿宋_GB2312" w:hAnsi="仿宋" w:eastAsia="仿宋_GB2312"/>
          <w:bCs/>
          <w:kern w:val="44"/>
          <w:sz w:val="32"/>
          <w:u w:val="single"/>
        </w:rPr>
      </w:pPr>
      <w:r>
        <w:rPr>
          <w:rFonts w:hint="eastAsia" w:ascii="方正黑体_GBK" w:hAnsi="方正黑体_GBK" w:eastAsia="方正黑体_GBK" w:cs="方正黑体_GBK"/>
          <w:bCs/>
          <w:kern w:val="44"/>
          <w:sz w:val="32"/>
        </w:rPr>
        <w:t>园区负责人姓名及职务：</w:t>
      </w:r>
      <w:r>
        <w:rPr>
          <w:rFonts w:hint="eastAsia" w:ascii="仿宋_GB2312" w:hAnsi="仿宋" w:eastAsia="仿宋_GB2312"/>
          <w:bCs/>
          <w:kern w:val="44"/>
          <w:sz w:val="32"/>
          <w:u w:val="single"/>
        </w:rPr>
        <w:t xml:space="preserve">                                           </w:t>
      </w:r>
    </w:p>
    <w:p>
      <w:pPr>
        <w:snapToGrid w:val="0"/>
        <w:spacing w:line="540" w:lineRule="exact"/>
        <w:ind w:firstLine="640" w:firstLineChars="200"/>
        <w:rPr>
          <w:rFonts w:hint="eastAsia" w:ascii="仿宋_GB2312" w:hAnsi="仿宋" w:eastAsia="仿宋_GB2312"/>
          <w:bCs/>
          <w:kern w:val="44"/>
          <w:sz w:val="32"/>
        </w:rPr>
      </w:pPr>
      <w:r>
        <w:rPr>
          <w:rFonts w:hint="eastAsia" w:ascii="方正黑体_GBK" w:hAnsi="方正黑体_GBK" w:eastAsia="方正黑体_GBK" w:cs="方正黑体_GBK"/>
          <w:bCs/>
          <w:kern w:val="44"/>
          <w:sz w:val="32"/>
        </w:rPr>
        <w:t>三方委员会负责人姓名及职务：</w:t>
      </w:r>
      <w:r>
        <w:rPr>
          <w:rFonts w:hint="eastAsia" w:ascii="仿宋_GB2312" w:hAnsi="仿宋" w:eastAsia="仿宋_GB2312"/>
          <w:bCs/>
          <w:kern w:val="44"/>
          <w:sz w:val="32"/>
          <w:u w:val="single"/>
        </w:rPr>
        <w:t xml:space="preserve">                               </w:t>
      </w:r>
    </w:p>
    <w:p>
      <w:pPr>
        <w:snapToGrid w:val="0"/>
        <w:spacing w:line="540" w:lineRule="exact"/>
        <w:ind w:firstLine="640" w:firstLineChars="200"/>
        <w:rPr>
          <w:rFonts w:hint="eastAsia" w:ascii="仿宋_GB2312" w:hAnsi="仿宋" w:eastAsia="仿宋_GB2312"/>
          <w:bCs/>
          <w:kern w:val="44"/>
          <w:sz w:val="32"/>
          <w:u w:val="single"/>
        </w:rPr>
      </w:pPr>
      <w:r>
        <w:rPr>
          <w:rFonts w:hint="eastAsia" w:ascii="仿宋_GB2312" w:hAnsi="仿宋" w:eastAsia="仿宋_GB2312"/>
          <w:bCs/>
          <w:kern w:val="44"/>
          <w:sz w:val="32"/>
        </w:rPr>
        <w:t>人力资源和社会保障部门负责人及联系方式：</w:t>
      </w:r>
      <w:r>
        <w:rPr>
          <w:rFonts w:hint="eastAsia" w:ascii="仿宋_GB2312" w:hAnsi="仿宋" w:eastAsia="仿宋_GB2312"/>
          <w:bCs/>
          <w:kern w:val="44"/>
          <w:sz w:val="32"/>
          <w:u w:val="single"/>
        </w:rPr>
        <w:t xml:space="preserve">                    </w:t>
      </w:r>
    </w:p>
    <w:p>
      <w:pPr>
        <w:snapToGrid w:val="0"/>
        <w:spacing w:line="540" w:lineRule="exact"/>
        <w:rPr>
          <w:rFonts w:hint="eastAsia" w:ascii="仿宋_GB2312" w:hAnsi="仿宋" w:eastAsia="仿宋_GB2312"/>
          <w:bCs/>
          <w:kern w:val="44"/>
          <w:sz w:val="32"/>
          <w:u w:val="single"/>
        </w:rPr>
      </w:pPr>
      <w:r>
        <w:rPr>
          <w:rFonts w:hint="eastAsia" w:ascii="仿宋_GB2312" w:hAnsi="仿宋" w:eastAsia="仿宋_GB2312"/>
          <w:bCs/>
          <w:kern w:val="44"/>
          <w:sz w:val="32"/>
        </w:rPr>
        <w:t>工会</w:t>
      </w:r>
      <w:r>
        <w:rPr>
          <w:rFonts w:hint="eastAsia" w:ascii="仿宋_GB2312" w:hAnsi="仿宋" w:eastAsia="仿宋_GB2312"/>
          <w:bCs/>
          <w:kern w:val="44"/>
          <w:sz w:val="32"/>
          <w:u w:val="single"/>
        </w:rPr>
        <w:t xml:space="preserve">       </w:t>
      </w:r>
      <w:r>
        <w:rPr>
          <w:rFonts w:hint="eastAsia" w:ascii="仿宋_GB2312" w:hAnsi="仿宋" w:eastAsia="仿宋_GB2312"/>
          <w:bCs/>
          <w:kern w:val="44"/>
          <w:sz w:val="32"/>
        </w:rPr>
        <w:t>企业组织</w:t>
      </w:r>
      <w:r>
        <w:rPr>
          <w:rFonts w:hint="eastAsia" w:ascii="仿宋_GB2312" w:hAnsi="仿宋" w:eastAsia="仿宋_GB2312"/>
          <w:bCs/>
          <w:kern w:val="44"/>
          <w:sz w:val="32"/>
          <w:u w:val="single"/>
        </w:rPr>
        <w:t xml:space="preserve">      </w:t>
      </w:r>
    </w:p>
    <w:p>
      <w:pPr>
        <w:snapToGrid w:val="0"/>
        <w:spacing w:line="540" w:lineRule="exact"/>
        <w:ind w:firstLine="640" w:firstLineChars="200"/>
        <w:rPr>
          <w:rFonts w:hint="eastAsia" w:ascii="仿宋_GB2312" w:hAnsi="仿宋" w:eastAsia="仿宋_GB2312"/>
          <w:bCs/>
          <w:kern w:val="44"/>
          <w:sz w:val="32"/>
        </w:rPr>
      </w:pPr>
      <w:r>
        <w:rPr>
          <w:rFonts w:hint="eastAsia" w:ascii="方正黑体_GBK" w:hAnsi="方正黑体_GBK" w:eastAsia="方正黑体_GBK" w:cs="方正黑体_GBK"/>
          <w:bCs/>
          <w:kern w:val="44"/>
          <w:sz w:val="32"/>
        </w:rPr>
        <w:t>园区三方机构办公室通讯地址：</w:t>
      </w:r>
      <w:r>
        <w:rPr>
          <w:rFonts w:hint="eastAsia" w:ascii="仿宋_GB2312" w:hAnsi="仿宋" w:eastAsia="仿宋_GB2312"/>
          <w:bCs/>
          <w:kern w:val="44"/>
          <w:sz w:val="32"/>
          <w:u w:val="single"/>
        </w:rPr>
        <w:t xml:space="preserve">                               </w:t>
      </w:r>
    </w:p>
    <w:p>
      <w:pPr>
        <w:snapToGrid w:val="0"/>
        <w:spacing w:line="540" w:lineRule="exact"/>
        <w:rPr>
          <w:rFonts w:hint="eastAsia" w:ascii="仿宋_GB2312" w:hAnsi="仿宋" w:eastAsia="仿宋_GB2312"/>
          <w:bCs/>
          <w:kern w:val="44"/>
          <w:sz w:val="32"/>
          <w:u w:val="single"/>
        </w:rPr>
      </w:pPr>
      <w:r>
        <w:rPr>
          <w:rFonts w:hint="eastAsia" w:ascii="仿宋_GB2312" w:hAnsi="仿宋" w:eastAsia="仿宋_GB2312"/>
          <w:bCs/>
          <w:kern w:val="44"/>
          <w:sz w:val="32"/>
          <w:u w:val="single"/>
        </w:rPr>
        <w:t xml:space="preserve">                                                           </w:t>
      </w:r>
    </w:p>
    <w:p>
      <w:pPr>
        <w:snapToGrid w:val="0"/>
        <w:spacing w:line="540" w:lineRule="exact"/>
        <w:ind w:firstLine="640" w:firstLineChars="200"/>
        <w:rPr>
          <w:rFonts w:hint="eastAsia" w:ascii="仿宋_GB2312" w:hAnsi="仿宋" w:eastAsia="仿宋_GB2312"/>
          <w:bCs/>
          <w:kern w:val="44"/>
          <w:sz w:val="32"/>
          <w:u w:val="single"/>
        </w:rPr>
      </w:pPr>
      <w:r>
        <w:rPr>
          <w:rFonts w:hint="eastAsia" w:ascii="仿宋_GB2312" w:hAnsi="仿宋" w:eastAsia="仿宋_GB2312"/>
          <w:bCs/>
          <w:kern w:val="44"/>
          <w:sz w:val="32"/>
        </w:rPr>
        <w:t>邮政编码：</w:t>
      </w:r>
      <w:r>
        <w:rPr>
          <w:rFonts w:hint="eastAsia" w:ascii="仿宋_GB2312" w:hAnsi="仿宋" w:eastAsia="仿宋_GB2312"/>
          <w:bCs/>
          <w:kern w:val="44"/>
          <w:sz w:val="32"/>
          <w:u w:val="single"/>
        </w:rPr>
        <w:t xml:space="preserve">                   </w:t>
      </w:r>
    </w:p>
    <w:p>
      <w:pPr>
        <w:snapToGrid w:val="0"/>
        <w:spacing w:line="540" w:lineRule="exact"/>
        <w:ind w:firstLine="640" w:firstLineChars="200"/>
        <w:rPr>
          <w:rFonts w:hint="eastAsia" w:ascii="仿宋_GB2312" w:hAnsi="仿宋" w:eastAsia="仿宋_GB2312"/>
          <w:bCs/>
          <w:kern w:val="44"/>
          <w:sz w:val="32"/>
          <w:u w:val="single"/>
        </w:rPr>
      </w:pPr>
      <w:r>
        <w:rPr>
          <w:rFonts w:hint="eastAsia" w:ascii="仿宋_GB2312" w:hAnsi="仿宋" w:eastAsia="仿宋_GB2312"/>
          <w:bCs/>
          <w:kern w:val="44"/>
          <w:sz w:val="32"/>
        </w:rPr>
        <w:t>联系电话：</w:t>
      </w:r>
      <w:r>
        <w:rPr>
          <w:rFonts w:hint="eastAsia" w:ascii="仿宋_GB2312" w:hAnsi="仿宋" w:eastAsia="仿宋_GB2312"/>
          <w:bCs/>
          <w:kern w:val="44"/>
          <w:sz w:val="32"/>
          <w:u w:val="single"/>
        </w:rPr>
        <w:t xml:space="preserve">                       </w:t>
      </w:r>
      <w:r>
        <w:rPr>
          <w:rFonts w:hint="eastAsia" w:ascii="仿宋_GB2312" w:hAnsi="仿宋" w:eastAsia="仿宋_GB2312"/>
          <w:bCs/>
          <w:kern w:val="44"/>
          <w:sz w:val="32"/>
        </w:rPr>
        <w:t xml:space="preserve"> ；传真：</w:t>
      </w:r>
      <w:r>
        <w:rPr>
          <w:rFonts w:hint="eastAsia" w:ascii="仿宋_GB2312" w:hAnsi="仿宋" w:eastAsia="仿宋_GB2312"/>
          <w:bCs/>
          <w:kern w:val="44"/>
          <w:sz w:val="32"/>
          <w:u w:val="single"/>
        </w:rPr>
        <w:t xml:space="preserve">                 </w:t>
      </w:r>
    </w:p>
    <w:p>
      <w:pPr>
        <w:snapToGrid w:val="0"/>
        <w:spacing w:line="540" w:lineRule="exact"/>
        <w:ind w:firstLine="640" w:firstLineChars="200"/>
        <w:rPr>
          <w:rFonts w:hint="eastAsia" w:ascii="仿宋_GB2312" w:hAnsi="仿宋" w:eastAsia="仿宋_GB2312"/>
          <w:bCs/>
          <w:kern w:val="44"/>
          <w:sz w:val="32"/>
          <w:u w:val="single"/>
        </w:rPr>
      </w:pPr>
      <w:r>
        <w:rPr>
          <w:rFonts w:hint="eastAsia" w:ascii="仿宋_GB2312" w:hAnsi="仿宋" w:eastAsia="仿宋_GB2312"/>
          <w:bCs/>
          <w:kern w:val="44"/>
          <w:sz w:val="32"/>
        </w:rPr>
        <w:t>E-mail：</w:t>
      </w:r>
      <w:r>
        <w:rPr>
          <w:rFonts w:hint="eastAsia" w:ascii="仿宋_GB2312" w:hAnsi="仿宋" w:eastAsia="仿宋_GB2312"/>
          <w:bCs/>
          <w:kern w:val="44"/>
          <w:sz w:val="32"/>
          <w:u w:val="single"/>
        </w:rPr>
        <w:t xml:space="preserve">                                                   </w:t>
      </w:r>
    </w:p>
    <w:p>
      <w:pPr>
        <w:spacing w:line="580" w:lineRule="exact"/>
        <w:jc w:val="center"/>
        <w:rPr>
          <w:rFonts w:hint="eastAsia" w:ascii="黑体" w:hAnsi="仿宋" w:eastAsia="黑体"/>
          <w:bCs/>
          <w:kern w:val="44"/>
          <w:sz w:val="32"/>
          <w:szCs w:val="36"/>
        </w:rPr>
      </w:pPr>
    </w:p>
    <w:p>
      <w:pPr>
        <w:spacing w:line="580" w:lineRule="exact"/>
        <w:jc w:val="center"/>
        <w:rPr>
          <w:rFonts w:hint="eastAsia" w:ascii="黑体" w:hAnsi="仿宋" w:eastAsia="黑体"/>
          <w:bCs/>
          <w:kern w:val="44"/>
          <w:sz w:val="32"/>
          <w:szCs w:val="36"/>
        </w:rPr>
      </w:pPr>
      <w:r>
        <w:rPr>
          <w:rFonts w:hint="eastAsia" w:ascii="黑体" w:hAnsi="仿宋" w:eastAsia="黑体"/>
          <w:bCs/>
          <w:kern w:val="44"/>
          <w:sz w:val="32"/>
          <w:szCs w:val="36"/>
        </w:rPr>
        <w:t>填表说明</w:t>
      </w:r>
    </w:p>
    <w:p>
      <w:pPr>
        <w:snapToGrid w:val="0"/>
        <w:spacing w:line="520" w:lineRule="exact"/>
        <w:ind w:firstLine="600" w:firstLineChars="200"/>
        <w:rPr>
          <w:rFonts w:hint="eastAsia" w:ascii="仿宋_GB2312" w:hAnsi="仿宋" w:eastAsia="仿宋_GB2312"/>
          <w:bCs/>
          <w:kern w:val="44"/>
          <w:sz w:val="30"/>
          <w:szCs w:val="30"/>
        </w:rPr>
      </w:pPr>
      <w:r>
        <w:rPr>
          <w:rFonts w:hint="eastAsia" w:ascii="仿宋_GB2312" w:hAnsi="仿宋" w:eastAsia="仿宋_GB2312"/>
          <w:bCs/>
          <w:kern w:val="44"/>
          <w:sz w:val="30"/>
          <w:szCs w:val="30"/>
        </w:rPr>
        <w:t>此表是</w:t>
      </w:r>
      <w:r>
        <w:rPr>
          <w:rFonts w:hint="eastAsia" w:ascii="仿宋_GB2312" w:hAnsi="仿宋" w:eastAsia="仿宋_GB2312" w:cs="仿宋"/>
          <w:kern w:val="0"/>
          <w:sz w:val="30"/>
          <w:szCs w:val="30"/>
        </w:rPr>
        <w:t>各</w:t>
      </w:r>
      <w:r>
        <w:rPr>
          <w:rFonts w:hint="eastAsia" w:ascii="仿宋_GB2312" w:hAnsi="仿宋" w:eastAsia="仿宋_GB2312" w:cs="仿宋"/>
          <w:kern w:val="0"/>
          <w:sz w:val="30"/>
          <w:szCs w:val="30"/>
          <w:lang w:eastAsia="zh-CN"/>
        </w:rPr>
        <w:t>县（市、区）</w:t>
      </w:r>
      <w:r>
        <w:rPr>
          <w:rFonts w:hint="eastAsia" w:ascii="仿宋_GB2312" w:hAnsi="仿宋" w:eastAsia="仿宋_GB2312"/>
          <w:sz w:val="30"/>
          <w:szCs w:val="30"/>
        </w:rPr>
        <w:t>劳动关系</w:t>
      </w:r>
      <w:r>
        <w:rPr>
          <w:rFonts w:hint="eastAsia" w:ascii="仿宋_GB2312" w:hAnsi="仿宋" w:eastAsia="仿宋_GB2312"/>
          <w:bCs/>
          <w:kern w:val="44"/>
          <w:sz w:val="30"/>
          <w:szCs w:val="30"/>
        </w:rPr>
        <w:t>三方委员会向</w:t>
      </w:r>
      <w:r>
        <w:rPr>
          <w:rFonts w:hint="eastAsia" w:ascii="仿宋_GB2312" w:hAnsi="仿宋" w:eastAsia="仿宋_GB2312"/>
          <w:bCs/>
          <w:kern w:val="44"/>
          <w:sz w:val="30"/>
          <w:szCs w:val="30"/>
          <w:lang w:eastAsia="zh-CN"/>
        </w:rPr>
        <w:t>市</w:t>
      </w:r>
      <w:r>
        <w:rPr>
          <w:rFonts w:hint="eastAsia" w:ascii="仿宋_GB2312" w:hAnsi="仿宋" w:eastAsia="仿宋_GB2312"/>
          <w:bCs/>
          <w:kern w:val="44"/>
          <w:sz w:val="30"/>
          <w:szCs w:val="30"/>
        </w:rPr>
        <w:t>劳动关系三方委员会办公室申报推荐</w:t>
      </w:r>
      <w:r>
        <w:rPr>
          <w:rFonts w:hint="eastAsia" w:ascii="仿宋_GB2312" w:hAnsi="仿宋" w:eastAsia="仿宋_GB2312"/>
          <w:bCs/>
          <w:kern w:val="44"/>
          <w:sz w:val="30"/>
          <w:szCs w:val="30"/>
          <w:lang w:eastAsia="zh-CN"/>
        </w:rPr>
        <w:t>石家庄市</w:t>
      </w:r>
      <w:r>
        <w:rPr>
          <w:rFonts w:hint="eastAsia" w:ascii="仿宋_GB2312" w:hAnsi="仿宋" w:eastAsia="仿宋_GB2312"/>
          <w:bCs/>
          <w:kern w:val="44"/>
          <w:sz w:val="30"/>
          <w:szCs w:val="30"/>
        </w:rPr>
        <w:t>级劳动关系和谐工业园区的申报推荐表。</w:t>
      </w:r>
    </w:p>
    <w:p>
      <w:pPr>
        <w:snapToGrid w:val="0"/>
        <w:spacing w:line="520" w:lineRule="exact"/>
        <w:ind w:firstLine="600" w:firstLineChars="200"/>
        <w:rPr>
          <w:rFonts w:hint="eastAsia" w:ascii="仿宋_GB2312" w:hAnsi="仿宋" w:eastAsia="仿宋_GB2312"/>
          <w:bCs/>
          <w:kern w:val="44"/>
          <w:sz w:val="30"/>
          <w:szCs w:val="30"/>
        </w:rPr>
      </w:pPr>
      <w:r>
        <w:rPr>
          <w:rFonts w:hint="eastAsia" w:ascii="仿宋_GB2312" w:hAnsi="仿宋" w:eastAsia="仿宋_GB2312"/>
          <w:bCs/>
          <w:kern w:val="44"/>
          <w:sz w:val="30"/>
          <w:szCs w:val="30"/>
        </w:rPr>
        <w:br w:type="page"/>
      </w:r>
    </w:p>
    <w:tbl>
      <w:tblPr>
        <w:tblStyle w:val="5"/>
        <w:tblW w:w="842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36"/>
        <w:gridCol w:w="66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trPr>
        <w:tc>
          <w:tcPr>
            <w:tcW w:w="8426" w:type="dxa"/>
            <w:gridSpan w:val="2"/>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r>
              <w:rPr>
                <w:rFonts w:hint="eastAsia" w:ascii="方正黑体_GBK" w:hAnsi="方正黑体_GBK" w:eastAsia="方正黑体_GBK" w:cs="方正黑体_GBK"/>
                <w:sz w:val="28"/>
                <w:szCs w:val="28"/>
              </w:rPr>
              <w:t>自 查 内 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50" w:hRule="atLeast"/>
        </w:trPr>
        <w:tc>
          <w:tcPr>
            <w:tcW w:w="173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一、党政重视</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支持</w:t>
            </w:r>
          </w:p>
        </w:tc>
        <w:tc>
          <w:tcPr>
            <w:tcW w:w="669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1</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是否成立劳动关系和谐工业园区</w:t>
            </w:r>
            <w:r>
              <w:rPr>
                <w:rFonts w:hint="eastAsia" w:ascii="CESI仿宋-GB2312" w:hAnsi="CESI仿宋-GB2312" w:eastAsia="CESI仿宋-GB2312" w:cs="CESI仿宋-GB2312"/>
                <w:sz w:val="24"/>
                <w:szCs w:val="24"/>
                <w:lang w:eastAsia="zh-CN"/>
              </w:rPr>
              <w:t>培育</w:t>
            </w:r>
            <w:r>
              <w:rPr>
                <w:rFonts w:hint="eastAsia" w:ascii="CESI仿宋-GB2312" w:hAnsi="CESI仿宋-GB2312" w:eastAsia="CESI仿宋-GB2312" w:cs="CESI仿宋-GB2312"/>
                <w:sz w:val="24"/>
                <w:szCs w:val="24"/>
              </w:rPr>
              <w:t>活动领导小组（    ）</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2</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是否每年制定劳动关系和谐工业园区</w:t>
            </w:r>
            <w:r>
              <w:rPr>
                <w:rFonts w:hint="eastAsia" w:ascii="CESI仿宋-GB2312" w:hAnsi="CESI仿宋-GB2312" w:eastAsia="CESI仿宋-GB2312" w:cs="CESI仿宋-GB2312"/>
                <w:sz w:val="24"/>
                <w:szCs w:val="24"/>
                <w:lang w:eastAsia="zh-CN"/>
              </w:rPr>
              <w:t>培育</w:t>
            </w:r>
            <w:r>
              <w:rPr>
                <w:rFonts w:hint="eastAsia" w:ascii="CESI仿宋-GB2312" w:hAnsi="CESI仿宋-GB2312" w:eastAsia="CESI仿宋-GB2312" w:cs="CESI仿宋-GB2312"/>
                <w:sz w:val="24"/>
                <w:szCs w:val="24"/>
              </w:rPr>
              <w:t>活动方案（    ），企业参与创建率（   ）%</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3</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近三年园区内企业发生重大劳资纠纷群体性事件（  ）起，重大安全生产事故（  ）起，职业病危害（  ）起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2" w:hRule="atLeast"/>
        </w:trPr>
        <w:tc>
          <w:tcPr>
            <w:tcW w:w="173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二、劳动争议</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调解</w:t>
            </w:r>
          </w:p>
        </w:tc>
        <w:tc>
          <w:tcPr>
            <w:tcW w:w="669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4</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是否建立了劳动关系三方协调机制（    ）</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5</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园区内企业是否普遍建立劳动争议调解组织（    ）</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6</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建立群众工作室（    ）家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80" w:hRule="atLeast"/>
        </w:trPr>
        <w:tc>
          <w:tcPr>
            <w:tcW w:w="173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三、劳动用工</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情况</w:t>
            </w:r>
          </w:p>
        </w:tc>
        <w:tc>
          <w:tcPr>
            <w:tcW w:w="669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7</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园区内企业实行全员劳动合同制度的企业（    ）家</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8</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园区内企业实行用工备案制度的企业（   ）家</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9</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园区内企业有无招用童工（   ）</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10</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园区内企业是否存在损害女职工、未成年工合法权益问题（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0" w:hRule="atLeast"/>
        </w:trPr>
        <w:tc>
          <w:tcPr>
            <w:tcW w:w="173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四、工会组织</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建设</w:t>
            </w:r>
          </w:p>
        </w:tc>
        <w:tc>
          <w:tcPr>
            <w:tcW w:w="669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11</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rPr>
              <w:t>（   ）年成立园区工会组织</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12</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25人以上企业建立工会组织（    ）家</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25人以下企业建立联合工会（    ）家</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园区内企业职工入会率（     ）%</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园区内企业本年度应缴纳工会经费（     ）元；截至目前实际缴纳工会经费（          ）元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5" w:hRule="atLeast"/>
        </w:trPr>
        <w:tc>
          <w:tcPr>
            <w:tcW w:w="1736" w:type="dxa"/>
            <w:tcBorders>
              <w:top w:val="nil"/>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五、工资集体</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协商</w:t>
            </w:r>
          </w:p>
        </w:tc>
        <w:tc>
          <w:tcPr>
            <w:tcW w:w="6690" w:type="dxa"/>
            <w:tcBorders>
              <w:top w:val="nil"/>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16</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园区内企业单独开展工资集体协商的企业（    ）家</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17</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工资集体合同向人社部门备案的企业（    ）家</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18</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农民工、劳务派遣工实现了同工同酬的企业（    ）家</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19</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能否按月足额发放职工工资（    ）</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20</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职工平均工资（    ）元，职工最低工资（     ）元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90" w:hRule="atLeast"/>
        </w:trPr>
        <w:tc>
          <w:tcPr>
            <w:tcW w:w="173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六、民主管理</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制度</w:t>
            </w:r>
          </w:p>
        </w:tc>
        <w:tc>
          <w:tcPr>
            <w:tcW w:w="669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21</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园区内企业建立平等协商集体合同制度（      ）家</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22</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集体合同向人社部门备案的企业（    ）家</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23</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单独建立职工（代表）大会制度的企业（       ）家</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24</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建立区域性行业性职代会（      ）个</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25</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实行厂务公开的企业（     ）家</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26</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建立职工董事职工监事制度的企业（    ）家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8" w:hRule="atLeast"/>
        </w:trPr>
        <w:tc>
          <w:tcPr>
            <w:tcW w:w="173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七、参加社会</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保险</w:t>
            </w:r>
          </w:p>
        </w:tc>
        <w:tc>
          <w:tcPr>
            <w:tcW w:w="669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lang w:eastAsia="zh-CN"/>
              </w:rPr>
            </w:pPr>
            <w:r>
              <w:rPr>
                <w:rFonts w:hint="eastAsia" w:ascii="CESI仿宋-GB2312" w:hAnsi="CESI仿宋-GB2312" w:eastAsia="CESI仿宋-GB2312" w:cs="CESI仿宋-GB2312"/>
                <w:sz w:val="24"/>
                <w:szCs w:val="24"/>
              </w:rPr>
              <w:t>27</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园区内企业普遍参加的社会保险类别有</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lang w:eastAsia="zh-CN"/>
              </w:rPr>
              <w:t>）</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28</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园区内企业参加“职工互助一日捐”活动（     ）家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73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八、和谐企业</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情况</w:t>
            </w:r>
          </w:p>
        </w:tc>
        <w:tc>
          <w:tcPr>
            <w:tcW w:w="669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29</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园区内省级和谐劳动关系</w:t>
            </w:r>
            <w:r>
              <w:rPr>
                <w:rFonts w:hint="eastAsia" w:ascii="CESI仿宋-GB2312" w:hAnsi="CESI仿宋-GB2312" w:eastAsia="CESI仿宋-GB2312" w:cs="CESI仿宋-GB2312"/>
                <w:sz w:val="24"/>
                <w:szCs w:val="24"/>
                <w:lang w:eastAsia="zh-CN"/>
              </w:rPr>
              <w:t>创建</w:t>
            </w:r>
            <w:r>
              <w:rPr>
                <w:rFonts w:hint="eastAsia" w:ascii="CESI仿宋-GB2312" w:hAnsi="CESI仿宋-GB2312" w:eastAsia="CESI仿宋-GB2312" w:cs="CESI仿宋-GB2312"/>
                <w:sz w:val="24"/>
                <w:szCs w:val="24"/>
              </w:rPr>
              <w:t>企业（    ）家</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30</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园区内市级和谐劳动关系</w:t>
            </w:r>
            <w:r>
              <w:rPr>
                <w:rFonts w:hint="eastAsia" w:ascii="CESI仿宋-GB2312" w:hAnsi="CESI仿宋-GB2312" w:eastAsia="CESI仿宋-GB2312" w:cs="CESI仿宋-GB2312"/>
                <w:sz w:val="24"/>
                <w:szCs w:val="24"/>
                <w:lang w:eastAsia="zh-CN"/>
              </w:rPr>
              <w:t>培育</w:t>
            </w:r>
            <w:r>
              <w:rPr>
                <w:rFonts w:hint="eastAsia" w:ascii="CESI仿宋-GB2312" w:hAnsi="CESI仿宋-GB2312" w:eastAsia="CESI仿宋-GB2312" w:cs="CESI仿宋-GB2312"/>
                <w:sz w:val="24"/>
                <w:szCs w:val="24"/>
              </w:rPr>
              <w:t>企业（     ）家</w:t>
            </w:r>
          </w:p>
        </w:tc>
      </w:tr>
    </w:tbl>
    <w:p>
      <w:pPr>
        <w:widowControl/>
        <w:jc w:val="center"/>
        <w:rPr>
          <w:rFonts w:hint="eastAsia" w:ascii="方正黑体_GBK" w:hAnsi="方正黑体_GBK" w:eastAsia="方正黑体_GBK" w:cs="方正黑体_GBK"/>
          <w:kern w:val="0"/>
          <w:sz w:val="32"/>
          <w:szCs w:val="32"/>
          <w:lang w:eastAsia="zh-CN"/>
        </w:rPr>
      </w:pPr>
    </w:p>
    <w:tbl>
      <w:tblPr>
        <w:tblStyle w:val="5"/>
        <w:tblW w:w="844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80" w:hRule="atLeast"/>
          <w:jc w:val="center"/>
        </w:trPr>
        <w:tc>
          <w:tcPr>
            <w:tcW w:w="8446" w:type="dxa"/>
            <w:vAlign w:val="top"/>
          </w:tcPr>
          <w:p>
            <w:pPr>
              <w:rPr>
                <w:rFonts w:hint="default" w:ascii="Times New Roman" w:hAnsi="Times New Roman" w:eastAsia="仿宋_GB2312" w:cs="Times New Roman"/>
                <w:kern w:val="0"/>
                <w:sz w:val="30"/>
                <w:szCs w:val="30"/>
              </w:rPr>
            </w:pPr>
            <w:r>
              <w:rPr>
                <w:rFonts w:hint="default" w:ascii="Times New Roman" w:hAnsi="Times New Roman" w:eastAsia="仿宋_GB2312" w:cs="Times New Roman"/>
                <w:kern w:val="0"/>
                <w:sz w:val="30"/>
                <w:szCs w:val="30"/>
              </w:rPr>
              <w:t>所在地协调劳动关系三方意见</w:t>
            </w:r>
          </w:p>
          <w:p>
            <w:pPr>
              <w:keepNext w:val="0"/>
              <w:keepLines w:val="0"/>
              <w:pageBreakBefore w:val="0"/>
              <w:widowControl/>
              <w:kinsoku/>
              <w:wordWrap/>
              <w:overflowPunct/>
              <w:topLinePunct w:val="0"/>
              <w:autoSpaceDE/>
              <w:autoSpaceDN/>
              <w:bidi w:val="0"/>
              <w:adjustRightInd/>
              <w:snapToGrid/>
              <w:spacing w:line="600" w:lineRule="exact"/>
              <w:ind w:right="0" w:rightChars="0" w:firstLine="5850" w:firstLineChars="1950"/>
              <w:jc w:val="left"/>
              <w:textAlignment w:val="auto"/>
              <w:rPr>
                <w:rFonts w:hint="default" w:ascii="Times New Roman" w:hAnsi="Times New Roman" w:eastAsia="仿宋_GB2312" w:cs="Times New Roman"/>
                <w:kern w:val="0"/>
                <w:sz w:val="30"/>
                <w:szCs w:val="30"/>
              </w:rPr>
            </w:pPr>
          </w:p>
          <w:p>
            <w:pPr>
              <w:keepNext w:val="0"/>
              <w:keepLines w:val="0"/>
              <w:pageBreakBefore w:val="0"/>
              <w:widowControl/>
              <w:kinsoku/>
              <w:wordWrap/>
              <w:overflowPunct/>
              <w:topLinePunct w:val="0"/>
              <w:autoSpaceDE/>
              <w:autoSpaceDN/>
              <w:bidi w:val="0"/>
              <w:adjustRightInd/>
              <w:snapToGrid/>
              <w:spacing w:line="600" w:lineRule="exact"/>
              <w:ind w:right="0" w:rightChars="0" w:firstLine="5400" w:firstLineChars="1800"/>
              <w:jc w:val="left"/>
              <w:textAlignment w:val="auto"/>
              <w:rPr>
                <w:rFonts w:hint="default" w:ascii="Times New Roman" w:hAnsi="Times New Roman" w:eastAsia="仿宋_GB2312" w:cs="Times New Roman"/>
                <w:kern w:val="0"/>
                <w:sz w:val="30"/>
                <w:szCs w:val="30"/>
              </w:rPr>
            </w:pPr>
          </w:p>
          <w:p>
            <w:pPr>
              <w:keepNext w:val="0"/>
              <w:keepLines w:val="0"/>
              <w:pageBreakBefore w:val="0"/>
              <w:widowControl/>
              <w:kinsoku/>
              <w:wordWrap/>
              <w:overflowPunct/>
              <w:topLinePunct w:val="0"/>
              <w:autoSpaceDE/>
              <w:autoSpaceDN/>
              <w:bidi w:val="0"/>
              <w:adjustRightInd/>
              <w:snapToGrid/>
              <w:spacing w:line="600" w:lineRule="exact"/>
              <w:ind w:right="0" w:rightChars="0" w:firstLine="6000" w:firstLineChars="2000"/>
              <w:jc w:val="left"/>
              <w:textAlignment w:val="auto"/>
              <w:rPr>
                <w:rFonts w:hint="default" w:ascii="Times New Roman" w:hAnsi="Times New Roman" w:eastAsia="仿宋_GB2312" w:cs="Times New Roman"/>
                <w:kern w:val="0"/>
                <w:sz w:val="30"/>
                <w:szCs w:val="30"/>
              </w:rPr>
            </w:pPr>
            <w:r>
              <w:rPr>
                <w:rFonts w:hint="default" w:ascii="Times New Roman" w:hAnsi="Times New Roman" w:eastAsia="仿宋_GB2312" w:cs="Times New Roman"/>
                <w:kern w:val="0"/>
                <w:sz w:val="30"/>
                <w:szCs w:val="30"/>
              </w:rPr>
              <w:t>（盖章）</w:t>
            </w:r>
          </w:p>
          <w:p>
            <w:pPr>
              <w:keepNext w:val="0"/>
              <w:keepLines w:val="0"/>
              <w:pageBreakBefore w:val="0"/>
              <w:widowControl/>
              <w:kinsoku/>
              <w:wordWrap/>
              <w:overflowPunct/>
              <w:topLinePunct w:val="0"/>
              <w:autoSpaceDE/>
              <w:autoSpaceDN/>
              <w:bidi w:val="0"/>
              <w:adjustRightInd/>
              <w:snapToGrid/>
              <w:spacing w:line="600" w:lineRule="exact"/>
              <w:ind w:right="0" w:rightChars="0" w:firstLine="6000" w:firstLineChars="2000"/>
              <w:textAlignment w:val="auto"/>
              <w:rPr>
                <w:rFonts w:hint="default" w:ascii="Times New Roman" w:hAnsi="Times New Roman" w:eastAsia="仿宋_GB2312" w:cs="Times New Roman"/>
                <w:kern w:val="0"/>
                <w:sz w:val="30"/>
                <w:szCs w:val="30"/>
              </w:rPr>
            </w:pPr>
            <w:r>
              <w:rPr>
                <w:rFonts w:hint="default" w:ascii="Times New Roman" w:hAnsi="Times New Roman" w:eastAsia="仿宋_GB2312" w:cs="Times New Roman"/>
                <w:kern w:val="0"/>
                <w:sz w:val="30"/>
                <w:szCs w:val="30"/>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0" w:hRule="atLeast"/>
          <w:jc w:val="center"/>
        </w:trPr>
        <w:tc>
          <w:tcPr>
            <w:tcW w:w="8446" w:type="dxa"/>
            <w:vAlign w:val="top"/>
          </w:tcPr>
          <w:p>
            <w:pPr>
              <w:keepNext w:val="0"/>
              <w:keepLines w:val="0"/>
              <w:pageBreakBefore w:val="0"/>
              <w:widowControl/>
              <w:kinsoku/>
              <w:wordWrap/>
              <w:overflowPunct/>
              <w:topLinePunct w:val="0"/>
              <w:autoSpaceDE/>
              <w:autoSpaceDN/>
              <w:bidi w:val="0"/>
              <w:adjustRightInd/>
              <w:snapToGrid/>
              <w:spacing w:line="600" w:lineRule="exact"/>
              <w:ind w:right="0" w:rightChars="0"/>
              <w:jc w:val="left"/>
              <w:textAlignment w:val="auto"/>
              <w:rPr>
                <w:rFonts w:hint="default" w:ascii="Times New Roman" w:hAnsi="Times New Roman" w:eastAsia="仿宋_GB2312" w:cs="Times New Roman"/>
                <w:kern w:val="0"/>
                <w:sz w:val="30"/>
                <w:szCs w:val="30"/>
              </w:rPr>
            </w:pPr>
            <w:r>
              <w:rPr>
                <w:rFonts w:hint="default" w:ascii="Times New Roman" w:hAnsi="Times New Roman" w:eastAsia="仿宋_GB2312" w:cs="Times New Roman"/>
                <w:kern w:val="0"/>
                <w:sz w:val="30"/>
                <w:szCs w:val="30"/>
              </w:rPr>
              <w:t>县级协调劳动关系三方</w:t>
            </w:r>
            <w:r>
              <w:rPr>
                <w:rFonts w:hint="eastAsia" w:ascii="Times New Roman" w:hAnsi="Times New Roman" w:eastAsia="仿宋_GB2312" w:cs="Times New Roman"/>
                <w:kern w:val="0"/>
                <w:sz w:val="30"/>
                <w:szCs w:val="30"/>
                <w:lang w:eastAsia="zh-CN"/>
              </w:rPr>
              <w:t>初审</w:t>
            </w:r>
            <w:r>
              <w:rPr>
                <w:rFonts w:hint="default" w:ascii="Times New Roman" w:hAnsi="Times New Roman" w:eastAsia="仿宋_GB2312" w:cs="Times New Roman"/>
                <w:kern w:val="0"/>
                <w:sz w:val="30"/>
                <w:szCs w:val="30"/>
              </w:rPr>
              <w:t>意见</w:t>
            </w:r>
          </w:p>
          <w:p>
            <w:pPr>
              <w:keepNext w:val="0"/>
              <w:keepLines w:val="0"/>
              <w:pageBreakBefore w:val="0"/>
              <w:widowControl/>
              <w:kinsoku/>
              <w:wordWrap/>
              <w:overflowPunct/>
              <w:topLinePunct w:val="0"/>
              <w:autoSpaceDE/>
              <w:autoSpaceDN/>
              <w:bidi w:val="0"/>
              <w:adjustRightInd/>
              <w:snapToGrid/>
              <w:spacing w:line="600" w:lineRule="exact"/>
              <w:ind w:right="0" w:rightChars="0" w:firstLine="5850" w:firstLineChars="1950"/>
              <w:jc w:val="left"/>
              <w:textAlignment w:val="auto"/>
              <w:rPr>
                <w:rFonts w:hint="default" w:ascii="Times New Roman" w:hAnsi="Times New Roman" w:eastAsia="仿宋_GB2312" w:cs="Times New Roman"/>
                <w:kern w:val="0"/>
                <w:sz w:val="30"/>
                <w:szCs w:val="30"/>
              </w:rPr>
            </w:pPr>
          </w:p>
          <w:p>
            <w:pPr>
              <w:keepNext w:val="0"/>
              <w:keepLines w:val="0"/>
              <w:pageBreakBefore w:val="0"/>
              <w:widowControl/>
              <w:kinsoku/>
              <w:wordWrap/>
              <w:overflowPunct/>
              <w:topLinePunct w:val="0"/>
              <w:autoSpaceDE/>
              <w:autoSpaceDN/>
              <w:bidi w:val="0"/>
              <w:adjustRightInd/>
              <w:snapToGrid/>
              <w:spacing w:line="600" w:lineRule="exact"/>
              <w:ind w:right="0" w:rightChars="0" w:firstLine="5400" w:firstLineChars="1800"/>
              <w:jc w:val="left"/>
              <w:textAlignment w:val="auto"/>
              <w:rPr>
                <w:rFonts w:hint="default" w:ascii="Times New Roman" w:hAnsi="Times New Roman" w:eastAsia="仿宋_GB2312" w:cs="Times New Roman"/>
                <w:kern w:val="0"/>
                <w:sz w:val="30"/>
                <w:szCs w:val="30"/>
              </w:rPr>
            </w:pPr>
          </w:p>
          <w:p>
            <w:pPr>
              <w:keepNext w:val="0"/>
              <w:keepLines w:val="0"/>
              <w:pageBreakBefore w:val="0"/>
              <w:widowControl/>
              <w:kinsoku/>
              <w:wordWrap/>
              <w:overflowPunct/>
              <w:topLinePunct w:val="0"/>
              <w:autoSpaceDE/>
              <w:autoSpaceDN/>
              <w:bidi w:val="0"/>
              <w:adjustRightInd/>
              <w:snapToGrid/>
              <w:spacing w:line="600" w:lineRule="exact"/>
              <w:ind w:right="0" w:rightChars="0" w:firstLine="6000" w:firstLineChars="2000"/>
              <w:jc w:val="left"/>
              <w:textAlignment w:val="auto"/>
              <w:rPr>
                <w:rFonts w:hint="default" w:ascii="Times New Roman" w:hAnsi="Times New Roman" w:eastAsia="仿宋_GB2312" w:cs="Times New Roman"/>
                <w:kern w:val="0"/>
                <w:sz w:val="30"/>
                <w:szCs w:val="30"/>
              </w:rPr>
            </w:pPr>
            <w:r>
              <w:rPr>
                <w:rFonts w:hint="default" w:ascii="Times New Roman" w:hAnsi="Times New Roman" w:eastAsia="仿宋_GB2312" w:cs="Times New Roman"/>
                <w:kern w:val="0"/>
                <w:sz w:val="30"/>
                <w:szCs w:val="30"/>
              </w:rPr>
              <w:t>（盖章）</w:t>
            </w:r>
          </w:p>
          <w:p>
            <w:pPr>
              <w:keepNext w:val="0"/>
              <w:keepLines w:val="0"/>
              <w:pageBreakBefore w:val="0"/>
              <w:widowControl/>
              <w:kinsoku/>
              <w:wordWrap/>
              <w:overflowPunct/>
              <w:topLinePunct w:val="0"/>
              <w:autoSpaceDE/>
              <w:autoSpaceDN/>
              <w:bidi w:val="0"/>
              <w:adjustRightInd/>
              <w:snapToGrid/>
              <w:spacing w:line="600" w:lineRule="exact"/>
              <w:ind w:right="0" w:rightChars="0" w:firstLine="6000" w:firstLineChars="2000"/>
              <w:textAlignment w:val="auto"/>
              <w:rPr>
                <w:rFonts w:hint="default" w:ascii="Times New Roman" w:hAnsi="Times New Roman" w:eastAsia="仿宋_GB2312" w:cs="Times New Roman"/>
                <w:kern w:val="0"/>
                <w:sz w:val="30"/>
                <w:szCs w:val="30"/>
              </w:rPr>
            </w:pPr>
            <w:r>
              <w:rPr>
                <w:rFonts w:hint="default" w:ascii="Times New Roman" w:hAnsi="Times New Roman" w:eastAsia="仿宋_GB2312" w:cs="Times New Roman"/>
                <w:kern w:val="0"/>
                <w:sz w:val="30"/>
                <w:szCs w:val="30"/>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0" w:hRule="atLeast"/>
          <w:jc w:val="center"/>
        </w:trPr>
        <w:tc>
          <w:tcPr>
            <w:tcW w:w="8446" w:type="dxa"/>
            <w:vAlign w:val="top"/>
          </w:tcPr>
          <w:p>
            <w:pPr>
              <w:keepNext w:val="0"/>
              <w:keepLines w:val="0"/>
              <w:pageBreakBefore w:val="0"/>
              <w:widowControl/>
              <w:kinsoku/>
              <w:wordWrap/>
              <w:overflowPunct/>
              <w:topLinePunct w:val="0"/>
              <w:autoSpaceDE/>
              <w:autoSpaceDN/>
              <w:bidi w:val="0"/>
              <w:adjustRightInd/>
              <w:snapToGrid/>
              <w:spacing w:line="600" w:lineRule="exact"/>
              <w:ind w:right="0" w:rightChars="0"/>
              <w:jc w:val="left"/>
              <w:textAlignment w:val="auto"/>
              <w:rPr>
                <w:rFonts w:hint="default" w:ascii="Times New Roman" w:hAnsi="Times New Roman" w:eastAsia="仿宋_GB2312" w:cs="Times New Roman"/>
                <w:kern w:val="0"/>
                <w:sz w:val="30"/>
                <w:szCs w:val="30"/>
              </w:rPr>
            </w:pPr>
            <w:r>
              <w:rPr>
                <w:rFonts w:hint="default" w:ascii="Times New Roman" w:hAnsi="Times New Roman" w:eastAsia="仿宋_GB2312" w:cs="Times New Roman"/>
                <w:kern w:val="0"/>
                <w:sz w:val="30"/>
                <w:szCs w:val="30"/>
              </w:rPr>
              <w:t>市级协调劳动关系三方</w:t>
            </w:r>
            <w:r>
              <w:rPr>
                <w:rFonts w:hint="eastAsia" w:ascii="Times New Roman" w:hAnsi="Times New Roman" w:eastAsia="仿宋_GB2312" w:cs="Times New Roman"/>
                <w:kern w:val="0"/>
                <w:sz w:val="30"/>
                <w:szCs w:val="30"/>
                <w:lang w:eastAsia="zh-CN"/>
              </w:rPr>
              <w:t>办复</w:t>
            </w:r>
            <w:r>
              <w:rPr>
                <w:rFonts w:hint="default" w:ascii="Times New Roman" w:hAnsi="Times New Roman" w:eastAsia="仿宋_GB2312" w:cs="Times New Roman"/>
                <w:kern w:val="0"/>
                <w:sz w:val="30"/>
                <w:szCs w:val="30"/>
              </w:rPr>
              <w:t>审意见</w:t>
            </w:r>
          </w:p>
          <w:p>
            <w:pPr>
              <w:keepNext w:val="0"/>
              <w:keepLines w:val="0"/>
              <w:pageBreakBefore w:val="0"/>
              <w:widowControl/>
              <w:kinsoku/>
              <w:wordWrap/>
              <w:overflowPunct/>
              <w:topLinePunct w:val="0"/>
              <w:autoSpaceDE/>
              <w:autoSpaceDN/>
              <w:bidi w:val="0"/>
              <w:adjustRightInd/>
              <w:snapToGrid/>
              <w:spacing w:line="600" w:lineRule="exact"/>
              <w:ind w:right="0" w:rightChars="0" w:firstLine="5850" w:firstLineChars="1950"/>
              <w:jc w:val="left"/>
              <w:textAlignment w:val="auto"/>
              <w:rPr>
                <w:rFonts w:hint="default" w:ascii="Times New Roman" w:hAnsi="Times New Roman" w:eastAsia="仿宋_GB2312" w:cs="Times New Roman"/>
                <w:kern w:val="0"/>
                <w:sz w:val="30"/>
                <w:szCs w:val="30"/>
              </w:rPr>
            </w:pPr>
          </w:p>
          <w:p>
            <w:pPr>
              <w:keepNext w:val="0"/>
              <w:keepLines w:val="0"/>
              <w:pageBreakBefore w:val="0"/>
              <w:widowControl/>
              <w:kinsoku/>
              <w:wordWrap/>
              <w:overflowPunct/>
              <w:topLinePunct w:val="0"/>
              <w:autoSpaceDE/>
              <w:autoSpaceDN/>
              <w:bidi w:val="0"/>
              <w:adjustRightInd/>
              <w:snapToGrid/>
              <w:spacing w:line="600" w:lineRule="exact"/>
              <w:ind w:right="0" w:rightChars="0" w:firstLine="5850" w:firstLineChars="1950"/>
              <w:jc w:val="left"/>
              <w:textAlignment w:val="auto"/>
              <w:rPr>
                <w:rFonts w:hint="default" w:ascii="Times New Roman" w:hAnsi="Times New Roman" w:eastAsia="仿宋_GB2312" w:cs="Times New Roman"/>
                <w:kern w:val="0"/>
                <w:sz w:val="30"/>
                <w:szCs w:val="30"/>
              </w:rPr>
            </w:pPr>
          </w:p>
          <w:p>
            <w:pPr>
              <w:keepNext w:val="0"/>
              <w:keepLines w:val="0"/>
              <w:pageBreakBefore w:val="0"/>
              <w:widowControl/>
              <w:kinsoku/>
              <w:wordWrap/>
              <w:overflowPunct/>
              <w:topLinePunct w:val="0"/>
              <w:autoSpaceDE/>
              <w:autoSpaceDN/>
              <w:bidi w:val="0"/>
              <w:adjustRightInd/>
              <w:snapToGrid/>
              <w:spacing w:line="600" w:lineRule="exact"/>
              <w:ind w:right="0" w:rightChars="0" w:firstLine="6000" w:firstLineChars="2000"/>
              <w:jc w:val="left"/>
              <w:textAlignment w:val="auto"/>
              <w:rPr>
                <w:rFonts w:hint="default" w:ascii="Times New Roman" w:hAnsi="Times New Roman" w:eastAsia="仿宋_GB2312" w:cs="Times New Roman"/>
                <w:kern w:val="0"/>
                <w:sz w:val="30"/>
                <w:szCs w:val="30"/>
              </w:rPr>
            </w:pPr>
            <w:r>
              <w:rPr>
                <w:rFonts w:hint="default" w:ascii="Times New Roman" w:hAnsi="Times New Roman" w:eastAsia="仿宋_GB2312" w:cs="Times New Roman"/>
                <w:kern w:val="0"/>
                <w:sz w:val="30"/>
                <w:szCs w:val="30"/>
              </w:rPr>
              <w:t>（盖章）</w:t>
            </w:r>
          </w:p>
          <w:p>
            <w:pPr>
              <w:keepNext w:val="0"/>
              <w:keepLines w:val="0"/>
              <w:pageBreakBefore w:val="0"/>
              <w:kinsoku/>
              <w:wordWrap/>
              <w:overflowPunct/>
              <w:topLinePunct w:val="0"/>
              <w:autoSpaceDE/>
              <w:autoSpaceDN/>
              <w:bidi w:val="0"/>
              <w:adjustRightInd/>
              <w:snapToGrid/>
              <w:spacing w:line="600" w:lineRule="exact"/>
              <w:ind w:right="0" w:rightChars="0" w:firstLine="6000" w:firstLineChars="2000"/>
              <w:textAlignment w:val="auto"/>
              <w:rPr>
                <w:rFonts w:hint="default" w:ascii="Times New Roman" w:hAnsi="Times New Roman" w:eastAsia="仿宋_GB2312" w:cs="Times New Roman"/>
                <w:b/>
                <w:kern w:val="0"/>
                <w:sz w:val="30"/>
                <w:szCs w:val="30"/>
              </w:rPr>
            </w:pPr>
            <w:r>
              <w:rPr>
                <w:rFonts w:hint="default" w:ascii="Times New Roman" w:hAnsi="Times New Roman" w:eastAsia="仿宋_GB2312" w:cs="Times New Roman"/>
                <w:kern w:val="0"/>
                <w:sz w:val="30"/>
                <w:szCs w:val="30"/>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0" w:hRule="atLeast"/>
          <w:jc w:val="center"/>
        </w:trPr>
        <w:tc>
          <w:tcPr>
            <w:tcW w:w="8446" w:type="dxa"/>
            <w:vAlign w:val="top"/>
          </w:tcPr>
          <w:p>
            <w:pPr>
              <w:keepNext w:val="0"/>
              <w:keepLines w:val="0"/>
              <w:pageBreakBefore w:val="0"/>
              <w:widowControl/>
              <w:kinsoku/>
              <w:wordWrap/>
              <w:overflowPunct/>
              <w:topLinePunct w:val="0"/>
              <w:autoSpaceDE/>
              <w:autoSpaceDN/>
              <w:bidi w:val="0"/>
              <w:adjustRightInd/>
              <w:snapToGrid/>
              <w:spacing w:line="600" w:lineRule="exact"/>
              <w:ind w:right="0" w:rightChars="0"/>
              <w:jc w:val="left"/>
              <w:textAlignment w:val="auto"/>
              <w:rPr>
                <w:rFonts w:hint="default" w:ascii="Times New Roman" w:hAnsi="Times New Roman" w:eastAsia="仿宋_GB2312" w:cs="Times New Roman"/>
                <w:kern w:val="0"/>
                <w:sz w:val="30"/>
                <w:szCs w:val="30"/>
              </w:rPr>
            </w:pPr>
            <w:r>
              <w:rPr>
                <w:rFonts w:hint="eastAsia" w:ascii="Times New Roman" w:hAnsi="Times New Roman" w:eastAsia="仿宋_GB2312" w:cs="Times New Roman"/>
                <w:kern w:val="0"/>
                <w:sz w:val="30"/>
                <w:szCs w:val="30"/>
                <w:lang w:eastAsia="zh-CN"/>
              </w:rPr>
              <w:t>市</w:t>
            </w:r>
            <w:r>
              <w:rPr>
                <w:rFonts w:hint="default" w:ascii="Times New Roman" w:hAnsi="Times New Roman" w:eastAsia="仿宋_GB2312" w:cs="Times New Roman"/>
                <w:kern w:val="0"/>
                <w:sz w:val="30"/>
                <w:szCs w:val="30"/>
              </w:rPr>
              <w:t>级协调劳动关系三方</w:t>
            </w:r>
            <w:r>
              <w:rPr>
                <w:rFonts w:hint="eastAsia" w:ascii="Times New Roman" w:hAnsi="Times New Roman" w:eastAsia="仿宋_GB2312" w:cs="Times New Roman"/>
                <w:kern w:val="0"/>
                <w:sz w:val="30"/>
                <w:szCs w:val="30"/>
                <w:lang w:eastAsia="zh-CN"/>
              </w:rPr>
              <w:t>认定</w:t>
            </w:r>
            <w:r>
              <w:rPr>
                <w:rFonts w:hint="default" w:ascii="Times New Roman" w:hAnsi="Times New Roman" w:eastAsia="仿宋_GB2312" w:cs="Times New Roman"/>
                <w:kern w:val="0"/>
                <w:sz w:val="30"/>
                <w:szCs w:val="30"/>
              </w:rPr>
              <w:t>意见</w:t>
            </w:r>
          </w:p>
          <w:p>
            <w:pPr>
              <w:keepNext w:val="0"/>
              <w:keepLines w:val="0"/>
              <w:pageBreakBefore w:val="0"/>
              <w:widowControl/>
              <w:kinsoku/>
              <w:wordWrap/>
              <w:overflowPunct/>
              <w:topLinePunct w:val="0"/>
              <w:autoSpaceDE/>
              <w:autoSpaceDN/>
              <w:bidi w:val="0"/>
              <w:adjustRightInd/>
              <w:snapToGrid/>
              <w:spacing w:line="600" w:lineRule="exact"/>
              <w:ind w:right="0" w:rightChars="0" w:firstLine="5850" w:firstLineChars="1950"/>
              <w:jc w:val="left"/>
              <w:textAlignment w:val="auto"/>
              <w:rPr>
                <w:rFonts w:hint="default" w:ascii="Times New Roman" w:hAnsi="Times New Roman" w:eastAsia="仿宋_GB2312" w:cs="Times New Roman"/>
                <w:kern w:val="0"/>
                <w:sz w:val="30"/>
                <w:szCs w:val="30"/>
              </w:rPr>
            </w:pPr>
          </w:p>
          <w:p>
            <w:pPr>
              <w:keepNext w:val="0"/>
              <w:keepLines w:val="0"/>
              <w:pageBreakBefore w:val="0"/>
              <w:widowControl/>
              <w:kinsoku/>
              <w:wordWrap/>
              <w:overflowPunct/>
              <w:topLinePunct w:val="0"/>
              <w:autoSpaceDE/>
              <w:autoSpaceDN/>
              <w:bidi w:val="0"/>
              <w:adjustRightInd/>
              <w:snapToGrid/>
              <w:spacing w:line="600" w:lineRule="exact"/>
              <w:ind w:right="0" w:rightChars="0" w:firstLine="5400" w:firstLineChars="1800"/>
              <w:jc w:val="left"/>
              <w:textAlignment w:val="auto"/>
              <w:rPr>
                <w:rFonts w:hint="default" w:ascii="Times New Roman" w:hAnsi="Times New Roman" w:eastAsia="仿宋_GB2312" w:cs="Times New Roman"/>
                <w:kern w:val="0"/>
                <w:sz w:val="30"/>
                <w:szCs w:val="30"/>
              </w:rPr>
            </w:pPr>
          </w:p>
          <w:p>
            <w:pPr>
              <w:keepNext w:val="0"/>
              <w:keepLines w:val="0"/>
              <w:pageBreakBefore w:val="0"/>
              <w:widowControl/>
              <w:kinsoku/>
              <w:wordWrap/>
              <w:overflowPunct/>
              <w:topLinePunct w:val="0"/>
              <w:autoSpaceDE/>
              <w:autoSpaceDN/>
              <w:bidi w:val="0"/>
              <w:adjustRightInd/>
              <w:snapToGrid/>
              <w:spacing w:line="600" w:lineRule="exact"/>
              <w:ind w:right="0" w:rightChars="0" w:firstLine="5400" w:firstLineChars="1800"/>
              <w:jc w:val="left"/>
              <w:textAlignment w:val="auto"/>
              <w:rPr>
                <w:rFonts w:hint="default" w:ascii="Times New Roman" w:hAnsi="Times New Roman" w:eastAsia="仿宋_GB2312" w:cs="Times New Roman"/>
                <w:kern w:val="0"/>
                <w:sz w:val="30"/>
                <w:szCs w:val="30"/>
              </w:rPr>
            </w:pPr>
          </w:p>
          <w:p>
            <w:pPr>
              <w:keepNext w:val="0"/>
              <w:keepLines w:val="0"/>
              <w:pageBreakBefore w:val="0"/>
              <w:widowControl/>
              <w:kinsoku/>
              <w:wordWrap/>
              <w:overflowPunct/>
              <w:topLinePunct w:val="0"/>
              <w:autoSpaceDE/>
              <w:autoSpaceDN/>
              <w:bidi w:val="0"/>
              <w:adjustRightInd/>
              <w:snapToGrid/>
              <w:spacing w:line="600" w:lineRule="exact"/>
              <w:ind w:right="0" w:rightChars="0" w:firstLine="6000" w:firstLineChars="2000"/>
              <w:jc w:val="left"/>
              <w:textAlignment w:val="auto"/>
              <w:rPr>
                <w:rFonts w:hint="default" w:ascii="Times New Roman" w:hAnsi="Times New Roman" w:eastAsia="仿宋_GB2312" w:cs="Times New Roman"/>
                <w:kern w:val="0"/>
                <w:sz w:val="30"/>
                <w:szCs w:val="30"/>
              </w:rPr>
            </w:pPr>
            <w:r>
              <w:rPr>
                <w:rFonts w:hint="default" w:ascii="Times New Roman" w:hAnsi="Times New Roman" w:eastAsia="仿宋_GB2312" w:cs="Times New Roman"/>
                <w:kern w:val="0"/>
                <w:sz w:val="30"/>
                <w:szCs w:val="30"/>
              </w:rPr>
              <w:t>（盖章）</w:t>
            </w:r>
          </w:p>
          <w:p>
            <w:pPr>
              <w:keepNext w:val="0"/>
              <w:keepLines w:val="0"/>
              <w:pageBreakBefore w:val="0"/>
              <w:kinsoku/>
              <w:wordWrap/>
              <w:overflowPunct/>
              <w:topLinePunct w:val="0"/>
              <w:autoSpaceDE/>
              <w:autoSpaceDN/>
              <w:bidi w:val="0"/>
              <w:adjustRightInd/>
              <w:snapToGrid/>
              <w:spacing w:line="600" w:lineRule="exact"/>
              <w:ind w:right="0" w:rightChars="0" w:firstLine="6000" w:firstLineChars="2000"/>
              <w:textAlignment w:val="auto"/>
              <w:rPr>
                <w:rFonts w:hint="default" w:ascii="Times New Roman" w:hAnsi="Times New Roman" w:eastAsia="仿宋_GB2312" w:cs="Times New Roman"/>
                <w:b/>
                <w:kern w:val="0"/>
                <w:sz w:val="30"/>
                <w:szCs w:val="30"/>
              </w:rPr>
            </w:pPr>
            <w:r>
              <w:rPr>
                <w:rFonts w:hint="default" w:ascii="Times New Roman" w:hAnsi="Times New Roman" w:eastAsia="仿宋_GB2312" w:cs="Times New Roman"/>
                <w:kern w:val="0"/>
                <w:sz w:val="30"/>
                <w:szCs w:val="30"/>
              </w:rPr>
              <w:t>年　月　日</w:t>
            </w:r>
          </w:p>
        </w:tc>
      </w:tr>
    </w:tbl>
    <w:p>
      <w:pPr>
        <w:widowControl/>
        <w:jc w:val="center"/>
        <w:rPr>
          <w:rFonts w:hint="eastAsia" w:ascii="CESI仿宋-GB2312" w:hAnsi="CESI仿宋-GB2312" w:eastAsia="CESI仿宋-GB2312" w:cs="CESI仿宋-GB2312"/>
          <w:kern w:val="0"/>
          <w:sz w:val="32"/>
          <w:szCs w:val="32"/>
          <w:lang w:eastAsia="zh-CN"/>
        </w:rPr>
      </w:pPr>
      <w:r>
        <w:rPr>
          <w:rFonts w:hint="eastAsia" w:ascii="方正黑体_GBK" w:hAnsi="方正黑体_GBK" w:eastAsia="方正黑体_GBK" w:cs="方正黑体_GBK"/>
          <w:kern w:val="0"/>
          <w:sz w:val="32"/>
          <w:szCs w:val="32"/>
          <w:lang w:val="en-US" w:eastAsia="zh-CN"/>
        </w:rPr>
        <w:t xml:space="preserve">培  育  </w:t>
      </w:r>
      <w:r>
        <w:rPr>
          <w:rFonts w:hint="eastAsia" w:ascii="方正黑体_GBK" w:hAnsi="方正黑体_GBK" w:eastAsia="方正黑体_GBK" w:cs="方正黑体_GBK"/>
          <w:kern w:val="0"/>
          <w:sz w:val="32"/>
          <w:szCs w:val="32"/>
          <w:lang w:eastAsia="zh-CN"/>
        </w:rPr>
        <w:t>情</w:t>
      </w:r>
      <w:r>
        <w:rPr>
          <w:rFonts w:hint="eastAsia" w:ascii="方正黑体_GBK" w:hAnsi="方正黑体_GBK" w:eastAsia="方正黑体_GBK" w:cs="方正黑体_GBK"/>
          <w:kern w:val="0"/>
          <w:sz w:val="32"/>
          <w:szCs w:val="32"/>
          <w:lang w:val="en-US" w:eastAsia="zh-CN"/>
        </w:rPr>
        <w:t xml:space="preserve">  </w:t>
      </w:r>
      <w:r>
        <w:rPr>
          <w:rFonts w:hint="eastAsia" w:ascii="方正黑体_GBK" w:hAnsi="方正黑体_GBK" w:eastAsia="方正黑体_GBK" w:cs="方正黑体_GBK"/>
          <w:kern w:val="0"/>
          <w:sz w:val="32"/>
          <w:szCs w:val="32"/>
          <w:lang w:eastAsia="zh-CN"/>
        </w:rPr>
        <w:t>况</w:t>
      </w:r>
    </w:p>
    <w:tbl>
      <w:tblPr>
        <w:tblStyle w:val="6"/>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vAlign w:val="top"/>
          </w:tcPr>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tc>
      </w:tr>
    </w:tbl>
    <w:p>
      <w:pPr>
        <w:widowControl/>
        <w:rPr>
          <w:rFonts w:hint="eastAsia" w:ascii="CESI仿宋-GB2312" w:hAnsi="CESI仿宋-GB2312" w:eastAsia="CESI仿宋-GB2312" w:cs="CESI仿宋-GB2312"/>
          <w:kern w:val="0"/>
          <w:sz w:val="30"/>
          <w:szCs w:val="30"/>
          <w:lang w:eastAsia="zh-CN"/>
        </w:rPr>
      </w:pPr>
      <w:r>
        <w:rPr>
          <w:rFonts w:hint="eastAsia" w:ascii="CESI仿宋-GB2312" w:hAnsi="CESI仿宋-GB2312" w:eastAsia="CESI仿宋-GB2312" w:cs="CESI仿宋-GB2312"/>
          <w:kern w:val="0"/>
          <w:sz w:val="30"/>
          <w:szCs w:val="30"/>
          <w:lang w:eastAsia="zh-CN"/>
        </w:rPr>
        <w:t>注：培育情况按评选条件填写，可另附纸。</w:t>
      </w:r>
    </w:p>
    <w:p>
      <w:pPr>
        <w:widowControl/>
        <w:rPr>
          <w:rFonts w:hint="eastAsia" w:ascii="黑体" w:hAnsi="黑体" w:eastAsia="黑体" w:cs="黑体"/>
          <w:kern w:val="0"/>
          <w:sz w:val="32"/>
          <w:szCs w:val="32"/>
          <w:lang w:eastAsia="zh-CN"/>
        </w:rPr>
      </w:pPr>
      <w:r>
        <w:rPr>
          <w:rFonts w:hint="eastAsia" w:ascii="黑体" w:hAnsi="黑体" w:eastAsia="黑体" w:cs="黑体"/>
          <w:kern w:val="0"/>
          <w:sz w:val="32"/>
          <w:szCs w:val="32"/>
        </w:rPr>
        <w:t>附件</w:t>
      </w:r>
      <w:r>
        <w:rPr>
          <w:rFonts w:hint="eastAsia" w:ascii="黑体" w:hAnsi="黑体" w:eastAsia="黑体" w:cs="黑体"/>
          <w:kern w:val="0"/>
          <w:sz w:val="32"/>
          <w:szCs w:val="32"/>
          <w:lang w:val="en-US" w:eastAsia="zh-CN"/>
        </w:rPr>
        <w:t>8</w:t>
      </w:r>
    </w:p>
    <w:p>
      <w:pPr>
        <w:widowControl/>
        <w:rPr>
          <w:rFonts w:hint="eastAsia" w:ascii="Times New Roman" w:hAnsi="Times New Roman" w:eastAsia="黑体"/>
          <w:kern w:val="0"/>
          <w:sz w:val="30"/>
          <w:szCs w:val="30"/>
        </w:rPr>
      </w:pPr>
    </w:p>
    <w:p>
      <w:pPr>
        <w:widowControl/>
        <w:rPr>
          <w:rFonts w:hint="eastAsia" w:ascii="Times New Roman" w:hAnsi="Times New Roman" w:eastAsia="黑体"/>
          <w:kern w:val="0"/>
          <w:sz w:val="30"/>
          <w:szCs w:val="30"/>
        </w:rPr>
      </w:pPr>
    </w:p>
    <w:p>
      <w:pPr>
        <w:widowControl/>
        <w:snapToGrid w:val="0"/>
        <w:jc w:val="center"/>
        <w:rPr>
          <w:rFonts w:hint="eastAsia" w:ascii="方正小标宋_GBK" w:hAnsi="宋体" w:eastAsia="方正小标宋_GBK"/>
          <w:bCs/>
          <w:kern w:val="0"/>
          <w:sz w:val="48"/>
          <w:szCs w:val="48"/>
          <w:lang w:eastAsia="zh-CN"/>
        </w:rPr>
      </w:pPr>
      <w:r>
        <w:rPr>
          <w:rFonts w:hint="eastAsia" w:ascii="方正小标宋_GBK" w:hAnsi="宋体" w:eastAsia="方正小标宋_GBK"/>
          <w:bCs/>
          <w:kern w:val="0"/>
          <w:sz w:val="48"/>
          <w:szCs w:val="48"/>
          <w:lang w:eastAsia="zh-CN"/>
        </w:rPr>
        <w:t>石家庄市和谐劳动关系样板</w:t>
      </w:r>
    </w:p>
    <w:p>
      <w:pPr>
        <w:widowControl/>
        <w:snapToGrid w:val="0"/>
        <w:jc w:val="center"/>
        <w:rPr>
          <w:rFonts w:hint="eastAsia" w:ascii="方正小标宋_GBK" w:hAnsi="宋体" w:eastAsia="方正小标宋_GBK"/>
          <w:bCs/>
          <w:kern w:val="0"/>
          <w:sz w:val="48"/>
          <w:szCs w:val="48"/>
          <w:lang w:eastAsia="zh-CN"/>
        </w:rPr>
      </w:pPr>
      <w:r>
        <w:rPr>
          <w:rFonts w:hint="eastAsia" w:ascii="方正小标宋_GBK" w:hAnsi="宋体" w:eastAsia="方正小标宋_GBK"/>
          <w:bCs/>
          <w:kern w:val="0"/>
          <w:sz w:val="48"/>
          <w:szCs w:val="48"/>
          <w:lang w:eastAsia="zh-CN"/>
        </w:rPr>
        <w:t>乡镇（街道</w:t>
      </w:r>
      <w:r>
        <w:rPr>
          <w:rFonts w:hint="eastAsia" w:ascii="方正小标宋_GBK" w:hAnsi="宋体" w:eastAsia="方正小标宋_GBK"/>
          <w:bCs/>
          <w:kern w:val="0"/>
          <w:sz w:val="48"/>
          <w:szCs w:val="48"/>
          <w:lang w:val="en-US" w:eastAsia="zh-CN"/>
        </w:rPr>
        <w:t>、</w:t>
      </w:r>
      <w:r>
        <w:rPr>
          <w:rFonts w:hint="eastAsia" w:ascii="方正小标宋_GBK" w:hAnsi="宋体" w:eastAsia="方正小标宋_GBK"/>
          <w:bCs/>
          <w:kern w:val="0"/>
          <w:sz w:val="48"/>
          <w:szCs w:val="48"/>
          <w:lang w:eastAsia="zh-CN"/>
        </w:rPr>
        <w:t>社区</w:t>
      </w:r>
      <w:r>
        <w:rPr>
          <w:rFonts w:hint="eastAsia" w:ascii="方正小标宋_GBK" w:hAnsi="宋体" w:eastAsia="方正小标宋_GBK"/>
          <w:bCs/>
          <w:kern w:val="0"/>
          <w:sz w:val="48"/>
          <w:szCs w:val="48"/>
          <w:lang w:val="en-US" w:eastAsia="zh-CN"/>
        </w:rPr>
        <w:t>/</w:t>
      </w:r>
      <w:r>
        <w:rPr>
          <w:rFonts w:hint="eastAsia" w:ascii="方正小标宋_GBK" w:hAnsi="宋体" w:eastAsia="方正小标宋_GBK"/>
          <w:bCs/>
          <w:kern w:val="0"/>
          <w:sz w:val="48"/>
          <w:szCs w:val="48"/>
          <w:lang w:eastAsia="zh-CN"/>
        </w:rPr>
        <w:t>村）</w:t>
      </w:r>
    </w:p>
    <w:p>
      <w:pPr>
        <w:jc w:val="center"/>
        <w:rPr>
          <w:rFonts w:hint="eastAsia" w:ascii="仿宋" w:hAnsi="仿宋" w:eastAsia="仿宋"/>
          <w:bCs/>
          <w:kern w:val="44"/>
          <w:sz w:val="72"/>
          <w:szCs w:val="72"/>
        </w:rPr>
      </w:pPr>
    </w:p>
    <w:p>
      <w:pPr>
        <w:widowControl/>
        <w:snapToGrid w:val="0"/>
        <w:jc w:val="center"/>
        <w:rPr>
          <w:rFonts w:hint="eastAsia" w:ascii="方正小标宋_GBK" w:hAnsi="宋体" w:eastAsia="方正小标宋_GBK"/>
          <w:bCs/>
          <w:kern w:val="0"/>
          <w:sz w:val="72"/>
          <w:szCs w:val="72"/>
        </w:rPr>
      </w:pPr>
      <w:r>
        <w:rPr>
          <w:rFonts w:hint="eastAsia" w:ascii="方正小标宋_GBK" w:hAnsi="宋体" w:eastAsia="方正小标宋_GBK"/>
          <w:bCs/>
          <w:kern w:val="0"/>
          <w:sz w:val="72"/>
          <w:szCs w:val="72"/>
        </w:rPr>
        <w:t>申报推荐表</w:t>
      </w:r>
    </w:p>
    <w:p>
      <w:pPr>
        <w:widowControl/>
        <w:rPr>
          <w:rFonts w:hint="eastAsia" w:ascii="Times New Roman" w:hAnsi="Times New Roman"/>
          <w:kern w:val="0"/>
          <w:sz w:val="32"/>
          <w:szCs w:val="32"/>
        </w:rPr>
      </w:pPr>
    </w:p>
    <w:p>
      <w:pPr>
        <w:widowControl/>
        <w:rPr>
          <w:rFonts w:ascii="Times New Roman" w:hAnsi="Times New Roman"/>
          <w:kern w:val="0"/>
          <w:sz w:val="32"/>
          <w:szCs w:val="32"/>
        </w:rPr>
      </w:pPr>
    </w:p>
    <w:p>
      <w:pPr>
        <w:widowControl/>
        <w:rPr>
          <w:rFonts w:ascii="Times New Roman" w:hAnsi="Times New Roman"/>
          <w:kern w:val="0"/>
          <w:sz w:val="32"/>
          <w:szCs w:val="32"/>
        </w:rPr>
      </w:pPr>
    </w:p>
    <w:p>
      <w:pPr>
        <w:widowControl/>
        <w:rPr>
          <w:rFonts w:ascii="Times New Roman" w:hAnsi="Times New Roman"/>
          <w:kern w:val="0"/>
          <w:sz w:val="32"/>
          <w:szCs w:val="32"/>
        </w:rPr>
      </w:pPr>
    </w:p>
    <w:p>
      <w:pPr>
        <w:widowControl/>
        <w:rPr>
          <w:rFonts w:ascii="Times New Roman" w:hAnsi="Times New Roman"/>
          <w:kern w:val="0"/>
          <w:sz w:val="32"/>
          <w:szCs w:val="32"/>
        </w:rPr>
      </w:pPr>
    </w:p>
    <w:p>
      <w:pPr>
        <w:spacing w:line="580" w:lineRule="exact"/>
        <w:rPr>
          <w:rFonts w:hint="eastAsia" w:ascii="仿宋_GB2312" w:hAnsi="仿宋" w:eastAsia="仿宋_GB2312"/>
          <w:b/>
          <w:bCs/>
          <w:kern w:val="44"/>
          <w:sz w:val="32"/>
          <w:szCs w:val="32"/>
          <w:u w:val="single"/>
        </w:rPr>
      </w:pPr>
      <w:r>
        <w:rPr>
          <w:rFonts w:hint="eastAsia" w:ascii="仿宋_GB2312" w:hAnsi="仿宋" w:eastAsia="仿宋_GB2312"/>
          <w:b/>
          <w:bCs/>
          <w:kern w:val="44"/>
          <w:sz w:val="32"/>
          <w:szCs w:val="32"/>
          <w:lang w:eastAsia="zh-CN"/>
        </w:rPr>
        <w:t>乡镇（街道</w:t>
      </w:r>
      <w:r>
        <w:rPr>
          <w:rFonts w:hint="eastAsia" w:ascii="仿宋_GB2312" w:hAnsi="仿宋" w:eastAsia="仿宋_GB2312"/>
          <w:b/>
          <w:bCs/>
          <w:kern w:val="44"/>
          <w:sz w:val="32"/>
          <w:szCs w:val="32"/>
          <w:lang w:val="en-US" w:eastAsia="zh-CN"/>
        </w:rPr>
        <w:t>、</w:t>
      </w:r>
      <w:r>
        <w:rPr>
          <w:rFonts w:hint="eastAsia" w:ascii="仿宋_GB2312" w:hAnsi="仿宋" w:eastAsia="仿宋_GB2312"/>
          <w:b/>
          <w:bCs/>
          <w:kern w:val="44"/>
          <w:sz w:val="32"/>
          <w:szCs w:val="32"/>
          <w:lang w:eastAsia="zh-CN"/>
        </w:rPr>
        <w:t>社区</w:t>
      </w:r>
      <w:r>
        <w:rPr>
          <w:rFonts w:hint="eastAsia" w:ascii="仿宋_GB2312" w:hAnsi="仿宋" w:eastAsia="仿宋_GB2312"/>
          <w:b/>
          <w:bCs/>
          <w:kern w:val="44"/>
          <w:sz w:val="32"/>
          <w:szCs w:val="32"/>
          <w:lang w:val="en-US" w:eastAsia="zh-CN"/>
        </w:rPr>
        <w:t>/</w:t>
      </w:r>
      <w:r>
        <w:rPr>
          <w:rFonts w:hint="eastAsia" w:ascii="仿宋_GB2312" w:hAnsi="仿宋" w:eastAsia="仿宋_GB2312"/>
          <w:b/>
          <w:bCs/>
          <w:kern w:val="44"/>
          <w:sz w:val="32"/>
          <w:szCs w:val="32"/>
          <w:lang w:eastAsia="zh-CN"/>
        </w:rPr>
        <w:t>村）</w:t>
      </w:r>
      <w:r>
        <w:rPr>
          <w:rFonts w:hint="eastAsia" w:ascii="仿宋_GB2312" w:hAnsi="仿宋" w:eastAsia="仿宋_GB2312"/>
          <w:b/>
          <w:bCs/>
          <w:kern w:val="44"/>
          <w:sz w:val="32"/>
          <w:szCs w:val="32"/>
        </w:rPr>
        <w:t>名称</w:t>
      </w:r>
      <w:r>
        <w:rPr>
          <w:rFonts w:hint="eastAsia" w:ascii="仿宋_GB2312" w:hAnsi="仿宋" w:eastAsia="仿宋_GB2312"/>
          <w:b/>
          <w:bCs/>
          <w:kern w:val="44"/>
          <w:sz w:val="32"/>
          <w:szCs w:val="32"/>
          <w:u w:val="single"/>
        </w:rPr>
        <w:t xml:space="preserve">    （加盖印章）</w:t>
      </w:r>
      <w:r>
        <w:rPr>
          <w:rFonts w:hint="eastAsia" w:ascii="仿宋_GB2312" w:hAnsi="仿宋" w:eastAsia="仿宋_GB2312"/>
          <w:b/>
          <w:bCs/>
          <w:kern w:val="44"/>
          <w:sz w:val="32"/>
          <w:szCs w:val="32"/>
          <w:u w:val="single"/>
          <w:lang w:val="en-US" w:eastAsia="zh-CN"/>
        </w:rPr>
        <w:t xml:space="preserve">     </w:t>
      </w:r>
    </w:p>
    <w:p>
      <w:pPr>
        <w:spacing w:line="580" w:lineRule="exact"/>
        <w:ind w:firstLine="1911" w:firstLineChars="595"/>
        <w:rPr>
          <w:rFonts w:hint="eastAsia" w:ascii="仿宋_GB2312" w:hAnsi="仿宋" w:eastAsia="仿宋_GB2312"/>
          <w:b/>
          <w:bCs/>
          <w:kern w:val="44"/>
          <w:sz w:val="32"/>
          <w:szCs w:val="32"/>
        </w:rPr>
      </w:pPr>
      <w:r>
        <w:rPr>
          <w:rFonts w:hint="eastAsia" w:ascii="仿宋_GB2312" w:hAnsi="仿宋" w:eastAsia="仿宋_GB2312"/>
          <w:b/>
          <w:bCs/>
          <w:kern w:val="44"/>
          <w:sz w:val="32"/>
          <w:szCs w:val="32"/>
          <w:lang w:val="en-US" w:eastAsia="zh-CN"/>
        </w:rPr>
        <w:t xml:space="preserve">     </w:t>
      </w:r>
      <w:r>
        <w:rPr>
          <w:rFonts w:hint="eastAsia" w:ascii="仿宋_GB2312" w:hAnsi="仿宋" w:eastAsia="仿宋_GB2312"/>
          <w:b/>
          <w:bCs/>
          <w:kern w:val="44"/>
          <w:sz w:val="32"/>
          <w:szCs w:val="32"/>
          <w:lang w:eastAsia="zh-CN"/>
        </w:rPr>
        <w:t>申报</w:t>
      </w:r>
      <w:r>
        <w:rPr>
          <w:rFonts w:hint="eastAsia" w:ascii="仿宋_GB2312" w:hAnsi="仿宋" w:eastAsia="仿宋_GB2312"/>
          <w:b/>
          <w:bCs/>
          <w:kern w:val="44"/>
          <w:sz w:val="32"/>
          <w:szCs w:val="32"/>
        </w:rPr>
        <w:t>地区</w:t>
      </w:r>
      <w:r>
        <w:rPr>
          <w:rFonts w:hint="eastAsia" w:ascii="仿宋_GB2312" w:hAnsi="仿宋" w:eastAsia="仿宋_GB2312"/>
          <w:b/>
          <w:bCs/>
          <w:kern w:val="44"/>
          <w:sz w:val="32"/>
          <w:szCs w:val="32"/>
          <w:u w:val="single"/>
        </w:rPr>
        <w:t xml:space="preserve">                     </w:t>
      </w:r>
    </w:p>
    <w:p>
      <w:pPr>
        <w:widowControl/>
        <w:rPr>
          <w:rFonts w:hint="eastAsia" w:ascii="楷体_GB2312" w:hAnsi="Times New Roman" w:eastAsia="楷体_GB2312"/>
          <w:b/>
          <w:bCs/>
          <w:kern w:val="0"/>
          <w:sz w:val="32"/>
          <w:szCs w:val="32"/>
        </w:rPr>
      </w:pPr>
    </w:p>
    <w:p>
      <w:pPr>
        <w:widowControl/>
        <w:rPr>
          <w:rFonts w:hint="eastAsia" w:ascii="楷体_GB2312" w:hAnsi="Times New Roman" w:eastAsia="楷体_GB2312"/>
          <w:b/>
          <w:bCs/>
          <w:kern w:val="0"/>
          <w:sz w:val="32"/>
          <w:szCs w:val="32"/>
        </w:rPr>
      </w:pPr>
    </w:p>
    <w:p>
      <w:pPr>
        <w:widowControl/>
        <w:rPr>
          <w:rFonts w:hint="eastAsia" w:ascii="楷体_GB2312" w:hAnsi="Times New Roman" w:eastAsia="楷体_GB2312"/>
          <w:b/>
          <w:bCs/>
          <w:kern w:val="0"/>
          <w:sz w:val="32"/>
          <w:szCs w:val="32"/>
        </w:rPr>
      </w:pPr>
    </w:p>
    <w:p>
      <w:pPr>
        <w:widowControl/>
        <w:jc w:val="center"/>
        <w:rPr>
          <w:rFonts w:hint="eastAsia" w:ascii="楷体_GB2312" w:hAnsi="Times New Roman" w:eastAsia="楷体_GB2312"/>
          <w:b/>
          <w:bCs/>
          <w:kern w:val="0"/>
          <w:sz w:val="36"/>
          <w:szCs w:val="36"/>
        </w:rPr>
      </w:pPr>
      <w:r>
        <w:rPr>
          <w:rFonts w:hint="eastAsia" w:ascii="楷体_GB2312" w:hAnsi="Times New Roman" w:eastAsia="楷体_GB2312"/>
          <w:b/>
          <w:bCs/>
          <w:kern w:val="0"/>
          <w:sz w:val="36"/>
          <w:szCs w:val="36"/>
          <w:lang w:eastAsia="zh-CN"/>
        </w:rPr>
        <w:t>石家庄市</w:t>
      </w:r>
      <w:r>
        <w:rPr>
          <w:rFonts w:hint="eastAsia" w:ascii="楷体_GB2312" w:hAnsi="Times New Roman" w:eastAsia="楷体_GB2312"/>
          <w:b/>
          <w:bCs/>
          <w:kern w:val="0"/>
          <w:sz w:val="36"/>
          <w:szCs w:val="36"/>
        </w:rPr>
        <w:t>协调劳动关系三方委员会办公室制</w:t>
      </w:r>
    </w:p>
    <w:p>
      <w:pPr>
        <w:snapToGrid w:val="0"/>
        <w:jc w:val="center"/>
        <w:rPr>
          <w:rFonts w:hint="eastAsia" w:ascii="仿宋_GB2312" w:hAnsi="仿宋" w:eastAsia="仿宋_GB2312"/>
          <w:bCs/>
          <w:kern w:val="44"/>
          <w:sz w:val="32"/>
        </w:rPr>
      </w:pPr>
      <w:r>
        <w:rPr>
          <w:rFonts w:ascii="仿宋" w:hAnsi="仿宋" w:eastAsia="仿宋"/>
          <w:bCs/>
          <w:kern w:val="44"/>
          <w:sz w:val="28"/>
          <w:szCs w:val="28"/>
        </w:rPr>
        <w:br w:type="page"/>
      </w:r>
    </w:p>
    <w:p>
      <w:pPr>
        <w:snapToGrid w:val="0"/>
        <w:spacing w:line="540" w:lineRule="exact"/>
        <w:rPr>
          <w:rFonts w:hint="eastAsia" w:ascii="仿宋_GB2312" w:hAnsi="仿宋" w:eastAsia="仿宋_GB2312"/>
          <w:bCs/>
          <w:kern w:val="44"/>
          <w:sz w:val="32"/>
          <w:u w:val="single"/>
        </w:rPr>
      </w:pPr>
      <w:r>
        <w:rPr>
          <w:rFonts w:hint="eastAsia" w:ascii="CESI黑体-GB13000" w:hAnsi="CESI黑体-GB13000" w:eastAsia="CESI黑体-GB13000" w:cs="CESI黑体-GB13000"/>
          <w:bCs/>
          <w:kern w:val="44"/>
          <w:sz w:val="32"/>
          <w:lang w:eastAsia="zh-CN"/>
        </w:rPr>
        <w:t>乡镇（街道</w:t>
      </w:r>
      <w:r>
        <w:rPr>
          <w:rFonts w:hint="eastAsia" w:ascii="CESI黑体-GB13000" w:hAnsi="CESI黑体-GB13000" w:eastAsia="CESI黑体-GB13000" w:cs="CESI黑体-GB13000"/>
          <w:bCs/>
          <w:kern w:val="44"/>
          <w:sz w:val="32"/>
          <w:lang w:val="en-US" w:eastAsia="zh-CN"/>
        </w:rPr>
        <w:t>、</w:t>
      </w:r>
      <w:r>
        <w:rPr>
          <w:rFonts w:hint="eastAsia" w:ascii="CESI黑体-GB13000" w:hAnsi="CESI黑体-GB13000" w:eastAsia="CESI黑体-GB13000" w:cs="CESI黑体-GB13000"/>
          <w:bCs/>
          <w:kern w:val="44"/>
          <w:sz w:val="32"/>
          <w:lang w:eastAsia="zh-CN"/>
        </w:rPr>
        <w:t>社区</w:t>
      </w:r>
      <w:r>
        <w:rPr>
          <w:rFonts w:hint="eastAsia" w:ascii="CESI黑体-GB13000" w:hAnsi="CESI黑体-GB13000" w:eastAsia="CESI黑体-GB13000" w:cs="CESI黑体-GB13000"/>
          <w:bCs/>
          <w:kern w:val="44"/>
          <w:sz w:val="32"/>
          <w:lang w:val="en-US" w:eastAsia="zh-CN"/>
        </w:rPr>
        <w:t>/</w:t>
      </w:r>
      <w:r>
        <w:rPr>
          <w:rFonts w:hint="eastAsia" w:ascii="CESI黑体-GB13000" w:hAnsi="CESI黑体-GB13000" w:eastAsia="CESI黑体-GB13000" w:cs="CESI黑体-GB13000"/>
          <w:bCs/>
          <w:kern w:val="44"/>
          <w:sz w:val="32"/>
          <w:lang w:eastAsia="zh-CN"/>
        </w:rPr>
        <w:t>村）</w:t>
      </w:r>
      <w:r>
        <w:rPr>
          <w:rFonts w:hint="eastAsia" w:ascii="仿宋_GB2312" w:hAnsi="仿宋" w:eastAsia="仿宋_GB2312"/>
          <w:bCs/>
          <w:kern w:val="44"/>
          <w:sz w:val="32"/>
        </w:rPr>
        <w:t>（全称）：</w:t>
      </w:r>
      <w:r>
        <w:rPr>
          <w:rFonts w:hint="eastAsia" w:ascii="仿宋_GB2312" w:hAnsi="仿宋" w:eastAsia="仿宋_GB2312"/>
          <w:bCs/>
          <w:kern w:val="44"/>
          <w:sz w:val="32"/>
          <w:u w:val="single"/>
        </w:rPr>
        <w:t xml:space="preserve">                                         </w:t>
      </w:r>
    </w:p>
    <w:p>
      <w:pPr>
        <w:snapToGrid w:val="0"/>
        <w:spacing w:line="540" w:lineRule="exact"/>
        <w:ind w:firstLine="640" w:firstLineChars="200"/>
        <w:rPr>
          <w:rFonts w:hint="eastAsia" w:ascii="仿宋_GB2312" w:hAnsi="仿宋" w:eastAsia="仿宋_GB2312"/>
          <w:bCs/>
          <w:kern w:val="44"/>
          <w:sz w:val="32"/>
          <w:u w:val="single"/>
        </w:rPr>
      </w:pPr>
      <w:r>
        <w:rPr>
          <w:rFonts w:hint="eastAsia" w:ascii="方正黑体_GBK" w:hAnsi="方正黑体_GBK" w:eastAsia="方正黑体_GBK" w:cs="方正黑体_GBK"/>
          <w:bCs/>
          <w:kern w:val="44"/>
          <w:sz w:val="32"/>
        </w:rPr>
        <w:t>所属地区和所属产业：</w:t>
      </w:r>
      <w:r>
        <w:rPr>
          <w:rFonts w:hint="eastAsia" w:ascii="仿宋_GB2312" w:hAnsi="仿宋" w:eastAsia="仿宋_GB2312"/>
          <w:bCs/>
          <w:kern w:val="44"/>
          <w:sz w:val="32"/>
          <w:u w:val="single"/>
        </w:rPr>
        <w:t xml:space="preserve">                                       </w:t>
      </w:r>
    </w:p>
    <w:p>
      <w:pPr>
        <w:snapToGrid w:val="0"/>
        <w:spacing w:line="540" w:lineRule="exact"/>
        <w:ind w:firstLine="640" w:firstLineChars="200"/>
        <w:rPr>
          <w:rFonts w:hint="eastAsia" w:ascii="仿宋_GB2312" w:hAnsi="仿宋" w:eastAsia="仿宋_GB2312"/>
          <w:bCs/>
          <w:kern w:val="44"/>
          <w:sz w:val="32"/>
          <w:u w:val="single"/>
        </w:rPr>
      </w:pPr>
      <w:r>
        <w:rPr>
          <w:rFonts w:hint="eastAsia" w:ascii="方正黑体_GBK" w:hAnsi="方正黑体_GBK" w:eastAsia="方正黑体_GBK" w:cs="方正黑体_GBK"/>
          <w:bCs/>
          <w:kern w:val="44"/>
          <w:sz w:val="32"/>
        </w:rPr>
        <w:t>上级主管部门：</w:t>
      </w:r>
      <w:r>
        <w:rPr>
          <w:rFonts w:hint="eastAsia" w:ascii="仿宋_GB2312" w:hAnsi="仿宋" w:eastAsia="仿宋_GB2312"/>
          <w:bCs/>
          <w:kern w:val="44"/>
          <w:sz w:val="32"/>
          <w:u w:val="single"/>
        </w:rPr>
        <w:t xml:space="preserve">                                             </w:t>
      </w:r>
    </w:p>
    <w:p>
      <w:pPr>
        <w:snapToGrid w:val="0"/>
        <w:spacing w:line="540" w:lineRule="exact"/>
        <w:ind w:firstLine="640" w:firstLineChars="200"/>
        <w:rPr>
          <w:rFonts w:hint="eastAsia" w:ascii="仿宋_GB2312" w:hAnsi="仿宋" w:eastAsia="仿宋_GB2312"/>
          <w:bCs/>
          <w:kern w:val="44"/>
          <w:sz w:val="32"/>
        </w:rPr>
      </w:pPr>
      <w:r>
        <w:rPr>
          <w:rFonts w:hint="eastAsia" w:ascii="仿宋_GB2312" w:hAnsi="仿宋" w:eastAsia="仿宋_GB2312"/>
          <w:bCs/>
          <w:kern w:val="44"/>
          <w:sz w:val="32"/>
        </w:rPr>
        <w:t>企业数量：</w:t>
      </w:r>
      <w:r>
        <w:rPr>
          <w:rFonts w:hint="eastAsia" w:ascii="仿宋_GB2312" w:hAnsi="仿宋" w:eastAsia="仿宋_GB2312"/>
          <w:bCs/>
          <w:kern w:val="44"/>
          <w:sz w:val="32"/>
          <w:u w:val="single"/>
        </w:rPr>
        <w:t xml:space="preserve">                 </w:t>
      </w:r>
      <w:r>
        <w:rPr>
          <w:rFonts w:hint="eastAsia" w:ascii="仿宋_GB2312" w:hAnsi="仿宋" w:eastAsia="仿宋_GB2312"/>
          <w:bCs/>
          <w:kern w:val="44"/>
          <w:sz w:val="32"/>
        </w:rPr>
        <w:t xml:space="preserve"> ；其中100人以企业（    ）家，25-100人企业（  ）家，25人以下企业（    ）家。园区内企业职工人数（        ）人。                   </w:t>
      </w:r>
    </w:p>
    <w:p>
      <w:pPr>
        <w:snapToGrid w:val="0"/>
        <w:spacing w:line="540" w:lineRule="exact"/>
        <w:ind w:firstLine="640" w:firstLineChars="200"/>
        <w:rPr>
          <w:rFonts w:hint="eastAsia" w:ascii="仿宋_GB2312" w:hAnsi="仿宋" w:eastAsia="仿宋_GB2312"/>
          <w:bCs/>
          <w:kern w:val="44"/>
          <w:sz w:val="32"/>
          <w:u w:val="single"/>
        </w:rPr>
      </w:pPr>
      <w:r>
        <w:rPr>
          <w:rFonts w:hint="eastAsia" w:ascii="方正黑体_GBK" w:hAnsi="方正黑体_GBK" w:eastAsia="方正黑体_GBK" w:cs="方正黑体_GBK"/>
          <w:bCs/>
          <w:kern w:val="44"/>
          <w:sz w:val="32"/>
          <w:lang w:eastAsia="zh-CN"/>
        </w:rPr>
        <w:t>乡镇（街道</w:t>
      </w:r>
      <w:r>
        <w:rPr>
          <w:rFonts w:hint="eastAsia" w:ascii="方正黑体_GBK" w:hAnsi="方正黑体_GBK" w:eastAsia="方正黑体_GBK" w:cs="方正黑体_GBK"/>
          <w:bCs/>
          <w:kern w:val="44"/>
          <w:sz w:val="32"/>
          <w:lang w:val="en-US" w:eastAsia="zh-CN"/>
        </w:rPr>
        <w:t>、</w:t>
      </w:r>
      <w:r>
        <w:rPr>
          <w:rFonts w:hint="eastAsia" w:ascii="方正黑体_GBK" w:hAnsi="方正黑体_GBK" w:eastAsia="方正黑体_GBK" w:cs="方正黑体_GBK"/>
          <w:bCs/>
          <w:kern w:val="44"/>
          <w:sz w:val="32"/>
          <w:lang w:eastAsia="zh-CN"/>
        </w:rPr>
        <w:t>社区</w:t>
      </w:r>
      <w:r>
        <w:rPr>
          <w:rFonts w:hint="eastAsia" w:ascii="方正黑体_GBK" w:hAnsi="方正黑体_GBK" w:eastAsia="方正黑体_GBK" w:cs="方正黑体_GBK"/>
          <w:bCs/>
          <w:kern w:val="44"/>
          <w:sz w:val="32"/>
          <w:lang w:val="en-US" w:eastAsia="zh-CN"/>
        </w:rPr>
        <w:t>/</w:t>
      </w:r>
      <w:r>
        <w:rPr>
          <w:rFonts w:hint="eastAsia" w:ascii="方正黑体_GBK" w:hAnsi="方正黑体_GBK" w:eastAsia="方正黑体_GBK" w:cs="方正黑体_GBK"/>
          <w:bCs/>
          <w:kern w:val="44"/>
          <w:sz w:val="32"/>
          <w:lang w:eastAsia="zh-CN"/>
        </w:rPr>
        <w:t>村）</w:t>
      </w:r>
      <w:r>
        <w:rPr>
          <w:rFonts w:hint="eastAsia" w:ascii="方正黑体_GBK" w:hAnsi="方正黑体_GBK" w:eastAsia="方正黑体_GBK" w:cs="方正黑体_GBK"/>
          <w:bCs/>
          <w:kern w:val="44"/>
          <w:sz w:val="32"/>
        </w:rPr>
        <w:t>负责人姓名及职务：</w:t>
      </w:r>
      <w:r>
        <w:rPr>
          <w:rFonts w:hint="eastAsia" w:ascii="仿宋_GB2312" w:hAnsi="仿宋" w:eastAsia="仿宋_GB2312"/>
          <w:bCs/>
          <w:kern w:val="44"/>
          <w:sz w:val="32"/>
          <w:u w:val="single"/>
        </w:rPr>
        <w:t xml:space="preserve">                                           </w:t>
      </w:r>
    </w:p>
    <w:p>
      <w:pPr>
        <w:snapToGrid w:val="0"/>
        <w:spacing w:line="540" w:lineRule="exact"/>
        <w:ind w:firstLine="640" w:firstLineChars="200"/>
        <w:rPr>
          <w:rFonts w:hint="eastAsia" w:ascii="仿宋_GB2312" w:hAnsi="仿宋" w:eastAsia="仿宋_GB2312"/>
          <w:bCs/>
          <w:kern w:val="44"/>
          <w:sz w:val="32"/>
        </w:rPr>
      </w:pPr>
      <w:r>
        <w:rPr>
          <w:rFonts w:hint="eastAsia" w:ascii="方正黑体_GBK" w:hAnsi="方正黑体_GBK" w:eastAsia="方正黑体_GBK" w:cs="方正黑体_GBK"/>
          <w:bCs/>
          <w:kern w:val="44"/>
          <w:sz w:val="32"/>
        </w:rPr>
        <w:t>三方委员会负责人姓名及职务：</w:t>
      </w:r>
      <w:r>
        <w:rPr>
          <w:rFonts w:hint="eastAsia" w:ascii="仿宋_GB2312" w:hAnsi="仿宋" w:eastAsia="仿宋_GB2312"/>
          <w:bCs/>
          <w:kern w:val="44"/>
          <w:sz w:val="32"/>
          <w:u w:val="single"/>
        </w:rPr>
        <w:t xml:space="preserve">                               </w:t>
      </w:r>
    </w:p>
    <w:p>
      <w:pPr>
        <w:snapToGrid w:val="0"/>
        <w:spacing w:line="540" w:lineRule="exact"/>
        <w:ind w:firstLine="640" w:firstLineChars="200"/>
        <w:rPr>
          <w:rFonts w:hint="eastAsia" w:ascii="仿宋_GB2312" w:hAnsi="仿宋" w:eastAsia="仿宋_GB2312"/>
          <w:bCs/>
          <w:kern w:val="44"/>
          <w:sz w:val="32"/>
          <w:u w:val="single"/>
        </w:rPr>
      </w:pPr>
      <w:r>
        <w:rPr>
          <w:rFonts w:hint="eastAsia" w:ascii="仿宋_GB2312" w:hAnsi="仿宋" w:eastAsia="仿宋_GB2312"/>
          <w:bCs/>
          <w:kern w:val="44"/>
          <w:sz w:val="32"/>
        </w:rPr>
        <w:t>人力资源和社会保障部门负责人及联系方式：</w:t>
      </w:r>
      <w:r>
        <w:rPr>
          <w:rFonts w:hint="eastAsia" w:ascii="仿宋_GB2312" w:hAnsi="仿宋" w:eastAsia="仿宋_GB2312"/>
          <w:bCs/>
          <w:kern w:val="44"/>
          <w:sz w:val="32"/>
          <w:u w:val="single"/>
        </w:rPr>
        <w:t xml:space="preserve">                    </w:t>
      </w:r>
    </w:p>
    <w:p>
      <w:pPr>
        <w:snapToGrid w:val="0"/>
        <w:spacing w:line="540" w:lineRule="exact"/>
        <w:rPr>
          <w:rFonts w:hint="eastAsia" w:ascii="仿宋_GB2312" w:hAnsi="仿宋" w:eastAsia="仿宋_GB2312"/>
          <w:bCs/>
          <w:kern w:val="44"/>
          <w:sz w:val="32"/>
          <w:u w:val="single"/>
        </w:rPr>
      </w:pPr>
      <w:r>
        <w:rPr>
          <w:rFonts w:hint="eastAsia" w:ascii="仿宋_GB2312" w:hAnsi="仿宋" w:eastAsia="仿宋_GB2312"/>
          <w:bCs/>
          <w:kern w:val="44"/>
          <w:sz w:val="32"/>
        </w:rPr>
        <w:t>工会</w:t>
      </w:r>
      <w:r>
        <w:rPr>
          <w:rFonts w:hint="eastAsia" w:ascii="仿宋_GB2312" w:hAnsi="仿宋" w:eastAsia="仿宋_GB2312"/>
          <w:bCs/>
          <w:kern w:val="44"/>
          <w:sz w:val="32"/>
          <w:u w:val="single"/>
        </w:rPr>
        <w:t xml:space="preserve">       </w:t>
      </w:r>
      <w:r>
        <w:rPr>
          <w:rFonts w:hint="eastAsia" w:ascii="仿宋_GB2312" w:hAnsi="仿宋" w:eastAsia="仿宋_GB2312"/>
          <w:bCs/>
          <w:kern w:val="44"/>
          <w:sz w:val="32"/>
        </w:rPr>
        <w:t>企业组织</w:t>
      </w:r>
      <w:r>
        <w:rPr>
          <w:rFonts w:hint="eastAsia" w:ascii="仿宋_GB2312" w:hAnsi="仿宋" w:eastAsia="仿宋_GB2312"/>
          <w:bCs/>
          <w:kern w:val="44"/>
          <w:sz w:val="32"/>
          <w:u w:val="single"/>
        </w:rPr>
        <w:t xml:space="preserve">      </w:t>
      </w:r>
    </w:p>
    <w:p>
      <w:pPr>
        <w:snapToGrid w:val="0"/>
        <w:spacing w:line="540" w:lineRule="exact"/>
        <w:ind w:firstLine="640" w:firstLineChars="200"/>
        <w:rPr>
          <w:rFonts w:hint="eastAsia" w:ascii="仿宋_GB2312" w:hAnsi="仿宋" w:eastAsia="仿宋_GB2312"/>
          <w:bCs/>
          <w:kern w:val="44"/>
          <w:sz w:val="32"/>
        </w:rPr>
      </w:pPr>
      <w:r>
        <w:rPr>
          <w:rFonts w:hint="eastAsia" w:ascii="方正黑体_GBK" w:hAnsi="方正黑体_GBK" w:eastAsia="方正黑体_GBK" w:cs="方正黑体_GBK"/>
          <w:bCs/>
          <w:kern w:val="44"/>
          <w:sz w:val="32"/>
          <w:lang w:eastAsia="zh-CN"/>
        </w:rPr>
        <w:t>乡镇（街道</w:t>
      </w:r>
      <w:r>
        <w:rPr>
          <w:rFonts w:hint="eastAsia" w:ascii="方正黑体_GBK" w:hAnsi="方正黑体_GBK" w:eastAsia="方正黑体_GBK" w:cs="方正黑体_GBK"/>
          <w:bCs/>
          <w:kern w:val="44"/>
          <w:sz w:val="32"/>
          <w:lang w:val="en-US" w:eastAsia="zh-CN"/>
        </w:rPr>
        <w:t>、</w:t>
      </w:r>
      <w:r>
        <w:rPr>
          <w:rFonts w:hint="eastAsia" w:ascii="方正黑体_GBK" w:hAnsi="方正黑体_GBK" w:eastAsia="方正黑体_GBK" w:cs="方正黑体_GBK"/>
          <w:bCs/>
          <w:kern w:val="44"/>
          <w:sz w:val="32"/>
          <w:lang w:eastAsia="zh-CN"/>
        </w:rPr>
        <w:t>社区</w:t>
      </w:r>
      <w:r>
        <w:rPr>
          <w:rFonts w:hint="eastAsia" w:ascii="方正黑体_GBK" w:hAnsi="方正黑体_GBK" w:eastAsia="方正黑体_GBK" w:cs="方正黑体_GBK"/>
          <w:bCs/>
          <w:kern w:val="44"/>
          <w:sz w:val="32"/>
          <w:lang w:val="en-US" w:eastAsia="zh-CN"/>
        </w:rPr>
        <w:t>/</w:t>
      </w:r>
      <w:r>
        <w:rPr>
          <w:rFonts w:hint="eastAsia" w:ascii="方正黑体_GBK" w:hAnsi="方正黑体_GBK" w:eastAsia="方正黑体_GBK" w:cs="方正黑体_GBK"/>
          <w:bCs/>
          <w:kern w:val="44"/>
          <w:sz w:val="32"/>
          <w:lang w:eastAsia="zh-CN"/>
        </w:rPr>
        <w:t>村）</w:t>
      </w:r>
      <w:r>
        <w:rPr>
          <w:rFonts w:hint="eastAsia" w:ascii="方正黑体_GBK" w:hAnsi="方正黑体_GBK" w:eastAsia="方正黑体_GBK" w:cs="方正黑体_GBK"/>
          <w:bCs/>
          <w:kern w:val="44"/>
          <w:sz w:val="32"/>
        </w:rPr>
        <w:t>三方机构办公室通讯地址：</w:t>
      </w:r>
      <w:r>
        <w:rPr>
          <w:rFonts w:hint="eastAsia" w:ascii="仿宋_GB2312" w:hAnsi="仿宋" w:eastAsia="仿宋_GB2312"/>
          <w:bCs/>
          <w:kern w:val="44"/>
          <w:sz w:val="32"/>
          <w:u w:val="single"/>
        </w:rPr>
        <w:t xml:space="preserve">                               </w:t>
      </w:r>
    </w:p>
    <w:p>
      <w:pPr>
        <w:snapToGrid w:val="0"/>
        <w:spacing w:line="540" w:lineRule="exact"/>
        <w:rPr>
          <w:rFonts w:hint="eastAsia" w:ascii="仿宋_GB2312" w:hAnsi="仿宋" w:eastAsia="仿宋_GB2312"/>
          <w:bCs/>
          <w:kern w:val="44"/>
          <w:sz w:val="32"/>
          <w:u w:val="single"/>
        </w:rPr>
      </w:pPr>
      <w:r>
        <w:rPr>
          <w:rFonts w:hint="eastAsia" w:ascii="仿宋_GB2312" w:hAnsi="仿宋" w:eastAsia="仿宋_GB2312"/>
          <w:bCs/>
          <w:kern w:val="44"/>
          <w:sz w:val="32"/>
          <w:u w:val="single"/>
        </w:rPr>
        <w:t xml:space="preserve">                                                           </w:t>
      </w:r>
    </w:p>
    <w:p>
      <w:pPr>
        <w:snapToGrid w:val="0"/>
        <w:spacing w:line="540" w:lineRule="exact"/>
        <w:ind w:firstLine="640" w:firstLineChars="200"/>
        <w:rPr>
          <w:rFonts w:hint="eastAsia" w:ascii="仿宋_GB2312" w:hAnsi="仿宋" w:eastAsia="仿宋_GB2312"/>
          <w:bCs/>
          <w:kern w:val="44"/>
          <w:sz w:val="32"/>
          <w:u w:val="single"/>
        </w:rPr>
      </w:pPr>
      <w:r>
        <w:rPr>
          <w:rFonts w:hint="eastAsia" w:ascii="仿宋_GB2312" w:hAnsi="仿宋" w:eastAsia="仿宋_GB2312"/>
          <w:bCs/>
          <w:kern w:val="44"/>
          <w:sz w:val="32"/>
        </w:rPr>
        <w:t>邮政编码：</w:t>
      </w:r>
      <w:r>
        <w:rPr>
          <w:rFonts w:hint="eastAsia" w:ascii="仿宋_GB2312" w:hAnsi="仿宋" w:eastAsia="仿宋_GB2312"/>
          <w:bCs/>
          <w:kern w:val="44"/>
          <w:sz w:val="32"/>
          <w:u w:val="single"/>
        </w:rPr>
        <w:t xml:space="preserve">                   </w:t>
      </w:r>
    </w:p>
    <w:p>
      <w:pPr>
        <w:snapToGrid w:val="0"/>
        <w:spacing w:line="540" w:lineRule="exact"/>
        <w:ind w:firstLine="640" w:firstLineChars="200"/>
        <w:rPr>
          <w:rFonts w:hint="eastAsia" w:ascii="仿宋_GB2312" w:hAnsi="仿宋" w:eastAsia="仿宋_GB2312"/>
          <w:bCs/>
          <w:kern w:val="44"/>
          <w:sz w:val="32"/>
          <w:u w:val="single"/>
        </w:rPr>
      </w:pPr>
      <w:r>
        <w:rPr>
          <w:rFonts w:hint="eastAsia" w:ascii="仿宋_GB2312" w:hAnsi="仿宋" w:eastAsia="仿宋_GB2312"/>
          <w:bCs/>
          <w:kern w:val="44"/>
          <w:sz w:val="32"/>
        </w:rPr>
        <w:t>联系电话：</w:t>
      </w:r>
      <w:r>
        <w:rPr>
          <w:rFonts w:hint="eastAsia" w:ascii="仿宋_GB2312" w:hAnsi="仿宋" w:eastAsia="仿宋_GB2312"/>
          <w:bCs/>
          <w:kern w:val="44"/>
          <w:sz w:val="32"/>
          <w:u w:val="single"/>
        </w:rPr>
        <w:t xml:space="preserve">                       </w:t>
      </w:r>
      <w:r>
        <w:rPr>
          <w:rFonts w:hint="eastAsia" w:ascii="仿宋_GB2312" w:hAnsi="仿宋" w:eastAsia="仿宋_GB2312"/>
          <w:bCs/>
          <w:kern w:val="44"/>
          <w:sz w:val="32"/>
        </w:rPr>
        <w:t xml:space="preserve"> ；传真：</w:t>
      </w:r>
      <w:r>
        <w:rPr>
          <w:rFonts w:hint="eastAsia" w:ascii="仿宋_GB2312" w:hAnsi="仿宋" w:eastAsia="仿宋_GB2312"/>
          <w:bCs/>
          <w:kern w:val="44"/>
          <w:sz w:val="32"/>
          <w:u w:val="single"/>
        </w:rPr>
        <w:t xml:space="preserve">                 </w:t>
      </w:r>
    </w:p>
    <w:p>
      <w:pPr>
        <w:snapToGrid w:val="0"/>
        <w:spacing w:line="540" w:lineRule="exact"/>
        <w:ind w:firstLine="640" w:firstLineChars="200"/>
        <w:rPr>
          <w:rFonts w:hint="eastAsia" w:ascii="仿宋_GB2312" w:hAnsi="仿宋" w:eastAsia="仿宋_GB2312"/>
          <w:bCs/>
          <w:kern w:val="44"/>
          <w:sz w:val="32"/>
          <w:u w:val="single"/>
        </w:rPr>
      </w:pPr>
      <w:r>
        <w:rPr>
          <w:rFonts w:hint="eastAsia" w:ascii="仿宋_GB2312" w:hAnsi="仿宋" w:eastAsia="仿宋_GB2312"/>
          <w:bCs/>
          <w:kern w:val="44"/>
          <w:sz w:val="32"/>
        </w:rPr>
        <w:t>E-mail：</w:t>
      </w:r>
      <w:r>
        <w:rPr>
          <w:rFonts w:hint="eastAsia" w:ascii="仿宋_GB2312" w:hAnsi="仿宋" w:eastAsia="仿宋_GB2312"/>
          <w:bCs/>
          <w:kern w:val="44"/>
          <w:sz w:val="32"/>
          <w:u w:val="single"/>
        </w:rPr>
        <w:t xml:space="preserve">                                                   </w:t>
      </w:r>
    </w:p>
    <w:p>
      <w:pPr>
        <w:spacing w:line="580" w:lineRule="exact"/>
        <w:jc w:val="center"/>
        <w:rPr>
          <w:rFonts w:hint="eastAsia" w:ascii="黑体" w:hAnsi="仿宋" w:eastAsia="黑体"/>
          <w:bCs/>
          <w:kern w:val="44"/>
          <w:sz w:val="32"/>
          <w:szCs w:val="36"/>
        </w:rPr>
      </w:pPr>
    </w:p>
    <w:p>
      <w:pPr>
        <w:spacing w:line="580" w:lineRule="exact"/>
        <w:jc w:val="center"/>
        <w:rPr>
          <w:rFonts w:hint="eastAsia" w:ascii="黑体" w:hAnsi="仿宋" w:eastAsia="黑体"/>
          <w:bCs/>
          <w:kern w:val="44"/>
          <w:sz w:val="32"/>
          <w:szCs w:val="36"/>
        </w:rPr>
      </w:pPr>
      <w:r>
        <w:rPr>
          <w:rFonts w:hint="eastAsia" w:ascii="黑体" w:hAnsi="仿宋" w:eastAsia="黑体"/>
          <w:bCs/>
          <w:kern w:val="44"/>
          <w:sz w:val="32"/>
          <w:szCs w:val="36"/>
        </w:rPr>
        <w:t>填表说明</w:t>
      </w:r>
    </w:p>
    <w:p>
      <w:pPr>
        <w:snapToGrid w:val="0"/>
        <w:spacing w:line="520" w:lineRule="exact"/>
        <w:ind w:firstLine="600" w:firstLineChars="200"/>
        <w:rPr>
          <w:rFonts w:hint="eastAsia" w:ascii="仿宋_GB2312" w:hAnsi="仿宋" w:eastAsia="仿宋_GB2312"/>
          <w:bCs/>
          <w:kern w:val="44"/>
          <w:sz w:val="30"/>
          <w:szCs w:val="30"/>
        </w:rPr>
      </w:pPr>
      <w:r>
        <w:rPr>
          <w:rFonts w:hint="eastAsia" w:ascii="仿宋_GB2312" w:hAnsi="仿宋" w:eastAsia="仿宋_GB2312"/>
          <w:bCs/>
          <w:kern w:val="44"/>
          <w:sz w:val="30"/>
          <w:szCs w:val="30"/>
        </w:rPr>
        <w:t>此表是</w:t>
      </w:r>
      <w:r>
        <w:rPr>
          <w:rFonts w:hint="eastAsia" w:ascii="仿宋_GB2312" w:hAnsi="仿宋" w:eastAsia="仿宋_GB2312" w:cs="仿宋"/>
          <w:kern w:val="0"/>
          <w:sz w:val="30"/>
          <w:szCs w:val="30"/>
        </w:rPr>
        <w:t>各</w:t>
      </w:r>
      <w:r>
        <w:rPr>
          <w:rFonts w:hint="eastAsia" w:ascii="仿宋_GB2312" w:hAnsi="仿宋" w:eastAsia="仿宋_GB2312" w:cs="仿宋"/>
          <w:kern w:val="0"/>
          <w:sz w:val="30"/>
          <w:szCs w:val="30"/>
          <w:lang w:eastAsia="zh-CN"/>
        </w:rPr>
        <w:t>县（市、区）</w:t>
      </w:r>
      <w:r>
        <w:rPr>
          <w:rFonts w:hint="eastAsia" w:ascii="仿宋_GB2312" w:hAnsi="仿宋" w:eastAsia="仿宋_GB2312"/>
          <w:sz w:val="30"/>
          <w:szCs w:val="30"/>
        </w:rPr>
        <w:t>劳动关系</w:t>
      </w:r>
      <w:r>
        <w:rPr>
          <w:rFonts w:hint="eastAsia" w:ascii="仿宋_GB2312" w:hAnsi="仿宋" w:eastAsia="仿宋_GB2312"/>
          <w:bCs/>
          <w:kern w:val="44"/>
          <w:sz w:val="30"/>
          <w:szCs w:val="30"/>
        </w:rPr>
        <w:t>三方委员会向</w:t>
      </w:r>
      <w:r>
        <w:rPr>
          <w:rFonts w:hint="eastAsia" w:ascii="仿宋_GB2312" w:hAnsi="仿宋" w:eastAsia="仿宋_GB2312"/>
          <w:bCs/>
          <w:kern w:val="44"/>
          <w:sz w:val="30"/>
          <w:szCs w:val="30"/>
          <w:lang w:eastAsia="zh-CN"/>
        </w:rPr>
        <w:t>市</w:t>
      </w:r>
      <w:r>
        <w:rPr>
          <w:rFonts w:hint="eastAsia" w:ascii="仿宋_GB2312" w:hAnsi="仿宋" w:eastAsia="仿宋_GB2312"/>
          <w:bCs/>
          <w:kern w:val="44"/>
          <w:sz w:val="30"/>
          <w:szCs w:val="30"/>
        </w:rPr>
        <w:t>劳动关系三方委员会办公室申报推荐</w:t>
      </w:r>
      <w:r>
        <w:rPr>
          <w:rFonts w:hint="eastAsia" w:ascii="仿宋_GB2312" w:hAnsi="仿宋" w:eastAsia="仿宋_GB2312"/>
          <w:bCs/>
          <w:kern w:val="44"/>
          <w:sz w:val="30"/>
          <w:szCs w:val="30"/>
          <w:lang w:eastAsia="zh-CN"/>
        </w:rPr>
        <w:t>石家庄市</w:t>
      </w:r>
      <w:r>
        <w:rPr>
          <w:rFonts w:hint="eastAsia" w:ascii="仿宋_GB2312" w:hAnsi="仿宋" w:eastAsia="仿宋_GB2312"/>
          <w:bCs/>
          <w:kern w:val="44"/>
          <w:sz w:val="30"/>
          <w:szCs w:val="30"/>
        </w:rPr>
        <w:t>级劳动关系和谐</w:t>
      </w:r>
      <w:r>
        <w:rPr>
          <w:rFonts w:hint="eastAsia" w:ascii="仿宋_GB2312" w:hAnsi="仿宋" w:eastAsia="仿宋_GB2312"/>
          <w:bCs/>
          <w:kern w:val="44"/>
          <w:sz w:val="30"/>
          <w:szCs w:val="30"/>
          <w:lang w:eastAsia="zh-CN"/>
        </w:rPr>
        <w:t>乡镇（街道）、社区（村）</w:t>
      </w:r>
      <w:r>
        <w:rPr>
          <w:rFonts w:hint="eastAsia" w:ascii="仿宋_GB2312" w:hAnsi="仿宋" w:eastAsia="仿宋_GB2312"/>
          <w:bCs/>
          <w:kern w:val="44"/>
          <w:sz w:val="30"/>
          <w:szCs w:val="30"/>
        </w:rPr>
        <w:t>的申报推荐表。</w:t>
      </w:r>
    </w:p>
    <w:p>
      <w:pPr>
        <w:snapToGrid w:val="0"/>
        <w:spacing w:line="520" w:lineRule="exact"/>
        <w:ind w:firstLine="600" w:firstLineChars="200"/>
        <w:rPr>
          <w:rFonts w:hint="eastAsia" w:ascii="仿宋_GB2312" w:hAnsi="仿宋" w:eastAsia="仿宋_GB2312"/>
          <w:bCs/>
          <w:kern w:val="44"/>
          <w:sz w:val="30"/>
          <w:szCs w:val="30"/>
        </w:rPr>
      </w:pPr>
      <w:r>
        <w:rPr>
          <w:rFonts w:hint="eastAsia" w:ascii="仿宋_GB2312" w:hAnsi="仿宋" w:eastAsia="仿宋_GB2312"/>
          <w:bCs/>
          <w:kern w:val="44"/>
          <w:sz w:val="30"/>
          <w:szCs w:val="30"/>
        </w:rPr>
        <w:br w:type="page"/>
      </w:r>
    </w:p>
    <w:tbl>
      <w:tblPr>
        <w:tblStyle w:val="5"/>
        <w:tblW w:w="842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36"/>
        <w:gridCol w:w="66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trPr>
        <w:tc>
          <w:tcPr>
            <w:tcW w:w="8426" w:type="dxa"/>
            <w:gridSpan w:val="2"/>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r>
              <w:rPr>
                <w:rFonts w:hint="eastAsia" w:ascii="方正黑体_GBK" w:hAnsi="方正黑体_GBK" w:eastAsia="方正黑体_GBK" w:cs="方正黑体_GBK"/>
                <w:sz w:val="28"/>
                <w:szCs w:val="28"/>
              </w:rPr>
              <w:t>自 查 内 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50" w:hRule="atLeast"/>
        </w:trPr>
        <w:tc>
          <w:tcPr>
            <w:tcW w:w="173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一、党政重视</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支持</w:t>
            </w:r>
          </w:p>
        </w:tc>
        <w:tc>
          <w:tcPr>
            <w:tcW w:w="669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1</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是否成立劳动关系和谐</w:t>
            </w:r>
            <w:r>
              <w:rPr>
                <w:rFonts w:hint="eastAsia" w:ascii="CESI仿宋-GB2312" w:hAnsi="CESI仿宋-GB2312" w:eastAsia="CESI仿宋-GB2312" w:cs="CESI仿宋-GB2312"/>
                <w:sz w:val="24"/>
                <w:szCs w:val="24"/>
                <w:lang w:eastAsia="zh-CN"/>
              </w:rPr>
              <w:t>乡镇（街道</w:t>
            </w:r>
            <w:r>
              <w:rPr>
                <w:rFonts w:hint="eastAsia" w:ascii="CESI仿宋-GB2312" w:hAnsi="CESI仿宋-GB2312" w:eastAsia="CESI仿宋-GB2312" w:cs="CESI仿宋-GB2312"/>
                <w:sz w:val="24"/>
                <w:szCs w:val="24"/>
                <w:lang w:val="en-US" w:eastAsia="zh-CN"/>
              </w:rPr>
              <w:t>、</w:t>
            </w:r>
            <w:r>
              <w:rPr>
                <w:rFonts w:hint="eastAsia" w:ascii="CESI仿宋-GB2312" w:hAnsi="CESI仿宋-GB2312" w:eastAsia="CESI仿宋-GB2312" w:cs="CESI仿宋-GB2312"/>
                <w:sz w:val="24"/>
                <w:szCs w:val="24"/>
                <w:lang w:eastAsia="zh-CN"/>
              </w:rPr>
              <w:t>社区</w:t>
            </w:r>
            <w:r>
              <w:rPr>
                <w:rFonts w:hint="eastAsia" w:ascii="CESI仿宋-GB2312" w:hAnsi="CESI仿宋-GB2312" w:eastAsia="CESI仿宋-GB2312" w:cs="CESI仿宋-GB2312"/>
                <w:sz w:val="24"/>
                <w:szCs w:val="24"/>
                <w:lang w:val="en-US" w:eastAsia="zh-CN"/>
              </w:rPr>
              <w:t>/</w:t>
            </w:r>
            <w:r>
              <w:rPr>
                <w:rFonts w:hint="eastAsia" w:ascii="CESI仿宋-GB2312" w:hAnsi="CESI仿宋-GB2312" w:eastAsia="CESI仿宋-GB2312" w:cs="CESI仿宋-GB2312"/>
                <w:sz w:val="24"/>
                <w:szCs w:val="24"/>
                <w:lang w:eastAsia="zh-CN"/>
              </w:rPr>
              <w:t>村）培育</w:t>
            </w:r>
            <w:r>
              <w:rPr>
                <w:rFonts w:hint="eastAsia" w:ascii="CESI仿宋-GB2312" w:hAnsi="CESI仿宋-GB2312" w:eastAsia="CESI仿宋-GB2312" w:cs="CESI仿宋-GB2312"/>
                <w:sz w:val="24"/>
                <w:szCs w:val="24"/>
              </w:rPr>
              <w:t>活动领导小组（    ）</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2</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是否每年制定劳动关系和谐</w:t>
            </w:r>
            <w:r>
              <w:rPr>
                <w:rFonts w:hint="eastAsia" w:ascii="CESI仿宋-GB2312" w:hAnsi="CESI仿宋-GB2312" w:eastAsia="CESI仿宋-GB2312" w:cs="CESI仿宋-GB2312"/>
                <w:sz w:val="24"/>
                <w:szCs w:val="24"/>
                <w:lang w:eastAsia="zh-CN"/>
              </w:rPr>
              <w:t>乡镇（街道</w:t>
            </w:r>
            <w:r>
              <w:rPr>
                <w:rFonts w:hint="eastAsia" w:ascii="CESI仿宋-GB2312" w:hAnsi="CESI仿宋-GB2312" w:eastAsia="CESI仿宋-GB2312" w:cs="CESI仿宋-GB2312"/>
                <w:sz w:val="24"/>
                <w:szCs w:val="24"/>
                <w:lang w:val="en-US" w:eastAsia="zh-CN"/>
              </w:rPr>
              <w:t>、</w:t>
            </w:r>
            <w:r>
              <w:rPr>
                <w:rFonts w:hint="eastAsia" w:ascii="CESI仿宋-GB2312" w:hAnsi="CESI仿宋-GB2312" w:eastAsia="CESI仿宋-GB2312" w:cs="CESI仿宋-GB2312"/>
                <w:sz w:val="24"/>
                <w:szCs w:val="24"/>
                <w:lang w:eastAsia="zh-CN"/>
              </w:rPr>
              <w:t>社区</w:t>
            </w:r>
            <w:r>
              <w:rPr>
                <w:rFonts w:hint="eastAsia" w:ascii="CESI仿宋-GB2312" w:hAnsi="CESI仿宋-GB2312" w:eastAsia="CESI仿宋-GB2312" w:cs="CESI仿宋-GB2312"/>
                <w:sz w:val="24"/>
                <w:szCs w:val="24"/>
                <w:lang w:val="en-US" w:eastAsia="zh-CN"/>
              </w:rPr>
              <w:t>/</w:t>
            </w:r>
            <w:r>
              <w:rPr>
                <w:rFonts w:hint="eastAsia" w:ascii="CESI仿宋-GB2312" w:hAnsi="CESI仿宋-GB2312" w:eastAsia="CESI仿宋-GB2312" w:cs="CESI仿宋-GB2312"/>
                <w:sz w:val="24"/>
                <w:szCs w:val="24"/>
                <w:lang w:eastAsia="zh-CN"/>
              </w:rPr>
              <w:t>村）培育</w:t>
            </w:r>
            <w:r>
              <w:rPr>
                <w:rFonts w:hint="eastAsia" w:ascii="CESI仿宋-GB2312" w:hAnsi="CESI仿宋-GB2312" w:eastAsia="CESI仿宋-GB2312" w:cs="CESI仿宋-GB2312"/>
                <w:sz w:val="24"/>
                <w:szCs w:val="24"/>
              </w:rPr>
              <w:t>活动方案（    ），企业参与创建率（   ）%</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3</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近三年</w:t>
            </w:r>
            <w:r>
              <w:rPr>
                <w:rFonts w:hint="eastAsia" w:ascii="CESI仿宋-GB2312" w:hAnsi="CESI仿宋-GB2312" w:eastAsia="CESI仿宋-GB2312" w:cs="CESI仿宋-GB2312"/>
                <w:sz w:val="24"/>
                <w:szCs w:val="24"/>
                <w:lang w:eastAsia="zh-CN"/>
              </w:rPr>
              <w:t>辖区</w:t>
            </w:r>
            <w:r>
              <w:rPr>
                <w:rFonts w:hint="eastAsia" w:ascii="CESI仿宋-GB2312" w:hAnsi="CESI仿宋-GB2312" w:eastAsia="CESI仿宋-GB2312" w:cs="CESI仿宋-GB2312"/>
                <w:sz w:val="24"/>
                <w:szCs w:val="24"/>
              </w:rPr>
              <w:t>内企业发生重大劳资纠纷群体性事件（  ）起，重大安全生产事故（  ）起，职业病危害（  ）起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2" w:hRule="atLeast"/>
        </w:trPr>
        <w:tc>
          <w:tcPr>
            <w:tcW w:w="173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二、劳动争议</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调解</w:t>
            </w:r>
          </w:p>
        </w:tc>
        <w:tc>
          <w:tcPr>
            <w:tcW w:w="669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4</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是否建立了劳动关系三方协调机制（    ）</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5</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lang w:eastAsia="zh-CN"/>
              </w:rPr>
              <w:t>辖区</w:t>
            </w:r>
            <w:r>
              <w:rPr>
                <w:rFonts w:hint="eastAsia" w:ascii="CESI仿宋-GB2312" w:hAnsi="CESI仿宋-GB2312" w:eastAsia="CESI仿宋-GB2312" w:cs="CESI仿宋-GB2312"/>
                <w:sz w:val="24"/>
                <w:szCs w:val="24"/>
              </w:rPr>
              <w:t>内企业是否普遍建立劳动争议调解组织（    ）</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6</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建立群众工作室（    ）家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80" w:hRule="atLeast"/>
        </w:trPr>
        <w:tc>
          <w:tcPr>
            <w:tcW w:w="173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三、劳动用工</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情况</w:t>
            </w:r>
          </w:p>
        </w:tc>
        <w:tc>
          <w:tcPr>
            <w:tcW w:w="669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7</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lang w:eastAsia="zh-CN"/>
              </w:rPr>
              <w:t>辖区</w:t>
            </w:r>
            <w:r>
              <w:rPr>
                <w:rFonts w:hint="eastAsia" w:ascii="CESI仿宋-GB2312" w:hAnsi="CESI仿宋-GB2312" w:eastAsia="CESI仿宋-GB2312" w:cs="CESI仿宋-GB2312"/>
                <w:sz w:val="24"/>
                <w:szCs w:val="24"/>
              </w:rPr>
              <w:t>内企业实行全员劳动合同制度的企业（    ）家</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8</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lang w:eastAsia="zh-CN"/>
              </w:rPr>
              <w:t>辖区</w:t>
            </w:r>
            <w:r>
              <w:rPr>
                <w:rFonts w:hint="eastAsia" w:ascii="CESI仿宋-GB2312" w:hAnsi="CESI仿宋-GB2312" w:eastAsia="CESI仿宋-GB2312" w:cs="CESI仿宋-GB2312"/>
                <w:sz w:val="24"/>
                <w:szCs w:val="24"/>
              </w:rPr>
              <w:t>内企业实行用工备案制度的企业（   ）家</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9</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lang w:eastAsia="zh-CN"/>
              </w:rPr>
              <w:t>辖区</w:t>
            </w:r>
            <w:r>
              <w:rPr>
                <w:rFonts w:hint="eastAsia" w:ascii="CESI仿宋-GB2312" w:hAnsi="CESI仿宋-GB2312" w:eastAsia="CESI仿宋-GB2312" w:cs="CESI仿宋-GB2312"/>
                <w:sz w:val="24"/>
                <w:szCs w:val="24"/>
              </w:rPr>
              <w:t>内企业有无招用童工（   ）</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10</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lang w:eastAsia="zh-CN"/>
              </w:rPr>
              <w:t>辖区</w:t>
            </w:r>
            <w:r>
              <w:rPr>
                <w:rFonts w:hint="eastAsia" w:ascii="CESI仿宋-GB2312" w:hAnsi="CESI仿宋-GB2312" w:eastAsia="CESI仿宋-GB2312" w:cs="CESI仿宋-GB2312"/>
                <w:sz w:val="24"/>
                <w:szCs w:val="24"/>
              </w:rPr>
              <w:t>内企业是否存在损害女职工、未成年工合法权益问题（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0" w:hRule="atLeast"/>
        </w:trPr>
        <w:tc>
          <w:tcPr>
            <w:tcW w:w="173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四、工会组织</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建设</w:t>
            </w:r>
          </w:p>
        </w:tc>
        <w:tc>
          <w:tcPr>
            <w:tcW w:w="669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11</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rPr>
              <w:t>（   ）年成立</w:t>
            </w:r>
            <w:r>
              <w:rPr>
                <w:rFonts w:hint="eastAsia" w:ascii="CESI仿宋-GB2312" w:hAnsi="CESI仿宋-GB2312" w:eastAsia="CESI仿宋-GB2312" w:cs="CESI仿宋-GB2312"/>
                <w:sz w:val="24"/>
                <w:szCs w:val="24"/>
                <w:lang w:eastAsia="zh-CN"/>
              </w:rPr>
              <w:t>乡镇（街道</w:t>
            </w:r>
            <w:r>
              <w:rPr>
                <w:rFonts w:hint="eastAsia" w:ascii="CESI仿宋-GB2312" w:hAnsi="CESI仿宋-GB2312" w:eastAsia="CESI仿宋-GB2312" w:cs="CESI仿宋-GB2312"/>
                <w:sz w:val="24"/>
                <w:szCs w:val="24"/>
                <w:lang w:val="en-US" w:eastAsia="zh-CN"/>
              </w:rPr>
              <w:t>/</w:t>
            </w:r>
            <w:r>
              <w:rPr>
                <w:rFonts w:hint="eastAsia" w:ascii="CESI仿宋-GB2312" w:hAnsi="CESI仿宋-GB2312" w:eastAsia="CESI仿宋-GB2312" w:cs="CESI仿宋-GB2312"/>
                <w:sz w:val="24"/>
                <w:szCs w:val="24"/>
                <w:lang w:eastAsia="zh-CN"/>
              </w:rPr>
              <w:t>社区</w:t>
            </w:r>
            <w:r>
              <w:rPr>
                <w:rFonts w:hint="eastAsia" w:ascii="CESI仿宋-GB2312" w:hAnsi="CESI仿宋-GB2312" w:eastAsia="CESI仿宋-GB2312" w:cs="CESI仿宋-GB2312"/>
                <w:sz w:val="24"/>
                <w:szCs w:val="24"/>
                <w:lang w:val="en-US" w:eastAsia="zh-CN"/>
              </w:rPr>
              <w:t>/</w:t>
            </w:r>
            <w:r>
              <w:rPr>
                <w:rFonts w:hint="eastAsia" w:ascii="CESI仿宋-GB2312" w:hAnsi="CESI仿宋-GB2312" w:eastAsia="CESI仿宋-GB2312" w:cs="CESI仿宋-GB2312"/>
                <w:sz w:val="24"/>
                <w:szCs w:val="24"/>
                <w:lang w:eastAsia="zh-CN"/>
              </w:rPr>
              <w:t>村）</w:t>
            </w:r>
            <w:r>
              <w:rPr>
                <w:rFonts w:hint="eastAsia" w:ascii="CESI仿宋-GB2312" w:hAnsi="CESI仿宋-GB2312" w:eastAsia="CESI仿宋-GB2312" w:cs="CESI仿宋-GB2312"/>
                <w:sz w:val="24"/>
                <w:szCs w:val="24"/>
              </w:rPr>
              <w:t>工会组织</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12</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25人以上企业建立工会组织（    ）家</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25人以下企业建立联合工会（    ）家</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lang w:eastAsia="zh-CN"/>
              </w:rPr>
              <w:t>辖区</w:t>
            </w:r>
            <w:r>
              <w:rPr>
                <w:rFonts w:hint="eastAsia" w:ascii="CESI仿宋-GB2312" w:hAnsi="CESI仿宋-GB2312" w:eastAsia="CESI仿宋-GB2312" w:cs="CESI仿宋-GB2312"/>
                <w:sz w:val="24"/>
                <w:szCs w:val="24"/>
              </w:rPr>
              <w:t>内企业职工入会率（     ）%</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lang w:eastAsia="zh-CN"/>
              </w:rPr>
              <w:t>辖区</w:t>
            </w:r>
            <w:r>
              <w:rPr>
                <w:rFonts w:hint="eastAsia" w:ascii="CESI仿宋-GB2312" w:hAnsi="CESI仿宋-GB2312" w:eastAsia="CESI仿宋-GB2312" w:cs="CESI仿宋-GB2312"/>
                <w:sz w:val="24"/>
                <w:szCs w:val="24"/>
              </w:rPr>
              <w:t>内企业本年度应缴纳工会经费（     ）元；截至目前实际缴纳工会经费（          ）元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5" w:hRule="atLeast"/>
        </w:trPr>
        <w:tc>
          <w:tcPr>
            <w:tcW w:w="1736" w:type="dxa"/>
            <w:tcBorders>
              <w:top w:val="nil"/>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五、工资集体</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协商</w:t>
            </w:r>
          </w:p>
        </w:tc>
        <w:tc>
          <w:tcPr>
            <w:tcW w:w="6690" w:type="dxa"/>
            <w:tcBorders>
              <w:top w:val="nil"/>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16</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lang w:eastAsia="zh-CN"/>
              </w:rPr>
              <w:t>辖区</w:t>
            </w:r>
            <w:r>
              <w:rPr>
                <w:rFonts w:hint="eastAsia" w:ascii="CESI仿宋-GB2312" w:hAnsi="CESI仿宋-GB2312" w:eastAsia="CESI仿宋-GB2312" w:cs="CESI仿宋-GB2312"/>
                <w:sz w:val="24"/>
                <w:szCs w:val="24"/>
              </w:rPr>
              <w:t>内企业单独开展工资集体协商的企业（    ）家</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17</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工资集体合同向人社部门备案的企业（    ）家</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18</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农民工、劳务派遣工实现了同工同酬的企业（    ）家</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19</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能否按月足额发放职工工资（    ）</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20</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职工平均工资（    ）元，职工最低工资（     ）元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90" w:hRule="atLeast"/>
        </w:trPr>
        <w:tc>
          <w:tcPr>
            <w:tcW w:w="173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六、民主管理</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制度</w:t>
            </w:r>
          </w:p>
        </w:tc>
        <w:tc>
          <w:tcPr>
            <w:tcW w:w="669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21</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lang w:eastAsia="zh-CN"/>
              </w:rPr>
              <w:t>辖区</w:t>
            </w:r>
            <w:r>
              <w:rPr>
                <w:rFonts w:hint="eastAsia" w:ascii="CESI仿宋-GB2312" w:hAnsi="CESI仿宋-GB2312" w:eastAsia="CESI仿宋-GB2312" w:cs="CESI仿宋-GB2312"/>
                <w:sz w:val="24"/>
                <w:szCs w:val="24"/>
              </w:rPr>
              <w:t>内企业建立平等协商集体合同制度（      ）家</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22</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集体合同向人社部门备案的企业（    ）家</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23</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单独建立职工（代表）大会制度的企业（       ）家</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24</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建立区域性行业性职代会（      ）个</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25</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实行厂务公开的企业（     ）家</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26</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建立职工董事职工监事制度的企业（    ）家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8" w:hRule="atLeast"/>
        </w:trPr>
        <w:tc>
          <w:tcPr>
            <w:tcW w:w="173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七、参加社会</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保险</w:t>
            </w:r>
          </w:p>
        </w:tc>
        <w:tc>
          <w:tcPr>
            <w:tcW w:w="669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lang w:eastAsia="zh-CN"/>
              </w:rPr>
            </w:pPr>
            <w:r>
              <w:rPr>
                <w:rFonts w:hint="eastAsia" w:ascii="CESI仿宋-GB2312" w:hAnsi="CESI仿宋-GB2312" w:eastAsia="CESI仿宋-GB2312" w:cs="CESI仿宋-GB2312"/>
                <w:sz w:val="24"/>
                <w:szCs w:val="24"/>
              </w:rPr>
              <w:t>27</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lang w:eastAsia="zh-CN"/>
              </w:rPr>
              <w:t>辖区</w:t>
            </w:r>
            <w:r>
              <w:rPr>
                <w:rFonts w:hint="eastAsia" w:ascii="CESI仿宋-GB2312" w:hAnsi="CESI仿宋-GB2312" w:eastAsia="CESI仿宋-GB2312" w:cs="CESI仿宋-GB2312"/>
                <w:sz w:val="24"/>
                <w:szCs w:val="24"/>
              </w:rPr>
              <w:t>内企业普遍参加的社会保险类别有</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lang w:eastAsia="zh-CN"/>
              </w:rPr>
              <w:t>）</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28</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lang w:eastAsia="zh-CN"/>
              </w:rPr>
              <w:t>辖区</w:t>
            </w:r>
            <w:r>
              <w:rPr>
                <w:rFonts w:hint="eastAsia" w:ascii="CESI仿宋-GB2312" w:hAnsi="CESI仿宋-GB2312" w:eastAsia="CESI仿宋-GB2312" w:cs="CESI仿宋-GB2312"/>
                <w:sz w:val="24"/>
                <w:szCs w:val="24"/>
              </w:rPr>
              <w:t>内企业参加“职工互助一日捐”活动（     ）家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73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八、和谐企业</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情况</w:t>
            </w:r>
          </w:p>
        </w:tc>
        <w:tc>
          <w:tcPr>
            <w:tcW w:w="669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29</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lang w:eastAsia="zh-CN"/>
              </w:rPr>
              <w:t>辖区</w:t>
            </w:r>
            <w:r>
              <w:rPr>
                <w:rFonts w:hint="eastAsia" w:ascii="CESI仿宋-GB2312" w:hAnsi="CESI仿宋-GB2312" w:eastAsia="CESI仿宋-GB2312" w:cs="CESI仿宋-GB2312"/>
                <w:sz w:val="24"/>
                <w:szCs w:val="24"/>
              </w:rPr>
              <w:t>内省级和谐劳动关系</w:t>
            </w:r>
            <w:r>
              <w:rPr>
                <w:rFonts w:hint="eastAsia" w:ascii="CESI仿宋-GB2312" w:hAnsi="CESI仿宋-GB2312" w:eastAsia="CESI仿宋-GB2312" w:cs="CESI仿宋-GB2312"/>
                <w:sz w:val="24"/>
                <w:szCs w:val="24"/>
                <w:lang w:eastAsia="zh-CN"/>
              </w:rPr>
              <w:t>创建</w:t>
            </w:r>
            <w:r>
              <w:rPr>
                <w:rFonts w:hint="eastAsia" w:ascii="CESI仿宋-GB2312" w:hAnsi="CESI仿宋-GB2312" w:eastAsia="CESI仿宋-GB2312" w:cs="CESI仿宋-GB2312"/>
                <w:sz w:val="24"/>
                <w:szCs w:val="24"/>
              </w:rPr>
              <w:t>企业（    ）家</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30</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lang w:eastAsia="zh-CN"/>
              </w:rPr>
              <w:t>辖区</w:t>
            </w:r>
            <w:r>
              <w:rPr>
                <w:rFonts w:hint="eastAsia" w:ascii="CESI仿宋-GB2312" w:hAnsi="CESI仿宋-GB2312" w:eastAsia="CESI仿宋-GB2312" w:cs="CESI仿宋-GB2312"/>
                <w:sz w:val="24"/>
                <w:szCs w:val="24"/>
              </w:rPr>
              <w:t>内市级和谐劳动关系</w:t>
            </w:r>
            <w:r>
              <w:rPr>
                <w:rFonts w:hint="eastAsia" w:ascii="CESI仿宋-GB2312" w:hAnsi="CESI仿宋-GB2312" w:eastAsia="CESI仿宋-GB2312" w:cs="CESI仿宋-GB2312"/>
                <w:sz w:val="24"/>
                <w:szCs w:val="24"/>
                <w:lang w:eastAsia="zh-CN"/>
              </w:rPr>
              <w:t>样板</w:t>
            </w:r>
            <w:r>
              <w:rPr>
                <w:rFonts w:hint="eastAsia" w:ascii="CESI仿宋-GB2312" w:hAnsi="CESI仿宋-GB2312" w:eastAsia="CESI仿宋-GB2312" w:cs="CESI仿宋-GB2312"/>
                <w:sz w:val="24"/>
                <w:szCs w:val="24"/>
              </w:rPr>
              <w:t>企业（     ）家</w:t>
            </w:r>
          </w:p>
        </w:tc>
      </w:tr>
    </w:tbl>
    <w:p>
      <w:pPr>
        <w:widowControl/>
        <w:jc w:val="center"/>
        <w:rPr>
          <w:rFonts w:hint="eastAsia" w:ascii="方正黑体_GBK" w:hAnsi="方正黑体_GBK" w:eastAsia="方正黑体_GBK" w:cs="方正黑体_GBK"/>
          <w:kern w:val="0"/>
          <w:sz w:val="32"/>
          <w:szCs w:val="32"/>
          <w:lang w:eastAsia="zh-CN"/>
        </w:rPr>
      </w:pPr>
    </w:p>
    <w:tbl>
      <w:tblPr>
        <w:tblStyle w:val="5"/>
        <w:tblW w:w="844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80" w:hRule="atLeast"/>
          <w:jc w:val="center"/>
        </w:trPr>
        <w:tc>
          <w:tcPr>
            <w:tcW w:w="8446" w:type="dxa"/>
            <w:vAlign w:val="top"/>
          </w:tcPr>
          <w:p>
            <w:pPr>
              <w:rPr>
                <w:rFonts w:hint="default" w:ascii="Times New Roman" w:hAnsi="Times New Roman" w:eastAsia="仿宋_GB2312" w:cs="Times New Roman"/>
                <w:kern w:val="0"/>
                <w:sz w:val="30"/>
                <w:szCs w:val="30"/>
              </w:rPr>
            </w:pPr>
            <w:r>
              <w:rPr>
                <w:rFonts w:hint="default" w:ascii="Times New Roman" w:hAnsi="Times New Roman" w:eastAsia="仿宋_GB2312" w:cs="Times New Roman"/>
                <w:kern w:val="0"/>
                <w:sz w:val="30"/>
                <w:szCs w:val="30"/>
              </w:rPr>
              <w:t>所在地协调劳动关系三方意见</w:t>
            </w:r>
          </w:p>
          <w:p>
            <w:pPr>
              <w:keepNext w:val="0"/>
              <w:keepLines w:val="0"/>
              <w:pageBreakBefore w:val="0"/>
              <w:widowControl/>
              <w:kinsoku/>
              <w:wordWrap/>
              <w:overflowPunct/>
              <w:topLinePunct w:val="0"/>
              <w:autoSpaceDE/>
              <w:autoSpaceDN/>
              <w:bidi w:val="0"/>
              <w:adjustRightInd/>
              <w:snapToGrid/>
              <w:spacing w:line="600" w:lineRule="exact"/>
              <w:ind w:right="0" w:rightChars="0" w:firstLine="5850" w:firstLineChars="1950"/>
              <w:jc w:val="left"/>
              <w:textAlignment w:val="auto"/>
              <w:rPr>
                <w:rFonts w:hint="default" w:ascii="Times New Roman" w:hAnsi="Times New Roman" w:eastAsia="仿宋_GB2312" w:cs="Times New Roman"/>
                <w:kern w:val="0"/>
                <w:sz w:val="30"/>
                <w:szCs w:val="30"/>
              </w:rPr>
            </w:pPr>
          </w:p>
          <w:p>
            <w:pPr>
              <w:keepNext w:val="0"/>
              <w:keepLines w:val="0"/>
              <w:pageBreakBefore w:val="0"/>
              <w:widowControl/>
              <w:kinsoku/>
              <w:wordWrap/>
              <w:overflowPunct/>
              <w:topLinePunct w:val="0"/>
              <w:autoSpaceDE/>
              <w:autoSpaceDN/>
              <w:bidi w:val="0"/>
              <w:adjustRightInd/>
              <w:snapToGrid/>
              <w:spacing w:line="600" w:lineRule="exact"/>
              <w:ind w:right="0" w:rightChars="0" w:firstLine="5400" w:firstLineChars="1800"/>
              <w:jc w:val="left"/>
              <w:textAlignment w:val="auto"/>
              <w:rPr>
                <w:rFonts w:hint="default" w:ascii="Times New Roman" w:hAnsi="Times New Roman" w:eastAsia="仿宋_GB2312" w:cs="Times New Roman"/>
                <w:kern w:val="0"/>
                <w:sz w:val="30"/>
                <w:szCs w:val="30"/>
              </w:rPr>
            </w:pPr>
          </w:p>
          <w:p>
            <w:pPr>
              <w:keepNext w:val="0"/>
              <w:keepLines w:val="0"/>
              <w:pageBreakBefore w:val="0"/>
              <w:widowControl/>
              <w:kinsoku/>
              <w:wordWrap/>
              <w:overflowPunct/>
              <w:topLinePunct w:val="0"/>
              <w:autoSpaceDE/>
              <w:autoSpaceDN/>
              <w:bidi w:val="0"/>
              <w:adjustRightInd/>
              <w:snapToGrid/>
              <w:spacing w:line="600" w:lineRule="exact"/>
              <w:ind w:right="0" w:rightChars="0" w:firstLine="6000" w:firstLineChars="2000"/>
              <w:jc w:val="left"/>
              <w:textAlignment w:val="auto"/>
              <w:rPr>
                <w:rFonts w:hint="default" w:ascii="Times New Roman" w:hAnsi="Times New Roman" w:eastAsia="仿宋_GB2312" w:cs="Times New Roman"/>
                <w:kern w:val="0"/>
                <w:sz w:val="30"/>
                <w:szCs w:val="30"/>
              </w:rPr>
            </w:pPr>
            <w:r>
              <w:rPr>
                <w:rFonts w:hint="default" w:ascii="Times New Roman" w:hAnsi="Times New Roman" w:eastAsia="仿宋_GB2312" w:cs="Times New Roman"/>
                <w:kern w:val="0"/>
                <w:sz w:val="30"/>
                <w:szCs w:val="30"/>
              </w:rPr>
              <w:t>（盖章）</w:t>
            </w:r>
          </w:p>
          <w:p>
            <w:pPr>
              <w:keepNext w:val="0"/>
              <w:keepLines w:val="0"/>
              <w:pageBreakBefore w:val="0"/>
              <w:widowControl/>
              <w:kinsoku/>
              <w:wordWrap/>
              <w:overflowPunct/>
              <w:topLinePunct w:val="0"/>
              <w:autoSpaceDE/>
              <w:autoSpaceDN/>
              <w:bidi w:val="0"/>
              <w:adjustRightInd/>
              <w:snapToGrid/>
              <w:spacing w:line="600" w:lineRule="exact"/>
              <w:ind w:right="0" w:rightChars="0" w:firstLine="6000" w:firstLineChars="2000"/>
              <w:textAlignment w:val="auto"/>
              <w:rPr>
                <w:rFonts w:hint="default" w:ascii="Times New Roman" w:hAnsi="Times New Roman" w:eastAsia="仿宋_GB2312" w:cs="Times New Roman"/>
                <w:kern w:val="0"/>
                <w:sz w:val="30"/>
                <w:szCs w:val="30"/>
              </w:rPr>
            </w:pPr>
            <w:r>
              <w:rPr>
                <w:rFonts w:hint="default" w:ascii="Times New Roman" w:hAnsi="Times New Roman" w:eastAsia="仿宋_GB2312" w:cs="Times New Roman"/>
                <w:kern w:val="0"/>
                <w:sz w:val="30"/>
                <w:szCs w:val="30"/>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0" w:hRule="atLeast"/>
          <w:jc w:val="center"/>
        </w:trPr>
        <w:tc>
          <w:tcPr>
            <w:tcW w:w="8446" w:type="dxa"/>
            <w:vAlign w:val="top"/>
          </w:tcPr>
          <w:p>
            <w:pPr>
              <w:keepNext w:val="0"/>
              <w:keepLines w:val="0"/>
              <w:pageBreakBefore w:val="0"/>
              <w:widowControl/>
              <w:kinsoku/>
              <w:wordWrap/>
              <w:overflowPunct/>
              <w:topLinePunct w:val="0"/>
              <w:autoSpaceDE/>
              <w:autoSpaceDN/>
              <w:bidi w:val="0"/>
              <w:adjustRightInd/>
              <w:snapToGrid/>
              <w:spacing w:line="600" w:lineRule="exact"/>
              <w:ind w:right="0" w:rightChars="0"/>
              <w:jc w:val="left"/>
              <w:textAlignment w:val="auto"/>
              <w:rPr>
                <w:rFonts w:hint="default" w:ascii="Times New Roman" w:hAnsi="Times New Roman" w:eastAsia="仿宋_GB2312" w:cs="Times New Roman"/>
                <w:kern w:val="0"/>
                <w:sz w:val="30"/>
                <w:szCs w:val="30"/>
              </w:rPr>
            </w:pPr>
            <w:r>
              <w:rPr>
                <w:rFonts w:hint="default" w:ascii="Times New Roman" w:hAnsi="Times New Roman" w:eastAsia="仿宋_GB2312" w:cs="Times New Roman"/>
                <w:kern w:val="0"/>
                <w:sz w:val="30"/>
                <w:szCs w:val="30"/>
              </w:rPr>
              <w:t>县级协调劳动关系三方</w:t>
            </w:r>
            <w:r>
              <w:rPr>
                <w:rFonts w:hint="eastAsia" w:ascii="Times New Roman" w:hAnsi="Times New Roman" w:eastAsia="仿宋_GB2312" w:cs="Times New Roman"/>
                <w:kern w:val="0"/>
                <w:sz w:val="30"/>
                <w:szCs w:val="30"/>
                <w:lang w:eastAsia="zh-CN"/>
              </w:rPr>
              <w:t>初审</w:t>
            </w:r>
            <w:r>
              <w:rPr>
                <w:rFonts w:hint="default" w:ascii="Times New Roman" w:hAnsi="Times New Roman" w:eastAsia="仿宋_GB2312" w:cs="Times New Roman"/>
                <w:kern w:val="0"/>
                <w:sz w:val="30"/>
                <w:szCs w:val="30"/>
              </w:rPr>
              <w:t>意见</w:t>
            </w:r>
          </w:p>
          <w:p>
            <w:pPr>
              <w:keepNext w:val="0"/>
              <w:keepLines w:val="0"/>
              <w:pageBreakBefore w:val="0"/>
              <w:widowControl/>
              <w:kinsoku/>
              <w:wordWrap/>
              <w:overflowPunct/>
              <w:topLinePunct w:val="0"/>
              <w:autoSpaceDE/>
              <w:autoSpaceDN/>
              <w:bidi w:val="0"/>
              <w:adjustRightInd/>
              <w:snapToGrid/>
              <w:spacing w:line="600" w:lineRule="exact"/>
              <w:ind w:right="0" w:rightChars="0" w:firstLine="5850" w:firstLineChars="1950"/>
              <w:jc w:val="left"/>
              <w:textAlignment w:val="auto"/>
              <w:rPr>
                <w:rFonts w:hint="default" w:ascii="Times New Roman" w:hAnsi="Times New Roman" w:eastAsia="仿宋_GB2312" w:cs="Times New Roman"/>
                <w:kern w:val="0"/>
                <w:sz w:val="30"/>
                <w:szCs w:val="30"/>
              </w:rPr>
            </w:pPr>
          </w:p>
          <w:p>
            <w:pPr>
              <w:keepNext w:val="0"/>
              <w:keepLines w:val="0"/>
              <w:pageBreakBefore w:val="0"/>
              <w:widowControl/>
              <w:kinsoku/>
              <w:wordWrap/>
              <w:overflowPunct/>
              <w:topLinePunct w:val="0"/>
              <w:autoSpaceDE/>
              <w:autoSpaceDN/>
              <w:bidi w:val="0"/>
              <w:adjustRightInd/>
              <w:snapToGrid/>
              <w:spacing w:line="600" w:lineRule="exact"/>
              <w:ind w:right="0" w:rightChars="0" w:firstLine="5400" w:firstLineChars="1800"/>
              <w:jc w:val="left"/>
              <w:textAlignment w:val="auto"/>
              <w:rPr>
                <w:rFonts w:hint="default" w:ascii="Times New Roman" w:hAnsi="Times New Roman" w:eastAsia="仿宋_GB2312" w:cs="Times New Roman"/>
                <w:kern w:val="0"/>
                <w:sz w:val="30"/>
                <w:szCs w:val="30"/>
              </w:rPr>
            </w:pPr>
          </w:p>
          <w:p>
            <w:pPr>
              <w:keepNext w:val="0"/>
              <w:keepLines w:val="0"/>
              <w:pageBreakBefore w:val="0"/>
              <w:widowControl/>
              <w:kinsoku/>
              <w:wordWrap/>
              <w:overflowPunct/>
              <w:topLinePunct w:val="0"/>
              <w:autoSpaceDE/>
              <w:autoSpaceDN/>
              <w:bidi w:val="0"/>
              <w:adjustRightInd/>
              <w:snapToGrid/>
              <w:spacing w:line="600" w:lineRule="exact"/>
              <w:ind w:right="0" w:rightChars="0" w:firstLine="6000" w:firstLineChars="2000"/>
              <w:jc w:val="left"/>
              <w:textAlignment w:val="auto"/>
              <w:rPr>
                <w:rFonts w:hint="default" w:ascii="Times New Roman" w:hAnsi="Times New Roman" w:eastAsia="仿宋_GB2312" w:cs="Times New Roman"/>
                <w:kern w:val="0"/>
                <w:sz w:val="30"/>
                <w:szCs w:val="30"/>
              </w:rPr>
            </w:pPr>
            <w:r>
              <w:rPr>
                <w:rFonts w:hint="default" w:ascii="Times New Roman" w:hAnsi="Times New Roman" w:eastAsia="仿宋_GB2312" w:cs="Times New Roman"/>
                <w:kern w:val="0"/>
                <w:sz w:val="30"/>
                <w:szCs w:val="30"/>
              </w:rPr>
              <w:t>（盖章）</w:t>
            </w:r>
          </w:p>
          <w:p>
            <w:pPr>
              <w:keepNext w:val="0"/>
              <w:keepLines w:val="0"/>
              <w:pageBreakBefore w:val="0"/>
              <w:widowControl/>
              <w:kinsoku/>
              <w:wordWrap/>
              <w:overflowPunct/>
              <w:topLinePunct w:val="0"/>
              <w:autoSpaceDE/>
              <w:autoSpaceDN/>
              <w:bidi w:val="0"/>
              <w:adjustRightInd/>
              <w:snapToGrid/>
              <w:spacing w:line="600" w:lineRule="exact"/>
              <w:ind w:right="0" w:rightChars="0" w:firstLine="6000" w:firstLineChars="2000"/>
              <w:textAlignment w:val="auto"/>
              <w:rPr>
                <w:rFonts w:hint="default" w:ascii="Times New Roman" w:hAnsi="Times New Roman" w:eastAsia="仿宋_GB2312" w:cs="Times New Roman"/>
                <w:kern w:val="0"/>
                <w:sz w:val="30"/>
                <w:szCs w:val="30"/>
              </w:rPr>
            </w:pPr>
            <w:r>
              <w:rPr>
                <w:rFonts w:hint="default" w:ascii="Times New Roman" w:hAnsi="Times New Roman" w:eastAsia="仿宋_GB2312" w:cs="Times New Roman"/>
                <w:kern w:val="0"/>
                <w:sz w:val="30"/>
                <w:szCs w:val="30"/>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0" w:hRule="atLeast"/>
          <w:jc w:val="center"/>
        </w:trPr>
        <w:tc>
          <w:tcPr>
            <w:tcW w:w="8446" w:type="dxa"/>
            <w:vAlign w:val="top"/>
          </w:tcPr>
          <w:p>
            <w:pPr>
              <w:keepNext w:val="0"/>
              <w:keepLines w:val="0"/>
              <w:pageBreakBefore w:val="0"/>
              <w:widowControl/>
              <w:kinsoku/>
              <w:wordWrap/>
              <w:overflowPunct/>
              <w:topLinePunct w:val="0"/>
              <w:autoSpaceDE/>
              <w:autoSpaceDN/>
              <w:bidi w:val="0"/>
              <w:adjustRightInd/>
              <w:snapToGrid/>
              <w:spacing w:line="600" w:lineRule="exact"/>
              <w:ind w:right="0" w:rightChars="0"/>
              <w:jc w:val="left"/>
              <w:textAlignment w:val="auto"/>
              <w:rPr>
                <w:rFonts w:hint="default" w:ascii="Times New Roman" w:hAnsi="Times New Roman" w:eastAsia="仿宋_GB2312" w:cs="Times New Roman"/>
                <w:kern w:val="0"/>
                <w:sz w:val="30"/>
                <w:szCs w:val="30"/>
              </w:rPr>
            </w:pPr>
            <w:r>
              <w:rPr>
                <w:rFonts w:hint="default" w:ascii="Times New Roman" w:hAnsi="Times New Roman" w:eastAsia="仿宋_GB2312" w:cs="Times New Roman"/>
                <w:kern w:val="0"/>
                <w:sz w:val="30"/>
                <w:szCs w:val="30"/>
              </w:rPr>
              <w:t>市级协调劳动关系三方</w:t>
            </w:r>
            <w:r>
              <w:rPr>
                <w:rFonts w:hint="eastAsia" w:ascii="Times New Roman" w:hAnsi="Times New Roman" w:eastAsia="仿宋_GB2312" w:cs="Times New Roman"/>
                <w:kern w:val="0"/>
                <w:sz w:val="30"/>
                <w:szCs w:val="30"/>
                <w:lang w:eastAsia="zh-CN"/>
              </w:rPr>
              <w:t>办复</w:t>
            </w:r>
            <w:r>
              <w:rPr>
                <w:rFonts w:hint="default" w:ascii="Times New Roman" w:hAnsi="Times New Roman" w:eastAsia="仿宋_GB2312" w:cs="Times New Roman"/>
                <w:kern w:val="0"/>
                <w:sz w:val="30"/>
                <w:szCs w:val="30"/>
              </w:rPr>
              <w:t>审意见</w:t>
            </w:r>
          </w:p>
          <w:p>
            <w:pPr>
              <w:keepNext w:val="0"/>
              <w:keepLines w:val="0"/>
              <w:pageBreakBefore w:val="0"/>
              <w:widowControl/>
              <w:kinsoku/>
              <w:wordWrap/>
              <w:overflowPunct/>
              <w:topLinePunct w:val="0"/>
              <w:autoSpaceDE/>
              <w:autoSpaceDN/>
              <w:bidi w:val="0"/>
              <w:adjustRightInd/>
              <w:snapToGrid/>
              <w:spacing w:line="600" w:lineRule="exact"/>
              <w:ind w:right="0" w:rightChars="0" w:firstLine="5850" w:firstLineChars="1950"/>
              <w:jc w:val="left"/>
              <w:textAlignment w:val="auto"/>
              <w:rPr>
                <w:rFonts w:hint="default" w:ascii="Times New Roman" w:hAnsi="Times New Roman" w:eastAsia="仿宋_GB2312" w:cs="Times New Roman"/>
                <w:kern w:val="0"/>
                <w:sz w:val="30"/>
                <w:szCs w:val="30"/>
              </w:rPr>
            </w:pPr>
          </w:p>
          <w:p>
            <w:pPr>
              <w:keepNext w:val="0"/>
              <w:keepLines w:val="0"/>
              <w:pageBreakBefore w:val="0"/>
              <w:widowControl/>
              <w:kinsoku/>
              <w:wordWrap/>
              <w:overflowPunct/>
              <w:topLinePunct w:val="0"/>
              <w:autoSpaceDE/>
              <w:autoSpaceDN/>
              <w:bidi w:val="0"/>
              <w:adjustRightInd/>
              <w:snapToGrid/>
              <w:spacing w:line="600" w:lineRule="exact"/>
              <w:ind w:right="0" w:rightChars="0" w:firstLine="5850" w:firstLineChars="1950"/>
              <w:jc w:val="left"/>
              <w:textAlignment w:val="auto"/>
              <w:rPr>
                <w:rFonts w:hint="default" w:ascii="Times New Roman" w:hAnsi="Times New Roman" w:eastAsia="仿宋_GB2312" w:cs="Times New Roman"/>
                <w:kern w:val="0"/>
                <w:sz w:val="30"/>
                <w:szCs w:val="30"/>
              </w:rPr>
            </w:pPr>
          </w:p>
          <w:p>
            <w:pPr>
              <w:keepNext w:val="0"/>
              <w:keepLines w:val="0"/>
              <w:pageBreakBefore w:val="0"/>
              <w:widowControl/>
              <w:kinsoku/>
              <w:wordWrap/>
              <w:overflowPunct/>
              <w:topLinePunct w:val="0"/>
              <w:autoSpaceDE/>
              <w:autoSpaceDN/>
              <w:bidi w:val="0"/>
              <w:adjustRightInd/>
              <w:snapToGrid/>
              <w:spacing w:line="600" w:lineRule="exact"/>
              <w:ind w:right="0" w:rightChars="0" w:firstLine="6000" w:firstLineChars="2000"/>
              <w:jc w:val="left"/>
              <w:textAlignment w:val="auto"/>
              <w:rPr>
                <w:rFonts w:hint="default" w:ascii="Times New Roman" w:hAnsi="Times New Roman" w:eastAsia="仿宋_GB2312" w:cs="Times New Roman"/>
                <w:kern w:val="0"/>
                <w:sz w:val="30"/>
                <w:szCs w:val="30"/>
              </w:rPr>
            </w:pPr>
            <w:r>
              <w:rPr>
                <w:rFonts w:hint="default" w:ascii="Times New Roman" w:hAnsi="Times New Roman" w:eastAsia="仿宋_GB2312" w:cs="Times New Roman"/>
                <w:kern w:val="0"/>
                <w:sz w:val="30"/>
                <w:szCs w:val="30"/>
              </w:rPr>
              <w:t>（盖章）</w:t>
            </w:r>
          </w:p>
          <w:p>
            <w:pPr>
              <w:keepNext w:val="0"/>
              <w:keepLines w:val="0"/>
              <w:pageBreakBefore w:val="0"/>
              <w:kinsoku/>
              <w:wordWrap/>
              <w:overflowPunct/>
              <w:topLinePunct w:val="0"/>
              <w:autoSpaceDE/>
              <w:autoSpaceDN/>
              <w:bidi w:val="0"/>
              <w:adjustRightInd/>
              <w:snapToGrid/>
              <w:spacing w:line="600" w:lineRule="exact"/>
              <w:ind w:right="0" w:rightChars="0" w:firstLine="6000" w:firstLineChars="2000"/>
              <w:textAlignment w:val="auto"/>
              <w:rPr>
                <w:rFonts w:hint="default" w:ascii="Times New Roman" w:hAnsi="Times New Roman" w:eastAsia="仿宋_GB2312" w:cs="Times New Roman"/>
                <w:b/>
                <w:kern w:val="0"/>
                <w:sz w:val="30"/>
                <w:szCs w:val="30"/>
              </w:rPr>
            </w:pPr>
            <w:r>
              <w:rPr>
                <w:rFonts w:hint="default" w:ascii="Times New Roman" w:hAnsi="Times New Roman" w:eastAsia="仿宋_GB2312" w:cs="Times New Roman"/>
                <w:kern w:val="0"/>
                <w:sz w:val="30"/>
                <w:szCs w:val="30"/>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0" w:hRule="atLeast"/>
          <w:jc w:val="center"/>
        </w:trPr>
        <w:tc>
          <w:tcPr>
            <w:tcW w:w="8446" w:type="dxa"/>
            <w:vAlign w:val="top"/>
          </w:tcPr>
          <w:p>
            <w:pPr>
              <w:keepNext w:val="0"/>
              <w:keepLines w:val="0"/>
              <w:pageBreakBefore w:val="0"/>
              <w:widowControl/>
              <w:kinsoku/>
              <w:wordWrap/>
              <w:overflowPunct/>
              <w:topLinePunct w:val="0"/>
              <w:autoSpaceDE/>
              <w:autoSpaceDN/>
              <w:bidi w:val="0"/>
              <w:adjustRightInd/>
              <w:snapToGrid/>
              <w:spacing w:line="600" w:lineRule="exact"/>
              <w:ind w:right="0" w:rightChars="0"/>
              <w:jc w:val="left"/>
              <w:textAlignment w:val="auto"/>
              <w:rPr>
                <w:rFonts w:hint="default" w:ascii="Times New Roman" w:hAnsi="Times New Roman" w:eastAsia="仿宋_GB2312" w:cs="Times New Roman"/>
                <w:kern w:val="0"/>
                <w:sz w:val="30"/>
                <w:szCs w:val="30"/>
              </w:rPr>
            </w:pPr>
            <w:r>
              <w:rPr>
                <w:rFonts w:hint="eastAsia" w:ascii="Times New Roman" w:hAnsi="Times New Roman" w:eastAsia="仿宋_GB2312" w:cs="Times New Roman"/>
                <w:kern w:val="0"/>
                <w:sz w:val="30"/>
                <w:szCs w:val="30"/>
                <w:lang w:eastAsia="zh-CN"/>
              </w:rPr>
              <w:t>市</w:t>
            </w:r>
            <w:r>
              <w:rPr>
                <w:rFonts w:hint="default" w:ascii="Times New Roman" w:hAnsi="Times New Roman" w:eastAsia="仿宋_GB2312" w:cs="Times New Roman"/>
                <w:kern w:val="0"/>
                <w:sz w:val="30"/>
                <w:szCs w:val="30"/>
              </w:rPr>
              <w:t>级协调劳动关系三方</w:t>
            </w:r>
            <w:r>
              <w:rPr>
                <w:rFonts w:hint="eastAsia" w:ascii="Times New Roman" w:hAnsi="Times New Roman" w:eastAsia="仿宋_GB2312" w:cs="Times New Roman"/>
                <w:kern w:val="0"/>
                <w:sz w:val="30"/>
                <w:szCs w:val="30"/>
                <w:lang w:eastAsia="zh-CN"/>
              </w:rPr>
              <w:t>认定</w:t>
            </w:r>
            <w:r>
              <w:rPr>
                <w:rFonts w:hint="default" w:ascii="Times New Roman" w:hAnsi="Times New Roman" w:eastAsia="仿宋_GB2312" w:cs="Times New Roman"/>
                <w:kern w:val="0"/>
                <w:sz w:val="30"/>
                <w:szCs w:val="30"/>
              </w:rPr>
              <w:t>意见</w:t>
            </w:r>
          </w:p>
          <w:p>
            <w:pPr>
              <w:keepNext w:val="0"/>
              <w:keepLines w:val="0"/>
              <w:pageBreakBefore w:val="0"/>
              <w:widowControl/>
              <w:kinsoku/>
              <w:wordWrap/>
              <w:overflowPunct/>
              <w:topLinePunct w:val="0"/>
              <w:autoSpaceDE/>
              <w:autoSpaceDN/>
              <w:bidi w:val="0"/>
              <w:adjustRightInd/>
              <w:snapToGrid/>
              <w:spacing w:line="600" w:lineRule="exact"/>
              <w:ind w:right="0" w:rightChars="0" w:firstLine="5850" w:firstLineChars="1950"/>
              <w:jc w:val="left"/>
              <w:textAlignment w:val="auto"/>
              <w:rPr>
                <w:rFonts w:hint="default" w:ascii="Times New Roman" w:hAnsi="Times New Roman" w:eastAsia="仿宋_GB2312" w:cs="Times New Roman"/>
                <w:kern w:val="0"/>
                <w:sz w:val="30"/>
                <w:szCs w:val="30"/>
              </w:rPr>
            </w:pPr>
          </w:p>
          <w:p>
            <w:pPr>
              <w:keepNext w:val="0"/>
              <w:keepLines w:val="0"/>
              <w:pageBreakBefore w:val="0"/>
              <w:widowControl/>
              <w:kinsoku/>
              <w:wordWrap/>
              <w:overflowPunct/>
              <w:topLinePunct w:val="0"/>
              <w:autoSpaceDE/>
              <w:autoSpaceDN/>
              <w:bidi w:val="0"/>
              <w:adjustRightInd/>
              <w:snapToGrid/>
              <w:spacing w:line="600" w:lineRule="exact"/>
              <w:ind w:right="0" w:rightChars="0" w:firstLine="5400" w:firstLineChars="1800"/>
              <w:jc w:val="left"/>
              <w:textAlignment w:val="auto"/>
              <w:rPr>
                <w:rFonts w:hint="default" w:ascii="Times New Roman" w:hAnsi="Times New Roman" w:eastAsia="仿宋_GB2312" w:cs="Times New Roman"/>
                <w:kern w:val="0"/>
                <w:sz w:val="30"/>
                <w:szCs w:val="30"/>
              </w:rPr>
            </w:pPr>
          </w:p>
          <w:p>
            <w:pPr>
              <w:keepNext w:val="0"/>
              <w:keepLines w:val="0"/>
              <w:pageBreakBefore w:val="0"/>
              <w:widowControl/>
              <w:kinsoku/>
              <w:wordWrap/>
              <w:overflowPunct/>
              <w:topLinePunct w:val="0"/>
              <w:autoSpaceDE/>
              <w:autoSpaceDN/>
              <w:bidi w:val="0"/>
              <w:adjustRightInd/>
              <w:snapToGrid/>
              <w:spacing w:line="600" w:lineRule="exact"/>
              <w:ind w:right="0" w:rightChars="0" w:firstLine="5400" w:firstLineChars="1800"/>
              <w:jc w:val="left"/>
              <w:textAlignment w:val="auto"/>
              <w:rPr>
                <w:rFonts w:hint="default" w:ascii="Times New Roman" w:hAnsi="Times New Roman" w:eastAsia="仿宋_GB2312" w:cs="Times New Roman"/>
                <w:kern w:val="0"/>
                <w:sz w:val="30"/>
                <w:szCs w:val="30"/>
              </w:rPr>
            </w:pPr>
          </w:p>
          <w:p>
            <w:pPr>
              <w:keepNext w:val="0"/>
              <w:keepLines w:val="0"/>
              <w:pageBreakBefore w:val="0"/>
              <w:widowControl/>
              <w:kinsoku/>
              <w:wordWrap/>
              <w:overflowPunct/>
              <w:topLinePunct w:val="0"/>
              <w:autoSpaceDE/>
              <w:autoSpaceDN/>
              <w:bidi w:val="0"/>
              <w:adjustRightInd/>
              <w:snapToGrid/>
              <w:spacing w:line="600" w:lineRule="exact"/>
              <w:ind w:right="0" w:rightChars="0" w:firstLine="6000" w:firstLineChars="2000"/>
              <w:jc w:val="left"/>
              <w:textAlignment w:val="auto"/>
              <w:rPr>
                <w:rFonts w:hint="default" w:ascii="Times New Roman" w:hAnsi="Times New Roman" w:eastAsia="仿宋_GB2312" w:cs="Times New Roman"/>
                <w:kern w:val="0"/>
                <w:sz w:val="30"/>
                <w:szCs w:val="30"/>
              </w:rPr>
            </w:pPr>
            <w:r>
              <w:rPr>
                <w:rFonts w:hint="default" w:ascii="Times New Roman" w:hAnsi="Times New Roman" w:eastAsia="仿宋_GB2312" w:cs="Times New Roman"/>
                <w:kern w:val="0"/>
                <w:sz w:val="30"/>
                <w:szCs w:val="30"/>
              </w:rPr>
              <w:t>（盖章）</w:t>
            </w:r>
          </w:p>
          <w:p>
            <w:pPr>
              <w:keepNext w:val="0"/>
              <w:keepLines w:val="0"/>
              <w:pageBreakBefore w:val="0"/>
              <w:kinsoku/>
              <w:wordWrap/>
              <w:overflowPunct/>
              <w:topLinePunct w:val="0"/>
              <w:autoSpaceDE/>
              <w:autoSpaceDN/>
              <w:bidi w:val="0"/>
              <w:adjustRightInd/>
              <w:snapToGrid/>
              <w:spacing w:line="600" w:lineRule="exact"/>
              <w:ind w:right="0" w:rightChars="0" w:firstLine="6000" w:firstLineChars="2000"/>
              <w:textAlignment w:val="auto"/>
              <w:rPr>
                <w:rFonts w:hint="default" w:ascii="Times New Roman" w:hAnsi="Times New Roman" w:eastAsia="仿宋_GB2312" w:cs="Times New Roman"/>
                <w:b/>
                <w:kern w:val="0"/>
                <w:sz w:val="30"/>
                <w:szCs w:val="30"/>
              </w:rPr>
            </w:pPr>
            <w:r>
              <w:rPr>
                <w:rFonts w:hint="default" w:ascii="Times New Roman" w:hAnsi="Times New Roman" w:eastAsia="仿宋_GB2312" w:cs="Times New Roman"/>
                <w:kern w:val="0"/>
                <w:sz w:val="30"/>
                <w:szCs w:val="30"/>
              </w:rPr>
              <w:t>年　月　日</w:t>
            </w:r>
          </w:p>
        </w:tc>
      </w:tr>
    </w:tbl>
    <w:p>
      <w:pPr>
        <w:widowControl/>
        <w:jc w:val="center"/>
        <w:rPr>
          <w:rFonts w:hint="eastAsia" w:ascii="CESI仿宋-GB2312" w:hAnsi="CESI仿宋-GB2312" w:eastAsia="CESI仿宋-GB2312" w:cs="CESI仿宋-GB2312"/>
          <w:kern w:val="0"/>
          <w:sz w:val="32"/>
          <w:szCs w:val="32"/>
          <w:lang w:eastAsia="zh-CN"/>
        </w:rPr>
      </w:pPr>
      <w:r>
        <w:rPr>
          <w:rFonts w:hint="eastAsia" w:ascii="方正黑体_GBK" w:hAnsi="方正黑体_GBK" w:eastAsia="方正黑体_GBK" w:cs="方正黑体_GBK"/>
          <w:kern w:val="0"/>
          <w:sz w:val="32"/>
          <w:szCs w:val="32"/>
          <w:lang w:val="en-US" w:eastAsia="zh-CN"/>
        </w:rPr>
        <w:t xml:space="preserve">培  育  </w:t>
      </w:r>
      <w:r>
        <w:rPr>
          <w:rFonts w:hint="eastAsia" w:ascii="方正黑体_GBK" w:hAnsi="方正黑体_GBK" w:eastAsia="方正黑体_GBK" w:cs="方正黑体_GBK"/>
          <w:kern w:val="0"/>
          <w:sz w:val="32"/>
          <w:szCs w:val="32"/>
          <w:lang w:eastAsia="zh-CN"/>
        </w:rPr>
        <w:t>情</w:t>
      </w:r>
      <w:r>
        <w:rPr>
          <w:rFonts w:hint="eastAsia" w:ascii="方正黑体_GBK" w:hAnsi="方正黑体_GBK" w:eastAsia="方正黑体_GBK" w:cs="方正黑体_GBK"/>
          <w:kern w:val="0"/>
          <w:sz w:val="32"/>
          <w:szCs w:val="32"/>
          <w:lang w:val="en-US" w:eastAsia="zh-CN"/>
        </w:rPr>
        <w:t xml:space="preserve">  </w:t>
      </w:r>
      <w:r>
        <w:rPr>
          <w:rFonts w:hint="eastAsia" w:ascii="方正黑体_GBK" w:hAnsi="方正黑体_GBK" w:eastAsia="方正黑体_GBK" w:cs="方正黑体_GBK"/>
          <w:kern w:val="0"/>
          <w:sz w:val="32"/>
          <w:szCs w:val="32"/>
          <w:lang w:eastAsia="zh-CN"/>
        </w:rPr>
        <w:t>况</w:t>
      </w:r>
    </w:p>
    <w:tbl>
      <w:tblPr>
        <w:tblStyle w:val="6"/>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vAlign w:val="top"/>
          </w:tcPr>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tc>
      </w:tr>
    </w:tbl>
    <w:p>
      <w:pPr>
        <w:widowControl/>
        <w:rPr>
          <w:rFonts w:hint="default" w:ascii="CESI仿宋-GB2312" w:hAnsi="CESI仿宋-GB2312" w:eastAsia="CESI仿宋-GB2312" w:cs="CESI仿宋-GB2312"/>
          <w:kern w:val="0"/>
          <w:sz w:val="30"/>
          <w:szCs w:val="30"/>
          <w:lang w:val="en-US" w:eastAsia="zh-CN"/>
        </w:rPr>
      </w:pPr>
      <w:r>
        <w:rPr>
          <w:rFonts w:hint="eastAsia" w:ascii="CESI仿宋-GB2312" w:hAnsi="CESI仿宋-GB2312" w:eastAsia="CESI仿宋-GB2312" w:cs="CESI仿宋-GB2312"/>
          <w:kern w:val="0"/>
          <w:sz w:val="30"/>
          <w:szCs w:val="30"/>
          <w:lang w:eastAsia="zh-CN"/>
        </w:rPr>
        <w:t>注：培育情况按评选条件填写，可另附纸。</w:t>
      </w:r>
    </w:p>
    <w:p>
      <w:pPr>
        <w:widowControl/>
        <w:rPr>
          <w:rFonts w:hint="eastAsia" w:ascii="黑体" w:hAnsi="黑体" w:eastAsia="黑体" w:cs="黑体"/>
          <w:kern w:val="0"/>
          <w:sz w:val="32"/>
          <w:szCs w:val="32"/>
          <w:lang w:val="en-US" w:eastAsia="zh-CN"/>
        </w:rPr>
      </w:pPr>
      <w:r>
        <w:rPr>
          <w:rFonts w:hint="eastAsia" w:ascii="黑体" w:hAnsi="黑体" w:eastAsia="黑体" w:cs="黑体"/>
          <w:kern w:val="0"/>
          <w:sz w:val="32"/>
          <w:szCs w:val="32"/>
        </w:rPr>
        <w:t>附件</w:t>
      </w:r>
      <w:r>
        <w:rPr>
          <w:rFonts w:hint="eastAsia" w:ascii="黑体" w:hAnsi="黑体" w:eastAsia="黑体" w:cs="黑体"/>
          <w:kern w:val="0"/>
          <w:sz w:val="32"/>
          <w:szCs w:val="32"/>
          <w:lang w:val="en-US" w:eastAsia="zh-CN"/>
        </w:rPr>
        <w:t>9</w:t>
      </w:r>
    </w:p>
    <w:p>
      <w:pPr>
        <w:widowControl/>
        <w:rPr>
          <w:rFonts w:hint="eastAsia" w:ascii="Times New Roman" w:hAnsi="Times New Roman" w:eastAsia="黑体"/>
          <w:kern w:val="0"/>
          <w:sz w:val="30"/>
          <w:szCs w:val="30"/>
        </w:rPr>
      </w:pPr>
    </w:p>
    <w:p>
      <w:pPr>
        <w:widowControl/>
        <w:rPr>
          <w:rFonts w:hint="eastAsia" w:ascii="Times New Roman" w:hAnsi="Times New Roman" w:eastAsia="黑体"/>
          <w:kern w:val="0"/>
          <w:sz w:val="30"/>
          <w:szCs w:val="30"/>
        </w:rPr>
      </w:pPr>
    </w:p>
    <w:p>
      <w:pPr>
        <w:widowControl/>
        <w:snapToGrid w:val="0"/>
        <w:jc w:val="center"/>
        <w:rPr>
          <w:rFonts w:hint="eastAsia" w:ascii="方正小标宋_GBK" w:hAnsi="宋体" w:eastAsia="方正小标宋_GBK"/>
          <w:bCs/>
          <w:kern w:val="0"/>
          <w:sz w:val="48"/>
          <w:szCs w:val="48"/>
          <w:lang w:eastAsia="zh-CN"/>
        </w:rPr>
      </w:pPr>
      <w:r>
        <w:rPr>
          <w:rFonts w:hint="eastAsia" w:ascii="方正小标宋_GBK" w:hAnsi="宋体" w:eastAsia="方正小标宋_GBK"/>
          <w:bCs/>
          <w:kern w:val="0"/>
          <w:sz w:val="48"/>
          <w:szCs w:val="48"/>
          <w:lang w:eastAsia="zh-CN"/>
        </w:rPr>
        <w:t>石家庄市和谐劳动关系样板</w:t>
      </w:r>
    </w:p>
    <w:p>
      <w:pPr>
        <w:widowControl/>
        <w:snapToGrid w:val="0"/>
        <w:jc w:val="center"/>
        <w:rPr>
          <w:rFonts w:hint="eastAsia" w:ascii="方正小标宋_GBK" w:hAnsi="宋体" w:eastAsia="方正小标宋_GBK"/>
          <w:bCs/>
          <w:kern w:val="0"/>
          <w:sz w:val="48"/>
          <w:szCs w:val="48"/>
        </w:rPr>
      </w:pPr>
      <w:r>
        <w:rPr>
          <w:rFonts w:hint="eastAsia" w:ascii="方正小标宋_GBK" w:hAnsi="宋体" w:eastAsia="方正小标宋_GBK"/>
          <w:bCs/>
          <w:kern w:val="0"/>
          <w:sz w:val="48"/>
          <w:szCs w:val="48"/>
          <w:lang w:val="en-US" w:eastAsia="zh-CN"/>
        </w:rPr>
        <w:t>行业(商、协会）</w:t>
      </w:r>
    </w:p>
    <w:p>
      <w:pPr>
        <w:jc w:val="center"/>
        <w:rPr>
          <w:rFonts w:hint="eastAsia" w:ascii="仿宋" w:hAnsi="仿宋" w:eastAsia="仿宋"/>
          <w:bCs/>
          <w:kern w:val="44"/>
          <w:sz w:val="72"/>
          <w:szCs w:val="72"/>
        </w:rPr>
      </w:pPr>
    </w:p>
    <w:p>
      <w:pPr>
        <w:widowControl/>
        <w:snapToGrid w:val="0"/>
        <w:jc w:val="center"/>
        <w:rPr>
          <w:rFonts w:hint="eastAsia" w:ascii="方正小标宋_GBK" w:hAnsi="宋体" w:eastAsia="方正小标宋_GBK"/>
          <w:bCs/>
          <w:kern w:val="0"/>
          <w:sz w:val="72"/>
          <w:szCs w:val="72"/>
        </w:rPr>
      </w:pPr>
      <w:r>
        <w:rPr>
          <w:rFonts w:hint="eastAsia" w:ascii="方正小标宋_GBK" w:hAnsi="宋体" w:eastAsia="方正小标宋_GBK"/>
          <w:bCs/>
          <w:kern w:val="0"/>
          <w:sz w:val="72"/>
          <w:szCs w:val="72"/>
        </w:rPr>
        <w:t>申报推荐表</w:t>
      </w:r>
    </w:p>
    <w:p>
      <w:pPr>
        <w:widowControl/>
        <w:rPr>
          <w:rFonts w:hint="eastAsia" w:ascii="宋体" w:hAnsi="宋体"/>
          <w:kern w:val="0"/>
          <w:sz w:val="32"/>
          <w:szCs w:val="32"/>
        </w:rPr>
      </w:pPr>
    </w:p>
    <w:p>
      <w:pPr>
        <w:widowControl/>
        <w:rPr>
          <w:rFonts w:hint="eastAsia" w:ascii="Times New Roman" w:hAnsi="Times New Roman"/>
          <w:kern w:val="0"/>
          <w:sz w:val="32"/>
          <w:szCs w:val="32"/>
        </w:rPr>
      </w:pPr>
    </w:p>
    <w:p>
      <w:pPr>
        <w:widowControl/>
        <w:rPr>
          <w:rFonts w:ascii="Times New Roman" w:hAnsi="Times New Roman"/>
          <w:kern w:val="0"/>
          <w:sz w:val="32"/>
          <w:szCs w:val="32"/>
        </w:rPr>
      </w:pPr>
    </w:p>
    <w:p>
      <w:pPr>
        <w:widowControl/>
        <w:rPr>
          <w:rFonts w:ascii="Times New Roman" w:hAnsi="Times New Roman"/>
          <w:kern w:val="0"/>
          <w:sz w:val="32"/>
          <w:szCs w:val="32"/>
        </w:rPr>
      </w:pPr>
    </w:p>
    <w:p>
      <w:pPr>
        <w:widowControl/>
        <w:rPr>
          <w:rFonts w:ascii="Times New Roman" w:hAnsi="Times New Roman"/>
          <w:kern w:val="0"/>
          <w:sz w:val="32"/>
          <w:szCs w:val="32"/>
        </w:rPr>
      </w:pPr>
    </w:p>
    <w:p>
      <w:pPr>
        <w:spacing w:line="580" w:lineRule="exact"/>
        <w:rPr>
          <w:rFonts w:hint="eastAsia" w:ascii="仿宋_GB2312" w:hAnsi="仿宋" w:eastAsia="仿宋_GB2312"/>
          <w:b/>
          <w:bCs/>
          <w:kern w:val="44"/>
          <w:sz w:val="32"/>
          <w:szCs w:val="32"/>
          <w:u w:val="single"/>
        </w:rPr>
      </w:pPr>
      <w:r>
        <w:rPr>
          <w:rFonts w:hint="eastAsia" w:ascii="仿宋_GB2312" w:hAnsi="仿宋" w:eastAsia="仿宋_GB2312"/>
          <w:b/>
          <w:bCs/>
          <w:kern w:val="44"/>
          <w:sz w:val="32"/>
          <w:szCs w:val="32"/>
          <w:lang w:val="en-US" w:eastAsia="zh-CN"/>
        </w:rPr>
        <w:t xml:space="preserve">      行业(商、协会）</w:t>
      </w:r>
      <w:r>
        <w:rPr>
          <w:rFonts w:hint="eastAsia" w:ascii="仿宋_GB2312" w:hAnsi="仿宋" w:eastAsia="仿宋_GB2312"/>
          <w:b/>
          <w:bCs/>
          <w:kern w:val="44"/>
          <w:sz w:val="32"/>
          <w:szCs w:val="32"/>
        </w:rPr>
        <w:t>名称</w:t>
      </w:r>
      <w:r>
        <w:rPr>
          <w:rFonts w:hint="eastAsia" w:ascii="仿宋_GB2312" w:hAnsi="仿宋" w:eastAsia="仿宋_GB2312"/>
          <w:b/>
          <w:bCs/>
          <w:kern w:val="44"/>
          <w:sz w:val="32"/>
          <w:szCs w:val="32"/>
          <w:u w:val="single"/>
        </w:rPr>
        <w:t xml:space="preserve">    （加盖印章）</w:t>
      </w:r>
      <w:r>
        <w:rPr>
          <w:rFonts w:hint="eastAsia" w:ascii="仿宋_GB2312" w:hAnsi="仿宋" w:eastAsia="仿宋_GB2312"/>
          <w:b/>
          <w:bCs/>
          <w:kern w:val="44"/>
          <w:sz w:val="32"/>
          <w:szCs w:val="32"/>
          <w:u w:val="single"/>
          <w:lang w:val="en-US" w:eastAsia="zh-CN"/>
        </w:rPr>
        <w:t xml:space="preserve">     </w:t>
      </w:r>
    </w:p>
    <w:p>
      <w:pPr>
        <w:spacing w:line="580" w:lineRule="exact"/>
        <w:ind w:firstLine="1911" w:firstLineChars="595"/>
        <w:rPr>
          <w:rFonts w:hint="eastAsia" w:ascii="仿宋_GB2312" w:hAnsi="仿宋" w:eastAsia="仿宋_GB2312"/>
          <w:b/>
          <w:bCs/>
          <w:kern w:val="44"/>
          <w:sz w:val="32"/>
          <w:szCs w:val="32"/>
        </w:rPr>
      </w:pPr>
      <w:r>
        <w:rPr>
          <w:rFonts w:hint="eastAsia" w:ascii="仿宋_GB2312" w:hAnsi="仿宋" w:eastAsia="仿宋_GB2312"/>
          <w:b/>
          <w:bCs/>
          <w:kern w:val="44"/>
          <w:sz w:val="32"/>
          <w:szCs w:val="32"/>
          <w:lang w:val="en-US" w:eastAsia="zh-CN"/>
        </w:rPr>
        <w:t xml:space="preserve">     </w:t>
      </w:r>
      <w:r>
        <w:rPr>
          <w:rFonts w:hint="eastAsia" w:ascii="仿宋_GB2312" w:hAnsi="仿宋" w:eastAsia="仿宋_GB2312"/>
          <w:b/>
          <w:bCs/>
          <w:kern w:val="44"/>
          <w:sz w:val="32"/>
          <w:szCs w:val="32"/>
          <w:lang w:eastAsia="zh-CN"/>
        </w:rPr>
        <w:t>申报</w:t>
      </w:r>
      <w:r>
        <w:rPr>
          <w:rFonts w:hint="eastAsia" w:ascii="仿宋_GB2312" w:hAnsi="仿宋" w:eastAsia="仿宋_GB2312"/>
          <w:b/>
          <w:bCs/>
          <w:kern w:val="44"/>
          <w:sz w:val="32"/>
          <w:szCs w:val="32"/>
        </w:rPr>
        <w:t>地区</w:t>
      </w:r>
      <w:r>
        <w:rPr>
          <w:rFonts w:hint="eastAsia" w:ascii="仿宋_GB2312" w:hAnsi="仿宋" w:eastAsia="仿宋_GB2312"/>
          <w:b/>
          <w:bCs/>
          <w:kern w:val="44"/>
          <w:sz w:val="32"/>
          <w:szCs w:val="32"/>
          <w:u w:val="single"/>
        </w:rPr>
        <w:t xml:space="preserve">                     </w:t>
      </w:r>
    </w:p>
    <w:p>
      <w:pPr>
        <w:widowControl/>
        <w:rPr>
          <w:rFonts w:hint="eastAsia" w:ascii="楷体_GB2312" w:hAnsi="Times New Roman" w:eastAsia="楷体_GB2312"/>
          <w:b/>
          <w:bCs/>
          <w:kern w:val="0"/>
          <w:sz w:val="32"/>
          <w:szCs w:val="32"/>
        </w:rPr>
      </w:pPr>
    </w:p>
    <w:p>
      <w:pPr>
        <w:widowControl/>
        <w:rPr>
          <w:rFonts w:hint="eastAsia" w:ascii="楷体_GB2312" w:hAnsi="Times New Roman" w:eastAsia="楷体_GB2312"/>
          <w:b/>
          <w:bCs/>
          <w:kern w:val="0"/>
          <w:sz w:val="32"/>
          <w:szCs w:val="32"/>
        </w:rPr>
      </w:pPr>
    </w:p>
    <w:p>
      <w:pPr>
        <w:pStyle w:val="2"/>
        <w:rPr>
          <w:rFonts w:hint="eastAsia"/>
        </w:rPr>
      </w:pPr>
    </w:p>
    <w:p>
      <w:pPr>
        <w:widowControl/>
        <w:jc w:val="center"/>
        <w:rPr>
          <w:rFonts w:hint="eastAsia" w:ascii="楷体_GB2312" w:hAnsi="Times New Roman" w:eastAsia="楷体_GB2312"/>
          <w:b/>
          <w:bCs/>
          <w:kern w:val="0"/>
          <w:sz w:val="36"/>
          <w:szCs w:val="36"/>
        </w:rPr>
      </w:pPr>
      <w:r>
        <w:rPr>
          <w:rFonts w:hint="eastAsia" w:ascii="楷体_GB2312" w:hAnsi="Times New Roman" w:eastAsia="楷体_GB2312"/>
          <w:b/>
          <w:bCs/>
          <w:kern w:val="0"/>
          <w:sz w:val="36"/>
          <w:szCs w:val="36"/>
          <w:lang w:eastAsia="zh-CN"/>
        </w:rPr>
        <w:t>石家庄市</w:t>
      </w:r>
      <w:r>
        <w:rPr>
          <w:rFonts w:hint="eastAsia" w:ascii="楷体_GB2312" w:hAnsi="Times New Roman" w:eastAsia="楷体_GB2312"/>
          <w:b/>
          <w:bCs/>
          <w:kern w:val="0"/>
          <w:sz w:val="36"/>
          <w:szCs w:val="36"/>
        </w:rPr>
        <w:t>协调劳动关系三方委员会办公室制</w:t>
      </w:r>
    </w:p>
    <w:p>
      <w:pPr>
        <w:snapToGrid w:val="0"/>
        <w:jc w:val="center"/>
        <w:rPr>
          <w:rFonts w:hint="eastAsia" w:ascii="仿宋_GB2312" w:hAnsi="仿宋" w:eastAsia="仿宋_GB2312"/>
          <w:bCs/>
          <w:kern w:val="44"/>
          <w:sz w:val="32"/>
        </w:rPr>
      </w:pPr>
      <w:r>
        <w:rPr>
          <w:rFonts w:ascii="仿宋" w:hAnsi="仿宋" w:eastAsia="仿宋"/>
          <w:bCs/>
          <w:kern w:val="44"/>
          <w:sz w:val="28"/>
          <w:szCs w:val="28"/>
        </w:rPr>
        <w:br w:type="page"/>
      </w:r>
    </w:p>
    <w:p>
      <w:pPr>
        <w:snapToGrid w:val="0"/>
        <w:spacing w:line="540" w:lineRule="exact"/>
        <w:rPr>
          <w:rFonts w:hint="eastAsia" w:ascii="仿宋_GB2312" w:hAnsi="仿宋" w:eastAsia="仿宋_GB2312"/>
          <w:bCs/>
          <w:kern w:val="44"/>
          <w:sz w:val="32"/>
          <w:u w:val="single"/>
        </w:rPr>
      </w:pPr>
      <w:r>
        <w:rPr>
          <w:rFonts w:hint="eastAsia" w:ascii="方正黑体_GBK" w:hAnsi="方正黑体_GBK" w:eastAsia="方正黑体_GBK" w:cs="方正黑体_GBK"/>
          <w:bCs/>
          <w:kern w:val="44"/>
          <w:sz w:val="32"/>
          <w:lang w:val="en-US" w:eastAsia="zh-CN"/>
        </w:rPr>
        <w:t>行业(商、协会）</w:t>
      </w:r>
      <w:r>
        <w:rPr>
          <w:rFonts w:hint="eastAsia" w:ascii="方正黑体_GBK" w:hAnsi="方正黑体_GBK" w:eastAsia="方正黑体_GBK" w:cs="方正黑体_GBK"/>
          <w:bCs/>
          <w:kern w:val="44"/>
          <w:sz w:val="32"/>
        </w:rPr>
        <w:t>名称</w:t>
      </w:r>
      <w:r>
        <w:rPr>
          <w:rFonts w:hint="eastAsia" w:ascii="仿宋_GB2312" w:hAnsi="仿宋" w:eastAsia="仿宋_GB2312"/>
          <w:bCs/>
          <w:kern w:val="44"/>
          <w:sz w:val="32"/>
        </w:rPr>
        <w:t>（全称）：</w:t>
      </w:r>
      <w:r>
        <w:rPr>
          <w:rFonts w:hint="eastAsia" w:ascii="仿宋_GB2312" w:hAnsi="仿宋" w:eastAsia="仿宋_GB2312"/>
          <w:bCs/>
          <w:kern w:val="44"/>
          <w:sz w:val="32"/>
          <w:u w:val="single"/>
        </w:rPr>
        <w:t xml:space="preserve">                                         </w:t>
      </w:r>
    </w:p>
    <w:p>
      <w:pPr>
        <w:snapToGrid w:val="0"/>
        <w:spacing w:line="540" w:lineRule="exact"/>
        <w:ind w:firstLine="640" w:firstLineChars="200"/>
        <w:rPr>
          <w:rFonts w:hint="eastAsia" w:ascii="仿宋_GB2312" w:hAnsi="仿宋" w:eastAsia="仿宋_GB2312"/>
          <w:bCs/>
          <w:kern w:val="44"/>
          <w:sz w:val="32"/>
          <w:u w:val="single"/>
        </w:rPr>
      </w:pPr>
      <w:r>
        <w:rPr>
          <w:rFonts w:hint="eastAsia" w:ascii="方正黑体_GBK" w:hAnsi="方正黑体_GBK" w:eastAsia="方正黑体_GBK" w:cs="方正黑体_GBK"/>
          <w:bCs/>
          <w:kern w:val="44"/>
          <w:sz w:val="32"/>
        </w:rPr>
        <w:t>所属地区和所属产业：</w:t>
      </w:r>
      <w:r>
        <w:rPr>
          <w:rFonts w:hint="eastAsia" w:ascii="仿宋_GB2312" w:hAnsi="仿宋" w:eastAsia="仿宋_GB2312"/>
          <w:bCs/>
          <w:kern w:val="44"/>
          <w:sz w:val="32"/>
          <w:u w:val="single"/>
        </w:rPr>
        <w:t xml:space="preserve">                                       </w:t>
      </w:r>
    </w:p>
    <w:p>
      <w:pPr>
        <w:snapToGrid w:val="0"/>
        <w:spacing w:line="540" w:lineRule="exact"/>
        <w:ind w:firstLine="640" w:firstLineChars="200"/>
        <w:rPr>
          <w:rFonts w:hint="eastAsia" w:ascii="仿宋_GB2312" w:hAnsi="仿宋" w:eastAsia="仿宋_GB2312"/>
          <w:bCs/>
          <w:kern w:val="44"/>
          <w:sz w:val="32"/>
          <w:u w:val="single"/>
        </w:rPr>
      </w:pPr>
      <w:r>
        <w:rPr>
          <w:rFonts w:hint="eastAsia" w:ascii="方正黑体_GBK" w:hAnsi="方正黑体_GBK" w:eastAsia="方正黑体_GBK" w:cs="方正黑体_GBK"/>
          <w:bCs/>
          <w:kern w:val="44"/>
          <w:sz w:val="32"/>
        </w:rPr>
        <w:t>上级主管部门：</w:t>
      </w:r>
      <w:r>
        <w:rPr>
          <w:rFonts w:hint="eastAsia" w:ascii="仿宋_GB2312" w:hAnsi="仿宋" w:eastAsia="仿宋_GB2312"/>
          <w:bCs/>
          <w:kern w:val="44"/>
          <w:sz w:val="32"/>
          <w:u w:val="single"/>
        </w:rPr>
        <w:t xml:space="preserve">                                             </w:t>
      </w:r>
    </w:p>
    <w:p>
      <w:pPr>
        <w:snapToGrid w:val="0"/>
        <w:spacing w:line="540" w:lineRule="exact"/>
        <w:ind w:firstLine="640" w:firstLineChars="200"/>
        <w:rPr>
          <w:rFonts w:hint="eastAsia" w:ascii="仿宋_GB2312" w:hAnsi="仿宋" w:eastAsia="仿宋_GB2312"/>
          <w:bCs/>
          <w:kern w:val="44"/>
          <w:sz w:val="32"/>
        </w:rPr>
      </w:pPr>
      <w:r>
        <w:rPr>
          <w:rFonts w:hint="eastAsia" w:ascii="仿宋_GB2312" w:hAnsi="仿宋" w:eastAsia="仿宋_GB2312"/>
          <w:bCs/>
          <w:kern w:val="44"/>
          <w:sz w:val="32"/>
        </w:rPr>
        <w:t>企业数量：</w:t>
      </w:r>
      <w:r>
        <w:rPr>
          <w:rFonts w:hint="eastAsia" w:ascii="仿宋_GB2312" w:hAnsi="仿宋" w:eastAsia="仿宋_GB2312"/>
          <w:bCs/>
          <w:kern w:val="44"/>
          <w:sz w:val="32"/>
          <w:u w:val="single"/>
        </w:rPr>
        <w:t xml:space="preserve">                 </w:t>
      </w:r>
      <w:r>
        <w:rPr>
          <w:rFonts w:hint="eastAsia" w:ascii="仿宋_GB2312" w:hAnsi="仿宋" w:eastAsia="仿宋_GB2312"/>
          <w:bCs/>
          <w:kern w:val="44"/>
          <w:sz w:val="32"/>
        </w:rPr>
        <w:t xml:space="preserve"> ；其中100人以企业（    ）家，25-100人企业（  ）家，25人以下企业（    ）家。</w:t>
      </w:r>
      <w:r>
        <w:rPr>
          <w:rFonts w:hint="eastAsia" w:ascii="仿宋_GB2312" w:hAnsi="仿宋" w:eastAsia="仿宋_GB2312"/>
          <w:bCs/>
          <w:kern w:val="44"/>
          <w:sz w:val="32"/>
          <w:lang w:val="en-US" w:eastAsia="zh-CN"/>
        </w:rPr>
        <w:t>行业(商、协会）</w:t>
      </w:r>
      <w:r>
        <w:rPr>
          <w:rFonts w:hint="eastAsia" w:ascii="仿宋_GB2312" w:hAnsi="仿宋" w:eastAsia="仿宋_GB2312"/>
          <w:bCs/>
          <w:kern w:val="44"/>
          <w:sz w:val="32"/>
        </w:rPr>
        <w:t xml:space="preserve">内企业职工人数（        ）人。                   </w:t>
      </w:r>
    </w:p>
    <w:p>
      <w:pPr>
        <w:snapToGrid w:val="0"/>
        <w:spacing w:line="540" w:lineRule="exact"/>
        <w:ind w:firstLine="640" w:firstLineChars="200"/>
        <w:rPr>
          <w:rFonts w:hint="eastAsia" w:ascii="仿宋_GB2312" w:hAnsi="仿宋" w:eastAsia="仿宋_GB2312"/>
          <w:bCs/>
          <w:kern w:val="44"/>
          <w:sz w:val="32"/>
          <w:u w:val="single"/>
        </w:rPr>
      </w:pPr>
      <w:r>
        <w:rPr>
          <w:rFonts w:hint="eastAsia" w:ascii="方正黑体_GBK" w:hAnsi="方正黑体_GBK" w:eastAsia="方正黑体_GBK" w:cs="方正黑体_GBK"/>
          <w:bCs/>
          <w:kern w:val="44"/>
          <w:sz w:val="32"/>
          <w:lang w:val="en-US" w:eastAsia="zh-CN"/>
        </w:rPr>
        <w:t>行业(商、协会）</w:t>
      </w:r>
      <w:r>
        <w:rPr>
          <w:rFonts w:hint="eastAsia" w:ascii="方正黑体_GBK" w:hAnsi="方正黑体_GBK" w:eastAsia="方正黑体_GBK" w:cs="方正黑体_GBK"/>
          <w:bCs/>
          <w:kern w:val="44"/>
          <w:sz w:val="32"/>
        </w:rPr>
        <w:t>负责人姓名及职务：</w:t>
      </w:r>
      <w:r>
        <w:rPr>
          <w:rFonts w:hint="eastAsia" w:ascii="仿宋_GB2312" w:hAnsi="仿宋" w:eastAsia="仿宋_GB2312"/>
          <w:bCs/>
          <w:kern w:val="44"/>
          <w:sz w:val="32"/>
          <w:u w:val="single"/>
        </w:rPr>
        <w:t xml:space="preserve">                                           </w:t>
      </w:r>
    </w:p>
    <w:p>
      <w:pPr>
        <w:snapToGrid w:val="0"/>
        <w:spacing w:line="540" w:lineRule="exact"/>
        <w:ind w:firstLine="640" w:firstLineChars="200"/>
        <w:rPr>
          <w:rFonts w:hint="eastAsia" w:ascii="仿宋_GB2312" w:hAnsi="仿宋" w:eastAsia="仿宋_GB2312"/>
          <w:bCs/>
          <w:kern w:val="44"/>
          <w:sz w:val="32"/>
        </w:rPr>
      </w:pPr>
      <w:r>
        <w:rPr>
          <w:rFonts w:hint="eastAsia" w:ascii="方正黑体_GBK" w:hAnsi="方正黑体_GBK" w:eastAsia="方正黑体_GBK" w:cs="方正黑体_GBK"/>
          <w:bCs/>
          <w:kern w:val="44"/>
          <w:sz w:val="32"/>
        </w:rPr>
        <w:t>三方委员会负责人姓名及职务：</w:t>
      </w:r>
      <w:r>
        <w:rPr>
          <w:rFonts w:hint="eastAsia" w:ascii="仿宋_GB2312" w:hAnsi="仿宋" w:eastAsia="仿宋_GB2312"/>
          <w:bCs/>
          <w:kern w:val="44"/>
          <w:sz w:val="32"/>
          <w:u w:val="single"/>
        </w:rPr>
        <w:t xml:space="preserve">                               </w:t>
      </w:r>
    </w:p>
    <w:p>
      <w:pPr>
        <w:snapToGrid w:val="0"/>
        <w:spacing w:line="540" w:lineRule="exact"/>
        <w:ind w:firstLine="640" w:firstLineChars="200"/>
        <w:rPr>
          <w:rFonts w:hint="eastAsia" w:ascii="仿宋_GB2312" w:hAnsi="仿宋" w:eastAsia="仿宋_GB2312"/>
          <w:bCs/>
          <w:kern w:val="44"/>
          <w:sz w:val="32"/>
          <w:u w:val="single"/>
        </w:rPr>
      </w:pPr>
      <w:r>
        <w:rPr>
          <w:rFonts w:hint="eastAsia" w:ascii="仿宋_GB2312" w:hAnsi="仿宋" w:eastAsia="仿宋_GB2312"/>
          <w:bCs/>
          <w:kern w:val="44"/>
          <w:sz w:val="32"/>
        </w:rPr>
        <w:t>人力资源和社会保障部门负责人及联系方式：</w:t>
      </w:r>
      <w:r>
        <w:rPr>
          <w:rFonts w:hint="eastAsia" w:ascii="仿宋_GB2312" w:hAnsi="仿宋" w:eastAsia="仿宋_GB2312"/>
          <w:bCs/>
          <w:kern w:val="44"/>
          <w:sz w:val="32"/>
          <w:u w:val="single"/>
        </w:rPr>
        <w:t xml:space="preserve">                    </w:t>
      </w:r>
    </w:p>
    <w:p>
      <w:pPr>
        <w:snapToGrid w:val="0"/>
        <w:spacing w:line="540" w:lineRule="exact"/>
        <w:rPr>
          <w:rFonts w:hint="eastAsia" w:ascii="仿宋_GB2312" w:hAnsi="仿宋" w:eastAsia="仿宋_GB2312"/>
          <w:bCs/>
          <w:kern w:val="44"/>
          <w:sz w:val="32"/>
          <w:u w:val="single"/>
        </w:rPr>
      </w:pPr>
      <w:r>
        <w:rPr>
          <w:rFonts w:hint="eastAsia" w:ascii="仿宋_GB2312" w:hAnsi="仿宋" w:eastAsia="仿宋_GB2312"/>
          <w:bCs/>
          <w:kern w:val="44"/>
          <w:sz w:val="32"/>
        </w:rPr>
        <w:t>工会</w:t>
      </w:r>
      <w:r>
        <w:rPr>
          <w:rFonts w:hint="eastAsia" w:ascii="仿宋_GB2312" w:hAnsi="仿宋" w:eastAsia="仿宋_GB2312"/>
          <w:bCs/>
          <w:kern w:val="44"/>
          <w:sz w:val="32"/>
          <w:u w:val="single"/>
        </w:rPr>
        <w:t xml:space="preserve">       </w:t>
      </w:r>
      <w:r>
        <w:rPr>
          <w:rFonts w:hint="eastAsia" w:ascii="仿宋_GB2312" w:hAnsi="仿宋" w:eastAsia="仿宋_GB2312"/>
          <w:bCs/>
          <w:kern w:val="44"/>
          <w:sz w:val="32"/>
        </w:rPr>
        <w:t>企业组织</w:t>
      </w:r>
      <w:r>
        <w:rPr>
          <w:rFonts w:hint="eastAsia" w:ascii="仿宋_GB2312" w:hAnsi="仿宋" w:eastAsia="仿宋_GB2312"/>
          <w:bCs/>
          <w:kern w:val="44"/>
          <w:sz w:val="32"/>
          <w:u w:val="single"/>
        </w:rPr>
        <w:t xml:space="preserve">      </w:t>
      </w:r>
    </w:p>
    <w:p>
      <w:pPr>
        <w:snapToGrid w:val="0"/>
        <w:spacing w:line="540" w:lineRule="exact"/>
        <w:ind w:firstLine="640" w:firstLineChars="200"/>
        <w:rPr>
          <w:rFonts w:hint="eastAsia" w:ascii="仿宋_GB2312" w:hAnsi="仿宋" w:eastAsia="仿宋_GB2312"/>
          <w:bCs/>
          <w:kern w:val="44"/>
          <w:sz w:val="32"/>
        </w:rPr>
      </w:pPr>
      <w:r>
        <w:rPr>
          <w:rFonts w:hint="eastAsia" w:ascii="方正黑体_GBK" w:hAnsi="方正黑体_GBK" w:eastAsia="方正黑体_GBK" w:cs="方正黑体_GBK"/>
          <w:bCs/>
          <w:kern w:val="44"/>
          <w:sz w:val="32"/>
        </w:rPr>
        <w:t>三方机构办公室通讯地址：</w:t>
      </w:r>
      <w:r>
        <w:rPr>
          <w:rFonts w:hint="eastAsia" w:ascii="仿宋_GB2312" w:hAnsi="仿宋" w:eastAsia="仿宋_GB2312"/>
          <w:bCs/>
          <w:kern w:val="44"/>
          <w:sz w:val="32"/>
          <w:u w:val="single"/>
        </w:rPr>
        <w:t xml:space="preserve">                               </w:t>
      </w:r>
    </w:p>
    <w:p>
      <w:pPr>
        <w:snapToGrid w:val="0"/>
        <w:spacing w:line="540" w:lineRule="exact"/>
        <w:rPr>
          <w:rFonts w:hint="eastAsia" w:ascii="仿宋_GB2312" w:hAnsi="仿宋" w:eastAsia="仿宋_GB2312"/>
          <w:bCs/>
          <w:kern w:val="44"/>
          <w:sz w:val="32"/>
          <w:u w:val="single"/>
        </w:rPr>
      </w:pPr>
      <w:r>
        <w:rPr>
          <w:rFonts w:hint="eastAsia" w:ascii="仿宋_GB2312" w:hAnsi="仿宋" w:eastAsia="仿宋_GB2312"/>
          <w:bCs/>
          <w:kern w:val="44"/>
          <w:sz w:val="32"/>
          <w:u w:val="single"/>
        </w:rPr>
        <w:t xml:space="preserve">                                                           </w:t>
      </w:r>
    </w:p>
    <w:p>
      <w:pPr>
        <w:snapToGrid w:val="0"/>
        <w:spacing w:line="540" w:lineRule="exact"/>
        <w:ind w:firstLine="640" w:firstLineChars="200"/>
        <w:rPr>
          <w:rFonts w:hint="eastAsia" w:ascii="仿宋_GB2312" w:hAnsi="仿宋" w:eastAsia="仿宋_GB2312"/>
          <w:bCs/>
          <w:kern w:val="44"/>
          <w:sz w:val="32"/>
          <w:u w:val="single"/>
        </w:rPr>
      </w:pPr>
      <w:r>
        <w:rPr>
          <w:rFonts w:hint="eastAsia" w:ascii="仿宋_GB2312" w:hAnsi="仿宋" w:eastAsia="仿宋_GB2312"/>
          <w:bCs/>
          <w:kern w:val="44"/>
          <w:sz w:val="32"/>
        </w:rPr>
        <w:t>邮政编码：</w:t>
      </w:r>
      <w:r>
        <w:rPr>
          <w:rFonts w:hint="eastAsia" w:ascii="仿宋_GB2312" w:hAnsi="仿宋" w:eastAsia="仿宋_GB2312"/>
          <w:bCs/>
          <w:kern w:val="44"/>
          <w:sz w:val="32"/>
          <w:u w:val="single"/>
        </w:rPr>
        <w:t xml:space="preserve">                   </w:t>
      </w:r>
    </w:p>
    <w:p>
      <w:pPr>
        <w:snapToGrid w:val="0"/>
        <w:spacing w:line="540" w:lineRule="exact"/>
        <w:ind w:firstLine="640" w:firstLineChars="200"/>
        <w:rPr>
          <w:rFonts w:hint="eastAsia" w:ascii="仿宋_GB2312" w:hAnsi="仿宋" w:eastAsia="仿宋_GB2312"/>
          <w:bCs/>
          <w:kern w:val="44"/>
          <w:sz w:val="32"/>
          <w:u w:val="single"/>
        </w:rPr>
      </w:pPr>
      <w:r>
        <w:rPr>
          <w:rFonts w:hint="eastAsia" w:ascii="仿宋_GB2312" w:hAnsi="仿宋" w:eastAsia="仿宋_GB2312"/>
          <w:bCs/>
          <w:kern w:val="44"/>
          <w:sz w:val="32"/>
        </w:rPr>
        <w:t>联系电话：</w:t>
      </w:r>
      <w:r>
        <w:rPr>
          <w:rFonts w:hint="eastAsia" w:ascii="仿宋_GB2312" w:hAnsi="仿宋" w:eastAsia="仿宋_GB2312"/>
          <w:bCs/>
          <w:kern w:val="44"/>
          <w:sz w:val="32"/>
          <w:u w:val="single"/>
        </w:rPr>
        <w:t xml:space="preserve">                       </w:t>
      </w:r>
      <w:r>
        <w:rPr>
          <w:rFonts w:hint="eastAsia" w:ascii="仿宋_GB2312" w:hAnsi="仿宋" w:eastAsia="仿宋_GB2312"/>
          <w:bCs/>
          <w:kern w:val="44"/>
          <w:sz w:val="32"/>
        </w:rPr>
        <w:t xml:space="preserve"> ；传真：</w:t>
      </w:r>
      <w:r>
        <w:rPr>
          <w:rFonts w:hint="eastAsia" w:ascii="仿宋_GB2312" w:hAnsi="仿宋" w:eastAsia="仿宋_GB2312"/>
          <w:bCs/>
          <w:kern w:val="44"/>
          <w:sz w:val="32"/>
          <w:u w:val="single"/>
        </w:rPr>
        <w:t xml:space="preserve">                 </w:t>
      </w:r>
    </w:p>
    <w:p>
      <w:pPr>
        <w:snapToGrid w:val="0"/>
        <w:spacing w:line="540" w:lineRule="exact"/>
        <w:ind w:firstLine="640" w:firstLineChars="200"/>
        <w:rPr>
          <w:rFonts w:hint="eastAsia" w:ascii="仿宋_GB2312" w:hAnsi="仿宋" w:eastAsia="仿宋_GB2312"/>
          <w:bCs/>
          <w:kern w:val="44"/>
          <w:sz w:val="32"/>
          <w:u w:val="single"/>
        </w:rPr>
      </w:pPr>
      <w:r>
        <w:rPr>
          <w:rFonts w:hint="eastAsia" w:ascii="仿宋_GB2312" w:hAnsi="仿宋" w:eastAsia="仿宋_GB2312"/>
          <w:bCs/>
          <w:kern w:val="44"/>
          <w:sz w:val="32"/>
        </w:rPr>
        <w:t>E-mail：</w:t>
      </w:r>
      <w:r>
        <w:rPr>
          <w:rFonts w:hint="eastAsia" w:ascii="仿宋_GB2312" w:hAnsi="仿宋" w:eastAsia="仿宋_GB2312"/>
          <w:bCs/>
          <w:kern w:val="44"/>
          <w:sz w:val="32"/>
          <w:u w:val="single"/>
        </w:rPr>
        <w:t xml:space="preserve">                                                   </w:t>
      </w:r>
    </w:p>
    <w:p>
      <w:pPr>
        <w:spacing w:line="580" w:lineRule="exact"/>
        <w:jc w:val="center"/>
        <w:rPr>
          <w:rFonts w:hint="eastAsia" w:ascii="黑体" w:hAnsi="仿宋" w:eastAsia="黑体"/>
          <w:bCs/>
          <w:kern w:val="44"/>
          <w:sz w:val="32"/>
          <w:szCs w:val="36"/>
        </w:rPr>
      </w:pPr>
    </w:p>
    <w:p>
      <w:pPr>
        <w:spacing w:line="580" w:lineRule="exact"/>
        <w:jc w:val="center"/>
        <w:rPr>
          <w:rFonts w:hint="eastAsia" w:ascii="黑体" w:hAnsi="仿宋" w:eastAsia="黑体"/>
          <w:bCs/>
          <w:kern w:val="44"/>
          <w:sz w:val="32"/>
          <w:szCs w:val="36"/>
        </w:rPr>
      </w:pPr>
      <w:r>
        <w:rPr>
          <w:rFonts w:hint="eastAsia" w:ascii="黑体" w:hAnsi="仿宋" w:eastAsia="黑体"/>
          <w:bCs/>
          <w:kern w:val="44"/>
          <w:sz w:val="32"/>
          <w:szCs w:val="36"/>
        </w:rPr>
        <w:t>填表说明</w:t>
      </w:r>
    </w:p>
    <w:p>
      <w:pPr>
        <w:snapToGrid w:val="0"/>
        <w:spacing w:line="520" w:lineRule="exact"/>
        <w:ind w:firstLine="600" w:firstLineChars="200"/>
        <w:rPr>
          <w:rFonts w:hint="eastAsia" w:ascii="仿宋_GB2312" w:hAnsi="仿宋" w:eastAsia="仿宋_GB2312"/>
          <w:bCs/>
          <w:kern w:val="44"/>
          <w:sz w:val="30"/>
          <w:szCs w:val="30"/>
        </w:rPr>
      </w:pPr>
      <w:r>
        <w:rPr>
          <w:rFonts w:hint="eastAsia" w:ascii="仿宋_GB2312" w:hAnsi="仿宋" w:eastAsia="仿宋_GB2312"/>
          <w:bCs/>
          <w:kern w:val="44"/>
          <w:sz w:val="30"/>
          <w:szCs w:val="30"/>
        </w:rPr>
        <w:t>此表是</w:t>
      </w:r>
      <w:r>
        <w:rPr>
          <w:rFonts w:hint="eastAsia" w:ascii="仿宋_GB2312" w:hAnsi="仿宋" w:eastAsia="仿宋_GB2312" w:cs="仿宋"/>
          <w:kern w:val="0"/>
          <w:sz w:val="30"/>
          <w:szCs w:val="30"/>
        </w:rPr>
        <w:t>各</w:t>
      </w:r>
      <w:r>
        <w:rPr>
          <w:rFonts w:hint="eastAsia" w:ascii="仿宋_GB2312" w:hAnsi="仿宋" w:eastAsia="仿宋_GB2312" w:cs="仿宋"/>
          <w:kern w:val="0"/>
          <w:sz w:val="30"/>
          <w:szCs w:val="30"/>
          <w:lang w:eastAsia="zh-CN"/>
        </w:rPr>
        <w:t>县（市、区）</w:t>
      </w:r>
      <w:r>
        <w:rPr>
          <w:rFonts w:hint="eastAsia" w:ascii="仿宋_GB2312" w:hAnsi="仿宋" w:eastAsia="仿宋_GB2312"/>
          <w:sz w:val="30"/>
          <w:szCs w:val="30"/>
        </w:rPr>
        <w:t>劳动关系</w:t>
      </w:r>
      <w:r>
        <w:rPr>
          <w:rFonts w:hint="eastAsia" w:ascii="仿宋_GB2312" w:hAnsi="仿宋" w:eastAsia="仿宋_GB2312"/>
          <w:bCs/>
          <w:kern w:val="44"/>
          <w:sz w:val="30"/>
          <w:szCs w:val="30"/>
        </w:rPr>
        <w:t>三方委员会向</w:t>
      </w:r>
      <w:r>
        <w:rPr>
          <w:rFonts w:hint="eastAsia" w:ascii="仿宋_GB2312" w:hAnsi="仿宋" w:eastAsia="仿宋_GB2312"/>
          <w:bCs/>
          <w:kern w:val="44"/>
          <w:sz w:val="30"/>
          <w:szCs w:val="30"/>
          <w:lang w:eastAsia="zh-CN"/>
        </w:rPr>
        <w:t>市</w:t>
      </w:r>
      <w:r>
        <w:rPr>
          <w:rFonts w:hint="eastAsia" w:ascii="仿宋_GB2312" w:hAnsi="仿宋" w:eastAsia="仿宋_GB2312"/>
          <w:bCs/>
          <w:kern w:val="44"/>
          <w:sz w:val="30"/>
          <w:szCs w:val="30"/>
        </w:rPr>
        <w:t>劳动关系三方委员会办公室申报推荐</w:t>
      </w:r>
      <w:r>
        <w:rPr>
          <w:rFonts w:hint="eastAsia" w:ascii="仿宋_GB2312" w:hAnsi="仿宋" w:eastAsia="仿宋_GB2312"/>
          <w:bCs/>
          <w:kern w:val="44"/>
          <w:sz w:val="30"/>
          <w:szCs w:val="30"/>
          <w:lang w:eastAsia="zh-CN"/>
        </w:rPr>
        <w:t>石家庄市</w:t>
      </w:r>
      <w:r>
        <w:rPr>
          <w:rFonts w:hint="eastAsia" w:ascii="仿宋_GB2312" w:hAnsi="仿宋" w:eastAsia="仿宋_GB2312"/>
          <w:bCs/>
          <w:kern w:val="44"/>
          <w:sz w:val="30"/>
          <w:szCs w:val="30"/>
        </w:rPr>
        <w:t>级劳动关系和谐</w:t>
      </w:r>
      <w:r>
        <w:rPr>
          <w:rFonts w:hint="eastAsia" w:ascii="仿宋_GB2312" w:hAnsi="仿宋" w:eastAsia="仿宋_GB2312"/>
          <w:bCs/>
          <w:kern w:val="44"/>
          <w:sz w:val="30"/>
          <w:szCs w:val="30"/>
          <w:lang w:eastAsia="zh-CN"/>
        </w:rPr>
        <w:t>行业（商、协会）</w:t>
      </w:r>
      <w:r>
        <w:rPr>
          <w:rFonts w:hint="eastAsia" w:ascii="仿宋_GB2312" w:hAnsi="仿宋" w:eastAsia="仿宋_GB2312"/>
          <w:bCs/>
          <w:kern w:val="44"/>
          <w:sz w:val="30"/>
          <w:szCs w:val="30"/>
        </w:rPr>
        <w:t>的申报推荐表。</w:t>
      </w:r>
    </w:p>
    <w:p>
      <w:pPr>
        <w:snapToGrid w:val="0"/>
        <w:spacing w:line="520" w:lineRule="exact"/>
        <w:rPr>
          <w:rFonts w:hint="eastAsia" w:ascii="仿宋_GB2312" w:hAnsi="仿宋" w:eastAsia="仿宋_GB2312"/>
          <w:bCs/>
          <w:kern w:val="44"/>
          <w:sz w:val="30"/>
          <w:szCs w:val="30"/>
        </w:rPr>
      </w:pPr>
    </w:p>
    <w:p>
      <w:pPr>
        <w:pStyle w:val="2"/>
        <w:rPr>
          <w:rFonts w:hint="eastAsia" w:ascii="仿宋_GB2312" w:hAnsi="仿宋" w:eastAsia="仿宋_GB2312"/>
          <w:bCs/>
          <w:kern w:val="44"/>
          <w:sz w:val="30"/>
          <w:szCs w:val="30"/>
        </w:rPr>
      </w:pPr>
    </w:p>
    <w:p>
      <w:pPr>
        <w:rPr>
          <w:rFonts w:hint="eastAsia" w:ascii="仿宋_GB2312" w:hAnsi="仿宋" w:eastAsia="仿宋_GB2312"/>
          <w:bCs/>
          <w:kern w:val="44"/>
          <w:sz w:val="30"/>
          <w:szCs w:val="30"/>
        </w:rPr>
      </w:pPr>
    </w:p>
    <w:tbl>
      <w:tblPr>
        <w:tblStyle w:val="5"/>
        <w:tblpPr w:leftFromText="180" w:rightFromText="180" w:vertAnchor="text" w:horzAnchor="page" w:tblpX="1767" w:tblpY="369"/>
        <w:tblOverlap w:val="never"/>
        <w:tblW w:w="842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70"/>
        <w:gridCol w:w="695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trPr>
        <w:tc>
          <w:tcPr>
            <w:tcW w:w="8426" w:type="dxa"/>
            <w:gridSpan w:val="2"/>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r>
              <w:rPr>
                <w:rFonts w:hint="eastAsia" w:ascii="方正黑体_GBK" w:hAnsi="方正黑体_GBK" w:eastAsia="方正黑体_GBK" w:cs="方正黑体_GBK"/>
                <w:sz w:val="28"/>
                <w:szCs w:val="28"/>
              </w:rPr>
              <w:t>自 查 内 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50" w:hRule="atLeast"/>
        </w:trPr>
        <w:tc>
          <w:tcPr>
            <w:tcW w:w="14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一、党政重视支持</w:t>
            </w:r>
          </w:p>
        </w:tc>
        <w:tc>
          <w:tcPr>
            <w:tcW w:w="695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1</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是否成立</w:t>
            </w:r>
            <w:r>
              <w:rPr>
                <w:rFonts w:hint="eastAsia" w:ascii="CESI仿宋-GB2312" w:hAnsi="CESI仿宋-GB2312" w:eastAsia="CESI仿宋-GB2312" w:cs="CESI仿宋-GB2312"/>
                <w:sz w:val="24"/>
                <w:szCs w:val="24"/>
                <w:lang w:val="en-US" w:eastAsia="zh-CN"/>
              </w:rPr>
              <w:t>行业(商、协会）</w:t>
            </w:r>
            <w:r>
              <w:rPr>
                <w:rFonts w:hint="eastAsia" w:ascii="CESI仿宋-GB2312" w:hAnsi="CESI仿宋-GB2312" w:eastAsia="CESI仿宋-GB2312" w:cs="CESI仿宋-GB2312"/>
                <w:sz w:val="24"/>
                <w:szCs w:val="24"/>
              </w:rPr>
              <w:t>和谐劳动关系</w:t>
            </w:r>
            <w:r>
              <w:rPr>
                <w:rFonts w:hint="eastAsia" w:ascii="CESI仿宋-GB2312" w:hAnsi="CESI仿宋-GB2312" w:eastAsia="CESI仿宋-GB2312" w:cs="CESI仿宋-GB2312"/>
                <w:sz w:val="24"/>
                <w:szCs w:val="24"/>
                <w:lang w:eastAsia="zh-CN"/>
              </w:rPr>
              <w:t>培育</w:t>
            </w:r>
            <w:r>
              <w:rPr>
                <w:rFonts w:hint="eastAsia" w:ascii="CESI仿宋-GB2312" w:hAnsi="CESI仿宋-GB2312" w:eastAsia="CESI仿宋-GB2312" w:cs="CESI仿宋-GB2312"/>
                <w:sz w:val="24"/>
                <w:szCs w:val="24"/>
              </w:rPr>
              <w:t>活动领导小组（    ）</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2</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是否每年制定</w:t>
            </w:r>
            <w:r>
              <w:rPr>
                <w:rFonts w:hint="eastAsia" w:ascii="CESI仿宋-GB2312" w:hAnsi="CESI仿宋-GB2312" w:eastAsia="CESI仿宋-GB2312" w:cs="CESI仿宋-GB2312"/>
                <w:sz w:val="24"/>
                <w:szCs w:val="24"/>
                <w:lang w:val="en-US" w:eastAsia="zh-CN"/>
              </w:rPr>
              <w:t>行业(商、协会）</w:t>
            </w:r>
            <w:r>
              <w:rPr>
                <w:rFonts w:hint="eastAsia" w:ascii="CESI仿宋-GB2312" w:hAnsi="CESI仿宋-GB2312" w:eastAsia="CESI仿宋-GB2312" w:cs="CESI仿宋-GB2312"/>
                <w:sz w:val="24"/>
                <w:szCs w:val="24"/>
              </w:rPr>
              <w:t>和谐劳动关系</w:t>
            </w:r>
            <w:r>
              <w:rPr>
                <w:rFonts w:hint="eastAsia" w:ascii="CESI仿宋-GB2312" w:hAnsi="CESI仿宋-GB2312" w:eastAsia="CESI仿宋-GB2312" w:cs="CESI仿宋-GB2312"/>
                <w:sz w:val="24"/>
                <w:szCs w:val="24"/>
                <w:lang w:eastAsia="zh-CN"/>
              </w:rPr>
              <w:t>培育</w:t>
            </w:r>
            <w:r>
              <w:rPr>
                <w:rFonts w:hint="eastAsia" w:ascii="CESI仿宋-GB2312" w:hAnsi="CESI仿宋-GB2312" w:eastAsia="CESI仿宋-GB2312" w:cs="CESI仿宋-GB2312"/>
                <w:sz w:val="24"/>
                <w:szCs w:val="24"/>
              </w:rPr>
              <w:t>活动方案（    ），企业参与创建率（   ）%</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3</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近三年</w:t>
            </w:r>
            <w:r>
              <w:rPr>
                <w:rFonts w:hint="eastAsia" w:ascii="CESI仿宋-GB2312" w:hAnsi="CESI仿宋-GB2312" w:eastAsia="CESI仿宋-GB2312" w:cs="CESI仿宋-GB2312"/>
                <w:sz w:val="24"/>
                <w:szCs w:val="24"/>
                <w:lang w:val="en-US" w:eastAsia="zh-CN"/>
              </w:rPr>
              <w:t>行业(商、协会）</w:t>
            </w:r>
            <w:r>
              <w:rPr>
                <w:rFonts w:hint="eastAsia" w:ascii="CESI仿宋-GB2312" w:hAnsi="CESI仿宋-GB2312" w:eastAsia="CESI仿宋-GB2312" w:cs="CESI仿宋-GB2312"/>
                <w:sz w:val="24"/>
                <w:szCs w:val="24"/>
              </w:rPr>
              <w:t>内企业发生重大劳资纠纷群体性事件（  ）起，重大安全生产事故（  ）起，职业病危害（  ）起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2" w:hRule="atLeast"/>
        </w:trPr>
        <w:tc>
          <w:tcPr>
            <w:tcW w:w="14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二、劳动争议调解</w:t>
            </w:r>
          </w:p>
        </w:tc>
        <w:tc>
          <w:tcPr>
            <w:tcW w:w="695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4</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是否建立了劳动关系三方协调机制（    ）</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5</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行业(商、协会）</w:t>
            </w:r>
            <w:r>
              <w:rPr>
                <w:rFonts w:hint="eastAsia" w:ascii="CESI仿宋-GB2312" w:hAnsi="CESI仿宋-GB2312" w:eastAsia="CESI仿宋-GB2312" w:cs="CESI仿宋-GB2312"/>
                <w:sz w:val="24"/>
                <w:szCs w:val="24"/>
              </w:rPr>
              <w:t>内企业是否普遍建立劳动争议调解组织（    ）</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6</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建立群众工作室（    ）家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7" w:hRule="atLeast"/>
        </w:trPr>
        <w:tc>
          <w:tcPr>
            <w:tcW w:w="14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三、劳动用工情况</w:t>
            </w:r>
          </w:p>
        </w:tc>
        <w:tc>
          <w:tcPr>
            <w:tcW w:w="695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7</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行业(商、协会）</w:t>
            </w:r>
            <w:r>
              <w:rPr>
                <w:rFonts w:hint="eastAsia" w:ascii="CESI仿宋-GB2312" w:hAnsi="CESI仿宋-GB2312" w:eastAsia="CESI仿宋-GB2312" w:cs="CESI仿宋-GB2312"/>
                <w:sz w:val="24"/>
                <w:szCs w:val="24"/>
              </w:rPr>
              <w:t>内企业实行全员劳动合同制度的企业（  ）家</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8</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行业(商、协会）</w:t>
            </w:r>
            <w:r>
              <w:rPr>
                <w:rFonts w:hint="eastAsia" w:ascii="CESI仿宋-GB2312" w:hAnsi="CESI仿宋-GB2312" w:eastAsia="CESI仿宋-GB2312" w:cs="CESI仿宋-GB2312"/>
                <w:sz w:val="24"/>
                <w:szCs w:val="24"/>
              </w:rPr>
              <w:t>内企业实行用工备案制度的企业（   ）家</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9</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行业(商、协会）</w:t>
            </w:r>
            <w:r>
              <w:rPr>
                <w:rFonts w:hint="eastAsia" w:ascii="CESI仿宋-GB2312" w:hAnsi="CESI仿宋-GB2312" w:eastAsia="CESI仿宋-GB2312" w:cs="CESI仿宋-GB2312"/>
                <w:sz w:val="24"/>
                <w:szCs w:val="24"/>
              </w:rPr>
              <w:t>内企业有无招用童工（   ）</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10</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行业(商、协会）</w:t>
            </w:r>
            <w:r>
              <w:rPr>
                <w:rFonts w:hint="eastAsia" w:ascii="CESI仿宋-GB2312" w:hAnsi="CESI仿宋-GB2312" w:eastAsia="CESI仿宋-GB2312" w:cs="CESI仿宋-GB2312"/>
                <w:sz w:val="24"/>
                <w:szCs w:val="24"/>
              </w:rPr>
              <w:t>内企业是否存在损害女职工、未成年工合法权益问题（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0" w:hRule="atLeast"/>
        </w:trPr>
        <w:tc>
          <w:tcPr>
            <w:tcW w:w="14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四、工会组织建设</w:t>
            </w:r>
          </w:p>
        </w:tc>
        <w:tc>
          <w:tcPr>
            <w:tcW w:w="695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11</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rPr>
              <w:t>（   ）年成立</w:t>
            </w:r>
            <w:r>
              <w:rPr>
                <w:rFonts w:hint="eastAsia" w:ascii="CESI仿宋-GB2312" w:hAnsi="CESI仿宋-GB2312" w:eastAsia="CESI仿宋-GB2312" w:cs="CESI仿宋-GB2312"/>
                <w:sz w:val="24"/>
                <w:szCs w:val="24"/>
                <w:lang w:val="en-US" w:eastAsia="zh-CN"/>
              </w:rPr>
              <w:t>行业(商、协会）</w:t>
            </w:r>
            <w:r>
              <w:rPr>
                <w:rFonts w:hint="eastAsia" w:ascii="CESI仿宋-GB2312" w:hAnsi="CESI仿宋-GB2312" w:eastAsia="CESI仿宋-GB2312" w:cs="CESI仿宋-GB2312"/>
                <w:sz w:val="24"/>
                <w:szCs w:val="24"/>
              </w:rPr>
              <w:t>工会组织</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12</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25人以上企业建立工会组织（    ）家</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25人以下企业建立联合工会（    ）家</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lang w:val="en-US" w:eastAsia="zh-CN"/>
              </w:rPr>
              <w:t>行业(商、协会）</w:t>
            </w:r>
            <w:r>
              <w:rPr>
                <w:rFonts w:hint="eastAsia" w:ascii="CESI仿宋-GB2312" w:hAnsi="CESI仿宋-GB2312" w:eastAsia="CESI仿宋-GB2312" w:cs="CESI仿宋-GB2312"/>
                <w:sz w:val="24"/>
                <w:szCs w:val="24"/>
              </w:rPr>
              <w:t>内企业职工入会率（     ）%</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lang w:val="en-US" w:eastAsia="zh-CN"/>
              </w:rPr>
              <w:t>行业(商、协会）</w:t>
            </w:r>
            <w:r>
              <w:rPr>
                <w:rFonts w:hint="eastAsia" w:ascii="CESI仿宋-GB2312" w:hAnsi="CESI仿宋-GB2312" w:eastAsia="CESI仿宋-GB2312" w:cs="CESI仿宋-GB2312"/>
                <w:sz w:val="24"/>
                <w:szCs w:val="24"/>
              </w:rPr>
              <w:t>内企业本年度应缴纳工会经费（     ）元；截至目前实际缴纳工会经费（          ）元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47" w:hRule="atLeast"/>
        </w:trPr>
        <w:tc>
          <w:tcPr>
            <w:tcW w:w="1470" w:type="dxa"/>
            <w:tcBorders>
              <w:top w:val="nil"/>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五、工资集体协商</w:t>
            </w:r>
          </w:p>
        </w:tc>
        <w:tc>
          <w:tcPr>
            <w:tcW w:w="6956" w:type="dxa"/>
            <w:tcBorders>
              <w:top w:val="nil"/>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16</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行业(商、协会）</w:t>
            </w:r>
            <w:r>
              <w:rPr>
                <w:rFonts w:hint="eastAsia" w:ascii="CESI仿宋-GB2312" w:hAnsi="CESI仿宋-GB2312" w:eastAsia="CESI仿宋-GB2312" w:cs="CESI仿宋-GB2312"/>
                <w:sz w:val="24"/>
                <w:szCs w:val="24"/>
              </w:rPr>
              <w:t xml:space="preserve">内企业单独开展工资集体协商的企业（ </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rPr>
              <w:t>家</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17</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工资集体合同向人社部门备案的企业（    ）家</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18</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农民工、劳务派遣工实现了同工同酬的企业（    ）家</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19</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能否按月足额发放职工工资（    ）</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20</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职工平均工资（    ）元，职工最低工资（     ）元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90" w:hRule="atLeast"/>
        </w:trPr>
        <w:tc>
          <w:tcPr>
            <w:tcW w:w="14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六、民主管理制度</w:t>
            </w:r>
          </w:p>
        </w:tc>
        <w:tc>
          <w:tcPr>
            <w:tcW w:w="695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21</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行业(商、协会）</w:t>
            </w:r>
            <w:r>
              <w:rPr>
                <w:rFonts w:hint="eastAsia" w:ascii="CESI仿宋-GB2312" w:hAnsi="CESI仿宋-GB2312" w:eastAsia="CESI仿宋-GB2312" w:cs="CESI仿宋-GB2312"/>
                <w:sz w:val="24"/>
                <w:szCs w:val="24"/>
              </w:rPr>
              <w:t>内企业建立平等协商集体合同制度（   家</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22</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集体合同向人社部门备案的企业（    ）家</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23</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单独建立职工（代表）大会制度的企业（       ）家</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24</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建立行业性职代会（      ）个</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25</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实行厂务公开的企业（     ）家</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26</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rPr>
              <w:t>建立职工董事职工监事制度的企业（    ）家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8" w:hRule="atLeast"/>
        </w:trPr>
        <w:tc>
          <w:tcPr>
            <w:tcW w:w="14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七</w:t>
            </w:r>
            <w:r>
              <w:rPr>
                <w:rFonts w:hint="eastAsia" w:ascii="方正黑体_GBK" w:hAnsi="方正黑体_GBK" w:eastAsia="方正黑体_GBK" w:cs="方正黑体_GBK"/>
                <w:sz w:val="24"/>
                <w:szCs w:val="24"/>
                <w:lang w:eastAsia="zh-CN"/>
              </w:rPr>
              <w:t>、</w:t>
            </w:r>
            <w:r>
              <w:rPr>
                <w:rFonts w:hint="eastAsia" w:ascii="方正黑体_GBK" w:hAnsi="方正黑体_GBK" w:eastAsia="方正黑体_GBK" w:cs="方正黑体_GBK"/>
                <w:sz w:val="24"/>
                <w:szCs w:val="24"/>
              </w:rPr>
              <w:t>参加社会保险</w:t>
            </w:r>
          </w:p>
        </w:tc>
        <w:tc>
          <w:tcPr>
            <w:tcW w:w="695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lang w:eastAsia="zh-CN"/>
              </w:rPr>
            </w:pPr>
            <w:r>
              <w:rPr>
                <w:rFonts w:hint="eastAsia" w:ascii="CESI仿宋-GB2312" w:hAnsi="CESI仿宋-GB2312" w:eastAsia="CESI仿宋-GB2312" w:cs="CESI仿宋-GB2312"/>
                <w:sz w:val="24"/>
                <w:szCs w:val="24"/>
              </w:rPr>
              <w:t>27</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行业(商、协会）</w:t>
            </w:r>
            <w:r>
              <w:rPr>
                <w:rFonts w:hint="eastAsia" w:ascii="CESI仿宋-GB2312" w:hAnsi="CESI仿宋-GB2312" w:eastAsia="CESI仿宋-GB2312" w:cs="CESI仿宋-GB2312"/>
                <w:sz w:val="24"/>
                <w:szCs w:val="24"/>
              </w:rPr>
              <w:t>内企业普遍参加的社会保险类别有</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w:t>
            </w:r>
            <w:r>
              <w:rPr>
                <w:rFonts w:hint="eastAsia" w:ascii="CESI仿宋-GB2312" w:hAnsi="CESI仿宋-GB2312" w:eastAsia="CESI仿宋-GB2312" w:cs="CESI仿宋-GB2312"/>
                <w:sz w:val="24"/>
                <w:szCs w:val="24"/>
                <w:lang w:eastAsia="zh-CN"/>
              </w:rPr>
              <w:t>）</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28</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行业(商、协会）</w:t>
            </w:r>
            <w:r>
              <w:rPr>
                <w:rFonts w:hint="eastAsia" w:ascii="CESI仿宋-GB2312" w:hAnsi="CESI仿宋-GB2312" w:eastAsia="CESI仿宋-GB2312" w:cs="CESI仿宋-GB2312"/>
                <w:sz w:val="24"/>
                <w:szCs w:val="24"/>
              </w:rPr>
              <w:t>内企业参加“职工互助一日捐”活动（）家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4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方正黑体_GBK" w:hAnsi="方正黑体_GBK" w:eastAsia="方正黑体_GBK" w:cs="方正黑体_GBK"/>
                <w:sz w:val="24"/>
                <w:szCs w:val="24"/>
              </w:rPr>
            </w:pPr>
            <w:r>
              <w:rPr>
                <w:rFonts w:hint="eastAsia" w:ascii="方正黑体_GBK" w:hAnsi="方正黑体_GBK" w:eastAsia="方正黑体_GBK" w:cs="方正黑体_GBK"/>
                <w:sz w:val="24"/>
                <w:szCs w:val="24"/>
              </w:rPr>
              <w:t>八</w:t>
            </w:r>
            <w:r>
              <w:rPr>
                <w:rFonts w:hint="eastAsia" w:ascii="方正黑体_GBK" w:hAnsi="方正黑体_GBK" w:eastAsia="方正黑体_GBK" w:cs="方正黑体_GBK"/>
                <w:sz w:val="24"/>
                <w:szCs w:val="24"/>
                <w:lang w:eastAsia="zh-CN"/>
              </w:rPr>
              <w:t>、</w:t>
            </w:r>
            <w:r>
              <w:rPr>
                <w:rFonts w:hint="eastAsia" w:ascii="方正黑体_GBK" w:hAnsi="方正黑体_GBK" w:eastAsia="方正黑体_GBK" w:cs="方正黑体_GBK"/>
                <w:sz w:val="24"/>
                <w:szCs w:val="24"/>
              </w:rPr>
              <w:t>和谐企业情况</w:t>
            </w:r>
          </w:p>
        </w:tc>
        <w:tc>
          <w:tcPr>
            <w:tcW w:w="695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29</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行业(商、协会）</w:t>
            </w:r>
            <w:r>
              <w:rPr>
                <w:rFonts w:hint="eastAsia" w:ascii="CESI仿宋-GB2312" w:hAnsi="CESI仿宋-GB2312" w:eastAsia="CESI仿宋-GB2312" w:cs="CESI仿宋-GB2312"/>
                <w:sz w:val="24"/>
                <w:szCs w:val="24"/>
              </w:rPr>
              <w:t>内省级和谐劳动关系</w:t>
            </w:r>
            <w:r>
              <w:rPr>
                <w:rFonts w:hint="eastAsia" w:ascii="CESI仿宋-GB2312" w:hAnsi="CESI仿宋-GB2312" w:eastAsia="CESI仿宋-GB2312" w:cs="CESI仿宋-GB2312"/>
                <w:sz w:val="24"/>
                <w:szCs w:val="24"/>
                <w:lang w:eastAsia="zh-CN"/>
              </w:rPr>
              <w:t>创建</w:t>
            </w:r>
            <w:r>
              <w:rPr>
                <w:rFonts w:hint="eastAsia" w:ascii="CESI仿宋-GB2312" w:hAnsi="CESI仿宋-GB2312" w:eastAsia="CESI仿宋-GB2312" w:cs="CESI仿宋-GB2312"/>
                <w:sz w:val="24"/>
                <w:szCs w:val="24"/>
              </w:rPr>
              <w:t>企业（    ）家</w:t>
            </w:r>
          </w:p>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CESI仿宋-GB2312" w:hAnsi="CESI仿宋-GB2312" w:eastAsia="CESI仿宋-GB2312" w:cs="CESI仿宋-GB2312"/>
                <w:sz w:val="24"/>
                <w:szCs w:val="24"/>
              </w:rPr>
            </w:pPr>
            <w:r>
              <w:rPr>
                <w:rFonts w:hint="eastAsia" w:ascii="CESI仿宋-GB2312" w:hAnsi="CESI仿宋-GB2312" w:eastAsia="CESI仿宋-GB2312" w:cs="CESI仿宋-GB2312"/>
                <w:sz w:val="24"/>
                <w:szCs w:val="24"/>
              </w:rPr>
              <w:t>30</w:t>
            </w:r>
            <w:r>
              <w:rPr>
                <w:rFonts w:hint="eastAsia" w:ascii="CESI仿宋-GB2312" w:hAnsi="CESI仿宋-GB2312" w:eastAsia="CESI仿宋-GB2312" w:cs="CESI仿宋-GB2312"/>
                <w:sz w:val="24"/>
                <w:szCs w:val="24"/>
                <w:lang w:eastAsia="zh-CN"/>
              </w:rPr>
              <w:t>.</w:t>
            </w:r>
            <w:r>
              <w:rPr>
                <w:rFonts w:hint="eastAsia" w:ascii="CESI仿宋-GB2312" w:hAnsi="CESI仿宋-GB2312" w:eastAsia="CESI仿宋-GB2312" w:cs="CESI仿宋-GB2312"/>
                <w:sz w:val="24"/>
                <w:szCs w:val="24"/>
                <w:lang w:val="en-US" w:eastAsia="zh-CN"/>
              </w:rPr>
              <w:t xml:space="preserve"> 行业(商、协会）</w:t>
            </w:r>
            <w:r>
              <w:rPr>
                <w:rFonts w:hint="eastAsia" w:ascii="CESI仿宋-GB2312" w:hAnsi="CESI仿宋-GB2312" w:eastAsia="CESI仿宋-GB2312" w:cs="CESI仿宋-GB2312"/>
                <w:sz w:val="24"/>
                <w:szCs w:val="24"/>
              </w:rPr>
              <w:t>内市级和谐劳动关系</w:t>
            </w:r>
            <w:r>
              <w:rPr>
                <w:rFonts w:hint="eastAsia" w:ascii="CESI仿宋-GB2312" w:hAnsi="CESI仿宋-GB2312" w:eastAsia="CESI仿宋-GB2312" w:cs="CESI仿宋-GB2312"/>
                <w:sz w:val="24"/>
                <w:szCs w:val="24"/>
                <w:lang w:eastAsia="zh-CN"/>
              </w:rPr>
              <w:t>样板</w:t>
            </w:r>
            <w:r>
              <w:rPr>
                <w:rFonts w:hint="eastAsia" w:ascii="CESI仿宋-GB2312" w:hAnsi="CESI仿宋-GB2312" w:eastAsia="CESI仿宋-GB2312" w:cs="CESI仿宋-GB2312"/>
                <w:sz w:val="24"/>
                <w:szCs w:val="24"/>
              </w:rPr>
              <w:t>企业（     ）家</w:t>
            </w:r>
          </w:p>
        </w:tc>
      </w:tr>
    </w:tbl>
    <w:tbl>
      <w:tblPr>
        <w:tblStyle w:val="5"/>
        <w:tblpPr w:leftFromText="180" w:rightFromText="180" w:vertAnchor="text" w:horzAnchor="page" w:tblpX="1953" w:tblpY="160"/>
        <w:tblOverlap w:val="never"/>
        <w:tblW w:w="84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80" w:hRule="atLeast"/>
        </w:trPr>
        <w:tc>
          <w:tcPr>
            <w:tcW w:w="8446" w:type="dxa"/>
            <w:vAlign w:val="top"/>
          </w:tcPr>
          <w:p>
            <w:pPr>
              <w:rPr>
                <w:rFonts w:hint="default" w:ascii="Times New Roman" w:hAnsi="Times New Roman" w:eastAsia="仿宋_GB2312" w:cs="Times New Roman"/>
                <w:kern w:val="0"/>
                <w:sz w:val="30"/>
                <w:szCs w:val="30"/>
              </w:rPr>
            </w:pPr>
            <w:r>
              <w:rPr>
                <w:rFonts w:hint="default" w:ascii="Times New Roman" w:hAnsi="Times New Roman" w:eastAsia="仿宋_GB2312" w:cs="Times New Roman"/>
                <w:kern w:val="0"/>
                <w:sz w:val="30"/>
                <w:szCs w:val="30"/>
              </w:rPr>
              <w:t>所在地协调劳动关系三方意见</w:t>
            </w:r>
          </w:p>
          <w:p>
            <w:pPr>
              <w:keepNext w:val="0"/>
              <w:keepLines w:val="0"/>
              <w:pageBreakBefore w:val="0"/>
              <w:widowControl/>
              <w:kinsoku/>
              <w:wordWrap/>
              <w:overflowPunct/>
              <w:topLinePunct w:val="0"/>
              <w:autoSpaceDE/>
              <w:autoSpaceDN/>
              <w:bidi w:val="0"/>
              <w:adjustRightInd/>
              <w:snapToGrid/>
              <w:spacing w:line="600" w:lineRule="exact"/>
              <w:ind w:right="0" w:rightChars="0" w:firstLine="5850" w:firstLineChars="1950"/>
              <w:jc w:val="left"/>
              <w:textAlignment w:val="auto"/>
              <w:rPr>
                <w:rFonts w:hint="default" w:ascii="Times New Roman" w:hAnsi="Times New Roman" w:eastAsia="仿宋_GB2312" w:cs="Times New Roman"/>
                <w:kern w:val="0"/>
                <w:sz w:val="30"/>
                <w:szCs w:val="30"/>
              </w:rPr>
            </w:pPr>
          </w:p>
          <w:p>
            <w:pPr>
              <w:keepNext w:val="0"/>
              <w:keepLines w:val="0"/>
              <w:pageBreakBefore w:val="0"/>
              <w:widowControl/>
              <w:kinsoku/>
              <w:wordWrap/>
              <w:overflowPunct/>
              <w:topLinePunct w:val="0"/>
              <w:autoSpaceDE/>
              <w:autoSpaceDN/>
              <w:bidi w:val="0"/>
              <w:adjustRightInd/>
              <w:snapToGrid/>
              <w:spacing w:line="600" w:lineRule="exact"/>
              <w:ind w:right="0" w:rightChars="0" w:firstLine="5400" w:firstLineChars="1800"/>
              <w:jc w:val="left"/>
              <w:textAlignment w:val="auto"/>
              <w:rPr>
                <w:rFonts w:hint="default" w:ascii="Times New Roman" w:hAnsi="Times New Roman" w:eastAsia="仿宋_GB2312" w:cs="Times New Roman"/>
                <w:kern w:val="0"/>
                <w:sz w:val="30"/>
                <w:szCs w:val="30"/>
              </w:rPr>
            </w:pPr>
          </w:p>
          <w:p>
            <w:pPr>
              <w:keepNext w:val="0"/>
              <w:keepLines w:val="0"/>
              <w:pageBreakBefore w:val="0"/>
              <w:widowControl/>
              <w:kinsoku/>
              <w:wordWrap/>
              <w:overflowPunct/>
              <w:topLinePunct w:val="0"/>
              <w:autoSpaceDE/>
              <w:autoSpaceDN/>
              <w:bidi w:val="0"/>
              <w:adjustRightInd/>
              <w:snapToGrid/>
              <w:spacing w:line="600" w:lineRule="exact"/>
              <w:ind w:right="0" w:rightChars="0" w:firstLine="6000" w:firstLineChars="2000"/>
              <w:jc w:val="left"/>
              <w:textAlignment w:val="auto"/>
              <w:rPr>
                <w:rFonts w:hint="default" w:ascii="Times New Roman" w:hAnsi="Times New Roman" w:eastAsia="仿宋_GB2312" w:cs="Times New Roman"/>
                <w:kern w:val="0"/>
                <w:sz w:val="30"/>
                <w:szCs w:val="30"/>
              </w:rPr>
            </w:pPr>
            <w:r>
              <w:rPr>
                <w:rFonts w:hint="default" w:ascii="Times New Roman" w:hAnsi="Times New Roman" w:eastAsia="仿宋_GB2312" w:cs="Times New Roman"/>
                <w:kern w:val="0"/>
                <w:sz w:val="30"/>
                <w:szCs w:val="30"/>
              </w:rPr>
              <w:t>（盖章）</w:t>
            </w:r>
          </w:p>
          <w:p>
            <w:pPr>
              <w:keepNext w:val="0"/>
              <w:keepLines w:val="0"/>
              <w:pageBreakBefore w:val="0"/>
              <w:widowControl/>
              <w:kinsoku/>
              <w:wordWrap/>
              <w:overflowPunct/>
              <w:topLinePunct w:val="0"/>
              <w:autoSpaceDE/>
              <w:autoSpaceDN/>
              <w:bidi w:val="0"/>
              <w:adjustRightInd/>
              <w:snapToGrid/>
              <w:spacing w:line="600" w:lineRule="exact"/>
              <w:ind w:right="0" w:rightChars="0" w:firstLine="6000" w:firstLineChars="2000"/>
              <w:textAlignment w:val="auto"/>
              <w:rPr>
                <w:rFonts w:hint="default" w:ascii="Times New Roman" w:hAnsi="Times New Roman" w:eastAsia="仿宋_GB2312" w:cs="Times New Roman"/>
                <w:kern w:val="0"/>
                <w:sz w:val="30"/>
                <w:szCs w:val="30"/>
              </w:rPr>
            </w:pPr>
            <w:r>
              <w:rPr>
                <w:rFonts w:hint="default" w:ascii="Times New Roman" w:hAnsi="Times New Roman" w:eastAsia="仿宋_GB2312" w:cs="Times New Roman"/>
                <w:kern w:val="0"/>
                <w:sz w:val="30"/>
                <w:szCs w:val="30"/>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0" w:hRule="atLeast"/>
        </w:trPr>
        <w:tc>
          <w:tcPr>
            <w:tcW w:w="8446" w:type="dxa"/>
            <w:vAlign w:val="top"/>
          </w:tcPr>
          <w:p>
            <w:pPr>
              <w:keepNext w:val="0"/>
              <w:keepLines w:val="0"/>
              <w:pageBreakBefore w:val="0"/>
              <w:widowControl/>
              <w:kinsoku/>
              <w:wordWrap/>
              <w:overflowPunct/>
              <w:topLinePunct w:val="0"/>
              <w:autoSpaceDE/>
              <w:autoSpaceDN/>
              <w:bidi w:val="0"/>
              <w:adjustRightInd/>
              <w:snapToGrid/>
              <w:spacing w:line="600" w:lineRule="exact"/>
              <w:ind w:right="0" w:rightChars="0"/>
              <w:jc w:val="left"/>
              <w:textAlignment w:val="auto"/>
              <w:rPr>
                <w:rFonts w:hint="default" w:ascii="Times New Roman" w:hAnsi="Times New Roman" w:eastAsia="仿宋_GB2312" w:cs="Times New Roman"/>
                <w:kern w:val="0"/>
                <w:sz w:val="30"/>
                <w:szCs w:val="30"/>
              </w:rPr>
            </w:pPr>
            <w:r>
              <w:rPr>
                <w:rFonts w:hint="default" w:ascii="Times New Roman" w:hAnsi="Times New Roman" w:eastAsia="仿宋_GB2312" w:cs="Times New Roman"/>
                <w:kern w:val="0"/>
                <w:sz w:val="30"/>
                <w:szCs w:val="30"/>
              </w:rPr>
              <w:t>县级协调劳动关系三方</w:t>
            </w:r>
            <w:r>
              <w:rPr>
                <w:rFonts w:hint="eastAsia" w:ascii="Times New Roman" w:hAnsi="Times New Roman" w:eastAsia="仿宋_GB2312" w:cs="Times New Roman"/>
                <w:kern w:val="0"/>
                <w:sz w:val="30"/>
                <w:szCs w:val="30"/>
                <w:lang w:eastAsia="zh-CN"/>
              </w:rPr>
              <w:t>初审</w:t>
            </w:r>
            <w:r>
              <w:rPr>
                <w:rFonts w:hint="default" w:ascii="Times New Roman" w:hAnsi="Times New Roman" w:eastAsia="仿宋_GB2312" w:cs="Times New Roman"/>
                <w:kern w:val="0"/>
                <w:sz w:val="30"/>
                <w:szCs w:val="30"/>
              </w:rPr>
              <w:t>意见</w:t>
            </w:r>
          </w:p>
          <w:p>
            <w:pPr>
              <w:keepNext w:val="0"/>
              <w:keepLines w:val="0"/>
              <w:pageBreakBefore w:val="0"/>
              <w:widowControl/>
              <w:kinsoku/>
              <w:wordWrap/>
              <w:overflowPunct/>
              <w:topLinePunct w:val="0"/>
              <w:autoSpaceDE/>
              <w:autoSpaceDN/>
              <w:bidi w:val="0"/>
              <w:adjustRightInd/>
              <w:snapToGrid/>
              <w:spacing w:line="600" w:lineRule="exact"/>
              <w:ind w:right="0" w:rightChars="0" w:firstLine="5850" w:firstLineChars="1950"/>
              <w:jc w:val="left"/>
              <w:textAlignment w:val="auto"/>
              <w:rPr>
                <w:rFonts w:hint="default" w:ascii="Times New Roman" w:hAnsi="Times New Roman" w:eastAsia="仿宋_GB2312" w:cs="Times New Roman"/>
                <w:kern w:val="0"/>
                <w:sz w:val="30"/>
                <w:szCs w:val="30"/>
              </w:rPr>
            </w:pPr>
          </w:p>
          <w:p>
            <w:pPr>
              <w:keepNext w:val="0"/>
              <w:keepLines w:val="0"/>
              <w:pageBreakBefore w:val="0"/>
              <w:widowControl/>
              <w:kinsoku/>
              <w:wordWrap/>
              <w:overflowPunct/>
              <w:topLinePunct w:val="0"/>
              <w:autoSpaceDE/>
              <w:autoSpaceDN/>
              <w:bidi w:val="0"/>
              <w:adjustRightInd/>
              <w:snapToGrid/>
              <w:spacing w:line="600" w:lineRule="exact"/>
              <w:ind w:right="0" w:rightChars="0" w:firstLine="5400" w:firstLineChars="1800"/>
              <w:jc w:val="left"/>
              <w:textAlignment w:val="auto"/>
              <w:rPr>
                <w:rFonts w:hint="default" w:ascii="Times New Roman" w:hAnsi="Times New Roman" w:eastAsia="仿宋_GB2312" w:cs="Times New Roman"/>
                <w:kern w:val="0"/>
                <w:sz w:val="30"/>
                <w:szCs w:val="30"/>
              </w:rPr>
            </w:pPr>
          </w:p>
          <w:p>
            <w:pPr>
              <w:keepNext w:val="0"/>
              <w:keepLines w:val="0"/>
              <w:pageBreakBefore w:val="0"/>
              <w:widowControl/>
              <w:kinsoku/>
              <w:wordWrap/>
              <w:overflowPunct/>
              <w:topLinePunct w:val="0"/>
              <w:autoSpaceDE/>
              <w:autoSpaceDN/>
              <w:bidi w:val="0"/>
              <w:adjustRightInd/>
              <w:snapToGrid/>
              <w:spacing w:line="600" w:lineRule="exact"/>
              <w:ind w:right="0" w:rightChars="0" w:firstLine="6000" w:firstLineChars="2000"/>
              <w:jc w:val="left"/>
              <w:textAlignment w:val="auto"/>
              <w:rPr>
                <w:rFonts w:hint="default" w:ascii="Times New Roman" w:hAnsi="Times New Roman" w:eastAsia="仿宋_GB2312" w:cs="Times New Roman"/>
                <w:kern w:val="0"/>
                <w:sz w:val="30"/>
                <w:szCs w:val="30"/>
              </w:rPr>
            </w:pPr>
            <w:r>
              <w:rPr>
                <w:rFonts w:hint="default" w:ascii="Times New Roman" w:hAnsi="Times New Roman" w:eastAsia="仿宋_GB2312" w:cs="Times New Roman"/>
                <w:kern w:val="0"/>
                <w:sz w:val="30"/>
                <w:szCs w:val="30"/>
              </w:rPr>
              <w:t>（盖章）</w:t>
            </w:r>
          </w:p>
          <w:p>
            <w:pPr>
              <w:keepNext w:val="0"/>
              <w:keepLines w:val="0"/>
              <w:pageBreakBefore w:val="0"/>
              <w:widowControl/>
              <w:kinsoku/>
              <w:wordWrap/>
              <w:overflowPunct/>
              <w:topLinePunct w:val="0"/>
              <w:autoSpaceDE/>
              <w:autoSpaceDN/>
              <w:bidi w:val="0"/>
              <w:adjustRightInd/>
              <w:snapToGrid/>
              <w:spacing w:line="600" w:lineRule="exact"/>
              <w:ind w:right="0" w:rightChars="0" w:firstLine="6000" w:firstLineChars="2000"/>
              <w:textAlignment w:val="auto"/>
              <w:rPr>
                <w:rFonts w:hint="default" w:ascii="Times New Roman" w:hAnsi="Times New Roman" w:eastAsia="仿宋_GB2312" w:cs="Times New Roman"/>
                <w:kern w:val="0"/>
                <w:sz w:val="30"/>
                <w:szCs w:val="30"/>
              </w:rPr>
            </w:pPr>
            <w:r>
              <w:rPr>
                <w:rFonts w:hint="default" w:ascii="Times New Roman" w:hAnsi="Times New Roman" w:eastAsia="仿宋_GB2312" w:cs="Times New Roman"/>
                <w:kern w:val="0"/>
                <w:sz w:val="30"/>
                <w:szCs w:val="30"/>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0" w:hRule="atLeast"/>
        </w:trPr>
        <w:tc>
          <w:tcPr>
            <w:tcW w:w="8446" w:type="dxa"/>
            <w:vAlign w:val="top"/>
          </w:tcPr>
          <w:p>
            <w:pPr>
              <w:keepNext w:val="0"/>
              <w:keepLines w:val="0"/>
              <w:pageBreakBefore w:val="0"/>
              <w:widowControl/>
              <w:kinsoku/>
              <w:wordWrap/>
              <w:overflowPunct/>
              <w:topLinePunct w:val="0"/>
              <w:autoSpaceDE/>
              <w:autoSpaceDN/>
              <w:bidi w:val="0"/>
              <w:adjustRightInd/>
              <w:snapToGrid/>
              <w:spacing w:line="600" w:lineRule="exact"/>
              <w:ind w:right="0" w:rightChars="0"/>
              <w:jc w:val="left"/>
              <w:textAlignment w:val="auto"/>
              <w:rPr>
                <w:rFonts w:hint="default" w:ascii="Times New Roman" w:hAnsi="Times New Roman" w:eastAsia="仿宋_GB2312" w:cs="Times New Roman"/>
                <w:kern w:val="0"/>
                <w:sz w:val="30"/>
                <w:szCs w:val="30"/>
              </w:rPr>
            </w:pPr>
            <w:r>
              <w:rPr>
                <w:rFonts w:hint="default" w:ascii="Times New Roman" w:hAnsi="Times New Roman" w:eastAsia="仿宋_GB2312" w:cs="Times New Roman"/>
                <w:kern w:val="0"/>
                <w:sz w:val="30"/>
                <w:szCs w:val="30"/>
              </w:rPr>
              <w:t>市级协调劳动关系三方</w:t>
            </w:r>
            <w:r>
              <w:rPr>
                <w:rFonts w:hint="eastAsia" w:ascii="Times New Roman" w:hAnsi="Times New Roman" w:eastAsia="仿宋_GB2312" w:cs="Times New Roman"/>
                <w:kern w:val="0"/>
                <w:sz w:val="30"/>
                <w:szCs w:val="30"/>
                <w:lang w:eastAsia="zh-CN"/>
              </w:rPr>
              <w:t>办复</w:t>
            </w:r>
            <w:r>
              <w:rPr>
                <w:rFonts w:hint="default" w:ascii="Times New Roman" w:hAnsi="Times New Roman" w:eastAsia="仿宋_GB2312" w:cs="Times New Roman"/>
                <w:kern w:val="0"/>
                <w:sz w:val="30"/>
                <w:szCs w:val="30"/>
              </w:rPr>
              <w:t>审意见</w:t>
            </w:r>
          </w:p>
          <w:p>
            <w:pPr>
              <w:keepNext w:val="0"/>
              <w:keepLines w:val="0"/>
              <w:pageBreakBefore w:val="0"/>
              <w:widowControl/>
              <w:kinsoku/>
              <w:wordWrap/>
              <w:overflowPunct/>
              <w:topLinePunct w:val="0"/>
              <w:autoSpaceDE/>
              <w:autoSpaceDN/>
              <w:bidi w:val="0"/>
              <w:adjustRightInd/>
              <w:snapToGrid/>
              <w:spacing w:line="600" w:lineRule="exact"/>
              <w:ind w:right="0" w:rightChars="0" w:firstLine="5850" w:firstLineChars="1950"/>
              <w:jc w:val="left"/>
              <w:textAlignment w:val="auto"/>
              <w:rPr>
                <w:rFonts w:hint="default" w:ascii="Times New Roman" w:hAnsi="Times New Roman" w:eastAsia="仿宋_GB2312" w:cs="Times New Roman"/>
                <w:kern w:val="0"/>
                <w:sz w:val="30"/>
                <w:szCs w:val="30"/>
              </w:rPr>
            </w:pPr>
          </w:p>
          <w:p>
            <w:pPr>
              <w:keepNext w:val="0"/>
              <w:keepLines w:val="0"/>
              <w:pageBreakBefore w:val="0"/>
              <w:widowControl/>
              <w:kinsoku/>
              <w:wordWrap/>
              <w:overflowPunct/>
              <w:topLinePunct w:val="0"/>
              <w:autoSpaceDE/>
              <w:autoSpaceDN/>
              <w:bidi w:val="0"/>
              <w:adjustRightInd/>
              <w:snapToGrid/>
              <w:spacing w:line="600" w:lineRule="exact"/>
              <w:ind w:right="0" w:rightChars="0" w:firstLine="5850" w:firstLineChars="1950"/>
              <w:jc w:val="left"/>
              <w:textAlignment w:val="auto"/>
              <w:rPr>
                <w:rFonts w:hint="default" w:ascii="Times New Roman" w:hAnsi="Times New Roman" w:eastAsia="仿宋_GB2312" w:cs="Times New Roman"/>
                <w:kern w:val="0"/>
                <w:sz w:val="30"/>
                <w:szCs w:val="30"/>
              </w:rPr>
            </w:pPr>
          </w:p>
          <w:p>
            <w:pPr>
              <w:keepNext w:val="0"/>
              <w:keepLines w:val="0"/>
              <w:pageBreakBefore w:val="0"/>
              <w:widowControl/>
              <w:kinsoku/>
              <w:wordWrap/>
              <w:overflowPunct/>
              <w:topLinePunct w:val="0"/>
              <w:autoSpaceDE/>
              <w:autoSpaceDN/>
              <w:bidi w:val="0"/>
              <w:adjustRightInd/>
              <w:snapToGrid/>
              <w:spacing w:line="600" w:lineRule="exact"/>
              <w:ind w:right="0" w:rightChars="0" w:firstLine="6000" w:firstLineChars="2000"/>
              <w:jc w:val="left"/>
              <w:textAlignment w:val="auto"/>
              <w:rPr>
                <w:rFonts w:hint="default" w:ascii="Times New Roman" w:hAnsi="Times New Roman" w:eastAsia="仿宋_GB2312" w:cs="Times New Roman"/>
                <w:kern w:val="0"/>
                <w:sz w:val="30"/>
                <w:szCs w:val="30"/>
              </w:rPr>
            </w:pPr>
            <w:r>
              <w:rPr>
                <w:rFonts w:hint="default" w:ascii="Times New Roman" w:hAnsi="Times New Roman" w:eastAsia="仿宋_GB2312" w:cs="Times New Roman"/>
                <w:kern w:val="0"/>
                <w:sz w:val="30"/>
                <w:szCs w:val="30"/>
              </w:rPr>
              <w:t>（盖章）</w:t>
            </w:r>
          </w:p>
          <w:p>
            <w:pPr>
              <w:keepNext w:val="0"/>
              <w:keepLines w:val="0"/>
              <w:pageBreakBefore w:val="0"/>
              <w:kinsoku/>
              <w:wordWrap/>
              <w:overflowPunct/>
              <w:topLinePunct w:val="0"/>
              <w:autoSpaceDE/>
              <w:autoSpaceDN/>
              <w:bidi w:val="0"/>
              <w:adjustRightInd/>
              <w:snapToGrid/>
              <w:spacing w:line="600" w:lineRule="exact"/>
              <w:ind w:right="0" w:rightChars="0" w:firstLine="6000" w:firstLineChars="2000"/>
              <w:textAlignment w:val="auto"/>
              <w:rPr>
                <w:rFonts w:hint="default" w:ascii="Times New Roman" w:hAnsi="Times New Roman" w:eastAsia="仿宋_GB2312" w:cs="Times New Roman"/>
                <w:b/>
                <w:kern w:val="0"/>
                <w:sz w:val="30"/>
                <w:szCs w:val="30"/>
              </w:rPr>
            </w:pPr>
            <w:r>
              <w:rPr>
                <w:rFonts w:hint="default" w:ascii="Times New Roman" w:hAnsi="Times New Roman" w:eastAsia="仿宋_GB2312" w:cs="Times New Roman"/>
                <w:kern w:val="0"/>
                <w:sz w:val="30"/>
                <w:szCs w:val="30"/>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0" w:hRule="atLeast"/>
        </w:trPr>
        <w:tc>
          <w:tcPr>
            <w:tcW w:w="8446" w:type="dxa"/>
            <w:vAlign w:val="top"/>
          </w:tcPr>
          <w:p>
            <w:pPr>
              <w:keepNext w:val="0"/>
              <w:keepLines w:val="0"/>
              <w:pageBreakBefore w:val="0"/>
              <w:widowControl/>
              <w:kinsoku/>
              <w:wordWrap/>
              <w:overflowPunct/>
              <w:topLinePunct w:val="0"/>
              <w:autoSpaceDE/>
              <w:autoSpaceDN/>
              <w:bidi w:val="0"/>
              <w:adjustRightInd/>
              <w:snapToGrid/>
              <w:spacing w:line="600" w:lineRule="exact"/>
              <w:ind w:right="0" w:rightChars="0"/>
              <w:jc w:val="left"/>
              <w:textAlignment w:val="auto"/>
              <w:rPr>
                <w:rFonts w:hint="default" w:ascii="Times New Roman" w:hAnsi="Times New Roman" w:eastAsia="仿宋_GB2312" w:cs="Times New Roman"/>
                <w:kern w:val="0"/>
                <w:sz w:val="30"/>
                <w:szCs w:val="30"/>
              </w:rPr>
            </w:pPr>
            <w:r>
              <w:rPr>
                <w:rFonts w:hint="eastAsia" w:ascii="Times New Roman" w:hAnsi="Times New Roman" w:eastAsia="仿宋_GB2312" w:cs="Times New Roman"/>
                <w:kern w:val="0"/>
                <w:sz w:val="30"/>
                <w:szCs w:val="30"/>
                <w:lang w:eastAsia="zh-CN"/>
              </w:rPr>
              <w:t>市</w:t>
            </w:r>
            <w:r>
              <w:rPr>
                <w:rFonts w:hint="default" w:ascii="Times New Roman" w:hAnsi="Times New Roman" w:eastAsia="仿宋_GB2312" w:cs="Times New Roman"/>
                <w:kern w:val="0"/>
                <w:sz w:val="30"/>
                <w:szCs w:val="30"/>
              </w:rPr>
              <w:t>级协调劳动关系三方</w:t>
            </w:r>
            <w:r>
              <w:rPr>
                <w:rFonts w:hint="eastAsia" w:ascii="Times New Roman" w:hAnsi="Times New Roman" w:eastAsia="仿宋_GB2312" w:cs="Times New Roman"/>
                <w:kern w:val="0"/>
                <w:sz w:val="30"/>
                <w:szCs w:val="30"/>
                <w:lang w:eastAsia="zh-CN"/>
              </w:rPr>
              <w:t>认定</w:t>
            </w:r>
            <w:r>
              <w:rPr>
                <w:rFonts w:hint="default" w:ascii="Times New Roman" w:hAnsi="Times New Roman" w:eastAsia="仿宋_GB2312" w:cs="Times New Roman"/>
                <w:kern w:val="0"/>
                <w:sz w:val="30"/>
                <w:szCs w:val="30"/>
              </w:rPr>
              <w:t>意见</w:t>
            </w:r>
          </w:p>
          <w:p>
            <w:pPr>
              <w:keepNext w:val="0"/>
              <w:keepLines w:val="0"/>
              <w:pageBreakBefore w:val="0"/>
              <w:widowControl/>
              <w:kinsoku/>
              <w:wordWrap/>
              <w:overflowPunct/>
              <w:topLinePunct w:val="0"/>
              <w:autoSpaceDE/>
              <w:autoSpaceDN/>
              <w:bidi w:val="0"/>
              <w:adjustRightInd/>
              <w:snapToGrid/>
              <w:spacing w:line="600" w:lineRule="exact"/>
              <w:ind w:right="0" w:rightChars="0" w:firstLine="5850" w:firstLineChars="1950"/>
              <w:jc w:val="left"/>
              <w:textAlignment w:val="auto"/>
              <w:rPr>
                <w:rFonts w:hint="default" w:ascii="Times New Roman" w:hAnsi="Times New Roman" w:eastAsia="仿宋_GB2312" w:cs="Times New Roman"/>
                <w:kern w:val="0"/>
                <w:sz w:val="30"/>
                <w:szCs w:val="30"/>
              </w:rPr>
            </w:pPr>
          </w:p>
          <w:p>
            <w:pPr>
              <w:keepNext w:val="0"/>
              <w:keepLines w:val="0"/>
              <w:pageBreakBefore w:val="0"/>
              <w:widowControl/>
              <w:kinsoku/>
              <w:wordWrap/>
              <w:overflowPunct/>
              <w:topLinePunct w:val="0"/>
              <w:autoSpaceDE/>
              <w:autoSpaceDN/>
              <w:bidi w:val="0"/>
              <w:adjustRightInd/>
              <w:snapToGrid/>
              <w:spacing w:line="600" w:lineRule="exact"/>
              <w:ind w:right="0" w:rightChars="0"/>
              <w:jc w:val="left"/>
              <w:textAlignment w:val="auto"/>
              <w:rPr>
                <w:rFonts w:hint="default" w:ascii="Times New Roman" w:hAnsi="Times New Roman" w:eastAsia="仿宋_GB2312" w:cs="Times New Roman"/>
                <w:kern w:val="0"/>
                <w:sz w:val="30"/>
                <w:szCs w:val="30"/>
              </w:rPr>
            </w:pPr>
          </w:p>
          <w:p>
            <w:pPr>
              <w:keepNext w:val="0"/>
              <w:keepLines w:val="0"/>
              <w:pageBreakBefore w:val="0"/>
              <w:widowControl/>
              <w:kinsoku/>
              <w:wordWrap/>
              <w:overflowPunct/>
              <w:topLinePunct w:val="0"/>
              <w:autoSpaceDE/>
              <w:autoSpaceDN/>
              <w:bidi w:val="0"/>
              <w:adjustRightInd/>
              <w:snapToGrid/>
              <w:spacing w:line="600" w:lineRule="exact"/>
              <w:ind w:right="0" w:rightChars="0" w:firstLine="6000" w:firstLineChars="2000"/>
              <w:jc w:val="left"/>
              <w:textAlignment w:val="auto"/>
              <w:rPr>
                <w:rFonts w:hint="default" w:ascii="Times New Roman" w:hAnsi="Times New Roman" w:eastAsia="仿宋_GB2312" w:cs="Times New Roman"/>
                <w:kern w:val="0"/>
                <w:sz w:val="30"/>
                <w:szCs w:val="30"/>
              </w:rPr>
            </w:pPr>
          </w:p>
          <w:p>
            <w:pPr>
              <w:keepNext w:val="0"/>
              <w:keepLines w:val="0"/>
              <w:pageBreakBefore w:val="0"/>
              <w:widowControl/>
              <w:kinsoku/>
              <w:wordWrap/>
              <w:overflowPunct/>
              <w:topLinePunct w:val="0"/>
              <w:autoSpaceDE/>
              <w:autoSpaceDN/>
              <w:bidi w:val="0"/>
              <w:adjustRightInd/>
              <w:snapToGrid/>
              <w:spacing w:line="600" w:lineRule="exact"/>
              <w:ind w:right="0" w:rightChars="0" w:firstLine="6000" w:firstLineChars="2000"/>
              <w:jc w:val="left"/>
              <w:textAlignment w:val="auto"/>
              <w:rPr>
                <w:rFonts w:hint="default" w:ascii="Times New Roman" w:hAnsi="Times New Roman" w:eastAsia="仿宋_GB2312" w:cs="Times New Roman"/>
                <w:kern w:val="0"/>
                <w:sz w:val="30"/>
                <w:szCs w:val="30"/>
              </w:rPr>
            </w:pPr>
          </w:p>
          <w:p>
            <w:pPr>
              <w:keepNext w:val="0"/>
              <w:keepLines w:val="0"/>
              <w:pageBreakBefore w:val="0"/>
              <w:widowControl/>
              <w:kinsoku/>
              <w:wordWrap/>
              <w:overflowPunct/>
              <w:topLinePunct w:val="0"/>
              <w:autoSpaceDE/>
              <w:autoSpaceDN/>
              <w:bidi w:val="0"/>
              <w:adjustRightInd/>
              <w:snapToGrid/>
              <w:spacing w:line="600" w:lineRule="exact"/>
              <w:ind w:right="0" w:rightChars="0" w:firstLine="6000" w:firstLineChars="2000"/>
              <w:jc w:val="left"/>
              <w:textAlignment w:val="auto"/>
              <w:rPr>
                <w:rFonts w:hint="default" w:ascii="Times New Roman" w:hAnsi="Times New Roman" w:eastAsia="仿宋_GB2312" w:cs="Times New Roman"/>
                <w:kern w:val="0"/>
                <w:sz w:val="30"/>
                <w:szCs w:val="30"/>
              </w:rPr>
            </w:pPr>
            <w:r>
              <w:rPr>
                <w:rFonts w:hint="default" w:ascii="Times New Roman" w:hAnsi="Times New Roman" w:eastAsia="仿宋_GB2312" w:cs="Times New Roman"/>
                <w:kern w:val="0"/>
                <w:sz w:val="30"/>
                <w:szCs w:val="30"/>
              </w:rPr>
              <w:t>（盖章）</w:t>
            </w:r>
          </w:p>
          <w:p>
            <w:pPr>
              <w:keepNext w:val="0"/>
              <w:keepLines w:val="0"/>
              <w:pageBreakBefore w:val="0"/>
              <w:kinsoku/>
              <w:wordWrap/>
              <w:overflowPunct/>
              <w:topLinePunct w:val="0"/>
              <w:autoSpaceDE/>
              <w:autoSpaceDN/>
              <w:bidi w:val="0"/>
              <w:adjustRightInd/>
              <w:snapToGrid/>
              <w:spacing w:line="600" w:lineRule="exact"/>
              <w:ind w:right="0" w:rightChars="0" w:firstLine="6000" w:firstLineChars="2000"/>
              <w:textAlignment w:val="auto"/>
              <w:rPr>
                <w:rFonts w:hint="default" w:ascii="Times New Roman" w:hAnsi="Times New Roman" w:eastAsia="仿宋_GB2312" w:cs="Times New Roman"/>
                <w:b/>
                <w:kern w:val="0"/>
                <w:sz w:val="30"/>
                <w:szCs w:val="30"/>
              </w:rPr>
            </w:pPr>
            <w:r>
              <w:rPr>
                <w:rFonts w:hint="default" w:ascii="Times New Roman" w:hAnsi="Times New Roman" w:eastAsia="仿宋_GB2312" w:cs="Times New Roman"/>
                <w:kern w:val="0"/>
                <w:sz w:val="30"/>
                <w:szCs w:val="30"/>
              </w:rPr>
              <w:t>年　月　日</w:t>
            </w:r>
          </w:p>
        </w:tc>
      </w:tr>
    </w:tbl>
    <w:p>
      <w:pPr>
        <w:widowControl/>
        <w:jc w:val="center"/>
        <w:rPr>
          <w:rFonts w:hint="eastAsia" w:ascii="CESI仿宋-GB2312" w:hAnsi="CESI仿宋-GB2312" w:eastAsia="CESI仿宋-GB2312" w:cs="CESI仿宋-GB2312"/>
          <w:kern w:val="0"/>
          <w:sz w:val="32"/>
          <w:szCs w:val="32"/>
          <w:lang w:eastAsia="zh-CN"/>
        </w:rPr>
      </w:pPr>
      <w:r>
        <w:rPr>
          <w:rFonts w:hint="eastAsia" w:ascii="方正黑体_GBK" w:hAnsi="方正黑体_GBK" w:eastAsia="方正黑体_GBK" w:cs="方正黑体_GBK"/>
          <w:kern w:val="0"/>
          <w:sz w:val="32"/>
          <w:szCs w:val="32"/>
          <w:lang w:val="en-US" w:eastAsia="zh-CN"/>
        </w:rPr>
        <w:t xml:space="preserve">培  育  </w:t>
      </w:r>
      <w:r>
        <w:rPr>
          <w:rFonts w:hint="eastAsia" w:ascii="方正黑体_GBK" w:hAnsi="方正黑体_GBK" w:eastAsia="方正黑体_GBK" w:cs="方正黑体_GBK"/>
          <w:kern w:val="0"/>
          <w:sz w:val="32"/>
          <w:szCs w:val="32"/>
          <w:lang w:eastAsia="zh-CN"/>
        </w:rPr>
        <w:t>情</w:t>
      </w:r>
      <w:r>
        <w:rPr>
          <w:rFonts w:hint="eastAsia" w:ascii="方正黑体_GBK" w:hAnsi="方正黑体_GBK" w:eastAsia="方正黑体_GBK" w:cs="方正黑体_GBK"/>
          <w:kern w:val="0"/>
          <w:sz w:val="32"/>
          <w:szCs w:val="32"/>
          <w:lang w:val="en-US" w:eastAsia="zh-CN"/>
        </w:rPr>
        <w:t xml:space="preserve">  </w:t>
      </w:r>
      <w:r>
        <w:rPr>
          <w:rFonts w:hint="eastAsia" w:ascii="方正黑体_GBK" w:hAnsi="方正黑体_GBK" w:eastAsia="方正黑体_GBK" w:cs="方正黑体_GBK"/>
          <w:kern w:val="0"/>
          <w:sz w:val="32"/>
          <w:szCs w:val="32"/>
          <w:lang w:eastAsia="zh-CN"/>
        </w:rPr>
        <w:t>况</w:t>
      </w:r>
    </w:p>
    <w:tbl>
      <w:tblPr>
        <w:tblStyle w:val="6"/>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vAlign w:val="top"/>
          </w:tcPr>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p>
            <w:pPr>
              <w:widowControl/>
              <w:rPr>
                <w:rFonts w:hint="eastAsia" w:ascii="CESI仿宋-GB2312" w:hAnsi="CESI仿宋-GB2312" w:eastAsia="CESI仿宋-GB2312" w:cs="CESI仿宋-GB2312"/>
                <w:kern w:val="0"/>
                <w:sz w:val="32"/>
                <w:szCs w:val="32"/>
                <w:vertAlign w:val="baseline"/>
                <w:lang w:eastAsia="zh-CN"/>
              </w:rPr>
            </w:pPr>
          </w:p>
        </w:tc>
      </w:tr>
    </w:tbl>
    <w:p>
      <w:pPr>
        <w:widowControl/>
      </w:pPr>
      <w:r>
        <w:rPr>
          <w:rFonts w:hint="eastAsia" w:ascii="CESI仿宋-GB2312" w:hAnsi="CESI仿宋-GB2312" w:eastAsia="CESI仿宋-GB2312" w:cs="CESI仿宋-GB2312"/>
          <w:kern w:val="0"/>
          <w:sz w:val="30"/>
          <w:szCs w:val="30"/>
          <w:lang w:eastAsia="zh-CN"/>
        </w:rPr>
        <w:t>注：培育情况按评选条件填写，可另附纸。</w:t>
      </w:r>
    </w:p>
    <w:sectPr>
      <w:headerReference r:id="rId3" w:type="default"/>
      <w:footerReference r:id="rId4" w:type="default"/>
      <w:pgSz w:w="11906" w:h="16838"/>
      <w:pgMar w:top="1440" w:right="1800" w:bottom="1440" w:left="1800" w:header="851" w:footer="992" w:gutter="0"/>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3000509000000000000"/>
    <w:charset w:val="86"/>
    <w:family w:val="auto"/>
    <w:pitch w:val="default"/>
    <w:sig w:usb0="00000000" w:usb1="00000000" w:usb2="00000000" w:usb3="00000000" w:csb0="00040000" w:csb1="00000000"/>
  </w:font>
  <w:font w:name="CESI仿宋-GB2312">
    <w:altName w:val="仿宋"/>
    <w:panose1 w:val="02000500000000000000"/>
    <w:charset w:val="00"/>
    <w:family w:val="auto"/>
    <w:pitch w:val="default"/>
    <w:sig w:usb0="00000000" w:usb1="00000000" w:usb2="00000010" w:usb3="00000000" w:csb0="0004000F" w:csb1="00000000"/>
  </w:font>
  <w:font w:name="CESI黑体-GB13000">
    <w:altName w:val="黑体"/>
    <w:panose1 w:val="02000500000000000000"/>
    <w:charset w:val="00"/>
    <w:family w:val="auto"/>
    <w:pitch w:val="default"/>
    <w:sig w:usb0="00000000" w:usb1="00000000" w:usb2="00000016" w:usb3="00000000" w:csb0="0004000F" w:csb1="00000000"/>
  </w:font>
  <w:font w:name="方正黑体_GBK">
    <w:altName w:val="微软雅黑"/>
    <w:panose1 w:val="02000000000000000000"/>
    <w:charset w:val="00"/>
    <w:family w:val="auto"/>
    <w:pitch w:val="default"/>
    <w:sig w:usb0="00000000" w:usb1="00000000" w:usb2="00082016" w:usb3="00000000" w:csb0="00040001" w:csb1="00000000"/>
  </w:font>
  <w:font w:name="方正楷体_GBK">
    <w:altName w:val="微软雅黑"/>
    <w:panose1 w:val="03000509000000000000"/>
    <w:charset w:val="86"/>
    <w:family w:val="auto"/>
    <w:pitch w:val="default"/>
    <w:sig w:usb0="00000000" w:usb1="00000000" w:usb2="00000000" w:usb3="00000000" w:csb0="00040000" w:csb1="00000000"/>
  </w:font>
  <w:font w:name="方正小标宋简体">
    <w:altName w:val="黑体"/>
    <w:panose1 w:val="03000509000000000000"/>
    <w:charset w:val="86"/>
    <w:family w:val="auto"/>
    <w:pitch w:val="default"/>
    <w:sig w:usb0="00000000" w:usb1="00000000" w:usb2="00000000" w:usb3="00000000" w:csb0="00040000" w:csb1="00000000"/>
  </w:font>
  <w:font w:name="方正小标宋_GBK">
    <w:altName w:val="微软雅黑"/>
    <w:panose1 w:val="02000000000000000000"/>
    <w:charset w:val="86"/>
    <w:family w:val="script"/>
    <w:pitch w:val="default"/>
    <w:sig w:usb0="00000000" w:usb1="00000000" w:usb2="00082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仿宋_GB2312">
    <w:altName w:val="仿宋"/>
    <w:panose1 w:val="02010609030101010101"/>
    <w:charset w:val="86"/>
    <w:family w:val="decorative"/>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miter/>
                      </a:ln>
                    </wps:spPr>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1</w:t>
                          </w:r>
                          <w:r>
                            <w:rPr>
                              <w:rFonts w:hint="eastAsia"/>
                              <w:sz w:val="18"/>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&#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zql5uc8AAAAFAQAADwAAAAAAAAABACAAAAAiAAAAZHJz&#10;L2Rvd25yZXYueG1sUEsBAhQAFAAAAAgAh07iQOsqg8fUAQAArAMAAA4AAAAAAAAAAQAgAAAAHgEA&#10;AGRycy9lMm9Eb2MueG1sUEsFBgAAAAAGAAYAWQEAAGQFAAAAAA==&#10;">
              <v:fill on="f" focussize="0,0"/>
              <v:stroke on="f" joinstyle="miter"/>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1</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B7F617B"/>
    <w:rsid w:val="02FF1D48"/>
    <w:rsid w:val="5B7F617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7">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Title"/>
    <w:basedOn w:val="1"/>
    <w:next w:val="1"/>
    <w:qFormat/>
    <w:uiPriority w:val="0"/>
    <w:pPr>
      <w:spacing w:before="240" w:after="60"/>
      <w:jc w:val="center"/>
      <w:outlineLvl w:val="0"/>
    </w:pPr>
    <w:rPr>
      <w:rFonts w:ascii="Arial" w:hAnsi="Arial" w:cs="Arial"/>
      <w:b/>
      <w:bCs/>
      <w:sz w:val="32"/>
      <w:szCs w:val="32"/>
    </w:r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31</Pages>
  <Words>10476</Words>
  <Characters>10914</Characters>
  <Lines>0</Lines>
  <Paragraphs>0</Paragraphs>
  <TotalTime>0</TotalTime>
  <ScaleCrop>false</ScaleCrop>
  <LinksUpToDate>false</LinksUpToDate>
  <CharactersWithSpaces>13298</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2023-07-13T08:30:00Z</dcterms:created>
  <dc:creator>Lenovo</dc:creator>
  <cp:lastModifiedBy>毛毛熊</cp:lastModifiedBy>
  <dcterms:modified xsi:type="dcterms:W3CDTF">2023-07-17T03:05:41Z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15B8400795E6483C9A9EBEEABC34C864_13</vt:lpwstr>
  </property>
</Properties>
</file>