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</w:pPr>
      <w:r>
        <w:rPr>
          <w:rStyle w:val="3"/>
          <w:rFonts w:ascii="仿宋" w:hAnsi="仿宋" w:eastAsia="仿宋" w:cs="仿宋"/>
          <w:color w:val="222222"/>
          <w:kern w:val="0"/>
          <w:sz w:val="44"/>
          <w:szCs w:val="44"/>
          <w:lang w:val="en-US" w:eastAsia="zh-CN" w:bidi="ar"/>
        </w:rPr>
        <w:t>鹿泉区发展和改革局行政检查结果公示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2019年12月</w:t>
      </w:r>
    </w:p>
    <w:tbl>
      <w:tblPr>
        <w:tblStyle w:val="4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昌盛商贸有限公司</w:t>
            </w:r>
            <w:bookmarkStart w:id="0" w:name="_GoBack"/>
            <w:bookmarkEnd w:id="0"/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运通加油站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祥和加油站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中海石化经贸有限公司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中石化宏顺站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ascii="Arial" w:hAnsi="Arial" w:eastAsia="宋体" w:cs="Arial"/>
                <w:i w:val="0"/>
                <w:caps w:val="0"/>
                <w:color w:val="000000"/>
                <w:spacing w:val="0"/>
                <w:sz w:val="21"/>
                <w:szCs w:val="21"/>
              </w:rPr>
              <w:t>中石化京昆高速口站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 </w:t>
      </w:r>
    </w:p>
    <w:p/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C27133"/>
    <w:rsid w:val="1BF3723C"/>
    <w:rsid w:val="496009C4"/>
    <w:rsid w:val="4E3E69CA"/>
    <w:rsid w:val="6E623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2020-01-09T08:55:16Z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