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61124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1"/>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4B8C72A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4094F4F">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4B8C72A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14094F4F">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18C09D5F">
      <w:pPr>
        <w:spacing w:line="600" w:lineRule="auto"/>
        <w:jc w:val="both"/>
        <w:rPr>
          <w:rFonts w:hint="eastAsia" w:ascii="楷体_GB2312" w:hAnsi="楷体_GB2312" w:eastAsia="楷体_GB2312" w:cs="楷体_GB2312"/>
          <w:color w:val="000000"/>
          <w:sz w:val="40"/>
          <w:szCs w:val="40"/>
        </w:rPr>
      </w:pPr>
    </w:p>
    <w:p w14:paraId="474ABE0A">
      <w:pPr>
        <w:spacing w:line="600" w:lineRule="auto"/>
        <w:jc w:val="both"/>
        <w:rPr>
          <w:rFonts w:hint="eastAsia" w:ascii="楷体_GB2312" w:hAnsi="楷体_GB2312" w:eastAsia="楷体_GB2312" w:cs="楷体_GB2312"/>
          <w:color w:val="000000"/>
          <w:sz w:val="40"/>
          <w:szCs w:val="40"/>
        </w:rPr>
      </w:pPr>
    </w:p>
    <w:p w14:paraId="6A708635">
      <w:pPr>
        <w:spacing w:line="600" w:lineRule="auto"/>
        <w:jc w:val="both"/>
        <w:rPr>
          <w:rFonts w:hint="eastAsia" w:ascii="楷体_GB2312" w:hAnsi="楷体_GB2312" w:eastAsia="楷体_GB2312" w:cs="楷体_GB2312"/>
          <w:color w:val="000000"/>
          <w:sz w:val="40"/>
          <w:szCs w:val="40"/>
        </w:rPr>
      </w:pPr>
    </w:p>
    <w:p w14:paraId="2774126E">
      <w:pPr>
        <w:spacing w:line="600" w:lineRule="auto"/>
        <w:jc w:val="both"/>
        <w:rPr>
          <w:rFonts w:hint="eastAsia" w:ascii="楷体_GB2312" w:hAnsi="楷体_GB2312" w:eastAsia="楷体_GB2312" w:cs="楷体_GB2312"/>
          <w:color w:val="000000"/>
          <w:sz w:val="40"/>
          <w:szCs w:val="40"/>
        </w:rPr>
      </w:pPr>
    </w:p>
    <w:p w14:paraId="5AC15468">
      <w:pPr>
        <w:spacing w:line="600" w:lineRule="auto"/>
        <w:jc w:val="both"/>
        <w:rPr>
          <w:rFonts w:hint="eastAsia" w:ascii="楷体_GB2312" w:hAnsi="楷体_GB2312" w:eastAsia="楷体_GB2312" w:cs="楷体_GB2312"/>
          <w:color w:val="000000"/>
          <w:sz w:val="40"/>
          <w:szCs w:val="40"/>
        </w:rPr>
      </w:pPr>
    </w:p>
    <w:p w14:paraId="63201238">
      <w:pPr>
        <w:spacing w:line="600" w:lineRule="auto"/>
        <w:jc w:val="both"/>
        <w:rPr>
          <w:rFonts w:hint="eastAsia" w:ascii="楷体_GB2312" w:hAnsi="楷体_GB2312" w:eastAsia="楷体_GB2312" w:cs="楷体_GB2312"/>
          <w:color w:val="000000"/>
          <w:sz w:val="40"/>
          <w:szCs w:val="40"/>
        </w:rPr>
      </w:pPr>
    </w:p>
    <w:p w14:paraId="4566B919">
      <w:pPr>
        <w:spacing w:line="600" w:lineRule="auto"/>
        <w:jc w:val="both"/>
        <w:rPr>
          <w:rFonts w:hint="eastAsia" w:ascii="楷体_GB2312" w:hAnsi="楷体_GB2312" w:eastAsia="楷体_GB2312" w:cs="楷体_GB2312"/>
          <w:color w:val="000000"/>
          <w:sz w:val="40"/>
          <w:szCs w:val="40"/>
        </w:rPr>
      </w:pPr>
    </w:p>
    <w:p w14:paraId="66BA4CEC">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B9E8BD2">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3191342">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7CCBE0D">
      <w:pPr>
        <w:ind w:firstLine="482" w:firstLineChars="100"/>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石家庄市鹿泉区应急管理局(本级)</w:t>
      </w:r>
    </w:p>
    <w:p w14:paraId="0D915C9A">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426001</w:t>
      </w:r>
    </w:p>
    <w:p w14:paraId="44B9FEE0">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49B80C7B">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38075C4B">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6103F32E">
      <w:pPr>
        <w:spacing w:line="600" w:lineRule="auto"/>
        <w:jc w:val="center"/>
        <w:rPr>
          <w:rFonts w:hint="eastAsia" w:ascii="楷体_GB2312" w:hAnsi="楷体_GB2312" w:eastAsia="楷体_GB2312" w:cs="楷体_GB2312"/>
          <w:color w:val="000000"/>
          <w:sz w:val="40"/>
          <w:szCs w:val="40"/>
        </w:rPr>
      </w:pPr>
    </w:p>
    <w:p w14:paraId="12090D76">
      <w:pPr>
        <w:rPr>
          <w:rFonts w:hint="eastAsia" w:ascii="黑体" w:hAnsi="黑体" w:eastAsia="黑体" w:cs="黑体"/>
          <w:b/>
          <w:bCs/>
          <w:sz w:val="32"/>
          <w:szCs w:val="36"/>
          <w:highlight w:val="yellow"/>
        </w:rPr>
      </w:pPr>
    </w:p>
    <w:p w14:paraId="333CB523">
      <w:pPr>
        <w:rPr>
          <w:rFonts w:hint="eastAsia" w:ascii="黑体" w:hAnsi="黑体" w:eastAsia="黑体" w:cs="黑体"/>
          <w:b/>
          <w:bCs/>
          <w:sz w:val="32"/>
          <w:szCs w:val="36"/>
          <w:highlight w:val="yellow"/>
        </w:rPr>
      </w:pPr>
    </w:p>
    <w:p w14:paraId="76828659">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石家庄市鹿泉区应急管理局(本级)</w:t>
      </w:r>
    </w:p>
    <w:p w14:paraId="0107EE31">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5902B5A4">
      <w:pPr>
        <w:spacing w:line="360" w:lineRule="auto"/>
        <w:jc w:val="center"/>
        <w:rPr>
          <w:rFonts w:ascii="黑体" w:hAnsi="黑体" w:eastAsia="黑体" w:cs="黑体"/>
          <w:sz w:val="56"/>
          <w:szCs w:val="72"/>
        </w:rPr>
      </w:pPr>
    </w:p>
    <w:p w14:paraId="5DA87832">
      <w:pPr>
        <w:spacing w:line="480" w:lineRule="auto"/>
        <w:jc w:val="both"/>
        <w:rPr>
          <w:rFonts w:ascii="黑体" w:hAnsi="黑体" w:eastAsia="黑体" w:cs="黑体"/>
          <w:sz w:val="56"/>
          <w:szCs w:val="72"/>
        </w:rPr>
      </w:pPr>
    </w:p>
    <w:p w14:paraId="21AF0FB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石家庄市鹿泉区应急管理局(本级)</w:t>
      </w:r>
    </w:p>
    <w:p w14:paraId="650563BD">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5482C3F5">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0497644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25FF603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5BC319">
      <w:pPr>
        <w:widowControl/>
        <w:spacing w:after="160" w:line="580" w:lineRule="exact"/>
        <w:ind w:firstLine="640" w:firstLineChars="200"/>
        <w:rPr>
          <w:rFonts w:ascii="Times New Roman" w:hAnsi="Times New Roman" w:eastAsia="黑体" w:cs="Times New Roman"/>
          <w:sz w:val="32"/>
          <w:szCs w:val="32"/>
        </w:rPr>
      </w:pPr>
    </w:p>
    <w:p w14:paraId="191358DB">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154B3DD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37D19F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72826AD9">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10B5E5A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19EBBAB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41072F6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2A3EC8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1466556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740D94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288119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3066B5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077721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120DAF8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3FDD5C6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25A5418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05929F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08FE86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419BD8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113C3B2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265570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607D04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472F7C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33E03F7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十、其他需要说明的情况</w:t>
      </w:r>
    </w:p>
    <w:p w14:paraId="6D63AFF0">
      <w:pPr>
        <w:widowControl/>
        <w:spacing w:before="0" w:beforeLines="0" w:beforeAutospacing="0" w:after="0" w:afterLines="0" w:afterAutospacing="0" w:line="360" w:lineRule="auto"/>
        <w:jc w:val="left"/>
        <w:rPr>
          <w:rFonts w:hint="eastAsia" w:ascii="Times New Roman" w:eastAsia="黑体" w:cs="宋体"/>
          <w:b w:val="0"/>
          <w:sz w:val="32"/>
          <w:szCs w:val="32"/>
          <w:lang w:eastAsia="zh-CN"/>
        </w:rPr>
      </w:pPr>
      <w:r>
        <w:rPr>
          <w:rFonts w:ascii="Times New Roman" w:eastAsia="黑体" w:cs="宋体"/>
          <w:b w:val="0"/>
          <w:sz w:val="32"/>
          <w:szCs w:val="32"/>
        </w:rPr>
        <w:t>第</w:t>
      </w:r>
      <w:r>
        <w:rPr>
          <w:rFonts w:hint="eastAsia" w:ascii="Times New Roman" w:eastAsia="黑体" w:cs="宋体"/>
          <w:b w:val="0"/>
          <w:sz w:val="32"/>
          <w:szCs w:val="32"/>
          <w:lang w:eastAsia="zh-CN"/>
        </w:rPr>
        <w:t>四</w:t>
      </w:r>
      <w:r>
        <w:rPr>
          <w:rFonts w:ascii="Times New Roman" w:eastAsia="黑体" w:cs="宋体"/>
          <w:b w:val="0"/>
          <w:sz w:val="32"/>
          <w:szCs w:val="32"/>
        </w:rPr>
        <w:t>部分</w:t>
      </w:r>
      <w:r>
        <w:rPr>
          <w:rFonts w:hint="eastAsia" w:ascii="Times New Roman" w:eastAsia="黑体" w:cs="宋体"/>
          <w:b w:val="0"/>
          <w:sz w:val="32"/>
          <w:szCs w:val="32"/>
          <w:lang w:val="en-US" w:eastAsia="zh-CN"/>
        </w:rPr>
        <w:t xml:space="preserve"> </w:t>
      </w:r>
      <w:r>
        <w:rPr>
          <w:rFonts w:hint="eastAsia" w:ascii="Times New Roman" w:eastAsia="黑体" w:cs="宋体"/>
          <w:b w:val="0"/>
          <w:sz w:val="32"/>
          <w:szCs w:val="32"/>
          <w:lang w:eastAsia="zh-CN"/>
        </w:rPr>
        <w:t>名词解释</w:t>
      </w:r>
    </w:p>
    <w:p w14:paraId="735772C1">
      <w:pPr>
        <w:widowControl/>
        <w:spacing w:before="0" w:beforeLines="0" w:beforeAutospacing="0" w:after="0" w:afterLines="0" w:afterAutospacing="0" w:line="360" w:lineRule="auto"/>
        <w:jc w:val="left"/>
        <w:rPr>
          <w:rFonts w:hint="eastAsia" w:ascii="Times New Roman" w:eastAsia="黑体" w:cs="宋体"/>
          <w:b w:val="0"/>
          <w:sz w:val="32"/>
          <w:szCs w:val="32"/>
          <w:lang w:val="en-US" w:eastAsia="zh-CN"/>
        </w:rPr>
        <w:sectPr>
          <w:headerReference r:id="rId5" w:type="first"/>
          <w:footerReference r:id="rId7" w:type="first"/>
          <w:headerReference r:id="rId4" w:type="default"/>
          <w:footerReference r:id="rId6"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7F4923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772E1B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E03E8A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4F9FB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48650C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9978BD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71AA8DC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23E04E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9A13FA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57A7B5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2B0AC5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一、单位职责</w:t>
      </w:r>
    </w:p>
    <w:p w14:paraId="131AB2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根据《石家庄市鹿泉区应急管理局职能配置、内设机构和人员编制规定》，石家庄市鹿泉区应急管理局的主要职责是</w:t>
      </w:r>
      <w:r>
        <w:rPr>
          <w:rFonts w:hint="eastAsia" w:ascii="Times New Roman" w:eastAsia="仿宋_GB2312"/>
          <w:b w:val="0"/>
          <w:sz w:val="32"/>
          <w:szCs w:val="32"/>
          <w:lang w:eastAsia="zh-CN"/>
        </w:rPr>
        <w:t>：</w:t>
      </w:r>
      <w:r>
        <w:rPr>
          <w:rFonts w:ascii="Times New Roman" w:eastAsia="仿宋_GB2312"/>
          <w:b w:val="0"/>
          <w:sz w:val="32"/>
          <w:szCs w:val="32"/>
        </w:rPr>
        <w:t>（一）负责应急管理工作。指导全区各级各部门应对安全生产类、自然灾害类等突发事件和综合防灾减灾救灾工作；负责安全生产综合监督管理和工矿商贸行业安全生产监督管理工作</w:t>
      </w:r>
      <w:r>
        <w:rPr>
          <w:rFonts w:hint="eastAsia" w:ascii="Times New Roman" w:eastAsia="仿宋_GB2312"/>
          <w:b w:val="0"/>
          <w:sz w:val="32"/>
          <w:szCs w:val="32"/>
          <w:lang w:eastAsia="zh-CN"/>
        </w:rPr>
        <w:t>。</w:t>
      </w:r>
      <w:r>
        <w:rPr>
          <w:rFonts w:ascii="Times New Roman" w:eastAsia="仿宋_GB2312"/>
          <w:b w:val="0"/>
          <w:sz w:val="32"/>
          <w:szCs w:val="32"/>
        </w:rPr>
        <w:t>（二）拟订应急管理、安全生产等工作规定，组织编制区应急体系建设、安全生产和综合防灾减灾规划，执行上级地方性法规和政府规章，组织制定相关具体规程并监督实施。（三）负责应急预案体系建设，落实完善事故灾难和自然灾害分级应对制度，组织编制区总体应急预案和安全生产类、自然灾害类专项预案，综合协调应急预案衔接工作，组织开展预案演练，推动应急避难设施建设。（四）与国家和省、市系统对接，建立完善全区应急管理信息系统，负责管辖范围内的信息传输渠道的规划和布局；建立监测预警和灾情报告制度，健全自然灾害信息资源获取和共享机制，依法统一发布灾情。（五）组织协调安全生产类、自然灾害类等突发事件应急救援，综合研判突发事件发展态势并提出应对建议，协助区委、区政府指定的负责同志组织重大灾害应急处置工作。（六）统一协调指挥各类应急专业队伍，建立应急协调联动机制，推进指挥平台对接，衔接驻鹿部队参与应急救援工作。（七）统筹应急救援力量建设，负责抗洪抢险、地震和地质灾害救援、生产安全事故救援等专业应急救援力量建设，综合协调应急救援队伍，指导各级及社会应急救援力量建设。（八）组织协调水旱灾害、地震和地质灾害等防治工作；负责自然灾害综合监测预警工作；会同有关部门做好自然灾害综合风险评估工作。（九）组织协调灾害救助工作，负责灾情核查、损失评估、救灾捐赠工作，管理、分配救灾款物并监督使用。（十）依法行使安全生产综合监督管理职权，指导协调、监督检查区有关部门和各乡（镇）政府、区政府派出机构的安全生产工作，组织开展安全生产考核工作。 （十一）按照分级、属地原则，依法监督检查工矿商贸生产经营单位贯彻执行安全生产法律法规情况，以及安全生产条件和有关设备（特种设备除外）、材料、劳动防护用品的安全生产管理工作；负责监督管理工矿商贸行业区属企业的安全生产工作，配合上级部门监督管理驻鹿中央企业、省属企业、市属企业的安全生产工作；负责危险化学品安全监督管理综合工作和烟花爆竹安全生产监督管理工作</w:t>
      </w:r>
      <w:r>
        <w:rPr>
          <w:rFonts w:hint="eastAsia" w:ascii="Times New Roman" w:eastAsia="仿宋_GB2312"/>
          <w:b w:val="0"/>
          <w:sz w:val="32"/>
          <w:szCs w:val="32"/>
          <w:lang w:eastAsia="zh-CN"/>
        </w:rPr>
        <w:t>。</w:t>
      </w:r>
      <w:r>
        <w:rPr>
          <w:rFonts w:ascii="Times New Roman" w:eastAsia="仿宋_GB2312"/>
          <w:b w:val="0"/>
          <w:sz w:val="32"/>
          <w:szCs w:val="32"/>
        </w:rPr>
        <w:t>（十二）依法开展生产安全事故调查处理，监督事故查处和责任追究落实情况；组织开展自然灾害类突发事件的调查评估工作。（十三）制定应急物资储备和应急救援装备规划并组织实施，会同区粮食和物资储备局等部门建立健全应急物资信息平台和调拨制度，在救灾时统一调度。（十四）负责应急管理、安全生产宣传教育和培训工作，负责应急管理、安全生产科技成果推广应用和信息化建设工作</w:t>
      </w:r>
      <w:r>
        <w:rPr>
          <w:rFonts w:hint="eastAsia" w:ascii="Times New Roman" w:eastAsia="仿宋_GB2312"/>
          <w:b w:val="0"/>
          <w:sz w:val="32"/>
          <w:szCs w:val="32"/>
          <w:lang w:eastAsia="zh-CN"/>
        </w:rPr>
        <w:t>。</w:t>
      </w:r>
      <w:r>
        <w:rPr>
          <w:rFonts w:ascii="Times New Roman" w:eastAsia="仿宋_GB2312"/>
          <w:b w:val="0"/>
          <w:sz w:val="32"/>
          <w:szCs w:val="32"/>
        </w:rPr>
        <w:t>（十五）负责组织协调、指导监督全区安全生产行政执法工作，组织开展对区属企业的执法检查，配合上级部门对驻鹿中央企业、省属企业、市属企业的执法抽查。（十六）组织开展应急管理方面的区域交流与合作。（十七）根据指令处置森林草原火灾；在区政府森林草原防灭火指挥部和区应急管理局的领导下开展森林草原防火宣传教育、携装巡护、火源监控、监测预警、督促检查、排查整治火险隐患、热点核查等工作；森林草原防火关键期，靠前驻防，加大国有林场、自然保护地等关键部位的森林关键部位的森林草原防灭火力量；根据指令执行抗洪抢险救灾、地质灾害处置、事故灾难救援等其他应急救援任务</w:t>
      </w:r>
      <w:r>
        <w:rPr>
          <w:rFonts w:hint="eastAsia" w:ascii="Times New Roman" w:eastAsia="仿宋_GB2312"/>
          <w:b w:val="0"/>
          <w:sz w:val="32"/>
          <w:szCs w:val="32"/>
          <w:lang w:eastAsia="zh-CN"/>
        </w:rPr>
        <w:t>；</w:t>
      </w:r>
      <w:r>
        <w:rPr>
          <w:rFonts w:ascii="Times New Roman" w:eastAsia="仿宋_GB2312"/>
          <w:b w:val="0"/>
          <w:sz w:val="32"/>
          <w:szCs w:val="32"/>
        </w:rPr>
        <w:t>协助其他应急救援力量做好应急救援技能教育培训工作；负责组织全区森林草原消防专业队伍建设、管理和训练等工作；协助调动本行政区域内森林草原消防专业队伍；执行区政府和上级森林草原防灭火指挥部交办的其他任务。</w:t>
      </w:r>
    </w:p>
    <w:p w14:paraId="55AF063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二、机构设置</w:t>
      </w:r>
    </w:p>
    <w:p w14:paraId="2B067BF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767E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2481E8D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528E6A7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4EEEF1D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1133C34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36231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F3CB3E1">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09D470A7">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石家庄市鹿泉区应急管理局(本级)</w:t>
            </w:r>
          </w:p>
        </w:tc>
        <w:tc>
          <w:tcPr>
            <w:tcW w:w="2445" w:type="dxa"/>
          </w:tcPr>
          <w:p w14:paraId="0003883E">
            <w:pPr>
              <w:spacing w:line="560" w:lineRule="exact"/>
              <w:jc w:val="center"/>
              <w:rPr>
                <w:rFonts w:hint="eastAsia" w:ascii="仿宋_GB2312" w:hAnsi="Calibri" w:eastAsia="仿宋_GB2312" w:cs="ArialUnicodeMS"/>
                <w:kern w:val="0"/>
                <w:sz w:val="28"/>
                <w:szCs w:val="28"/>
                <w:lang w:eastAsia="zh-CN"/>
              </w:rPr>
            </w:pPr>
            <w:r>
              <w:rPr>
                <w:rFonts w:hint="eastAsia" w:ascii="仿宋_GB2312" w:hAnsi="Calibri" w:eastAsia="仿宋_GB2312" w:cs="ArialUnicodeMS"/>
                <w:kern w:val="0"/>
                <w:sz w:val="28"/>
                <w:szCs w:val="28"/>
                <w:lang w:eastAsia="zh-CN"/>
              </w:rPr>
              <w:t>行政机关</w:t>
            </w:r>
          </w:p>
        </w:tc>
        <w:tc>
          <w:tcPr>
            <w:tcW w:w="2665" w:type="dxa"/>
          </w:tcPr>
          <w:p w14:paraId="43650A0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1221C3E8">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08182F8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FE16B9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C4E3A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FBF1E2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42D394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58D5092">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3928CAF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11773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86E3B5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901357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1003F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13DCC6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43C5943">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C721B3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BCCF8EA">
      <w:pPr>
        <w:bidi w:val="0"/>
        <w:rPr>
          <w:rFonts w:hint="default"/>
          <w:lang w:val="en-US" w:eastAsia="zh-CN"/>
        </w:rPr>
      </w:pPr>
    </w:p>
    <w:p w14:paraId="285719E6">
      <w:pPr>
        <w:bidi w:val="0"/>
        <w:rPr>
          <w:rFonts w:hint="default"/>
          <w:lang w:val="en-US" w:eastAsia="zh-CN"/>
        </w:rPr>
      </w:pPr>
    </w:p>
    <w:tbl>
      <w:tblPr>
        <w:tblStyle w:val="11"/>
        <w:tblW w:w="725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65"/>
        <w:gridCol w:w="721"/>
        <w:gridCol w:w="706"/>
        <w:gridCol w:w="1333"/>
        <w:gridCol w:w="2069"/>
        <w:gridCol w:w="1502"/>
        <w:gridCol w:w="780"/>
        <w:gridCol w:w="2454"/>
        <w:gridCol w:w="39"/>
      </w:tblGrid>
      <w:tr w14:paraId="658F6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jc w:val="center"/>
        </w:trPr>
        <w:tc>
          <w:tcPr>
            <w:tcW w:w="4985" w:type="pct"/>
            <w:gridSpan w:val="8"/>
            <w:tcBorders>
              <w:top w:val="nil"/>
              <w:left w:val="nil"/>
              <w:bottom w:val="nil"/>
              <w:right w:val="nil"/>
            </w:tcBorders>
            <w:noWrap/>
            <w:vAlign w:val="bottom"/>
          </w:tcPr>
          <w:p w14:paraId="74DFE27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18ED0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jc w:val="center"/>
        </w:trPr>
        <w:tc>
          <w:tcPr>
            <w:tcW w:w="4985" w:type="pct"/>
            <w:gridSpan w:val="8"/>
            <w:tcBorders>
              <w:top w:val="nil"/>
              <w:left w:val="nil"/>
              <w:bottom w:val="nil"/>
              <w:right w:val="nil"/>
            </w:tcBorders>
            <w:noWrap/>
            <w:vAlign w:val="bottom"/>
          </w:tcPr>
          <w:p w14:paraId="70786A38">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6B1C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jc w:val="center"/>
        </w:trPr>
        <w:tc>
          <w:tcPr>
            <w:tcW w:w="1964" w:type="pct"/>
            <w:gridSpan w:val="3"/>
            <w:tcBorders>
              <w:top w:val="nil"/>
              <w:left w:val="nil"/>
              <w:bottom w:val="single" w:color="000000" w:themeColor="text1" w:sz="8" w:space="0"/>
              <w:right w:val="nil"/>
            </w:tcBorders>
            <w:noWrap/>
            <w:vAlign w:val="bottom"/>
          </w:tcPr>
          <w:p w14:paraId="3ACAF0FD">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部门（单位）：石家庄市鹿泉区应急管理局(本级)</w:t>
            </w:r>
          </w:p>
        </w:tc>
        <w:tc>
          <w:tcPr>
            <w:tcW w:w="1262" w:type="pct"/>
            <w:gridSpan w:val="2"/>
            <w:tcBorders>
              <w:top w:val="nil"/>
              <w:left w:val="nil"/>
              <w:bottom w:val="single" w:color="000000" w:themeColor="text1" w:sz="8" w:space="0"/>
              <w:right w:val="nil"/>
            </w:tcBorders>
            <w:noWrap/>
            <w:vAlign w:val="bottom"/>
          </w:tcPr>
          <w:p w14:paraId="3BABDF76">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8" w:type="pct"/>
            <w:gridSpan w:val="3"/>
            <w:tcBorders>
              <w:top w:val="nil"/>
              <w:left w:val="nil"/>
              <w:bottom w:val="single" w:color="000000" w:themeColor="text1" w:sz="8" w:space="0"/>
              <w:right w:val="nil"/>
            </w:tcBorders>
            <w:noWrap/>
            <w:vAlign w:val="bottom"/>
          </w:tcPr>
          <w:p w14:paraId="34949698">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8B8C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jc w:val="center"/>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E753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6"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E97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33AF0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DBC2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7B64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0670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8FA3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D7F4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6C921">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2D1A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706B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E5FA5">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50CE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58DC3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268A78">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C79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7C085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30CF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DE3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ED1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3,052.43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86C3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403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1FFC0">
            <w:pPr>
              <w:jc w:val="right"/>
              <w:rPr>
                <w:rFonts w:hint="default" w:ascii="Times New Roman" w:hAnsi="Times New Roman" w:eastAsia="宋体" w:cs="Times New Roman"/>
                <w:i w:val="0"/>
                <w:iCs w:val="0"/>
                <w:color w:val="000000"/>
                <w:sz w:val="20"/>
                <w:szCs w:val="20"/>
                <w:highlight w:val="none"/>
                <w:u w:val="none"/>
              </w:rPr>
            </w:pPr>
          </w:p>
        </w:tc>
      </w:tr>
      <w:tr w14:paraId="347E8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21C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3FF2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8CC3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50B0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945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DB567">
            <w:pPr>
              <w:jc w:val="right"/>
              <w:rPr>
                <w:rFonts w:hint="default" w:ascii="Times New Roman" w:hAnsi="Times New Roman" w:eastAsia="宋体" w:cs="Times New Roman"/>
                <w:i w:val="0"/>
                <w:iCs w:val="0"/>
                <w:color w:val="000000"/>
                <w:sz w:val="20"/>
                <w:szCs w:val="20"/>
                <w:highlight w:val="none"/>
                <w:u w:val="none"/>
              </w:rPr>
            </w:pPr>
          </w:p>
        </w:tc>
      </w:tr>
      <w:tr w14:paraId="4E58B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80F4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189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96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D81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270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7064F">
            <w:pPr>
              <w:jc w:val="right"/>
              <w:rPr>
                <w:rFonts w:hint="default" w:ascii="Times New Roman" w:hAnsi="Times New Roman" w:eastAsia="宋体" w:cs="Times New Roman"/>
                <w:i w:val="0"/>
                <w:iCs w:val="0"/>
                <w:color w:val="000000"/>
                <w:sz w:val="20"/>
                <w:szCs w:val="20"/>
                <w:highlight w:val="none"/>
                <w:u w:val="none"/>
              </w:rPr>
            </w:pPr>
          </w:p>
        </w:tc>
      </w:tr>
      <w:tr w14:paraId="0A039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492A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F31E5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40D6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36CD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16E6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BFB0F">
            <w:pPr>
              <w:jc w:val="right"/>
              <w:rPr>
                <w:rFonts w:hint="default" w:ascii="Times New Roman" w:hAnsi="Times New Roman" w:eastAsia="宋体" w:cs="Times New Roman"/>
                <w:i w:val="0"/>
                <w:iCs w:val="0"/>
                <w:color w:val="000000"/>
                <w:sz w:val="20"/>
                <w:szCs w:val="20"/>
                <w:highlight w:val="none"/>
                <w:u w:val="none"/>
              </w:rPr>
            </w:pPr>
          </w:p>
        </w:tc>
      </w:tr>
      <w:tr w14:paraId="18206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4C4A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D77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7189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EB12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52F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2DC105">
            <w:pPr>
              <w:jc w:val="right"/>
              <w:rPr>
                <w:rFonts w:hint="default" w:ascii="Times New Roman" w:hAnsi="Times New Roman" w:eastAsia="宋体" w:cs="Times New Roman"/>
                <w:i w:val="0"/>
                <w:iCs w:val="0"/>
                <w:color w:val="000000"/>
                <w:sz w:val="20"/>
                <w:szCs w:val="20"/>
                <w:highlight w:val="none"/>
                <w:u w:val="none"/>
              </w:rPr>
            </w:pPr>
          </w:p>
        </w:tc>
      </w:tr>
      <w:tr w14:paraId="1E607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3909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528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BE959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917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B29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E3943">
            <w:pPr>
              <w:jc w:val="right"/>
              <w:rPr>
                <w:rFonts w:hint="default" w:ascii="Times New Roman" w:hAnsi="Times New Roman" w:eastAsia="宋体" w:cs="Times New Roman"/>
                <w:i w:val="0"/>
                <w:iCs w:val="0"/>
                <w:color w:val="000000"/>
                <w:sz w:val="20"/>
                <w:szCs w:val="20"/>
                <w:highlight w:val="none"/>
                <w:u w:val="none"/>
              </w:rPr>
            </w:pPr>
          </w:p>
        </w:tc>
      </w:tr>
      <w:tr w14:paraId="01688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DD0A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1D6E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020A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FFEA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07B2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FB6B2">
            <w:pPr>
              <w:jc w:val="right"/>
              <w:rPr>
                <w:rFonts w:hint="default" w:ascii="Times New Roman" w:hAnsi="Times New Roman" w:eastAsia="宋体" w:cs="Times New Roman"/>
                <w:i w:val="0"/>
                <w:iCs w:val="0"/>
                <w:color w:val="000000"/>
                <w:sz w:val="20"/>
                <w:szCs w:val="20"/>
                <w:highlight w:val="none"/>
                <w:u w:val="none"/>
              </w:rPr>
            </w:pPr>
          </w:p>
        </w:tc>
      </w:tr>
      <w:tr w14:paraId="4339F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2C5D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E61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A52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6D83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D51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27C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171.85</w:t>
            </w:r>
          </w:p>
        </w:tc>
      </w:tr>
      <w:tr w14:paraId="142BA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07A7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917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207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BB1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DFC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4B8D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71.45</w:t>
            </w:r>
          </w:p>
        </w:tc>
      </w:tr>
      <w:tr w14:paraId="3A283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4A67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131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457A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7E8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AD8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47823">
            <w:pPr>
              <w:jc w:val="right"/>
              <w:rPr>
                <w:rFonts w:hint="default" w:ascii="Times New Roman" w:hAnsi="Times New Roman" w:eastAsia="宋体" w:cs="Times New Roman"/>
                <w:i w:val="0"/>
                <w:iCs w:val="0"/>
                <w:color w:val="000000"/>
                <w:sz w:val="20"/>
                <w:szCs w:val="20"/>
                <w:highlight w:val="none"/>
                <w:u w:val="none"/>
              </w:rPr>
            </w:pPr>
          </w:p>
        </w:tc>
      </w:tr>
      <w:tr w14:paraId="1D661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D01C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8D7D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9ADC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494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10B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CC8A4">
            <w:pPr>
              <w:jc w:val="right"/>
              <w:rPr>
                <w:rFonts w:hint="default" w:ascii="Times New Roman" w:hAnsi="Times New Roman" w:eastAsia="宋体" w:cs="Times New Roman"/>
                <w:i w:val="0"/>
                <w:iCs w:val="0"/>
                <w:color w:val="000000"/>
                <w:sz w:val="20"/>
                <w:szCs w:val="20"/>
                <w:highlight w:val="none"/>
                <w:u w:val="none"/>
              </w:rPr>
            </w:pPr>
          </w:p>
        </w:tc>
      </w:tr>
      <w:tr w14:paraId="333AB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E7B5E">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831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381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ED4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8E9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0A2C0">
            <w:pPr>
              <w:jc w:val="right"/>
              <w:rPr>
                <w:rFonts w:hint="default" w:ascii="Times New Roman" w:hAnsi="Times New Roman" w:eastAsia="宋体" w:cs="Times New Roman"/>
                <w:i w:val="0"/>
                <w:iCs w:val="0"/>
                <w:color w:val="000000"/>
                <w:sz w:val="20"/>
                <w:szCs w:val="20"/>
                <w:highlight w:val="none"/>
                <w:u w:val="none"/>
              </w:rPr>
            </w:pPr>
          </w:p>
        </w:tc>
      </w:tr>
      <w:tr w14:paraId="3DCEA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2659A">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268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2D7B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BF9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05C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06797">
            <w:pPr>
              <w:jc w:val="right"/>
              <w:rPr>
                <w:rFonts w:hint="default" w:ascii="Times New Roman" w:hAnsi="Times New Roman" w:eastAsia="宋体" w:cs="Times New Roman"/>
                <w:i w:val="0"/>
                <w:iCs w:val="0"/>
                <w:color w:val="000000"/>
                <w:sz w:val="20"/>
                <w:szCs w:val="20"/>
                <w:highlight w:val="none"/>
                <w:u w:val="none"/>
              </w:rPr>
            </w:pPr>
          </w:p>
        </w:tc>
      </w:tr>
      <w:tr w14:paraId="63B8B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F9BF5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98F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8156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FF5BB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05E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975B4">
            <w:pPr>
              <w:jc w:val="right"/>
              <w:rPr>
                <w:rFonts w:hint="default" w:ascii="Times New Roman" w:hAnsi="Times New Roman" w:eastAsia="宋体" w:cs="Times New Roman"/>
                <w:i w:val="0"/>
                <w:iCs w:val="0"/>
                <w:color w:val="000000"/>
                <w:sz w:val="20"/>
                <w:szCs w:val="20"/>
                <w:highlight w:val="none"/>
                <w:u w:val="none"/>
              </w:rPr>
            </w:pPr>
          </w:p>
        </w:tc>
      </w:tr>
      <w:tr w14:paraId="01523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02D13">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6FE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C26C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9CB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8A6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7E488">
            <w:pPr>
              <w:jc w:val="right"/>
              <w:rPr>
                <w:rFonts w:hint="default" w:ascii="Times New Roman" w:hAnsi="Times New Roman" w:eastAsia="宋体" w:cs="Times New Roman"/>
                <w:i w:val="0"/>
                <w:iCs w:val="0"/>
                <w:color w:val="000000"/>
                <w:sz w:val="20"/>
                <w:szCs w:val="20"/>
                <w:highlight w:val="none"/>
                <w:u w:val="none"/>
              </w:rPr>
            </w:pPr>
          </w:p>
        </w:tc>
      </w:tr>
      <w:tr w14:paraId="61251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CD7E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30E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D674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8CA5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1689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B7A15">
            <w:pPr>
              <w:jc w:val="right"/>
              <w:rPr>
                <w:rFonts w:hint="default" w:ascii="Times New Roman" w:hAnsi="Times New Roman" w:eastAsia="宋体" w:cs="Times New Roman"/>
                <w:i w:val="0"/>
                <w:iCs w:val="0"/>
                <w:color w:val="000000"/>
                <w:sz w:val="20"/>
                <w:szCs w:val="20"/>
                <w:highlight w:val="none"/>
                <w:u w:val="none"/>
              </w:rPr>
            </w:pPr>
          </w:p>
        </w:tc>
      </w:tr>
      <w:tr w14:paraId="4D85C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5273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CBF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5A31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D3D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2BBF9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C94D3C">
            <w:pPr>
              <w:jc w:val="right"/>
              <w:rPr>
                <w:rFonts w:hint="default" w:ascii="Times New Roman" w:hAnsi="Times New Roman" w:eastAsia="宋体" w:cs="Times New Roman"/>
                <w:i w:val="0"/>
                <w:iCs w:val="0"/>
                <w:color w:val="000000"/>
                <w:sz w:val="20"/>
                <w:szCs w:val="20"/>
                <w:highlight w:val="none"/>
                <w:u w:val="none"/>
              </w:rPr>
            </w:pPr>
          </w:p>
        </w:tc>
      </w:tr>
      <w:tr w14:paraId="16A36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847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1B1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8DF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FECB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981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0FA64">
            <w:pPr>
              <w:jc w:val="right"/>
              <w:rPr>
                <w:rFonts w:hint="default" w:ascii="Times New Roman" w:hAnsi="Times New Roman" w:eastAsia="宋体" w:cs="Times New Roman"/>
                <w:i w:val="0"/>
                <w:iCs w:val="0"/>
                <w:color w:val="000000"/>
                <w:sz w:val="20"/>
                <w:szCs w:val="20"/>
                <w:highlight w:val="none"/>
                <w:u w:val="none"/>
              </w:rPr>
            </w:pPr>
          </w:p>
        </w:tc>
      </w:tr>
      <w:tr w14:paraId="38870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77A80">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B77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EB91B">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2C65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451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1B5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133.47</w:t>
            </w:r>
          </w:p>
        </w:tc>
      </w:tr>
      <w:tr w14:paraId="6610D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6AE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58F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6831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B3D9D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0B7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F893E">
            <w:pPr>
              <w:jc w:val="right"/>
              <w:rPr>
                <w:rFonts w:hint="default" w:ascii="Times New Roman" w:hAnsi="Times New Roman" w:eastAsia="宋体" w:cs="Times New Roman"/>
                <w:i w:val="0"/>
                <w:iCs w:val="0"/>
                <w:color w:val="000000"/>
                <w:sz w:val="20"/>
                <w:szCs w:val="20"/>
                <w:highlight w:val="none"/>
                <w:u w:val="none"/>
              </w:rPr>
            </w:pPr>
          </w:p>
        </w:tc>
      </w:tr>
      <w:tr w14:paraId="539A9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FC99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002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6723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18D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754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4E75F5">
            <w:pPr>
              <w:jc w:val="right"/>
              <w:rPr>
                <w:rFonts w:hint="default" w:ascii="Times New Roman" w:hAnsi="Times New Roman" w:eastAsia="宋体" w:cs="Times New Roman"/>
                <w:i w:val="0"/>
                <w:iCs w:val="0"/>
                <w:color w:val="000000"/>
                <w:sz w:val="20"/>
                <w:szCs w:val="20"/>
                <w:highlight w:val="none"/>
                <w:u w:val="none"/>
              </w:rPr>
            </w:pPr>
          </w:p>
        </w:tc>
      </w:tr>
      <w:tr w14:paraId="023D9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E89D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056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1F8F0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F6D1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A18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FEB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2,675.66</w:t>
            </w:r>
          </w:p>
        </w:tc>
      </w:tr>
      <w:tr w14:paraId="6686B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FB0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9E9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EA9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AD54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57C6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EC30B">
            <w:pPr>
              <w:jc w:val="right"/>
              <w:rPr>
                <w:rFonts w:hint="default" w:ascii="Times New Roman" w:hAnsi="Times New Roman" w:eastAsia="宋体" w:cs="Times New Roman"/>
                <w:i w:val="0"/>
                <w:iCs w:val="0"/>
                <w:color w:val="000000"/>
                <w:sz w:val="20"/>
                <w:szCs w:val="20"/>
                <w:highlight w:val="none"/>
                <w:u w:val="none"/>
              </w:rPr>
            </w:pPr>
          </w:p>
        </w:tc>
      </w:tr>
      <w:tr w14:paraId="4036C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B9E82">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61FD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D946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B45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3954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AD812">
            <w:pPr>
              <w:jc w:val="right"/>
              <w:rPr>
                <w:rFonts w:hint="default" w:ascii="Times New Roman" w:hAnsi="Times New Roman" w:eastAsia="宋体" w:cs="Times New Roman"/>
                <w:i w:val="0"/>
                <w:iCs w:val="0"/>
                <w:color w:val="000000"/>
                <w:sz w:val="20"/>
                <w:szCs w:val="20"/>
                <w:highlight w:val="none"/>
                <w:u w:val="none"/>
              </w:rPr>
            </w:pPr>
          </w:p>
        </w:tc>
      </w:tr>
      <w:tr w14:paraId="05489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10DC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84B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05020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C7F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091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D739F">
            <w:pPr>
              <w:jc w:val="right"/>
              <w:rPr>
                <w:rFonts w:hint="default" w:ascii="Times New Roman" w:hAnsi="Times New Roman" w:eastAsia="宋体" w:cs="Times New Roman"/>
                <w:i w:val="0"/>
                <w:iCs w:val="0"/>
                <w:color w:val="000000"/>
                <w:sz w:val="20"/>
                <w:szCs w:val="20"/>
                <w:highlight w:val="none"/>
                <w:u w:val="none"/>
              </w:rPr>
            </w:pPr>
          </w:p>
        </w:tc>
      </w:tr>
      <w:tr w14:paraId="017CC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1042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7571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CFEF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499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F1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9FFAD">
            <w:pPr>
              <w:jc w:val="right"/>
              <w:rPr>
                <w:rFonts w:hint="default" w:ascii="Times New Roman" w:hAnsi="Times New Roman" w:eastAsia="宋体" w:cs="Times New Roman"/>
                <w:i w:val="0"/>
                <w:iCs w:val="0"/>
                <w:color w:val="000000"/>
                <w:sz w:val="20"/>
                <w:szCs w:val="20"/>
                <w:highlight w:val="none"/>
                <w:u w:val="none"/>
              </w:rPr>
            </w:pPr>
          </w:p>
        </w:tc>
      </w:tr>
      <w:tr w14:paraId="40E88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9C4C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561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625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3,052.43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FBD41">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59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033C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3,052.43</w:t>
            </w:r>
          </w:p>
        </w:tc>
      </w:tr>
      <w:tr w14:paraId="56925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0D8CC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9AC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10BB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06C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804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97069">
            <w:pPr>
              <w:jc w:val="right"/>
              <w:rPr>
                <w:rFonts w:hint="default" w:ascii="Times New Roman" w:hAnsi="Times New Roman" w:eastAsia="宋体" w:cs="Times New Roman"/>
                <w:i w:val="0"/>
                <w:iCs w:val="0"/>
                <w:color w:val="000000"/>
                <w:sz w:val="20"/>
                <w:szCs w:val="20"/>
                <w:highlight w:val="none"/>
                <w:u w:val="none"/>
              </w:rPr>
            </w:pPr>
          </w:p>
        </w:tc>
      </w:tr>
      <w:tr w14:paraId="4DAEF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EC7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0C7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00F4A">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273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765C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DDB68">
            <w:pPr>
              <w:jc w:val="right"/>
              <w:rPr>
                <w:rFonts w:hint="default" w:ascii="Times New Roman" w:hAnsi="Times New Roman" w:eastAsia="宋体" w:cs="Times New Roman"/>
                <w:i w:val="0"/>
                <w:iCs w:val="0"/>
                <w:color w:val="000000"/>
                <w:sz w:val="20"/>
                <w:szCs w:val="20"/>
                <w:highlight w:val="none"/>
                <w:u w:val="none"/>
              </w:rPr>
            </w:pPr>
          </w:p>
        </w:tc>
      </w:tr>
      <w:tr w14:paraId="3C4F2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51412">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B476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F033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92A9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18E8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A0404">
            <w:pPr>
              <w:jc w:val="right"/>
              <w:rPr>
                <w:rFonts w:hint="default" w:ascii="Times New Roman" w:hAnsi="Times New Roman" w:eastAsia="宋体" w:cs="Times New Roman"/>
                <w:i w:val="0"/>
                <w:iCs w:val="0"/>
                <w:color w:val="000000"/>
                <w:sz w:val="20"/>
                <w:szCs w:val="20"/>
                <w:highlight w:val="none"/>
                <w:u w:val="none"/>
              </w:rPr>
            </w:pPr>
          </w:p>
        </w:tc>
      </w:tr>
      <w:tr w14:paraId="017D2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jc w:val="center"/>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3568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B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462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3,052.43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1DBD7">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362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A88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3,052.43</w:t>
            </w:r>
          </w:p>
        </w:tc>
      </w:tr>
      <w:tr w14:paraId="301AC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9"/>
            <w:tcBorders>
              <w:top w:val="nil"/>
              <w:left w:val="nil"/>
              <w:bottom w:val="nil"/>
              <w:right w:val="nil"/>
            </w:tcBorders>
            <w:noWrap/>
            <w:vAlign w:val="center"/>
          </w:tcPr>
          <w:p w14:paraId="78EC1C5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269315A0">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3DF78481">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19E0E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49E56A89">
            <w:pPr>
              <w:rPr>
                <w:rFonts w:hint="eastAsia" w:ascii="宋体" w:hAnsi="宋体" w:eastAsia="宋体" w:cs="宋体"/>
                <w:i w:val="0"/>
                <w:iCs w:val="0"/>
                <w:color w:val="000000"/>
                <w:sz w:val="20"/>
                <w:szCs w:val="20"/>
                <w:highlight w:val="none"/>
                <w:u w:val="none"/>
              </w:rPr>
            </w:pPr>
            <w:r>
              <w:rPr>
                <w:rFonts w:hint="eastAsia" w:ascii="仿宋_GB2312" w:hAnsi="宋体" w:eastAsia="仿宋_GB2312"/>
                <w:b/>
                <w:color w:val="auto"/>
                <w:kern w:val="0"/>
                <w:sz w:val="32"/>
                <w:szCs w:val="32"/>
                <w:highlight w:val="none"/>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7420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628D5C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EDD2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1418DDD7">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部门（单位）：石家庄市鹿泉区应急管理局(本级)                                                                                                         </w:t>
            </w:r>
          </w:p>
        </w:tc>
        <w:tc>
          <w:tcPr>
            <w:tcW w:w="3405" w:type="dxa"/>
            <w:gridSpan w:val="4"/>
            <w:tcBorders>
              <w:top w:val="nil"/>
              <w:left w:val="nil"/>
              <w:bottom w:val="single" w:color="000000" w:themeColor="text1" w:sz="8" w:space="0"/>
              <w:right w:val="nil"/>
            </w:tcBorders>
            <w:noWrap/>
            <w:vAlign w:val="bottom"/>
          </w:tcPr>
          <w:p w14:paraId="57083EDC">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3D0AC9C2">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083E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141C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7042C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CC50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3614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714258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84D06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420A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65348F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5661A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74518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9992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5D1DC4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0DD1A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AF0B39">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54B60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3B5E16">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29CAE">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F60284">
            <w:pPr>
              <w:jc w:val="center"/>
              <w:rPr>
                <w:rFonts w:hint="eastAsia" w:ascii="宋体" w:hAnsi="宋体" w:eastAsia="宋体" w:cs="宋体"/>
                <w:i w:val="0"/>
                <w:iCs w:val="0"/>
                <w:color w:val="000000"/>
                <w:sz w:val="20"/>
                <w:szCs w:val="20"/>
                <w:highlight w:val="none"/>
                <w:u w:val="none"/>
              </w:rPr>
            </w:pPr>
          </w:p>
        </w:tc>
      </w:tr>
      <w:tr w14:paraId="7FF28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77031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C232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9C01C5">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C8E359">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E15D6">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C2DD33">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112AFE">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DFFD0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90AFA5">
            <w:pPr>
              <w:jc w:val="center"/>
              <w:rPr>
                <w:rFonts w:hint="eastAsia" w:ascii="宋体" w:hAnsi="宋体" w:eastAsia="宋体" w:cs="宋体"/>
                <w:i w:val="0"/>
                <w:iCs w:val="0"/>
                <w:color w:val="000000"/>
                <w:sz w:val="20"/>
                <w:szCs w:val="20"/>
                <w:highlight w:val="none"/>
                <w:u w:val="none"/>
              </w:rPr>
            </w:pPr>
          </w:p>
        </w:tc>
      </w:tr>
      <w:tr w14:paraId="38BD3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9CC67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434E9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8748B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F290B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763C3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FFD64A">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F4B053">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9F10B7">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3A6450">
            <w:pPr>
              <w:jc w:val="center"/>
              <w:rPr>
                <w:rFonts w:hint="eastAsia" w:ascii="宋体" w:hAnsi="宋体" w:eastAsia="宋体" w:cs="宋体"/>
                <w:i w:val="0"/>
                <w:iCs w:val="0"/>
                <w:color w:val="000000"/>
                <w:sz w:val="20"/>
                <w:szCs w:val="20"/>
                <w:highlight w:val="none"/>
                <w:u w:val="none"/>
              </w:rPr>
            </w:pPr>
          </w:p>
        </w:tc>
      </w:tr>
      <w:tr w14:paraId="56902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DEC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0FC32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8595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A30A7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38485">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6126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9A5A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0B875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58F5D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131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3F4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3,052.43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77C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3,052.43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9953E">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75671">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F066E">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D57DD">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68815">
            <w:pPr>
              <w:jc w:val="right"/>
              <w:rPr>
                <w:rFonts w:hint="default" w:ascii="Times New Roman" w:hAnsi="Times New Roman" w:eastAsia="宋体" w:cs="Times New Roman"/>
                <w:i w:val="0"/>
                <w:iCs w:val="0"/>
                <w:color w:val="000000"/>
                <w:sz w:val="20"/>
                <w:szCs w:val="20"/>
                <w:highlight w:val="none"/>
                <w:u w:val="none"/>
              </w:rPr>
            </w:pPr>
          </w:p>
        </w:tc>
      </w:tr>
      <w:tr w14:paraId="598BD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C8FA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AA9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3F9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24C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171.85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E7F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390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E8F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C5C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F8C2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CA0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28EBA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3DC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40BA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163.25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763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163.25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99B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C08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776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5F84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990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923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D1A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864F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516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3B1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A47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76D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CB2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024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B65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8E07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0678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034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F6D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C80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139.85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41C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433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371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B42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01D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2578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32DC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F61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C17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EEF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297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54E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0EE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01F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251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4D6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AEBC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514C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057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88B5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C32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668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B6D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371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67A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4BD8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CA3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361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344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A80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9B9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210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0BA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07A8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6DB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CEF8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7B9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819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B57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62BF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BD6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0EC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5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86E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995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2769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C462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9BC6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5B5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34F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71.45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1CB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829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ABB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22D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1CD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65A4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D7C1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2E14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BC8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D8C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7041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612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888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7D0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E7CF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9EEB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13C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B04F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B47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B97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B748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6AE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F2E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7EB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0DC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3CB0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02A9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248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552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FFE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133.47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D5C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7BD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D89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319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0BA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A58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A666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986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灾害防治及应急管理支出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083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2,675.66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E3D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2,675.66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694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7FC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3F0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842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0C1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64C2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930F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A0EB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应急管理事务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B2A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2,226.14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70F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2,226.14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997A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230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089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92FE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46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6D9F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56F9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792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B37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1,834.13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81F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1,834.13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D55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67A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18C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618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B5B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10C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380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BFEC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安全监管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FDC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A7350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25C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151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2FE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3DA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E2D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78D8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CE7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853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应急救援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D18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75B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168.14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554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1F8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7E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77B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702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E92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E328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46C7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其他应急管理支出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57D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191.24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269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191.24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9AA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3BC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A62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D140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7DD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5B24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6609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391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消防救援事务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B09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433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6EC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B44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216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1E7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FE6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305D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522D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A31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消防应急救援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48C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C37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131.24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5CF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850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1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990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37B2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A01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160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921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矿山安全</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899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577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ADA4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D08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69D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7C8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3127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5D4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E497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2240404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542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矿山安全监察事务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A41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9D0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A26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A9A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059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DC2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540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52E6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437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3F66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自然灾害防治</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C307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70C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419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54D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999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44D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BF3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355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820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2240699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DBD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其他自然灾害防治支出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51E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C58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8.91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FD5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454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06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411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5CA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F0F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890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5780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自然灾害救灾及恢复重建支出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4F1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159.36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010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159.36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C72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C9B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FA1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C1EA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C43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EFD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AAE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2240703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75E2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自然灾害救灾补助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4A2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159.36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DB3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159.36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581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1BF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326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5B2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CE9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BD1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5395990B">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12EFFA7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375DAF65">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01"/>
        <w:gridCol w:w="1371"/>
        <w:gridCol w:w="1303"/>
        <w:gridCol w:w="146"/>
        <w:gridCol w:w="1155"/>
        <w:gridCol w:w="1301"/>
        <w:gridCol w:w="574"/>
        <w:gridCol w:w="727"/>
        <w:gridCol w:w="1301"/>
        <w:gridCol w:w="1718"/>
      </w:tblGrid>
      <w:tr w14:paraId="021EE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453B0432">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0F4C9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789F8F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C869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7ACAF5B0">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部门（单位）：石家庄市鹿泉区应急管理局(本级)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30526AAB">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64470B01">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47BDB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91EE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7AAF1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BD8F7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E93DB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E372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BFBF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9D25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57709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A6C51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920D1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FA9C75">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E4AA44B">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AEEB73">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94E628">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6E0345">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28461">
            <w:pPr>
              <w:jc w:val="center"/>
              <w:rPr>
                <w:rFonts w:hint="eastAsia" w:ascii="宋体" w:hAnsi="宋体" w:eastAsia="宋体" w:cs="宋体"/>
                <w:i w:val="0"/>
                <w:iCs w:val="0"/>
                <w:color w:val="000000"/>
                <w:sz w:val="20"/>
                <w:szCs w:val="20"/>
                <w:highlight w:val="none"/>
                <w:u w:val="none"/>
              </w:rPr>
            </w:pPr>
          </w:p>
        </w:tc>
      </w:tr>
      <w:tr w14:paraId="573F4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1854">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A424F">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3E852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836F03">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6D9C47">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F203E5">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83D6EF9">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A9495C">
            <w:pPr>
              <w:jc w:val="center"/>
              <w:rPr>
                <w:rFonts w:hint="eastAsia" w:ascii="宋体" w:hAnsi="宋体" w:eastAsia="宋体" w:cs="宋体"/>
                <w:i w:val="0"/>
                <w:iCs w:val="0"/>
                <w:color w:val="000000"/>
                <w:sz w:val="20"/>
                <w:szCs w:val="20"/>
                <w:highlight w:val="none"/>
                <w:u w:val="none"/>
              </w:rPr>
            </w:pPr>
          </w:p>
        </w:tc>
      </w:tr>
      <w:tr w14:paraId="12A36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A1EADE1">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CB62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F06AB3">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395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134AA3">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6FBCD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D18A4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F13AEC">
            <w:pPr>
              <w:jc w:val="center"/>
              <w:rPr>
                <w:rFonts w:hint="eastAsia" w:ascii="宋体" w:hAnsi="宋体" w:eastAsia="宋体" w:cs="宋体"/>
                <w:i w:val="0"/>
                <w:iCs w:val="0"/>
                <w:color w:val="000000"/>
                <w:sz w:val="20"/>
                <w:szCs w:val="20"/>
                <w:highlight w:val="none"/>
                <w:u w:val="none"/>
              </w:rPr>
            </w:pPr>
          </w:p>
        </w:tc>
      </w:tr>
      <w:tr w14:paraId="4D802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12B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650C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155F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B23E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0462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E620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DB83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4F5D8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7D5A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B42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3,052.43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81D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2,202.30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C05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850.13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2ED5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9485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2FD22">
            <w:pPr>
              <w:jc w:val="right"/>
              <w:rPr>
                <w:rFonts w:hint="default" w:ascii="Times New Roman" w:hAnsi="Times New Roman" w:eastAsia="宋体" w:cs="Times New Roman"/>
                <w:i w:val="0"/>
                <w:iCs w:val="0"/>
                <w:color w:val="000000"/>
                <w:sz w:val="20"/>
                <w:szCs w:val="20"/>
                <w:highlight w:val="none"/>
                <w:u w:val="none"/>
              </w:rPr>
            </w:pPr>
          </w:p>
        </w:tc>
      </w:tr>
      <w:tr w14:paraId="1621F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9625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AFCF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3C1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187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163.25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509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3DD1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7A5E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63752">
            <w:pPr>
              <w:jc w:val="right"/>
              <w:rPr>
                <w:rFonts w:hint="default" w:ascii="Times New Roman" w:hAnsi="Times New Roman" w:eastAsia="宋体" w:cs="Times New Roman"/>
                <w:i w:val="0"/>
                <w:iCs w:val="0"/>
                <w:color w:val="000000"/>
                <w:sz w:val="20"/>
                <w:szCs w:val="20"/>
                <w:highlight w:val="none"/>
                <w:u w:val="none"/>
              </w:rPr>
            </w:pPr>
          </w:p>
        </w:tc>
      </w:tr>
      <w:tr w14:paraId="4E724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B7E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F6DD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4FB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163.25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6778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163.25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C86A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F492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42C9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B6E15">
            <w:pPr>
              <w:jc w:val="right"/>
              <w:rPr>
                <w:rFonts w:hint="default" w:ascii="Times New Roman" w:hAnsi="Times New Roman" w:eastAsia="宋体" w:cs="Times New Roman"/>
                <w:i w:val="0"/>
                <w:iCs w:val="0"/>
                <w:color w:val="000000"/>
                <w:sz w:val="20"/>
                <w:szCs w:val="20"/>
                <w:highlight w:val="none"/>
                <w:u w:val="none"/>
              </w:rPr>
            </w:pPr>
          </w:p>
        </w:tc>
      </w:tr>
      <w:tr w14:paraId="16AFA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A083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0F7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F8A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7E8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E246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9EE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23B4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9D9F6">
            <w:pPr>
              <w:jc w:val="right"/>
              <w:rPr>
                <w:rFonts w:hint="default" w:ascii="Times New Roman" w:hAnsi="Times New Roman" w:eastAsia="宋体" w:cs="Times New Roman"/>
                <w:i w:val="0"/>
                <w:iCs w:val="0"/>
                <w:color w:val="000000"/>
                <w:sz w:val="20"/>
                <w:szCs w:val="20"/>
                <w:highlight w:val="none"/>
                <w:u w:val="none"/>
              </w:rPr>
            </w:pPr>
          </w:p>
        </w:tc>
      </w:tr>
      <w:tr w14:paraId="7AEE8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DCF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3645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0F7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CCB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139.85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F144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F348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628E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5BC09">
            <w:pPr>
              <w:jc w:val="right"/>
              <w:rPr>
                <w:rFonts w:hint="default" w:ascii="Times New Roman" w:hAnsi="Times New Roman" w:eastAsia="宋体" w:cs="Times New Roman"/>
                <w:i w:val="0"/>
                <w:iCs w:val="0"/>
                <w:color w:val="000000"/>
                <w:sz w:val="20"/>
                <w:szCs w:val="20"/>
                <w:highlight w:val="none"/>
                <w:u w:val="none"/>
              </w:rPr>
            </w:pPr>
          </w:p>
        </w:tc>
      </w:tr>
      <w:tr w14:paraId="37A4F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41E0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32D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1C6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4CBF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AE7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29A8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6161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29A66">
            <w:pPr>
              <w:jc w:val="right"/>
              <w:rPr>
                <w:rFonts w:hint="default" w:ascii="Times New Roman" w:hAnsi="Times New Roman" w:eastAsia="宋体" w:cs="Times New Roman"/>
                <w:i w:val="0"/>
                <w:iCs w:val="0"/>
                <w:color w:val="000000"/>
                <w:sz w:val="20"/>
                <w:szCs w:val="20"/>
                <w:highlight w:val="none"/>
                <w:u w:val="none"/>
              </w:rPr>
            </w:pPr>
          </w:p>
        </w:tc>
      </w:tr>
      <w:tr w14:paraId="68BC3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6C3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88A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5A4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EFFB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7FB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0A48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1DA0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C89A1">
            <w:pPr>
              <w:jc w:val="right"/>
              <w:rPr>
                <w:rFonts w:hint="default" w:ascii="Times New Roman" w:hAnsi="Times New Roman" w:eastAsia="宋体" w:cs="Times New Roman"/>
                <w:i w:val="0"/>
                <w:iCs w:val="0"/>
                <w:color w:val="000000"/>
                <w:sz w:val="20"/>
                <w:szCs w:val="20"/>
                <w:highlight w:val="none"/>
                <w:u w:val="none"/>
              </w:rPr>
            </w:pPr>
          </w:p>
        </w:tc>
      </w:tr>
      <w:tr w14:paraId="5510D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8FF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7D0D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AE6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63A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5B45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5DAF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4162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BC9C58">
            <w:pPr>
              <w:jc w:val="right"/>
              <w:rPr>
                <w:rFonts w:hint="default" w:ascii="Times New Roman" w:hAnsi="Times New Roman" w:eastAsia="宋体" w:cs="Times New Roman"/>
                <w:i w:val="0"/>
                <w:iCs w:val="0"/>
                <w:color w:val="000000"/>
                <w:sz w:val="20"/>
                <w:szCs w:val="20"/>
                <w:highlight w:val="none"/>
                <w:u w:val="none"/>
              </w:rPr>
            </w:pPr>
          </w:p>
        </w:tc>
      </w:tr>
      <w:tr w14:paraId="62A91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2AF9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DDC6F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BBB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AF8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E8CD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6BB6E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623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D4463">
            <w:pPr>
              <w:jc w:val="right"/>
              <w:rPr>
                <w:rFonts w:hint="default" w:ascii="Times New Roman" w:hAnsi="Times New Roman" w:eastAsia="宋体" w:cs="Times New Roman"/>
                <w:i w:val="0"/>
                <w:iCs w:val="0"/>
                <w:color w:val="000000"/>
                <w:sz w:val="20"/>
                <w:szCs w:val="20"/>
                <w:highlight w:val="none"/>
                <w:u w:val="none"/>
              </w:rPr>
            </w:pPr>
          </w:p>
        </w:tc>
      </w:tr>
      <w:tr w14:paraId="7B957E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CD40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FD38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4B3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4402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394D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D9C2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213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4051F">
            <w:pPr>
              <w:jc w:val="right"/>
              <w:rPr>
                <w:rFonts w:hint="default" w:ascii="Times New Roman" w:hAnsi="Times New Roman" w:eastAsia="宋体" w:cs="Times New Roman"/>
                <w:i w:val="0"/>
                <w:iCs w:val="0"/>
                <w:color w:val="000000"/>
                <w:sz w:val="20"/>
                <w:szCs w:val="20"/>
                <w:highlight w:val="none"/>
                <w:u w:val="none"/>
              </w:rPr>
            </w:pPr>
          </w:p>
        </w:tc>
      </w:tr>
      <w:tr w14:paraId="3E126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FD35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8C21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8DC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CF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4625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EC23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BB427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95DDF">
            <w:pPr>
              <w:jc w:val="right"/>
              <w:rPr>
                <w:rFonts w:hint="default" w:ascii="Times New Roman" w:hAnsi="Times New Roman" w:eastAsia="宋体" w:cs="Times New Roman"/>
                <w:i w:val="0"/>
                <w:iCs w:val="0"/>
                <w:color w:val="000000"/>
                <w:sz w:val="20"/>
                <w:szCs w:val="20"/>
                <w:highlight w:val="none"/>
                <w:u w:val="none"/>
              </w:rPr>
            </w:pPr>
          </w:p>
        </w:tc>
      </w:tr>
      <w:tr w14:paraId="62CB8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881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0FD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DE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B0F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BF12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B27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86311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12EDC">
            <w:pPr>
              <w:jc w:val="right"/>
              <w:rPr>
                <w:rFonts w:hint="default" w:ascii="Times New Roman" w:hAnsi="Times New Roman" w:eastAsia="宋体" w:cs="Times New Roman"/>
                <w:i w:val="0"/>
                <w:iCs w:val="0"/>
                <w:color w:val="000000"/>
                <w:sz w:val="20"/>
                <w:szCs w:val="20"/>
                <w:highlight w:val="none"/>
                <w:u w:val="none"/>
              </w:rPr>
            </w:pPr>
          </w:p>
        </w:tc>
      </w:tr>
      <w:tr w14:paraId="4A0C0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E06D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E32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5C0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4D0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313A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2453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9CFA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9AAA9">
            <w:pPr>
              <w:jc w:val="right"/>
              <w:rPr>
                <w:rFonts w:hint="default" w:ascii="Times New Roman" w:hAnsi="Times New Roman" w:eastAsia="宋体" w:cs="Times New Roman"/>
                <w:i w:val="0"/>
                <w:iCs w:val="0"/>
                <w:color w:val="000000"/>
                <w:sz w:val="20"/>
                <w:szCs w:val="20"/>
                <w:highlight w:val="none"/>
                <w:u w:val="none"/>
              </w:rPr>
            </w:pPr>
          </w:p>
        </w:tc>
      </w:tr>
      <w:tr w14:paraId="7C174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4CD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EA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B71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2,675.66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B23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1,834.13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263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841.53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EFFD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3AE3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1EF48">
            <w:pPr>
              <w:jc w:val="right"/>
              <w:rPr>
                <w:rFonts w:hint="default" w:ascii="Times New Roman" w:hAnsi="Times New Roman" w:eastAsia="宋体" w:cs="Times New Roman"/>
                <w:i w:val="0"/>
                <w:iCs w:val="0"/>
                <w:color w:val="000000"/>
                <w:sz w:val="20"/>
                <w:szCs w:val="20"/>
                <w:highlight w:val="none"/>
                <w:u w:val="none"/>
              </w:rPr>
            </w:pPr>
          </w:p>
        </w:tc>
      </w:tr>
      <w:tr w14:paraId="70CC4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3271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1071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应急管理事务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86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2,226.14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C62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1,834.13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960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4B50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4006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CB0D5">
            <w:pPr>
              <w:jc w:val="right"/>
              <w:rPr>
                <w:rFonts w:hint="default" w:ascii="Times New Roman" w:hAnsi="Times New Roman" w:eastAsia="宋体" w:cs="Times New Roman"/>
                <w:i w:val="0"/>
                <w:iCs w:val="0"/>
                <w:color w:val="000000"/>
                <w:sz w:val="20"/>
                <w:szCs w:val="20"/>
                <w:highlight w:val="none"/>
                <w:u w:val="none"/>
              </w:rPr>
            </w:pPr>
          </w:p>
        </w:tc>
      </w:tr>
      <w:tr w14:paraId="0764A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F885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D6F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E45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1,834.13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F39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1,834.13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5F0D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C8BC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5775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1FF00">
            <w:pPr>
              <w:jc w:val="right"/>
              <w:rPr>
                <w:rFonts w:hint="default" w:ascii="Times New Roman" w:hAnsi="Times New Roman" w:eastAsia="宋体" w:cs="Times New Roman"/>
                <w:i w:val="0"/>
                <w:iCs w:val="0"/>
                <w:color w:val="000000"/>
                <w:sz w:val="20"/>
                <w:szCs w:val="20"/>
                <w:highlight w:val="none"/>
                <w:u w:val="none"/>
              </w:rPr>
            </w:pPr>
          </w:p>
        </w:tc>
      </w:tr>
      <w:tr w14:paraId="5ECA9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A1A4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223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安全监管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EBC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C3AB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C2E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E4C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0630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34CE4">
            <w:pPr>
              <w:jc w:val="right"/>
              <w:rPr>
                <w:rFonts w:hint="default" w:ascii="Times New Roman" w:hAnsi="Times New Roman" w:eastAsia="宋体" w:cs="Times New Roman"/>
                <w:i w:val="0"/>
                <w:iCs w:val="0"/>
                <w:color w:val="000000"/>
                <w:sz w:val="20"/>
                <w:szCs w:val="20"/>
                <w:highlight w:val="none"/>
                <w:u w:val="none"/>
              </w:rPr>
            </w:pPr>
          </w:p>
        </w:tc>
      </w:tr>
      <w:tr w14:paraId="640C3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985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D73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应急救援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453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BCD9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F23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3A1A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8635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B079A">
            <w:pPr>
              <w:jc w:val="right"/>
              <w:rPr>
                <w:rFonts w:hint="default" w:ascii="Times New Roman" w:hAnsi="Times New Roman" w:eastAsia="宋体" w:cs="Times New Roman"/>
                <w:i w:val="0"/>
                <w:iCs w:val="0"/>
                <w:color w:val="000000"/>
                <w:sz w:val="20"/>
                <w:szCs w:val="20"/>
                <w:highlight w:val="none"/>
                <w:u w:val="none"/>
              </w:rPr>
            </w:pPr>
          </w:p>
        </w:tc>
      </w:tr>
      <w:tr w14:paraId="23D59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210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E60B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其他应急管理支出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C1A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191.24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5D45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DE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191.24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269F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354A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9864A">
            <w:pPr>
              <w:jc w:val="right"/>
              <w:rPr>
                <w:rFonts w:hint="default" w:ascii="Times New Roman" w:hAnsi="Times New Roman" w:eastAsia="宋体" w:cs="Times New Roman"/>
                <w:i w:val="0"/>
                <w:iCs w:val="0"/>
                <w:color w:val="000000"/>
                <w:sz w:val="20"/>
                <w:szCs w:val="20"/>
                <w:highlight w:val="none"/>
                <w:u w:val="none"/>
              </w:rPr>
            </w:pPr>
          </w:p>
        </w:tc>
      </w:tr>
      <w:tr w14:paraId="2AAAA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FAF4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F9A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消防救援事务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08D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650D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446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4B78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A2CC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A66FFF">
            <w:pPr>
              <w:jc w:val="right"/>
              <w:rPr>
                <w:rFonts w:hint="default" w:ascii="Times New Roman" w:hAnsi="Times New Roman" w:eastAsia="宋体" w:cs="Times New Roman"/>
                <w:i w:val="0"/>
                <w:iCs w:val="0"/>
                <w:color w:val="000000"/>
                <w:sz w:val="20"/>
                <w:szCs w:val="20"/>
                <w:highlight w:val="none"/>
                <w:u w:val="none"/>
              </w:rPr>
            </w:pPr>
          </w:p>
        </w:tc>
      </w:tr>
      <w:tr w14:paraId="39988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57B2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2240204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4C6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消防应急救援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270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7B3E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E8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9BBD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166D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7CE1F">
            <w:pPr>
              <w:jc w:val="right"/>
              <w:rPr>
                <w:rFonts w:hint="default" w:ascii="Times New Roman" w:hAnsi="Times New Roman" w:eastAsia="宋体" w:cs="Times New Roman"/>
                <w:i w:val="0"/>
                <w:iCs w:val="0"/>
                <w:color w:val="000000"/>
                <w:sz w:val="20"/>
                <w:szCs w:val="20"/>
                <w:highlight w:val="none"/>
                <w:u w:val="none"/>
              </w:rPr>
            </w:pPr>
          </w:p>
        </w:tc>
      </w:tr>
      <w:tr w14:paraId="7ED11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16F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B865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矿山安全</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238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B12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902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0D92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C3DE8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36C23">
            <w:pPr>
              <w:jc w:val="right"/>
              <w:rPr>
                <w:rFonts w:hint="default" w:ascii="Times New Roman" w:hAnsi="Times New Roman" w:eastAsia="宋体" w:cs="Times New Roman"/>
                <w:i w:val="0"/>
                <w:iCs w:val="0"/>
                <w:color w:val="000000"/>
                <w:sz w:val="20"/>
                <w:szCs w:val="20"/>
                <w:highlight w:val="none"/>
                <w:u w:val="none"/>
              </w:rPr>
            </w:pPr>
          </w:p>
        </w:tc>
      </w:tr>
      <w:tr w14:paraId="55C7C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C4DB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2240404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FC47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矿山安全监察事务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8D9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1B04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62D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02A2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415D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37D6F">
            <w:pPr>
              <w:jc w:val="right"/>
              <w:rPr>
                <w:rFonts w:hint="default" w:ascii="Times New Roman" w:hAnsi="Times New Roman" w:eastAsia="宋体" w:cs="Times New Roman"/>
                <w:i w:val="0"/>
                <w:iCs w:val="0"/>
                <w:color w:val="000000"/>
                <w:sz w:val="20"/>
                <w:szCs w:val="20"/>
                <w:highlight w:val="none"/>
                <w:u w:val="none"/>
              </w:rPr>
            </w:pPr>
          </w:p>
        </w:tc>
      </w:tr>
      <w:tr w14:paraId="48B57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A992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6500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自然灾害防治</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6FC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45F7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985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0C72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1806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83EEA">
            <w:pPr>
              <w:jc w:val="right"/>
              <w:rPr>
                <w:rFonts w:hint="default" w:ascii="Times New Roman" w:hAnsi="Times New Roman" w:eastAsia="宋体" w:cs="Times New Roman"/>
                <w:i w:val="0"/>
                <w:iCs w:val="0"/>
                <w:color w:val="000000"/>
                <w:sz w:val="20"/>
                <w:szCs w:val="20"/>
                <w:highlight w:val="none"/>
                <w:u w:val="none"/>
              </w:rPr>
            </w:pPr>
          </w:p>
        </w:tc>
      </w:tr>
      <w:tr w14:paraId="5F97A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4EC5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2240699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1767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其他自然灾害防治支出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AD0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27890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2FC5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C0D36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D1DB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6929F">
            <w:pPr>
              <w:jc w:val="right"/>
              <w:rPr>
                <w:rFonts w:hint="default" w:ascii="Times New Roman" w:hAnsi="Times New Roman" w:eastAsia="宋体" w:cs="Times New Roman"/>
                <w:i w:val="0"/>
                <w:iCs w:val="0"/>
                <w:color w:val="000000"/>
                <w:sz w:val="20"/>
                <w:szCs w:val="20"/>
                <w:highlight w:val="none"/>
                <w:u w:val="none"/>
              </w:rPr>
            </w:pPr>
          </w:p>
        </w:tc>
      </w:tr>
      <w:tr w14:paraId="65CAF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D45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93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自然灾害救灾及恢复重建支出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F4E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A47F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FA3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819E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140A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B9CCF">
            <w:pPr>
              <w:jc w:val="right"/>
              <w:rPr>
                <w:rFonts w:hint="default" w:ascii="Times New Roman" w:hAnsi="Times New Roman" w:eastAsia="宋体" w:cs="Times New Roman"/>
                <w:i w:val="0"/>
                <w:iCs w:val="0"/>
                <w:color w:val="000000"/>
                <w:sz w:val="20"/>
                <w:szCs w:val="20"/>
                <w:highlight w:val="none"/>
                <w:u w:val="none"/>
              </w:rPr>
            </w:pPr>
          </w:p>
        </w:tc>
      </w:tr>
      <w:tr w14:paraId="4ACA0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401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2240703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D41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自然灾害救灾补助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1FD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8CF7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AA7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F2AB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6BD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9E2ED">
            <w:pPr>
              <w:jc w:val="right"/>
              <w:rPr>
                <w:rFonts w:hint="default" w:ascii="Times New Roman" w:hAnsi="Times New Roman" w:eastAsia="宋体" w:cs="Times New Roman"/>
                <w:i w:val="0"/>
                <w:iCs w:val="0"/>
                <w:color w:val="000000"/>
                <w:sz w:val="20"/>
                <w:szCs w:val="20"/>
                <w:highlight w:val="none"/>
                <w:u w:val="none"/>
              </w:rPr>
            </w:pPr>
          </w:p>
        </w:tc>
      </w:tr>
      <w:tr w14:paraId="4B5BA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4BCF3FD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2A0C8FB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3BA7BC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292"/>
        <w:gridCol w:w="721"/>
        <w:gridCol w:w="1648"/>
        <w:gridCol w:w="1916"/>
        <w:gridCol w:w="507"/>
        <w:gridCol w:w="721"/>
        <w:gridCol w:w="529"/>
        <w:gridCol w:w="967"/>
        <w:gridCol w:w="1408"/>
        <w:gridCol w:w="1408"/>
        <w:gridCol w:w="1408"/>
      </w:tblGrid>
      <w:tr w14:paraId="5B0EC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0B29DB6F">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0D216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7391AC4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9DD1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5243EA0E">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部门（单位）：石家庄市鹿泉区应急管理局(本级)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C3A6799">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62F2399D">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A745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5ED58">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AB520">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0991F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78BB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A0399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FD097A">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1F8B1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AD7F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7991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DB00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D6F6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044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370F9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1C7BA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D7E69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3C14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9F8F2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DB04A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61E4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96F1C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1BFD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2A430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420A6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8E1D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58C7B">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28806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B19A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A8B4F">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2CAE3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A6C3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C354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5336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1B952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241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F07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1CD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3,052.43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BB80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E83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2E1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05CE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5F60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6BD1B">
            <w:pPr>
              <w:jc w:val="right"/>
              <w:rPr>
                <w:rFonts w:hint="default" w:ascii="Times New Roman" w:hAnsi="Times New Roman" w:eastAsia="宋体" w:cs="Times New Roman"/>
                <w:i w:val="0"/>
                <w:iCs w:val="0"/>
                <w:color w:val="000000"/>
                <w:sz w:val="20"/>
                <w:szCs w:val="20"/>
                <w:highlight w:val="none"/>
                <w:u w:val="none"/>
              </w:rPr>
            </w:pPr>
          </w:p>
        </w:tc>
      </w:tr>
      <w:tr w14:paraId="7CDC5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A1B6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FE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6130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E4E4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D7D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5928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F5CEB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26B2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92503">
            <w:pPr>
              <w:jc w:val="right"/>
              <w:rPr>
                <w:rFonts w:hint="default" w:ascii="Times New Roman" w:hAnsi="Times New Roman" w:eastAsia="宋体" w:cs="Times New Roman"/>
                <w:i w:val="0"/>
                <w:iCs w:val="0"/>
                <w:color w:val="000000"/>
                <w:sz w:val="20"/>
                <w:szCs w:val="20"/>
                <w:highlight w:val="none"/>
                <w:u w:val="none"/>
              </w:rPr>
            </w:pPr>
          </w:p>
        </w:tc>
      </w:tr>
      <w:tr w14:paraId="0E3F8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C402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6EF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5909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0A03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31C6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17034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F8C2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7C81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979F">
            <w:pPr>
              <w:jc w:val="right"/>
              <w:rPr>
                <w:rFonts w:hint="default" w:ascii="Times New Roman" w:hAnsi="Times New Roman" w:eastAsia="宋体" w:cs="Times New Roman"/>
                <w:i w:val="0"/>
                <w:iCs w:val="0"/>
                <w:color w:val="000000"/>
                <w:sz w:val="20"/>
                <w:szCs w:val="20"/>
                <w:highlight w:val="none"/>
                <w:u w:val="none"/>
              </w:rPr>
            </w:pPr>
          </w:p>
        </w:tc>
      </w:tr>
      <w:tr w14:paraId="511AC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75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169D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8683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965E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DEF9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9730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B3F9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3AB7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1BC51">
            <w:pPr>
              <w:jc w:val="right"/>
              <w:rPr>
                <w:rFonts w:hint="default" w:ascii="Times New Roman" w:hAnsi="Times New Roman" w:eastAsia="宋体" w:cs="Times New Roman"/>
                <w:i w:val="0"/>
                <w:iCs w:val="0"/>
                <w:color w:val="000000"/>
                <w:sz w:val="20"/>
                <w:szCs w:val="20"/>
                <w:highlight w:val="none"/>
                <w:u w:val="none"/>
              </w:rPr>
            </w:pPr>
          </w:p>
        </w:tc>
      </w:tr>
      <w:tr w14:paraId="61870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42EF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ACF9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4D9E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B358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8B7B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2208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AEAF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E562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7F503">
            <w:pPr>
              <w:jc w:val="right"/>
              <w:rPr>
                <w:rFonts w:hint="default" w:ascii="Times New Roman" w:hAnsi="Times New Roman" w:eastAsia="宋体" w:cs="Times New Roman"/>
                <w:i w:val="0"/>
                <w:iCs w:val="0"/>
                <w:color w:val="000000"/>
                <w:sz w:val="20"/>
                <w:szCs w:val="20"/>
                <w:highlight w:val="none"/>
                <w:u w:val="none"/>
              </w:rPr>
            </w:pPr>
          </w:p>
        </w:tc>
      </w:tr>
      <w:tr w14:paraId="2077F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6CC0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530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5E7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6503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337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0DEC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5A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828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5E32B">
            <w:pPr>
              <w:jc w:val="right"/>
              <w:rPr>
                <w:rFonts w:hint="default" w:ascii="Times New Roman" w:hAnsi="Times New Roman" w:eastAsia="宋体" w:cs="Times New Roman"/>
                <w:i w:val="0"/>
                <w:iCs w:val="0"/>
                <w:color w:val="000000"/>
                <w:sz w:val="20"/>
                <w:szCs w:val="20"/>
                <w:highlight w:val="none"/>
                <w:u w:val="none"/>
              </w:rPr>
            </w:pPr>
          </w:p>
        </w:tc>
      </w:tr>
      <w:tr w14:paraId="6D3DF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5A221A">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F0C7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1D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AC4D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AB8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98F5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9C5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49B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F5CB0">
            <w:pPr>
              <w:jc w:val="right"/>
              <w:rPr>
                <w:rFonts w:hint="default" w:ascii="Times New Roman" w:hAnsi="Times New Roman" w:eastAsia="宋体" w:cs="Times New Roman"/>
                <w:i w:val="0"/>
                <w:iCs w:val="0"/>
                <w:color w:val="000000"/>
                <w:sz w:val="20"/>
                <w:szCs w:val="20"/>
                <w:highlight w:val="none"/>
                <w:u w:val="none"/>
              </w:rPr>
            </w:pPr>
          </w:p>
        </w:tc>
      </w:tr>
      <w:tr w14:paraId="08963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A1893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7E5C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78293">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B4C2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0CF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FE4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D3E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171.85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B54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F2209">
            <w:pPr>
              <w:jc w:val="right"/>
              <w:rPr>
                <w:rFonts w:hint="default" w:ascii="Times New Roman" w:hAnsi="Times New Roman" w:eastAsia="宋体" w:cs="Times New Roman"/>
                <w:i w:val="0"/>
                <w:iCs w:val="0"/>
                <w:color w:val="000000"/>
                <w:sz w:val="20"/>
                <w:szCs w:val="20"/>
                <w:highlight w:val="none"/>
                <w:u w:val="none"/>
              </w:rPr>
            </w:pPr>
          </w:p>
        </w:tc>
      </w:tr>
      <w:tr w14:paraId="68AFCD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C837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BF6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3038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8AF5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9C71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3BF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71.45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F89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71.45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0FC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B734B">
            <w:pPr>
              <w:jc w:val="right"/>
              <w:rPr>
                <w:rFonts w:hint="default" w:ascii="Times New Roman" w:hAnsi="Times New Roman" w:eastAsia="宋体" w:cs="Times New Roman"/>
                <w:i w:val="0"/>
                <w:iCs w:val="0"/>
                <w:color w:val="000000"/>
                <w:sz w:val="20"/>
                <w:szCs w:val="20"/>
                <w:highlight w:val="none"/>
                <w:u w:val="none"/>
              </w:rPr>
            </w:pPr>
          </w:p>
        </w:tc>
      </w:tr>
      <w:tr w14:paraId="2E18E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B300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6CF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019D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8BA8E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993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83BD2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114C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ADA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89BB2">
            <w:pPr>
              <w:jc w:val="right"/>
              <w:rPr>
                <w:rFonts w:hint="default" w:ascii="Times New Roman" w:hAnsi="Times New Roman" w:eastAsia="宋体" w:cs="Times New Roman"/>
                <w:i w:val="0"/>
                <w:iCs w:val="0"/>
                <w:color w:val="000000"/>
                <w:sz w:val="20"/>
                <w:szCs w:val="20"/>
                <w:highlight w:val="none"/>
                <w:u w:val="none"/>
              </w:rPr>
            </w:pPr>
          </w:p>
        </w:tc>
      </w:tr>
      <w:tr w14:paraId="389C3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BAC8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DB7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36A0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4A12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72E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4C65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73E24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CE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9BCA9">
            <w:pPr>
              <w:jc w:val="right"/>
              <w:rPr>
                <w:rFonts w:hint="default" w:ascii="Times New Roman" w:hAnsi="Times New Roman" w:eastAsia="宋体" w:cs="Times New Roman"/>
                <w:i w:val="0"/>
                <w:iCs w:val="0"/>
                <w:color w:val="000000"/>
                <w:sz w:val="20"/>
                <w:szCs w:val="20"/>
                <w:highlight w:val="none"/>
                <w:u w:val="none"/>
              </w:rPr>
            </w:pPr>
          </w:p>
        </w:tc>
      </w:tr>
      <w:tr w14:paraId="0CC1F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19C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E43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DD21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16B2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516BB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A92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A40B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FA8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E6FFA">
            <w:pPr>
              <w:jc w:val="right"/>
              <w:rPr>
                <w:rFonts w:hint="default" w:ascii="Times New Roman" w:hAnsi="Times New Roman" w:eastAsia="宋体" w:cs="Times New Roman"/>
                <w:i w:val="0"/>
                <w:iCs w:val="0"/>
                <w:color w:val="000000"/>
                <w:sz w:val="20"/>
                <w:szCs w:val="20"/>
                <w:highlight w:val="none"/>
                <w:u w:val="none"/>
              </w:rPr>
            </w:pPr>
          </w:p>
        </w:tc>
      </w:tr>
      <w:tr w14:paraId="71EDA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2171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F5D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C9B5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1E97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F4A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56B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F54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13C9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7BBB2">
            <w:pPr>
              <w:jc w:val="right"/>
              <w:rPr>
                <w:rFonts w:hint="default" w:ascii="Times New Roman" w:hAnsi="Times New Roman" w:eastAsia="宋体" w:cs="Times New Roman"/>
                <w:i w:val="0"/>
                <w:iCs w:val="0"/>
                <w:color w:val="000000"/>
                <w:sz w:val="20"/>
                <w:szCs w:val="20"/>
                <w:highlight w:val="none"/>
                <w:u w:val="none"/>
              </w:rPr>
            </w:pPr>
          </w:p>
        </w:tc>
      </w:tr>
      <w:tr w14:paraId="34617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B022B">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D347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4472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7CC0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9AA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BFCC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902A3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B362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8DCD17">
            <w:pPr>
              <w:jc w:val="right"/>
              <w:rPr>
                <w:rFonts w:hint="default" w:ascii="Times New Roman" w:hAnsi="Times New Roman" w:eastAsia="宋体" w:cs="Times New Roman"/>
                <w:i w:val="0"/>
                <w:iCs w:val="0"/>
                <w:color w:val="000000"/>
                <w:sz w:val="20"/>
                <w:szCs w:val="20"/>
                <w:highlight w:val="none"/>
                <w:u w:val="none"/>
              </w:rPr>
            </w:pPr>
          </w:p>
        </w:tc>
      </w:tr>
      <w:tr w14:paraId="6C5F6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729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03E22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8AEA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7802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F1C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3E833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36C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F1B7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D9CA1">
            <w:pPr>
              <w:jc w:val="right"/>
              <w:rPr>
                <w:rFonts w:hint="default" w:ascii="Times New Roman" w:hAnsi="Times New Roman" w:eastAsia="宋体" w:cs="Times New Roman"/>
                <w:i w:val="0"/>
                <w:iCs w:val="0"/>
                <w:color w:val="000000"/>
                <w:sz w:val="20"/>
                <w:szCs w:val="20"/>
                <w:highlight w:val="none"/>
                <w:u w:val="none"/>
              </w:rPr>
            </w:pPr>
          </w:p>
        </w:tc>
      </w:tr>
      <w:tr w14:paraId="304BF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30BD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E5D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ABE8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69A65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DB68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43EF3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3026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4B71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0EB39">
            <w:pPr>
              <w:jc w:val="right"/>
              <w:rPr>
                <w:rFonts w:hint="default" w:ascii="Times New Roman" w:hAnsi="Times New Roman" w:eastAsia="宋体" w:cs="Times New Roman"/>
                <w:i w:val="0"/>
                <w:iCs w:val="0"/>
                <w:color w:val="000000"/>
                <w:sz w:val="20"/>
                <w:szCs w:val="20"/>
                <w:highlight w:val="none"/>
                <w:u w:val="none"/>
              </w:rPr>
            </w:pPr>
          </w:p>
        </w:tc>
      </w:tr>
      <w:tr w14:paraId="0D3A5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A9C0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FEB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941B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8042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678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DFFC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0BF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8662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687B7">
            <w:pPr>
              <w:jc w:val="right"/>
              <w:rPr>
                <w:rFonts w:hint="default" w:ascii="Times New Roman" w:hAnsi="Times New Roman" w:eastAsia="宋体" w:cs="Times New Roman"/>
                <w:i w:val="0"/>
                <w:iCs w:val="0"/>
                <w:color w:val="000000"/>
                <w:sz w:val="20"/>
                <w:szCs w:val="20"/>
                <w:highlight w:val="none"/>
                <w:u w:val="none"/>
              </w:rPr>
            </w:pPr>
          </w:p>
        </w:tc>
      </w:tr>
      <w:tr w14:paraId="47866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3D0F6">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E583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6F66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0FAC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E32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FF92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FDB9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5332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1A9BB">
            <w:pPr>
              <w:jc w:val="right"/>
              <w:rPr>
                <w:rFonts w:hint="default" w:ascii="Times New Roman" w:hAnsi="Times New Roman" w:eastAsia="宋体" w:cs="Times New Roman"/>
                <w:i w:val="0"/>
                <w:iCs w:val="0"/>
                <w:color w:val="000000"/>
                <w:sz w:val="20"/>
                <w:szCs w:val="20"/>
                <w:highlight w:val="none"/>
                <w:u w:val="none"/>
              </w:rPr>
            </w:pPr>
          </w:p>
        </w:tc>
      </w:tr>
      <w:tr w14:paraId="4D125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7797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CBC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CB93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141C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0B4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02A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133.47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BEF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133.47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711D8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0CFDF">
            <w:pPr>
              <w:jc w:val="right"/>
              <w:rPr>
                <w:rFonts w:hint="default" w:ascii="Times New Roman" w:hAnsi="Times New Roman" w:eastAsia="宋体" w:cs="Times New Roman"/>
                <w:i w:val="0"/>
                <w:iCs w:val="0"/>
                <w:color w:val="000000"/>
                <w:sz w:val="20"/>
                <w:szCs w:val="20"/>
                <w:highlight w:val="none"/>
                <w:u w:val="none"/>
              </w:rPr>
            </w:pPr>
          </w:p>
        </w:tc>
      </w:tr>
      <w:tr w14:paraId="6101E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AEF5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D23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CAD86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78943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ABF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0E02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7C56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2E90D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FD59C">
            <w:pPr>
              <w:jc w:val="right"/>
              <w:rPr>
                <w:rFonts w:hint="default" w:ascii="Times New Roman" w:hAnsi="Times New Roman" w:eastAsia="宋体" w:cs="Times New Roman"/>
                <w:i w:val="0"/>
                <w:iCs w:val="0"/>
                <w:color w:val="000000"/>
                <w:sz w:val="20"/>
                <w:szCs w:val="20"/>
                <w:highlight w:val="none"/>
                <w:u w:val="none"/>
              </w:rPr>
            </w:pPr>
          </w:p>
        </w:tc>
      </w:tr>
      <w:tr w14:paraId="41928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BDB0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26F3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05D4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FC0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9FF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F176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DB9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A1AC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183E9">
            <w:pPr>
              <w:jc w:val="right"/>
              <w:rPr>
                <w:rFonts w:hint="default" w:ascii="Times New Roman" w:hAnsi="Times New Roman" w:eastAsia="宋体" w:cs="Times New Roman"/>
                <w:i w:val="0"/>
                <w:iCs w:val="0"/>
                <w:color w:val="000000"/>
                <w:sz w:val="20"/>
                <w:szCs w:val="20"/>
                <w:highlight w:val="none"/>
                <w:u w:val="none"/>
              </w:rPr>
            </w:pPr>
          </w:p>
        </w:tc>
      </w:tr>
      <w:tr w14:paraId="08DB2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86A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D58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F6BC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9CB2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711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8F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2,675.66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220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2,675.66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3A9E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0811F">
            <w:pPr>
              <w:jc w:val="right"/>
              <w:rPr>
                <w:rFonts w:hint="default" w:ascii="Times New Roman" w:hAnsi="Times New Roman" w:eastAsia="宋体" w:cs="Times New Roman"/>
                <w:i w:val="0"/>
                <w:iCs w:val="0"/>
                <w:color w:val="000000"/>
                <w:sz w:val="20"/>
                <w:szCs w:val="20"/>
                <w:highlight w:val="none"/>
                <w:u w:val="none"/>
              </w:rPr>
            </w:pPr>
          </w:p>
        </w:tc>
      </w:tr>
      <w:tr w14:paraId="67974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40E7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3877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F0414E">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61EE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6B3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6F7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C3C4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36A4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6BD9E">
            <w:pPr>
              <w:jc w:val="right"/>
              <w:rPr>
                <w:rFonts w:hint="default" w:ascii="Times New Roman" w:hAnsi="Times New Roman" w:eastAsia="宋体" w:cs="Times New Roman"/>
                <w:i w:val="0"/>
                <w:iCs w:val="0"/>
                <w:color w:val="000000"/>
                <w:sz w:val="20"/>
                <w:szCs w:val="20"/>
                <w:highlight w:val="none"/>
                <w:u w:val="none"/>
              </w:rPr>
            </w:pPr>
          </w:p>
        </w:tc>
      </w:tr>
      <w:tr w14:paraId="5BA32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1817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750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B44E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9F9F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0B4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1CF3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732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28A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756BE">
            <w:pPr>
              <w:jc w:val="right"/>
              <w:rPr>
                <w:rFonts w:hint="default" w:ascii="Times New Roman" w:hAnsi="Times New Roman" w:eastAsia="宋体" w:cs="Times New Roman"/>
                <w:i w:val="0"/>
                <w:iCs w:val="0"/>
                <w:color w:val="000000"/>
                <w:sz w:val="20"/>
                <w:szCs w:val="20"/>
                <w:highlight w:val="none"/>
                <w:u w:val="none"/>
              </w:rPr>
            </w:pPr>
          </w:p>
        </w:tc>
      </w:tr>
      <w:tr w14:paraId="2B830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6E6B6C">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DB0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BB60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B61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D06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3B9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E27A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44E7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45C05">
            <w:pPr>
              <w:jc w:val="right"/>
              <w:rPr>
                <w:rFonts w:hint="default" w:ascii="Times New Roman" w:hAnsi="Times New Roman" w:eastAsia="宋体" w:cs="Times New Roman"/>
                <w:i w:val="0"/>
                <w:iCs w:val="0"/>
                <w:color w:val="000000"/>
                <w:sz w:val="20"/>
                <w:szCs w:val="20"/>
                <w:highlight w:val="none"/>
                <w:u w:val="none"/>
              </w:rPr>
            </w:pPr>
          </w:p>
        </w:tc>
      </w:tr>
      <w:tr w14:paraId="75A3E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BBB09">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44D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153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4566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AE7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23ED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3D2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6299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2B6B81">
            <w:pPr>
              <w:jc w:val="right"/>
              <w:rPr>
                <w:rFonts w:hint="default" w:ascii="Times New Roman" w:hAnsi="Times New Roman" w:eastAsia="宋体" w:cs="Times New Roman"/>
                <w:i w:val="0"/>
                <w:iCs w:val="0"/>
                <w:color w:val="000000"/>
                <w:sz w:val="20"/>
                <w:szCs w:val="20"/>
                <w:highlight w:val="none"/>
                <w:u w:val="none"/>
              </w:rPr>
            </w:pPr>
          </w:p>
        </w:tc>
      </w:tr>
      <w:tr w14:paraId="487EF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2397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F6B5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B0B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3,052.43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F16B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7D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80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3,052.43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D0E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3,052.43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497B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AC5BA">
            <w:pPr>
              <w:jc w:val="right"/>
              <w:rPr>
                <w:rFonts w:hint="default" w:ascii="Times New Roman" w:hAnsi="Times New Roman" w:eastAsia="宋体" w:cs="Times New Roman"/>
                <w:i w:val="0"/>
                <w:iCs w:val="0"/>
                <w:color w:val="000000"/>
                <w:sz w:val="20"/>
                <w:szCs w:val="20"/>
                <w:highlight w:val="none"/>
                <w:u w:val="none"/>
              </w:rPr>
            </w:pPr>
          </w:p>
        </w:tc>
      </w:tr>
      <w:tr w14:paraId="07FAA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876A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5933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D41D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6153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AD9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1491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D5659">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F9A0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85B68">
            <w:pPr>
              <w:jc w:val="both"/>
              <w:rPr>
                <w:rFonts w:hint="default" w:ascii="Times New Roman" w:hAnsi="Times New Roman" w:eastAsia="宋体" w:cs="Times New Roman"/>
                <w:i w:val="0"/>
                <w:iCs w:val="0"/>
                <w:color w:val="000000"/>
                <w:sz w:val="20"/>
                <w:szCs w:val="20"/>
                <w:highlight w:val="none"/>
                <w:u w:val="none"/>
              </w:rPr>
            </w:pPr>
          </w:p>
        </w:tc>
      </w:tr>
      <w:tr w14:paraId="5E846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F62D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0B8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5B6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F09B5">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C8E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62528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DE6D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194B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DB85B">
            <w:pPr>
              <w:jc w:val="left"/>
              <w:rPr>
                <w:rFonts w:hint="default" w:ascii="Times New Roman" w:hAnsi="Times New Roman" w:eastAsia="宋体" w:cs="Times New Roman"/>
                <w:i w:val="0"/>
                <w:iCs w:val="0"/>
                <w:color w:val="000000"/>
                <w:sz w:val="20"/>
                <w:szCs w:val="20"/>
                <w:highlight w:val="none"/>
                <w:u w:val="none"/>
              </w:rPr>
            </w:pPr>
          </w:p>
        </w:tc>
      </w:tr>
      <w:tr w14:paraId="0133A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B954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332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DF7C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89F10A">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649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9278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E19E7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B1ED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B0191">
            <w:pPr>
              <w:jc w:val="left"/>
              <w:rPr>
                <w:rFonts w:hint="default" w:ascii="Times New Roman" w:hAnsi="Times New Roman" w:eastAsia="宋体" w:cs="Times New Roman"/>
                <w:i w:val="0"/>
                <w:iCs w:val="0"/>
                <w:color w:val="000000"/>
                <w:sz w:val="20"/>
                <w:szCs w:val="20"/>
                <w:highlight w:val="none"/>
                <w:u w:val="none"/>
              </w:rPr>
            </w:pPr>
          </w:p>
        </w:tc>
      </w:tr>
      <w:tr w14:paraId="2A03B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4A43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E9D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70ED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F7183">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50B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0139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E7D6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C0032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665F4">
            <w:pPr>
              <w:jc w:val="left"/>
              <w:rPr>
                <w:rFonts w:hint="default" w:ascii="Times New Roman" w:hAnsi="Times New Roman" w:eastAsia="宋体" w:cs="Times New Roman"/>
                <w:i w:val="0"/>
                <w:iCs w:val="0"/>
                <w:color w:val="000000"/>
                <w:sz w:val="20"/>
                <w:szCs w:val="20"/>
                <w:highlight w:val="none"/>
                <w:u w:val="none"/>
              </w:rPr>
            </w:pPr>
          </w:p>
        </w:tc>
      </w:tr>
      <w:tr w14:paraId="0A900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49A77">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DE7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25D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3,052.43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6C8E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D6EE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E75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3,052.43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7FC78">
            <w:pPr>
              <w:jc w:val="right"/>
              <w:rPr>
                <w:rFonts w:hint="default" w:ascii="Times New Roman" w:hAnsi="Times New Roman" w:cs="Times New Roman"/>
                <w:sz w:val="20"/>
                <w:szCs w:val="20"/>
                <w:highlight w:val="none"/>
              </w:rPr>
            </w:pPr>
          </w:p>
          <w:p w14:paraId="3E0FFA98">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3,052.43</w:t>
            </w:r>
          </w:p>
          <w:p w14:paraId="34B458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F0E2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D793B">
            <w:pPr>
              <w:jc w:val="right"/>
              <w:rPr>
                <w:rFonts w:hint="default" w:ascii="Times New Roman" w:hAnsi="Times New Roman" w:eastAsia="宋体" w:cs="Times New Roman"/>
                <w:i w:val="0"/>
                <w:iCs w:val="0"/>
                <w:color w:val="000000"/>
                <w:sz w:val="20"/>
                <w:szCs w:val="20"/>
                <w:highlight w:val="none"/>
                <w:u w:val="none"/>
              </w:rPr>
            </w:pPr>
          </w:p>
        </w:tc>
      </w:tr>
      <w:tr w14:paraId="0F7FF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63B287D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7FB264E9">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04F7D68">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07"/>
        <w:gridCol w:w="3416"/>
        <w:gridCol w:w="463"/>
        <w:gridCol w:w="1177"/>
        <w:gridCol w:w="1247"/>
        <w:gridCol w:w="420"/>
        <w:gridCol w:w="2104"/>
      </w:tblGrid>
      <w:tr w14:paraId="216FF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005D40A9">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4DA52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48BDDE4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538BC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533D8F3C">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部门（单位）：石家庄市鹿泉区应急管理局(本级)</w:t>
            </w:r>
          </w:p>
        </w:tc>
        <w:tc>
          <w:tcPr>
            <w:tcW w:w="1541" w:type="pct"/>
            <w:gridSpan w:val="2"/>
            <w:tcBorders>
              <w:top w:val="nil"/>
              <w:left w:val="nil"/>
              <w:bottom w:val="single" w:color="000000" w:themeColor="text1" w:sz="8" w:space="0"/>
              <w:right w:val="nil"/>
            </w:tcBorders>
            <w:noWrap/>
            <w:vAlign w:val="bottom"/>
          </w:tcPr>
          <w:p w14:paraId="0918C440">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2C0C91F2">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4B17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80AEAA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09938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89D1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7DD71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EB6D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38E8F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ADAC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2FC1B0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70696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F14D993">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82EF36">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5507F6">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72AAC8">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87085FF">
            <w:pPr>
              <w:jc w:val="center"/>
              <w:rPr>
                <w:rFonts w:hint="eastAsia" w:ascii="宋体" w:hAnsi="宋体" w:eastAsia="宋体" w:cs="宋体"/>
                <w:i w:val="0"/>
                <w:iCs w:val="0"/>
                <w:color w:val="000000"/>
                <w:sz w:val="20"/>
                <w:szCs w:val="20"/>
                <w:highlight w:val="none"/>
                <w:u w:val="none"/>
              </w:rPr>
            </w:pPr>
          </w:p>
        </w:tc>
      </w:tr>
      <w:tr w14:paraId="536D8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0EB5721">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0DDDDC">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033A3E">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7AE46F">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B78C8B6">
            <w:pPr>
              <w:jc w:val="center"/>
              <w:rPr>
                <w:rFonts w:hint="eastAsia" w:ascii="宋体" w:hAnsi="宋体" w:eastAsia="宋体" w:cs="宋体"/>
                <w:i w:val="0"/>
                <w:iCs w:val="0"/>
                <w:color w:val="000000"/>
                <w:sz w:val="20"/>
                <w:szCs w:val="20"/>
                <w:highlight w:val="none"/>
                <w:u w:val="none"/>
              </w:rPr>
            </w:pPr>
          </w:p>
        </w:tc>
      </w:tr>
      <w:tr w14:paraId="36BC3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8B425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4632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128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79897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17259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A226B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1CA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3,052.43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58B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2,202.30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CD38C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850.13</w:t>
            </w:r>
          </w:p>
        </w:tc>
      </w:tr>
      <w:tr w14:paraId="42771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DBC347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657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D1B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171.85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A15A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163.25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06A19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8.60</w:t>
            </w:r>
          </w:p>
        </w:tc>
      </w:tr>
      <w:tr w14:paraId="60847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C9F176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69F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C97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163.25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888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163.25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FEAE3A5">
            <w:pPr>
              <w:jc w:val="right"/>
              <w:rPr>
                <w:rFonts w:hint="default" w:ascii="Times New Roman" w:hAnsi="Times New Roman" w:eastAsia="宋体" w:cs="Times New Roman"/>
                <w:i w:val="0"/>
                <w:iCs w:val="0"/>
                <w:color w:val="000000"/>
                <w:sz w:val="20"/>
                <w:szCs w:val="20"/>
                <w:highlight w:val="none"/>
                <w:u w:val="none"/>
              </w:rPr>
            </w:pPr>
          </w:p>
        </w:tc>
      </w:tr>
      <w:tr w14:paraId="25E3E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CF0B8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8A6A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00EA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7B20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23.40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CF64F5">
            <w:pPr>
              <w:jc w:val="right"/>
              <w:rPr>
                <w:rFonts w:hint="default" w:ascii="Times New Roman" w:hAnsi="Times New Roman" w:eastAsia="宋体" w:cs="Times New Roman"/>
                <w:i w:val="0"/>
                <w:iCs w:val="0"/>
                <w:color w:val="000000"/>
                <w:sz w:val="20"/>
                <w:szCs w:val="20"/>
                <w:highlight w:val="none"/>
                <w:u w:val="none"/>
              </w:rPr>
            </w:pPr>
          </w:p>
        </w:tc>
      </w:tr>
      <w:tr w14:paraId="4491C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175D5D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1820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003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9EE2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139.85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A7212E">
            <w:pPr>
              <w:jc w:val="right"/>
              <w:rPr>
                <w:rFonts w:hint="default" w:ascii="Times New Roman" w:hAnsi="Times New Roman" w:eastAsia="宋体" w:cs="Times New Roman"/>
                <w:i w:val="0"/>
                <w:iCs w:val="0"/>
                <w:color w:val="000000"/>
                <w:sz w:val="20"/>
                <w:szCs w:val="20"/>
                <w:highlight w:val="none"/>
                <w:u w:val="none"/>
              </w:rPr>
            </w:pPr>
          </w:p>
        </w:tc>
      </w:tr>
      <w:tr w14:paraId="1A1A8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9CF7BC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1B4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439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2D87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BD33E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8.60</w:t>
            </w:r>
          </w:p>
        </w:tc>
      </w:tr>
      <w:tr w14:paraId="05500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74624F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A8F8C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退役士兵安置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FBA4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C642C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771E2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8.60</w:t>
            </w:r>
          </w:p>
        </w:tc>
      </w:tr>
      <w:tr w14:paraId="39216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C16AB6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D14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98A7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250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7821F2">
            <w:pPr>
              <w:jc w:val="right"/>
              <w:rPr>
                <w:rFonts w:hint="default" w:ascii="Times New Roman" w:hAnsi="Times New Roman" w:eastAsia="宋体" w:cs="Times New Roman"/>
                <w:i w:val="0"/>
                <w:iCs w:val="0"/>
                <w:color w:val="000000"/>
                <w:sz w:val="20"/>
                <w:szCs w:val="20"/>
                <w:highlight w:val="none"/>
                <w:u w:val="none"/>
              </w:rPr>
            </w:pPr>
          </w:p>
        </w:tc>
      </w:tr>
      <w:tr w14:paraId="4D6A4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809D0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FADB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726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47D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FDAEC1">
            <w:pPr>
              <w:jc w:val="right"/>
              <w:rPr>
                <w:rFonts w:hint="default" w:ascii="Times New Roman" w:hAnsi="Times New Roman" w:eastAsia="宋体" w:cs="Times New Roman"/>
                <w:i w:val="0"/>
                <w:iCs w:val="0"/>
                <w:color w:val="000000"/>
                <w:sz w:val="20"/>
                <w:szCs w:val="20"/>
                <w:highlight w:val="none"/>
                <w:u w:val="none"/>
              </w:rPr>
            </w:pPr>
          </w:p>
        </w:tc>
      </w:tr>
      <w:tr w14:paraId="6694F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AB56C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983B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980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AAE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71.45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1E89463">
            <w:pPr>
              <w:jc w:val="right"/>
              <w:rPr>
                <w:rFonts w:hint="default" w:ascii="Times New Roman" w:hAnsi="Times New Roman" w:eastAsia="宋体" w:cs="Times New Roman"/>
                <w:i w:val="0"/>
                <w:iCs w:val="0"/>
                <w:color w:val="000000"/>
                <w:sz w:val="20"/>
                <w:szCs w:val="20"/>
                <w:highlight w:val="none"/>
                <w:u w:val="none"/>
              </w:rPr>
            </w:pPr>
          </w:p>
        </w:tc>
      </w:tr>
      <w:tr w14:paraId="3C4F5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E2F7D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5617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5128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F7C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4E5E76">
            <w:pPr>
              <w:jc w:val="right"/>
              <w:rPr>
                <w:rFonts w:hint="default" w:ascii="Times New Roman" w:hAnsi="Times New Roman" w:eastAsia="宋体" w:cs="Times New Roman"/>
                <w:i w:val="0"/>
                <w:iCs w:val="0"/>
                <w:color w:val="000000"/>
                <w:sz w:val="20"/>
                <w:szCs w:val="20"/>
                <w:highlight w:val="none"/>
                <w:u w:val="none"/>
              </w:rPr>
            </w:pPr>
          </w:p>
        </w:tc>
      </w:tr>
      <w:tr w14:paraId="3389B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447024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DE1C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906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1E9C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7A0FA69">
            <w:pPr>
              <w:jc w:val="right"/>
              <w:rPr>
                <w:rFonts w:hint="default" w:ascii="Times New Roman" w:hAnsi="Times New Roman" w:eastAsia="宋体" w:cs="Times New Roman"/>
                <w:i w:val="0"/>
                <w:iCs w:val="0"/>
                <w:color w:val="000000"/>
                <w:sz w:val="20"/>
                <w:szCs w:val="20"/>
                <w:highlight w:val="none"/>
                <w:u w:val="none"/>
              </w:rPr>
            </w:pPr>
          </w:p>
        </w:tc>
      </w:tr>
      <w:tr w14:paraId="3E3EA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A9984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D5B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B540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42F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133.47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99F1BD">
            <w:pPr>
              <w:jc w:val="right"/>
              <w:rPr>
                <w:rFonts w:hint="default" w:ascii="Times New Roman" w:hAnsi="Times New Roman" w:eastAsia="宋体" w:cs="Times New Roman"/>
                <w:i w:val="0"/>
                <w:iCs w:val="0"/>
                <w:color w:val="000000"/>
                <w:sz w:val="20"/>
                <w:szCs w:val="20"/>
                <w:highlight w:val="none"/>
                <w:u w:val="none"/>
              </w:rPr>
            </w:pPr>
          </w:p>
        </w:tc>
      </w:tr>
      <w:tr w14:paraId="10656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FA2B4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AA1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灾害防治及应急管理支出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0EC9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2,675.66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198D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1,834.13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DE4DE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841.53</w:t>
            </w:r>
          </w:p>
        </w:tc>
      </w:tr>
      <w:tr w14:paraId="572E0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A85D0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7EED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应急管理事务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8A5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2,226.14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794E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1,834.13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9FF08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392.01</w:t>
            </w:r>
          </w:p>
        </w:tc>
      </w:tr>
      <w:tr w14:paraId="7B399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A074F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F179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AEF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1,834.13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FD0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1,834.13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873690">
            <w:pPr>
              <w:jc w:val="right"/>
              <w:rPr>
                <w:rFonts w:hint="default" w:ascii="Times New Roman" w:hAnsi="Times New Roman" w:eastAsia="宋体" w:cs="Times New Roman"/>
                <w:i w:val="0"/>
                <w:iCs w:val="0"/>
                <w:color w:val="000000"/>
                <w:sz w:val="20"/>
                <w:szCs w:val="20"/>
                <w:highlight w:val="none"/>
                <w:u w:val="none"/>
              </w:rPr>
            </w:pPr>
          </w:p>
        </w:tc>
      </w:tr>
      <w:tr w14:paraId="644A6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AFE014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363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安全监管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AC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D3DA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58EA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32.63</w:t>
            </w:r>
          </w:p>
        </w:tc>
      </w:tr>
      <w:tr w14:paraId="67C36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DA9049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8088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应急救援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A0D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D6D9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0AA68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168.14</w:t>
            </w:r>
          </w:p>
        </w:tc>
      </w:tr>
      <w:tr w14:paraId="026C3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EFCF7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B08B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其他应急管理支出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EEED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191.24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1DA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B11C8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191.24</w:t>
            </w:r>
          </w:p>
        </w:tc>
      </w:tr>
      <w:tr w14:paraId="1916B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CBE13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BC7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消防救援事务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21D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20236">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DE98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131.24</w:t>
            </w:r>
          </w:p>
        </w:tc>
      </w:tr>
      <w:tr w14:paraId="729FA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7391C8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2240204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A2C7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消防应急救援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B67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0EA85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C74D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131.24</w:t>
            </w:r>
          </w:p>
        </w:tc>
      </w:tr>
      <w:tr w14:paraId="49F31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764767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CDC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矿山安全</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90A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149C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85F55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w:t>
            </w:r>
          </w:p>
        </w:tc>
      </w:tr>
      <w:tr w14:paraId="78FBE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19296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2240404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7B3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矿山安全监察事务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3171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4C34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DAC26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150.00</w:t>
            </w:r>
          </w:p>
        </w:tc>
      </w:tr>
      <w:tr w14:paraId="136C7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54D53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5EE7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自然灾害防治</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3A39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1752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A8FCA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8.91</w:t>
            </w:r>
          </w:p>
        </w:tc>
      </w:tr>
      <w:tr w14:paraId="678B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2F2BF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2240699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F57D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其他自然灾害防治支出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CA0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ECD15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B08C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8.91</w:t>
            </w:r>
          </w:p>
        </w:tc>
      </w:tr>
      <w:tr w14:paraId="4A3E9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4EBD4E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647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自然灾害救灾及恢复重建支出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AA4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63E42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68BC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159.36</w:t>
            </w:r>
          </w:p>
        </w:tc>
      </w:tr>
      <w:tr w14:paraId="68279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272676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2240703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310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自然灾害救灾补助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1BB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77D8E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5CF4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159.36</w:t>
            </w:r>
          </w:p>
        </w:tc>
      </w:tr>
      <w:tr w14:paraId="5FF38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C6F40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3EACDBB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35AFF3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27381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9E06D95">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7D42D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05DFD47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35DBA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2517A892">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部门（单位）：石家庄市鹿泉区应急管理局(本级)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5777D4CC">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01FB643D">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2C82E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2B2EFBC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09E7E8C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256EB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7DFF568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11C3DE91">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2D53677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9A2206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4B17CA0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6B263A0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79DEA06">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2C99A5F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38C63E3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272CD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2681BC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498DE45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44F5D4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1,510.82</w:t>
            </w:r>
          </w:p>
        </w:tc>
        <w:tc>
          <w:tcPr>
            <w:tcW w:w="666" w:type="dxa"/>
            <w:tcBorders>
              <w:top w:val="nil"/>
              <w:left w:val="nil"/>
              <w:bottom w:val="single" w:color="000000" w:sz="8" w:space="0"/>
              <w:right w:val="single" w:color="000000" w:sz="8" w:space="0"/>
            </w:tcBorders>
            <w:shd w:val="clear" w:color="auto" w:fill="auto"/>
            <w:noWrap/>
            <w:vAlign w:val="center"/>
          </w:tcPr>
          <w:p w14:paraId="6F3A3C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3FE68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68E02B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638.10</w:t>
            </w:r>
          </w:p>
        </w:tc>
        <w:tc>
          <w:tcPr>
            <w:tcW w:w="666" w:type="dxa"/>
            <w:tcBorders>
              <w:top w:val="nil"/>
              <w:left w:val="nil"/>
              <w:bottom w:val="single" w:color="000000" w:sz="8" w:space="0"/>
              <w:right w:val="single" w:color="000000" w:sz="8" w:space="0"/>
            </w:tcBorders>
            <w:shd w:val="clear" w:color="auto" w:fill="auto"/>
            <w:noWrap/>
            <w:vAlign w:val="center"/>
          </w:tcPr>
          <w:p w14:paraId="5F3DE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1FF47B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5F0788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9BE1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79256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3CF4F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CA31D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220.70</w:t>
            </w:r>
          </w:p>
        </w:tc>
        <w:tc>
          <w:tcPr>
            <w:tcW w:w="666" w:type="dxa"/>
            <w:tcBorders>
              <w:top w:val="nil"/>
              <w:left w:val="nil"/>
              <w:bottom w:val="single" w:color="000000" w:sz="8" w:space="0"/>
              <w:right w:val="single" w:color="000000" w:sz="8" w:space="0"/>
            </w:tcBorders>
            <w:shd w:val="clear" w:color="auto" w:fill="auto"/>
            <w:noWrap/>
            <w:vAlign w:val="center"/>
          </w:tcPr>
          <w:p w14:paraId="0D3749F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4D830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23DFD2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12.86</w:t>
            </w:r>
          </w:p>
        </w:tc>
        <w:tc>
          <w:tcPr>
            <w:tcW w:w="666" w:type="dxa"/>
            <w:tcBorders>
              <w:top w:val="nil"/>
              <w:left w:val="nil"/>
              <w:bottom w:val="single" w:color="000000" w:sz="8" w:space="0"/>
              <w:right w:val="single" w:color="000000" w:sz="8" w:space="0"/>
            </w:tcBorders>
            <w:shd w:val="clear" w:color="auto" w:fill="auto"/>
            <w:noWrap/>
            <w:vAlign w:val="center"/>
          </w:tcPr>
          <w:p w14:paraId="699E63A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33A1973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34B3E3A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58755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293E0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0DF296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3A16D7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132.09</w:t>
            </w:r>
          </w:p>
        </w:tc>
        <w:tc>
          <w:tcPr>
            <w:tcW w:w="666" w:type="dxa"/>
            <w:tcBorders>
              <w:top w:val="nil"/>
              <w:left w:val="nil"/>
              <w:bottom w:val="single" w:color="000000" w:sz="8" w:space="0"/>
              <w:right w:val="single" w:color="000000" w:sz="8" w:space="0"/>
            </w:tcBorders>
            <w:shd w:val="clear" w:color="auto" w:fill="auto"/>
            <w:noWrap/>
            <w:vAlign w:val="center"/>
          </w:tcPr>
          <w:p w14:paraId="23D9755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4D51F7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413D66D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w:t>
            </w:r>
          </w:p>
        </w:tc>
        <w:tc>
          <w:tcPr>
            <w:tcW w:w="666" w:type="dxa"/>
            <w:tcBorders>
              <w:top w:val="nil"/>
              <w:left w:val="nil"/>
              <w:bottom w:val="single" w:color="000000" w:sz="8" w:space="0"/>
              <w:right w:val="single" w:color="000000" w:sz="8" w:space="0"/>
            </w:tcBorders>
            <w:shd w:val="clear" w:color="auto" w:fill="auto"/>
            <w:noWrap/>
            <w:vAlign w:val="center"/>
          </w:tcPr>
          <w:p w14:paraId="530F20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0DB5465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65AC32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2E69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79AF6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1B6ECB0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0C7966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197.08</w:t>
            </w:r>
          </w:p>
        </w:tc>
        <w:tc>
          <w:tcPr>
            <w:tcW w:w="666" w:type="dxa"/>
            <w:tcBorders>
              <w:top w:val="nil"/>
              <w:left w:val="nil"/>
              <w:bottom w:val="single" w:color="000000" w:sz="8" w:space="0"/>
              <w:right w:val="single" w:color="000000" w:sz="8" w:space="0"/>
            </w:tcBorders>
            <w:shd w:val="clear" w:color="auto" w:fill="auto"/>
            <w:noWrap/>
            <w:vAlign w:val="center"/>
          </w:tcPr>
          <w:p w14:paraId="269903C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83E26F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33C8D78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978B43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3FDB894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5E53F88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57EC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E46EA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18ADD1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248A3C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59FA6F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9704A8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00945B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w:t>
            </w:r>
          </w:p>
        </w:tc>
        <w:tc>
          <w:tcPr>
            <w:tcW w:w="666" w:type="dxa"/>
            <w:tcBorders>
              <w:top w:val="nil"/>
              <w:left w:val="nil"/>
              <w:bottom w:val="single" w:color="000000" w:sz="8" w:space="0"/>
              <w:right w:val="single" w:color="000000" w:sz="8" w:space="0"/>
            </w:tcBorders>
            <w:shd w:val="clear" w:color="auto" w:fill="auto"/>
            <w:noWrap/>
            <w:vAlign w:val="center"/>
          </w:tcPr>
          <w:p w14:paraId="6622C2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0A0EA34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4CE13A5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EFB1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F2158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F2136C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79B0484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367.12</w:t>
            </w:r>
          </w:p>
        </w:tc>
        <w:tc>
          <w:tcPr>
            <w:tcW w:w="666" w:type="dxa"/>
            <w:tcBorders>
              <w:top w:val="nil"/>
              <w:left w:val="nil"/>
              <w:bottom w:val="single" w:color="000000" w:sz="8" w:space="0"/>
              <w:right w:val="single" w:color="000000" w:sz="8" w:space="0"/>
            </w:tcBorders>
            <w:shd w:val="clear" w:color="auto" w:fill="auto"/>
            <w:noWrap/>
            <w:vAlign w:val="center"/>
          </w:tcPr>
          <w:p w14:paraId="2D23B1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FC595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7638B05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5.50</w:t>
            </w:r>
          </w:p>
        </w:tc>
        <w:tc>
          <w:tcPr>
            <w:tcW w:w="666" w:type="dxa"/>
            <w:tcBorders>
              <w:top w:val="nil"/>
              <w:left w:val="nil"/>
              <w:bottom w:val="single" w:color="000000" w:sz="8" w:space="0"/>
              <w:right w:val="single" w:color="000000" w:sz="8" w:space="0"/>
            </w:tcBorders>
            <w:shd w:val="clear" w:color="auto" w:fill="auto"/>
            <w:noWrap/>
            <w:vAlign w:val="center"/>
          </w:tcPr>
          <w:p w14:paraId="06A65F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3A7D3F9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4209CE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E5CD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F4B96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34564CF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51A6DA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212.84</w:t>
            </w:r>
          </w:p>
        </w:tc>
        <w:tc>
          <w:tcPr>
            <w:tcW w:w="666" w:type="dxa"/>
            <w:tcBorders>
              <w:top w:val="nil"/>
              <w:left w:val="nil"/>
              <w:bottom w:val="single" w:color="000000" w:sz="8" w:space="0"/>
              <w:right w:val="single" w:color="000000" w:sz="8" w:space="0"/>
            </w:tcBorders>
            <w:shd w:val="clear" w:color="auto" w:fill="auto"/>
            <w:noWrap/>
            <w:vAlign w:val="center"/>
          </w:tcPr>
          <w:p w14:paraId="48AE23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826A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6ABF1D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13.71</w:t>
            </w:r>
          </w:p>
        </w:tc>
        <w:tc>
          <w:tcPr>
            <w:tcW w:w="666" w:type="dxa"/>
            <w:tcBorders>
              <w:top w:val="nil"/>
              <w:left w:val="nil"/>
              <w:bottom w:val="single" w:color="000000" w:sz="8" w:space="0"/>
              <w:right w:val="single" w:color="000000" w:sz="8" w:space="0"/>
            </w:tcBorders>
            <w:shd w:val="clear" w:color="auto" w:fill="auto"/>
            <w:noWrap/>
            <w:vAlign w:val="center"/>
          </w:tcPr>
          <w:p w14:paraId="50B9B5B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102C20C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0C7156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271E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A2EC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348C33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42099C9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34.64</w:t>
            </w:r>
          </w:p>
        </w:tc>
        <w:tc>
          <w:tcPr>
            <w:tcW w:w="666" w:type="dxa"/>
            <w:tcBorders>
              <w:top w:val="nil"/>
              <w:left w:val="nil"/>
              <w:bottom w:val="single" w:color="000000" w:sz="8" w:space="0"/>
              <w:right w:val="single" w:color="000000" w:sz="8" w:space="0"/>
            </w:tcBorders>
            <w:shd w:val="clear" w:color="auto" w:fill="auto"/>
            <w:noWrap/>
            <w:vAlign w:val="center"/>
          </w:tcPr>
          <w:p w14:paraId="0D9A31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EB63A6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5249B4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5.11</w:t>
            </w:r>
          </w:p>
        </w:tc>
        <w:tc>
          <w:tcPr>
            <w:tcW w:w="666" w:type="dxa"/>
            <w:tcBorders>
              <w:top w:val="nil"/>
              <w:left w:val="nil"/>
              <w:bottom w:val="single" w:color="000000" w:sz="8" w:space="0"/>
              <w:right w:val="single" w:color="000000" w:sz="8" w:space="0"/>
            </w:tcBorders>
            <w:shd w:val="clear" w:color="auto" w:fill="auto"/>
            <w:noWrap/>
            <w:vAlign w:val="center"/>
          </w:tcPr>
          <w:p w14:paraId="406122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21C634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E636B0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DA50A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444301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3272388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02A08D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84.94</w:t>
            </w:r>
          </w:p>
        </w:tc>
        <w:tc>
          <w:tcPr>
            <w:tcW w:w="666" w:type="dxa"/>
            <w:tcBorders>
              <w:top w:val="nil"/>
              <w:left w:val="nil"/>
              <w:bottom w:val="single" w:color="000000" w:sz="8" w:space="0"/>
              <w:right w:val="single" w:color="000000" w:sz="8" w:space="0"/>
            </w:tcBorders>
            <w:shd w:val="clear" w:color="auto" w:fill="auto"/>
            <w:noWrap/>
            <w:vAlign w:val="center"/>
          </w:tcPr>
          <w:p w14:paraId="7510E9C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97C37D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328413D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E58E72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6217D4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3F90E9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595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219DE3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63FB84B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01E609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ADD8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1A8D08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75BC7F7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w:t>
            </w:r>
          </w:p>
        </w:tc>
        <w:tc>
          <w:tcPr>
            <w:tcW w:w="666" w:type="dxa"/>
            <w:tcBorders>
              <w:top w:val="nil"/>
              <w:left w:val="nil"/>
              <w:bottom w:val="single" w:color="000000" w:sz="8" w:space="0"/>
              <w:right w:val="single" w:color="000000" w:sz="8" w:space="0"/>
            </w:tcBorders>
            <w:shd w:val="clear" w:color="auto" w:fill="auto"/>
            <w:noWrap/>
            <w:vAlign w:val="center"/>
          </w:tcPr>
          <w:p w14:paraId="4396AE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5E95FAE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064498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52C9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E46D24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3D0E90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61D9AE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16.60</w:t>
            </w:r>
          </w:p>
        </w:tc>
        <w:tc>
          <w:tcPr>
            <w:tcW w:w="666" w:type="dxa"/>
            <w:tcBorders>
              <w:top w:val="nil"/>
              <w:left w:val="nil"/>
              <w:bottom w:val="single" w:color="000000" w:sz="8" w:space="0"/>
              <w:right w:val="single" w:color="000000" w:sz="8" w:space="0"/>
            </w:tcBorders>
            <w:shd w:val="clear" w:color="auto" w:fill="auto"/>
            <w:noWrap/>
            <w:vAlign w:val="center"/>
          </w:tcPr>
          <w:p w14:paraId="1EDA824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1F4141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B6416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D89A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36FC11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319E39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E293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90618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457F2A7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365E30F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244.82</w:t>
            </w:r>
          </w:p>
        </w:tc>
        <w:tc>
          <w:tcPr>
            <w:tcW w:w="666" w:type="dxa"/>
            <w:tcBorders>
              <w:top w:val="nil"/>
              <w:left w:val="nil"/>
              <w:bottom w:val="single" w:color="000000" w:sz="8" w:space="0"/>
              <w:right w:val="single" w:color="000000" w:sz="8" w:space="0"/>
            </w:tcBorders>
            <w:shd w:val="clear" w:color="auto" w:fill="auto"/>
            <w:noWrap/>
            <w:vAlign w:val="center"/>
          </w:tcPr>
          <w:p w14:paraId="34B55BE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56EE44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1846EDE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8.36</w:t>
            </w:r>
          </w:p>
        </w:tc>
        <w:tc>
          <w:tcPr>
            <w:tcW w:w="666" w:type="dxa"/>
            <w:tcBorders>
              <w:top w:val="nil"/>
              <w:left w:val="nil"/>
              <w:bottom w:val="single" w:color="000000" w:sz="8" w:space="0"/>
              <w:right w:val="single" w:color="000000" w:sz="8" w:space="0"/>
            </w:tcBorders>
            <w:shd w:val="clear" w:color="auto" w:fill="auto"/>
            <w:noWrap/>
            <w:vAlign w:val="center"/>
          </w:tcPr>
          <w:p w14:paraId="5D8B53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29344AE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4FA6E6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BF37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E3F81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5E88991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242C3C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125F80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DE1133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17FEA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C7C67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D3081A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35A6E00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22D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00A1A8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116D275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1074B1D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F7FC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F6FEE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63E22A0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5BA0C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10DE456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5708D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6F3C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19CA24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34097D7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0D1BC75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53.38</w:t>
            </w:r>
          </w:p>
        </w:tc>
        <w:tc>
          <w:tcPr>
            <w:tcW w:w="666" w:type="dxa"/>
            <w:tcBorders>
              <w:top w:val="nil"/>
              <w:left w:val="nil"/>
              <w:bottom w:val="single" w:color="000000" w:sz="8" w:space="0"/>
              <w:right w:val="single" w:color="000000" w:sz="8" w:space="0"/>
            </w:tcBorders>
            <w:shd w:val="clear" w:color="auto" w:fill="auto"/>
            <w:noWrap/>
            <w:vAlign w:val="center"/>
          </w:tcPr>
          <w:p w14:paraId="1E03DFA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1C042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00464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F633EE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2B546DF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066A9B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786C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CDDCD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5B2F1D0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43BBC7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CB88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CCCB45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00B28B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FE7E5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4844C26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10FE54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3580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24AF9D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0E2D57F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D194B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53.38</w:t>
            </w:r>
          </w:p>
        </w:tc>
        <w:tc>
          <w:tcPr>
            <w:tcW w:w="666" w:type="dxa"/>
            <w:tcBorders>
              <w:top w:val="nil"/>
              <w:left w:val="nil"/>
              <w:bottom w:val="single" w:color="000000" w:sz="8" w:space="0"/>
              <w:right w:val="single" w:color="000000" w:sz="8" w:space="0"/>
            </w:tcBorders>
            <w:shd w:val="clear" w:color="auto" w:fill="auto"/>
            <w:noWrap/>
            <w:vAlign w:val="center"/>
          </w:tcPr>
          <w:p w14:paraId="26B757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3F4F5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62D15F4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CF3E2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466D080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3CA911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0018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1BC335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5AEAA7B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4057E4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9BCD4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318286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6BEB9CE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6D2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411936A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550984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AE2F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37AE2A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37756BC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3204DE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DC70FC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263B13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09833C1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03243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006036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06BA4D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360A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BDA1BF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52D6CF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471C28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0D5B7B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0698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562D10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538.59</w:t>
            </w:r>
          </w:p>
        </w:tc>
        <w:tc>
          <w:tcPr>
            <w:tcW w:w="666" w:type="dxa"/>
            <w:tcBorders>
              <w:top w:val="nil"/>
              <w:left w:val="nil"/>
              <w:bottom w:val="single" w:color="000000" w:sz="8" w:space="0"/>
              <w:right w:val="single" w:color="000000" w:sz="8" w:space="0"/>
            </w:tcBorders>
            <w:shd w:val="clear" w:color="auto" w:fill="auto"/>
            <w:noWrap/>
            <w:vAlign w:val="center"/>
          </w:tcPr>
          <w:p w14:paraId="516512B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7277F9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46CED95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4E9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B82008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A870D0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96EE6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F6DB03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CB3F0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1944289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2.15</w:t>
            </w:r>
          </w:p>
        </w:tc>
        <w:tc>
          <w:tcPr>
            <w:tcW w:w="666" w:type="dxa"/>
            <w:tcBorders>
              <w:top w:val="nil"/>
              <w:left w:val="nil"/>
              <w:bottom w:val="single" w:color="000000" w:sz="8" w:space="0"/>
              <w:right w:val="single" w:color="000000" w:sz="8" w:space="0"/>
            </w:tcBorders>
            <w:shd w:val="clear" w:color="auto" w:fill="auto"/>
            <w:noWrap/>
            <w:vAlign w:val="center"/>
          </w:tcPr>
          <w:p w14:paraId="6DEACF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0B02F1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B07FF0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908A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DF1FF6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19661EB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6778AB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7CF93C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80A5AC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6C115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7.32</w:t>
            </w:r>
          </w:p>
        </w:tc>
        <w:tc>
          <w:tcPr>
            <w:tcW w:w="666" w:type="dxa"/>
            <w:tcBorders>
              <w:top w:val="nil"/>
              <w:left w:val="nil"/>
              <w:bottom w:val="single" w:color="000000" w:sz="8" w:space="0"/>
              <w:right w:val="single" w:color="000000" w:sz="8" w:space="0"/>
            </w:tcBorders>
            <w:shd w:val="clear" w:color="auto" w:fill="auto"/>
            <w:noWrap/>
            <w:vAlign w:val="center"/>
          </w:tcPr>
          <w:p w14:paraId="5B87759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7C96DB8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43B60F1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5FE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16D565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0AB8FB6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6A1712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7B352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4EBE2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220248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8.48</w:t>
            </w:r>
          </w:p>
        </w:tc>
        <w:tc>
          <w:tcPr>
            <w:tcW w:w="666" w:type="dxa"/>
            <w:tcBorders>
              <w:top w:val="nil"/>
              <w:left w:val="nil"/>
              <w:bottom w:val="single" w:color="000000" w:sz="8" w:space="0"/>
              <w:right w:val="single" w:color="000000" w:sz="8" w:space="0"/>
            </w:tcBorders>
            <w:shd w:val="clear" w:color="auto" w:fill="auto"/>
            <w:noWrap/>
            <w:vAlign w:val="center"/>
          </w:tcPr>
          <w:p w14:paraId="4D8A3CD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55F9D8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30BB83F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C411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388BB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0E13437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417CEA0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FA5AEF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0C70BF3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67040D4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6.34</w:t>
            </w:r>
          </w:p>
        </w:tc>
        <w:tc>
          <w:tcPr>
            <w:tcW w:w="666" w:type="dxa"/>
            <w:tcBorders>
              <w:top w:val="nil"/>
              <w:left w:val="nil"/>
              <w:bottom w:val="single" w:color="000000" w:sz="8" w:space="0"/>
              <w:right w:val="single" w:color="000000" w:sz="8" w:space="0"/>
            </w:tcBorders>
            <w:shd w:val="clear" w:color="auto" w:fill="auto"/>
            <w:noWrap/>
            <w:vAlign w:val="center"/>
          </w:tcPr>
          <w:p w14:paraId="0068D70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25B4992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4DE1D9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EA43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CCDA2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544BB65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02B4D2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7A733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1FB6E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3824D5F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13.29</w:t>
            </w:r>
          </w:p>
        </w:tc>
        <w:tc>
          <w:tcPr>
            <w:tcW w:w="666" w:type="dxa"/>
            <w:tcBorders>
              <w:top w:val="nil"/>
              <w:left w:val="nil"/>
              <w:bottom w:val="single" w:color="000000" w:sz="8" w:space="0"/>
              <w:right w:val="single" w:color="000000" w:sz="8" w:space="0"/>
            </w:tcBorders>
            <w:shd w:val="clear" w:color="auto" w:fill="auto"/>
            <w:noWrap/>
            <w:vAlign w:val="center"/>
          </w:tcPr>
          <w:p w14:paraId="0A31E34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5CDCE1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07AA4F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AB85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94B66B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37749B7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4EABEB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A70C0B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05AA3B6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3E93E11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AB7BC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5B4414A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553BCF7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9BF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81F68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0A9DBE3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028DCD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0EB85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7308E5B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D86E0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11.72</w:t>
            </w:r>
          </w:p>
        </w:tc>
        <w:tc>
          <w:tcPr>
            <w:tcW w:w="666" w:type="dxa"/>
            <w:tcBorders>
              <w:top w:val="nil"/>
              <w:left w:val="nil"/>
              <w:bottom w:val="single" w:color="000000" w:sz="8" w:space="0"/>
              <w:right w:val="single" w:color="000000" w:sz="8" w:space="0"/>
            </w:tcBorders>
            <w:shd w:val="clear" w:color="auto" w:fill="auto"/>
            <w:noWrap/>
            <w:vAlign w:val="center"/>
          </w:tcPr>
          <w:p w14:paraId="083B4B50">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38A2575E">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37DFFFBC">
            <w:pPr>
              <w:snapToGrid w:val="0"/>
              <w:jc w:val="right"/>
              <w:rPr>
                <w:rFonts w:hint="default" w:ascii="Times New Roman" w:hAnsi="Times New Roman" w:eastAsia="宋体" w:cs="Times New Roman"/>
                <w:i w:val="0"/>
                <w:iCs w:val="0"/>
                <w:color w:val="000000"/>
                <w:sz w:val="18"/>
                <w:szCs w:val="18"/>
                <w:u w:val="none"/>
              </w:rPr>
            </w:pPr>
          </w:p>
        </w:tc>
      </w:tr>
      <w:tr w14:paraId="3EF83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5A22E9C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5E4558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1,564.20</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6BFC57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35D9A0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638.10</w:t>
            </w:r>
          </w:p>
        </w:tc>
      </w:tr>
      <w:tr w14:paraId="37230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0AD63ED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20CB163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93D0FFC">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55"/>
        <w:gridCol w:w="1703"/>
        <w:gridCol w:w="1509"/>
        <w:gridCol w:w="1186"/>
        <w:gridCol w:w="1279"/>
        <w:gridCol w:w="483"/>
        <w:gridCol w:w="811"/>
        <w:gridCol w:w="1324"/>
        <w:gridCol w:w="2357"/>
      </w:tblGrid>
      <w:tr w14:paraId="0FE69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431CBC8B">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07662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5E5A92A9">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8F7E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230D96B5">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部门（单位）：石家庄市鹿泉区应急管理局(本级)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7A32CF50">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355BA533">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18E41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03FC6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A4E2E7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57B4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6B4A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B0DD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11C8E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0878A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A28E8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715A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FF9E6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AB65F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0F14D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37476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C4FA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15CDBC1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5B80BC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609FC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539FD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13783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5DF7C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B4D1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F5139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98708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EE890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DF3CE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45C4F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144DC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B0C4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07363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F68BA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03D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02FE2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2A0888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F9C0A7">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78458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7EEE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1BBF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D132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BD3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C80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24F46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501F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629E1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C633C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55713">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1932AC">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448F2">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715A3">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773B9">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A52D7">
            <w:pPr>
              <w:jc w:val="right"/>
              <w:rPr>
                <w:rFonts w:hint="default" w:ascii="Times New Roman" w:hAnsi="Times New Roman" w:eastAsia="宋体" w:cs="Times New Roman"/>
                <w:i w:val="0"/>
                <w:iCs w:val="0"/>
                <w:color w:val="000000"/>
                <w:sz w:val="20"/>
                <w:szCs w:val="20"/>
                <w:highlight w:val="none"/>
                <w:u w:val="none"/>
              </w:rPr>
            </w:pPr>
          </w:p>
        </w:tc>
      </w:tr>
      <w:tr w14:paraId="142A7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0F24E64">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616698E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CF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457"/>
        <w:gridCol w:w="844"/>
        <w:gridCol w:w="1497"/>
        <w:gridCol w:w="1539"/>
        <w:gridCol w:w="6"/>
        <w:gridCol w:w="54"/>
        <w:gridCol w:w="1480"/>
        <w:gridCol w:w="12"/>
        <w:gridCol w:w="2002"/>
      </w:tblGrid>
      <w:tr w14:paraId="57FC6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17FA269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F2BC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6B5C23D1">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CD98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4C781B8B">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部门（单位）：石家庄市鹿泉区应急管理局(本级)</w:t>
            </w:r>
          </w:p>
        </w:tc>
        <w:tc>
          <w:tcPr>
            <w:tcW w:w="1421" w:type="pct"/>
            <w:gridSpan w:val="4"/>
            <w:tcBorders>
              <w:top w:val="nil"/>
              <w:left w:val="nil"/>
              <w:bottom w:val="single" w:color="000000" w:themeColor="text1" w:sz="8" w:space="0"/>
              <w:right w:val="nil"/>
            </w:tcBorders>
            <w:noWrap/>
            <w:vAlign w:val="bottom"/>
          </w:tcPr>
          <w:p w14:paraId="3B3DF22C">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37716DAA">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DF40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94D56A">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281E9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5EFB4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4A69D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CD5B7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3C9F0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E9FBE">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FDE447">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5DA9B5">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1B1B2F">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11B62DED">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651D9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66915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DB7BB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D610F2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07C4E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11F90B33">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4C9B7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A0B58">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7CA1D">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29B40">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B65C150">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461F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47C0E">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8C04">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492578">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2BE1D035">
            <w:pPr>
              <w:jc w:val="right"/>
              <w:rPr>
                <w:rFonts w:hint="default" w:ascii="Times New Roman" w:hAnsi="Times New Roman" w:eastAsia="宋体" w:cs="Times New Roman"/>
                <w:i w:val="0"/>
                <w:iCs w:val="0"/>
                <w:color w:val="000000"/>
                <w:sz w:val="20"/>
                <w:szCs w:val="20"/>
                <w:highlight w:val="none"/>
                <w:u w:val="none"/>
              </w:rPr>
            </w:pPr>
          </w:p>
        </w:tc>
      </w:tr>
      <w:tr w14:paraId="6A945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4B4F285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1AA4A4E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FAF5224">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40"/>
        <w:gridCol w:w="1416"/>
        <w:gridCol w:w="940"/>
        <w:gridCol w:w="1093"/>
        <w:gridCol w:w="600"/>
        <w:gridCol w:w="628"/>
        <w:gridCol w:w="898"/>
        <w:gridCol w:w="976"/>
        <w:gridCol w:w="6"/>
        <w:gridCol w:w="1309"/>
        <w:gridCol w:w="739"/>
        <w:gridCol w:w="1186"/>
        <w:gridCol w:w="1093"/>
        <w:gridCol w:w="1371"/>
      </w:tblGrid>
      <w:tr w14:paraId="09A89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5F18FC8A">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5E8B9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18AE2E96">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33B72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6D3EDE09">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部门（单位）：石家庄市鹿泉区应急管理局(本级)</w:t>
            </w:r>
          </w:p>
        </w:tc>
        <w:tc>
          <w:tcPr>
            <w:tcW w:w="933" w:type="pct"/>
            <w:gridSpan w:val="3"/>
            <w:tcBorders>
              <w:top w:val="nil"/>
              <w:left w:val="nil"/>
              <w:bottom w:val="single" w:color="000000" w:themeColor="text1" w:sz="8" w:space="0"/>
              <w:right w:val="nil"/>
            </w:tcBorders>
            <w:noWrap/>
            <w:vAlign w:val="bottom"/>
          </w:tcPr>
          <w:p w14:paraId="56352B92">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34F652B3">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60BF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3909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992E2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2065C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E13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F79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0BCD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722A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1BF7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CB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8051A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C09A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5B04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BBC56">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CDE3F">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B260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E0E0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38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CA48D6">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58DA6">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1E02D">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7C0C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0A71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D72C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7B8E2">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3B788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9300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7BFAB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D072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5672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5AAE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0F0D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6E3B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396AC">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C0D4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F4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9E3B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C3E25">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48CA9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0CE8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6.34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FD54A">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00289">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6.34</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4CDA8">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0A21D">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6.34</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452B4B">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39EDB">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6.34</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1C3C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876F2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6.34</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27FB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E7F56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6.34</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DEA56">
            <w:pPr>
              <w:jc w:val="right"/>
              <w:rPr>
                <w:rFonts w:hint="default" w:ascii="Times New Roman" w:hAnsi="Times New Roman" w:eastAsia="方正仿宋_GB2312" w:cs="Times New Roman"/>
                <w:i w:val="0"/>
                <w:iCs w:val="0"/>
                <w:color w:val="000000"/>
                <w:sz w:val="18"/>
                <w:szCs w:val="18"/>
                <w:highlight w:val="none"/>
                <w:u w:val="none"/>
              </w:rPr>
            </w:pPr>
          </w:p>
        </w:tc>
      </w:tr>
      <w:tr w14:paraId="0EF71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0CA99D4D">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6C03FA40">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072C2DC">
      <w:pPr>
        <w:rPr>
          <w:rFonts w:hint="default" w:ascii="仿宋_GB2312" w:hAnsi="宋体" w:eastAsia="仿宋_GB2312"/>
          <w:b/>
          <w:color w:val="auto"/>
          <w:kern w:val="0"/>
          <w:sz w:val="32"/>
          <w:szCs w:val="32"/>
          <w:highlight w:val="none"/>
          <w:lang w:val="en-US" w:eastAsia="zh-CN"/>
        </w:rPr>
      </w:pPr>
      <w:r>
        <w:rPr>
          <w:rFonts w:hint="eastAsia" w:ascii="仿宋_GB2312" w:hAnsi="宋体" w:eastAsia="仿宋_GB2312"/>
          <w:b/>
          <w:color w:val="auto"/>
          <w:kern w:val="0"/>
          <w:sz w:val="32"/>
          <w:szCs w:val="32"/>
          <w:highlight w:val="none"/>
        </w:rPr>
        <w:br w:type="page"/>
      </w:r>
      <w:r>
        <w:rPr>
          <w:rFonts w:hint="eastAsia" w:ascii="仿宋_GB2312" w:hAnsi="宋体" w:eastAsia="仿宋_GB2312"/>
          <w:b/>
          <w:color w:val="auto"/>
          <w:kern w:val="0"/>
          <w:sz w:val="32"/>
          <w:szCs w:val="32"/>
          <w:highlight w:val="none"/>
          <w:lang w:val="en-US" w:eastAsia="zh-CN"/>
        </w:rPr>
        <w:t xml:space="preserve">                                                                                                                                                                                                                                                                                                                                                                                                                                                                                                                                                                                                                                                                                                                                                                                                                                                                                                                                                                                                                                                                                                                                                                                                                                                                                                                                                                                                                                                                                                                                                                                                                                                                                                                                                                                                                                                                                                                                                                                                                                                                                                                                                                                                                                                                                                                                                                                                                                                                                                                                                                                                                                                                                                                                                                                                                                                                                                                                                                                                                                                                                                                                                                                                                                                                                                                                                                                                                                                                                                                                                                                                                                                                                                                                                                                                                                                                                                                                                                                                                                                                                                                                                                                                                </w:t>
      </w:r>
      <w:r>
        <w:rPr>
          <w:rFonts w:hint="eastAsia" w:ascii="仿宋_GB2312" w:hAnsi="宋体" w:eastAsia="仿宋_GB2312"/>
          <w:b/>
          <w:color w:val="auto"/>
          <w:kern w:val="0"/>
          <w:sz w:val="32"/>
          <w:szCs w:val="32"/>
          <w:highlight w:val="none"/>
          <w:lang w:val="en-US" w:eastAsia="zh-CN"/>
        </w:rPr>
        <w:t xml:space="preserve">                                                                     </w:t>
      </w:r>
    </w:p>
    <w:p w14:paraId="0BD6258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98D0F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3A6D7B1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4A0466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F3136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7294A9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5990D99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CFEB61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29479A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8209F1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517D45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A009E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76FE35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F989221">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一、收入支出决算总体情况说明</w:t>
      </w:r>
    </w:p>
    <w:p w14:paraId="4607A7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3,052.43万元。与2024年度决算相比，收支各减少1,164.61万元，下降27.6%，主要原因是完成项目（1）2023年国债自然灾害应急能力提升工程项目；（2）增发2023年国债自然灾害工程预警工程项目。</w:t>
      </w:r>
    </w:p>
    <w:p w14:paraId="2A36084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5B3D648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二、收入决算情况说明</w:t>
      </w:r>
    </w:p>
    <w:p w14:paraId="63C584E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3,052.43万元，其中：财政拨款收入3,052.43万元，占100.0%；上级补助收入0.00万元，占0.0%；事业收入0.00万元，占0.0%；经营收入0.00万元，占0.0%；附属单位上缴收入0.00万元，占0.0%；其他收入0.00万元，占0.0%。</w:t>
      </w:r>
    </w:p>
    <w:p w14:paraId="175B5898">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43E59B4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三、支出决算情况说明</w:t>
      </w:r>
    </w:p>
    <w:p w14:paraId="10A7EB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本单位2025年度本年支出合计3,052.43万元，其中：基本支出2,202.30万元，占72.1%；项目支出850.13万元，占27.9%；经营支出0.00万元，占0.0%；上缴上级支出0.00万元，占0.0%；对附属单位补助支出0.00万元，占0.0%。</w:t>
      </w:r>
    </w:p>
    <w:p w14:paraId="619BDF17">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9D680E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2E6BFFF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11ED77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3,052.43万元。与2024年度相比，财政拨款收支各减少1,163.67万元，降低27.6%，主要原因是完成项目（1）2023年国债自然灾害应急能力提升工程项目；（2）增发2023年国债自然灾害工程预警工程项目。</w:t>
      </w:r>
    </w:p>
    <w:p w14:paraId="5F87D4F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3,052.43万元,比上年减少1,160.67万元，降低27.5%，主要原因是完成项目（1）2023年国债自然灾害应急能力提升工程项目；（2）增发2023年国债自然灾害工程预警工程项目；本年支出3,052.43万元，比上年减少1,160.75万元，降低27.6%，主要原因是完成项目（1）2023年国债自然灾害应急能力提升工程项目；（2）增发2023年国债自然灾害工程预警工程项目。具体情况如下：</w:t>
      </w:r>
    </w:p>
    <w:p w14:paraId="41C05A30">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3,052.43万元,比上年减少1,160.67万元，降低27.5%，主要原因是完成项目（1）2023年国债自然灾害应急能力提升工程项目；（2）增发2023年国债自然灾害工程预警工程项目；本年支出3,052.43万元，比上年减少1,160.75万元，降低27.6%，主要原因是完成项目（1）2023年国债自然灾害应急能力提升工程项目；（2）增发2023年国债自然灾害工程预警工程项目。</w:t>
      </w:r>
    </w:p>
    <w:p w14:paraId="6AB7AE1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我部门未发生政府性基金预算财政拨款本年收入；本年支出0.00万元，比上年增加0.00万元，增长0.00%，主要原因是我部门未发生政府性基金预算财政拨款本年支出。</w:t>
      </w:r>
    </w:p>
    <w:p w14:paraId="1C94A2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我部门未发生国有资本经营预算财政拨款本年收入；本年支出0.00万元，比上年增加0.00万元，增长0.00%，主要原因是我部门未发生国有资本经营预算财政拨款本年支出。</w:t>
      </w:r>
    </w:p>
    <w:p w14:paraId="3991549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AD22B7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79E5EF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3,052.43万元，完成年初预算的89.5%，比年初预算减少357.05万元，决算数小于预算数主要原因是项目资金未支出（1）购置特种消防车辆（2）鹿泉区青龙山大道消防救援站消防车辆（3）安全举报奖励费；本年支出3,052.43万元，完成年初预算的89.5%，比年初预算减少357.05万元，决算数小于预算数主要原因是项目资金未支出（1）购置特种消防车辆（2）鹿泉区青龙山大道消防救援站消防车辆（3）安全举报奖励费。具体情况如下：</w:t>
      </w:r>
    </w:p>
    <w:p w14:paraId="0A8454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89.5%，比年初预算减少357.05万元，主要原因是项目资金未支出（1）购置特种消防车辆（2）鹿泉区青龙山大道消防救援站消防车辆（3）安全举报奖励费；支出完成年初预算的89.5%，比年初预算减少357.05万元，主要原因是项目资金未支出（1）购置特种消防车辆（2）鹿泉区青龙山大道消防救援站消防车辆（3）安全举报奖励费。</w:t>
      </w:r>
    </w:p>
    <w:p w14:paraId="34AAFDE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我部门未发生政府性基金预算财政拨款本年收入；支出完成年初预算的0.0%，比年初预算增加0.00万元，主要原因是我部门未发生政府性基金预算财政拨款本年支出。</w:t>
      </w:r>
    </w:p>
    <w:p w14:paraId="4411F00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我部门未发生国有资本经营预算财政拨款本年收入；支出完成年初预算的0.0%，比年初预算增加0.00万元，主要原因是我部门未发生国有资本经营预算财政拨款本年支出。</w:t>
      </w:r>
    </w:p>
    <w:p w14:paraId="4F12604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7F5AB5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0C41E9D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2025年度财政拨款支出3,052.43万元，主要用于以下方面：</w:t>
      </w:r>
    </w:p>
    <w:p w14:paraId="0FBE296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739B0E7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171.85万元，占5.6%，主要用于单位离退休费、机关事业单位基本养老保险和退役士兵安置费等支出；卫生健康（类）支出71.45万元，占2.3%，主要用于行政单位医疗保等支出；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133.47万元，占4.4%，主要用于住房公积金等支出；粮油物资储备（类）支出0.00万元，占0.0%；国有资本经营预算支出0.00万元，占0.0%；灾害防治及应急管理（类）支出2,675.66万元，占87.7%，主要用于安全监管、应急救援和应急管理等支出；其他（类）支出0.00万元，占0.0%；债务还本（类）支出0.00万元，占0.0%；债务付息（类）支出0.00万元，占0.0%；抗疫特别国债安排的支出0.00万元，占0.0%。</w:t>
      </w:r>
    </w:p>
    <w:p w14:paraId="383AFCB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1287F0E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类）支出0.00万元，占0.0%；教育（类）支出0.00万元，占0.0%；科学技术（类）支出0.00万元，占0.0%；文化旅游体育与传媒（类）支出0.00万元，占0.0%；社会保障和就业 （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0.00%。</w:t>
      </w:r>
    </w:p>
    <w:p w14:paraId="12777DF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73C8D57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外交（类）支出0.00万元，占0.0%；国防（类）支出0.00万元，占0.0%；公共安全（类）支出0.00万元，占0.0%；教育（类）支出0.00万元，占0.0%；科学技术（类）支出0.00万元，占0.0%；文化旅游体育与传媒（类）支出0.00万元，占0.0%；社会保障和就业（类）支出0.00万元，占0.0%；卫生健康（类）支出0.00万元，占0.0%；节能环保（类）支出0.00万元，占0.0%；城乡社区（类）支出0.00万元，占0.0%；农林水（类）支出0.00万元，占0.0%；交通运输（类）支出0.00万元，占0.0%；资源勘探信息等（类）支出0.00万元，占0.0%；商业服务业等（类）支出0.00万元，占0.0%；金融（类）支出0.00万元，占0.0%；援助其他地区（类）支出0.00万元，占0.0%；自然资源海洋气象等（类）支出0.00万元，占0.0%；住房保障（类）支出0.00万元，占0.0%；粮油物资储备（类）支出0.00万元，占0.0%；国有资本经营预算支出0.00万元，占0.0%；灾害防治及应急管理（类）支出0.00万元，占0.0%；其他（类）支出0.00万元，占0.0%；债务还本（类）支出0.00万元，占0.0%；债务付息（类）支出0.00万元，占0.0%；抗疫特别国债安排的支出0.00万元，占0.0%。</w:t>
      </w:r>
    </w:p>
    <w:p w14:paraId="1AD74DA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243EAC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2025年度财政拨款基本支出2,202.30万元，其中：</w:t>
      </w:r>
    </w:p>
    <w:p w14:paraId="5E19490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1,564.20万元，主要包括基本工资、津贴补贴、奖金、伙食补助费、绩效工资、机关事业部门基本养老保险缴费、职业年金缴费、职工基本医疗保险缴费、公务员医疗补助缴费、住房公积金、医疗费、其他社会保障缴费、其他工资福利支出、离休费、退休费、抚恤金、生活补助、医疗费补助、奖励金</w:t>
      </w:r>
      <w:r>
        <w:rPr>
          <w:rFonts w:hint="eastAsia" w:ascii="Times New Roman" w:eastAsia="仿宋_GB2312"/>
          <w:b w:val="0"/>
          <w:sz w:val="32"/>
          <w:szCs w:val="32"/>
          <w:lang w:eastAsia="zh-CN"/>
        </w:rPr>
        <w:t>等</w:t>
      </w:r>
      <w:r>
        <w:rPr>
          <w:rFonts w:ascii="Times New Roman" w:eastAsia="仿宋_GB2312"/>
          <w:b w:val="0"/>
          <w:sz w:val="32"/>
          <w:szCs w:val="32"/>
        </w:rPr>
        <w:t>支出。</w:t>
      </w:r>
    </w:p>
    <w:p w14:paraId="009581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638.10万元，主要包括办公费、印刷费、手续费、水费、电费、邮电费、取暖费、物业管理费、差旅费、维修（护）费、租赁费、专用材料费、劳务费、委托业务费、工会经费、福利费、公务用车运行维护费、其他交通费用、税金及附加费用、其他商品和服务支出、办公设备购置、专用设备购置、信息网络及软件购置更新、其他资本性支出。</w:t>
      </w:r>
    </w:p>
    <w:p w14:paraId="291739F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096893B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0806BB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6.34万元，支出决算为6.34万元，完成预算的100.0%，较预算增加0.00万元，增长0.0%，主要原因是与年初预算基本持平；较2024年度决算减少1.76万元，降低21.7%，主要原因是按照上级要求勒紧裤腰带过日子，减少支出。</w:t>
      </w:r>
    </w:p>
    <w:p w14:paraId="7109AAD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0726E85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因公出国（境）费支出较预算增加0.00万元，增长0.0%,主要原因是我部门未发生因公出国（境）费支出；较上年增加0.00万元，增长0.00%,主要原因是我部门未发生因公出国（境）费支出。因公出国（境）团组0个、共0人、参加其他单位组织的因公出国（境）团组0个、共0人/无本部门组织的出国（境）团组。</w:t>
      </w:r>
    </w:p>
    <w:p w14:paraId="3F0160D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6.34万元，支出决算6.34万元，完成预算的100.0%,较预算增加0.00万元，增长0.0%,主要原因是与上年持平；较上年减少1.76万元，降低21.7%,主要原因是按照上级要求勒紧裤腰带过日子，减少支出。其中：</w:t>
      </w:r>
    </w:p>
    <w:p w14:paraId="633FAD2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未发生公务用车购置费用支出；较上年增加0.00万元，增长0.00%,主要原因是未发生公务用车购置费用支出。</w:t>
      </w:r>
    </w:p>
    <w:p w14:paraId="29ED5EE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公务用车运行维护费支出6.34万元：</w:t>
      </w:r>
      <w:r>
        <w:rPr>
          <w:rFonts w:ascii="Times New Roman" w:eastAsia="仿宋_GB2312"/>
          <w:b w:val="0"/>
          <w:sz w:val="32"/>
          <w:szCs w:val="32"/>
        </w:rPr>
        <w:t>本单位2025年度单位公务用车保有量3辆，发生运行维护费支出6.34万元。公车运行维护费支出较预算增加0.00万元，增长0.0%,主要原因是与年初预算持平；较上年减少1.76万元，降低21.7%，主要原因是按照上级要求勒紧裤腰带过日子，减少支出。</w:t>
      </w:r>
    </w:p>
    <w:p w14:paraId="088967B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公务接待费支出较预算增加0.00万元，增长0.0%,主要原因是未发生公务接待费用支出；较上年度增加0.00万元，增长0.00%,主要原因是未发生公务接待费用支出。本年度共发生公务接待0批次、0人次。</w:t>
      </w:r>
    </w:p>
    <w:p w14:paraId="60B6F93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3AA8CC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本单位2025年度机关运行经费支出638.10万元，较2024年度增加24.57万元，增长4.0%。主要原因是在职人员招录、调动。</w:t>
      </w:r>
    </w:p>
    <w:p w14:paraId="7703D5D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600233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1,208.14万元，从采购类型来看，政府采购货物支出978.67万元、政府采购工程支出0.00万元、政府采购服务支出229.47万元。授予中小企业合同金额1,181.55万元，占政府采购支出总额的97.8%，其中授予小微企业合同金额1,111.34万元，占政府采购支出总额的92.0%。</w:t>
      </w:r>
    </w:p>
    <w:p w14:paraId="0143ABC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AA159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23辆，比上年增加1辆，主要是消防救援大队购置消防车。其中，副部（省）级及以上领导用车0辆，主要负责人用车0辆，机要通信用车0辆，应急保障用车15辆，执法执勤用车0辆，特种专业技术用车6辆，离退休干部用车0辆，其他用车2辆，其他用车主要是应急股购置的救援车辆。单位价值100万元（含）以上设备（不含车辆）0台（套）。</w:t>
      </w:r>
    </w:p>
    <w:p w14:paraId="78C2EA8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517D9C9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5711DA2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850.13万元（决算金额）。其中，一般公共预算项目19个，涉及资金850.13万元，占一般公共预算项目支出总额的100%；政府性基金预算项目0个，涉及资金0万元，占政府性基金预算项目支出总额的0%；国有资本经营预算项目0个，涉及资金0万元，占国有资本经营预算项目支出总额的0%。</w:t>
      </w:r>
    </w:p>
    <w:p w14:paraId="6C471A8D">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组织对农村住房灾害项目等1个项目开展了部门重点评价，涉及一般公共预算支出28.9461万元，政府性基金预算支出0万元，国有资本经营预算支出0万元，从评价情况来看，农房保险保障了广大农民的财产安全，圆了他们的“安居梦”。发现的主要问题及原因是：一是</w:t>
      </w:r>
      <w:r>
        <w:rPr>
          <w:rFonts w:hint="eastAsia" w:ascii="Times New Roman" w:eastAsia="仿宋_GB2312"/>
          <w:b w:val="0"/>
          <w:sz w:val="32"/>
          <w:szCs w:val="32"/>
          <w:lang w:eastAsia="zh-CN"/>
        </w:rPr>
        <w:t>受招投标跟实际工作流程影响支出进度</w:t>
      </w:r>
      <w:r>
        <w:rPr>
          <w:rFonts w:ascii="Times New Roman" w:eastAsia="仿宋_GB2312"/>
          <w:b w:val="0"/>
          <w:sz w:val="32"/>
          <w:szCs w:val="32"/>
        </w:rPr>
        <w:t>较慢；二是部分项目存在预算项目内项目完成后无法按时完成费用支付这一情况。下一步改进措施：</w:t>
      </w:r>
      <w:r>
        <w:rPr>
          <w:rFonts w:hint="eastAsia" w:ascii="Times New Roman" w:eastAsia="仿宋_GB2312"/>
          <w:b w:val="0"/>
          <w:sz w:val="32"/>
          <w:szCs w:val="32"/>
          <w:lang w:eastAsia="zh-CN"/>
        </w:rPr>
        <w:t>一是结合项目管理相关政策，科学、合理制定工作计划，确保按期完成。二</w:t>
      </w:r>
      <w:r>
        <w:rPr>
          <w:rFonts w:ascii="Times New Roman" w:eastAsia="仿宋_GB2312"/>
          <w:b w:val="0"/>
          <w:sz w:val="32"/>
          <w:szCs w:val="32"/>
        </w:rPr>
        <w:t>是今后的工作中要加强与财政部门交流沟通，争取预算项目全部执行到位；</w:t>
      </w:r>
    </w:p>
    <w:p w14:paraId="5A493E3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0171DA9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本单位在今年部门决算公开中反映(1)配发车辆购置税、强制保险 (2)配建无线联网式电动自行车蓄电池自动灭火充电设施 (3)宣传教育费 (4)卫星终端通信费 (5)重大危险源专线资费及维护费（6）专业型云视频服务费（7）农村住房灾害项目（8）农村住房灾害项目(上级资金）（9）应急通讯卫星电话服务费（10）区森林草原消防大队易址租赁费（2025）等10个项目绩效自评结果。</w:t>
      </w:r>
    </w:p>
    <w:p w14:paraId="5F171F98">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ascii="Times New Roman" w:eastAsia="仿宋_GB2312"/>
          <w:b w:val="0"/>
          <w:sz w:val="32"/>
          <w:szCs w:val="32"/>
        </w:rPr>
        <w:t>配发车辆购置税、强制保险项目绩效自评情况：根据年初设定的绩效目标，配发车辆购置税、强制保险项目绩效自评得分为100分（绩效自评表附后）。全年预算数为3.6万元，执行数为3.6万元，完成预算的100%。项目绩效目标完成情况：一是完成购置车辆购置税、强制保险的数量；二是完成质量指标购置车辆、强制保险等使用率。</w:t>
      </w:r>
      <w:r>
        <w:rPr>
          <w:rFonts w:hint="eastAsia" w:ascii="Times New Roman" w:eastAsia="仿宋_GB2312"/>
          <w:b w:val="0"/>
          <w:sz w:val="32"/>
          <w:szCs w:val="32"/>
          <w:lang w:eastAsia="zh-CN"/>
        </w:rPr>
        <w:t>未发现问题。</w:t>
      </w:r>
    </w:p>
    <w:p w14:paraId="042C8E03">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rPr>
        <w:t>配建无线联网式电动自行车蓄电池自动灭火充电设施</w:t>
      </w:r>
      <w:r>
        <w:rPr>
          <w:rFonts w:ascii="Times New Roman" w:eastAsia="仿宋_GB2312"/>
          <w:b w:val="0"/>
          <w:sz w:val="32"/>
          <w:szCs w:val="32"/>
        </w:rPr>
        <w:t>项目绩效自评情况：根据年初设定的绩效目标</w:t>
      </w:r>
      <w:r>
        <w:rPr>
          <w:rFonts w:hint="eastAsia" w:ascii="Times New Roman" w:eastAsia="仿宋_GB2312"/>
          <w:b w:val="0"/>
          <w:sz w:val="32"/>
          <w:szCs w:val="32"/>
          <w:lang w:eastAsia="zh-CN"/>
        </w:rPr>
        <w:t>，</w:t>
      </w:r>
      <w:r>
        <w:rPr>
          <w:rFonts w:hint="eastAsia" w:ascii="Times New Roman" w:eastAsia="仿宋_GB2312"/>
          <w:b w:val="0"/>
          <w:sz w:val="32"/>
          <w:szCs w:val="32"/>
        </w:rPr>
        <w:t>配建无线联网式电动自行车蓄电池自动灭火充电设施</w:t>
      </w:r>
      <w:r>
        <w:rPr>
          <w:rFonts w:ascii="Times New Roman" w:eastAsia="仿宋_GB2312"/>
          <w:b w:val="0"/>
          <w:sz w:val="32"/>
          <w:szCs w:val="32"/>
        </w:rPr>
        <w:t>项目绩效自评得分为100分（绩效自评表附后）。全年预算数为</w:t>
      </w:r>
      <w:r>
        <w:rPr>
          <w:rFonts w:hint="eastAsia" w:ascii="Times New Roman" w:eastAsia="仿宋_GB2312"/>
          <w:b w:val="0"/>
          <w:sz w:val="32"/>
          <w:szCs w:val="32"/>
          <w:lang w:val="en-US" w:eastAsia="zh-CN"/>
        </w:rPr>
        <w:t>50</w:t>
      </w:r>
      <w:r>
        <w:rPr>
          <w:rFonts w:ascii="Times New Roman" w:eastAsia="仿宋_GB2312"/>
          <w:b w:val="0"/>
          <w:sz w:val="32"/>
          <w:szCs w:val="32"/>
        </w:rPr>
        <w:t>万元，执行数为</w:t>
      </w:r>
      <w:r>
        <w:rPr>
          <w:rFonts w:hint="eastAsia" w:ascii="Times New Roman" w:eastAsia="仿宋_GB2312"/>
          <w:b w:val="0"/>
          <w:sz w:val="32"/>
          <w:szCs w:val="32"/>
          <w:lang w:val="en-US" w:eastAsia="zh-CN"/>
        </w:rPr>
        <w:t>50</w:t>
      </w:r>
      <w:r>
        <w:rPr>
          <w:rFonts w:ascii="Times New Roman" w:eastAsia="仿宋_GB2312"/>
          <w:b w:val="0"/>
          <w:sz w:val="32"/>
          <w:szCs w:val="32"/>
        </w:rPr>
        <w:t>万元，完成预算的100%。项目绩效目标完成情况：一是完成</w:t>
      </w:r>
      <w:r>
        <w:rPr>
          <w:rFonts w:hint="eastAsia" w:ascii="Times New Roman" w:eastAsia="仿宋_GB2312"/>
          <w:b w:val="0"/>
          <w:sz w:val="32"/>
          <w:szCs w:val="32"/>
          <w:lang w:eastAsia="zh-CN"/>
        </w:rPr>
        <w:t>产出指标购置数量、设施验收通过率</w:t>
      </w:r>
      <w:r>
        <w:rPr>
          <w:rFonts w:hint="eastAsia" w:ascii="Times New Roman" w:eastAsia="仿宋_GB2312"/>
          <w:b w:val="0"/>
          <w:sz w:val="32"/>
          <w:szCs w:val="32"/>
          <w:lang w:val="en-US" w:eastAsia="zh-CN"/>
        </w:rPr>
        <w:t>100</w:t>
      </w:r>
      <w:r>
        <w:rPr>
          <w:rFonts w:hint="eastAsia" w:ascii="Times New Roman" w:eastAsia="仿宋_GB2312"/>
          <w:b w:val="0"/>
          <w:sz w:val="32"/>
          <w:szCs w:val="32"/>
          <w:lang w:eastAsia="zh-CN"/>
        </w:rPr>
        <w:t>%、验收合格率</w:t>
      </w:r>
      <w:r>
        <w:rPr>
          <w:rFonts w:hint="eastAsia" w:ascii="Times New Roman" w:eastAsia="仿宋_GB2312"/>
          <w:b w:val="0"/>
          <w:sz w:val="32"/>
          <w:szCs w:val="32"/>
          <w:lang w:val="en-US" w:eastAsia="zh-CN"/>
        </w:rPr>
        <w:t>100%</w:t>
      </w:r>
      <w:r>
        <w:rPr>
          <w:rFonts w:ascii="Times New Roman" w:eastAsia="仿宋_GB2312"/>
          <w:b w:val="0"/>
          <w:sz w:val="32"/>
          <w:szCs w:val="32"/>
        </w:rPr>
        <w:t>；二是完成</w:t>
      </w:r>
      <w:r>
        <w:rPr>
          <w:rFonts w:hint="eastAsia" w:ascii="Times New Roman" w:eastAsia="仿宋_GB2312"/>
          <w:b w:val="0"/>
          <w:sz w:val="32"/>
          <w:szCs w:val="32"/>
          <w:lang w:eastAsia="zh-CN"/>
        </w:rPr>
        <w:t>成本</w:t>
      </w:r>
      <w:r>
        <w:rPr>
          <w:rFonts w:ascii="Times New Roman" w:eastAsia="仿宋_GB2312"/>
          <w:b w:val="0"/>
          <w:sz w:val="32"/>
          <w:szCs w:val="32"/>
        </w:rPr>
        <w:t>指标</w:t>
      </w:r>
      <w:r>
        <w:rPr>
          <w:rFonts w:hint="eastAsia" w:ascii="Times New Roman" w:eastAsia="仿宋_GB2312"/>
          <w:b w:val="0"/>
          <w:sz w:val="32"/>
          <w:szCs w:val="32"/>
        </w:rPr>
        <w:t>设施成本3万元/套</w:t>
      </w:r>
      <w:r>
        <w:rPr>
          <w:rFonts w:ascii="Times New Roman" w:eastAsia="仿宋_GB2312"/>
          <w:b w:val="0"/>
          <w:sz w:val="32"/>
          <w:szCs w:val="32"/>
        </w:rPr>
        <w:t>。</w:t>
      </w:r>
      <w:r>
        <w:rPr>
          <w:rFonts w:hint="eastAsia" w:ascii="Times New Roman" w:eastAsia="仿宋_GB2312"/>
          <w:b w:val="0"/>
          <w:sz w:val="32"/>
          <w:szCs w:val="32"/>
          <w:lang w:eastAsia="zh-CN"/>
        </w:rPr>
        <w:t>未发现问题。</w:t>
      </w:r>
    </w:p>
    <w:p w14:paraId="3CC906BD">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rPr>
        <w:t>宣传教育费</w:t>
      </w:r>
      <w:r>
        <w:rPr>
          <w:rFonts w:hint="eastAsia" w:ascii="Times New Roman" w:eastAsia="仿宋_GB2312"/>
          <w:b w:val="0"/>
          <w:sz w:val="32"/>
          <w:szCs w:val="32"/>
          <w:lang w:eastAsia="zh-CN"/>
        </w:rPr>
        <w:t>项</w:t>
      </w:r>
      <w:r>
        <w:rPr>
          <w:rFonts w:ascii="Times New Roman" w:eastAsia="仿宋_GB2312"/>
          <w:b w:val="0"/>
          <w:sz w:val="32"/>
          <w:szCs w:val="32"/>
        </w:rPr>
        <w:t>目绩效自评情况：根据年初设定的绩效目标，</w:t>
      </w:r>
      <w:r>
        <w:rPr>
          <w:rFonts w:hint="eastAsia" w:ascii="Times New Roman" w:eastAsia="仿宋_GB2312"/>
          <w:b w:val="0"/>
          <w:sz w:val="32"/>
          <w:szCs w:val="32"/>
        </w:rPr>
        <w:t>宣传教育费</w:t>
      </w:r>
      <w:r>
        <w:rPr>
          <w:rFonts w:ascii="Times New Roman" w:eastAsia="仿宋_GB2312"/>
          <w:b w:val="0"/>
          <w:sz w:val="32"/>
          <w:szCs w:val="32"/>
        </w:rPr>
        <w:t>项目绩效自评得分为100分（绩效自评表附后）。全年预算数为</w:t>
      </w:r>
      <w:r>
        <w:rPr>
          <w:rFonts w:hint="eastAsia" w:ascii="Times New Roman" w:eastAsia="仿宋_GB2312"/>
          <w:b w:val="0"/>
          <w:sz w:val="32"/>
          <w:szCs w:val="32"/>
          <w:lang w:val="en-US" w:eastAsia="zh-CN"/>
        </w:rPr>
        <w:t>3</w:t>
      </w:r>
      <w:r>
        <w:rPr>
          <w:rFonts w:ascii="Times New Roman" w:eastAsia="仿宋_GB2312"/>
          <w:b w:val="0"/>
          <w:sz w:val="32"/>
          <w:szCs w:val="32"/>
        </w:rPr>
        <w:t>万元，执行数为</w:t>
      </w:r>
      <w:r>
        <w:rPr>
          <w:rFonts w:hint="eastAsia" w:ascii="Times New Roman" w:eastAsia="仿宋_GB2312"/>
          <w:b w:val="0"/>
          <w:sz w:val="32"/>
          <w:szCs w:val="32"/>
          <w:lang w:val="en-US" w:eastAsia="zh-CN"/>
        </w:rPr>
        <w:t>2.98</w:t>
      </w:r>
      <w:r>
        <w:rPr>
          <w:rFonts w:ascii="Times New Roman" w:eastAsia="仿宋_GB2312"/>
          <w:b w:val="0"/>
          <w:sz w:val="32"/>
          <w:szCs w:val="32"/>
        </w:rPr>
        <w:t>万元，完成预算的</w:t>
      </w:r>
      <w:r>
        <w:rPr>
          <w:rFonts w:hint="eastAsia" w:ascii="Times New Roman" w:eastAsia="仿宋_GB2312"/>
          <w:b w:val="0"/>
          <w:sz w:val="32"/>
          <w:szCs w:val="32"/>
          <w:lang w:val="en-US" w:eastAsia="zh-CN"/>
        </w:rPr>
        <w:t>99</w:t>
      </w:r>
      <w:r>
        <w:rPr>
          <w:rFonts w:ascii="Times New Roman" w:eastAsia="仿宋_GB2312"/>
          <w:b w:val="0"/>
          <w:sz w:val="32"/>
          <w:szCs w:val="32"/>
        </w:rPr>
        <w:t>%。项目绩效目标完成情况：一是完成</w:t>
      </w:r>
      <w:r>
        <w:rPr>
          <w:rFonts w:hint="eastAsia" w:ascii="Times New Roman" w:eastAsia="仿宋_GB2312"/>
          <w:b w:val="0"/>
          <w:sz w:val="32"/>
          <w:szCs w:val="32"/>
          <w:lang w:eastAsia="zh-CN"/>
        </w:rPr>
        <w:t>数量指标组织安全生产、防灾减灾和安全宣传五进宣传次数、安全宣传五进知识折页的数量等各项指标</w:t>
      </w:r>
      <w:r>
        <w:rPr>
          <w:rFonts w:ascii="Times New Roman" w:eastAsia="仿宋_GB2312"/>
          <w:b w:val="0"/>
          <w:sz w:val="32"/>
          <w:szCs w:val="32"/>
        </w:rPr>
        <w:t>；二是完成质量指标</w:t>
      </w:r>
      <w:r>
        <w:rPr>
          <w:rFonts w:hint="eastAsia" w:ascii="Times New Roman" w:eastAsia="仿宋_GB2312"/>
          <w:b w:val="0"/>
          <w:sz w:val="32"/>
          <w:szCs w:val="32"/>
        </w:rPr>
        <w:t>宣传教育工作完成率</w:t>
      </w:r>
      <w:r>
        <w:rPr>
          <w:rFonts w:hint="eastAsia" w:ascii="Times New Roman" w:eastAsia="仿宋_GB2312"/>
          <w:b w:val="0"/>
          <w:sz w:val="32"/>
          <w:szCs w:val="32"/>
          <w:lang w:val="en-US" w:eastAsia="zh-CN"/>
        </w:rPr>
        <w:t>90%</w:t>
      </w:r>
      <w:r>
        <w:rPr>
          <w:rFonts w:ascii="Times New Roman" w:eastAsia="仿宋_GB2312"/>
          <w:b w:val="0"/>
          <w:sz w:val="32"/>
          <w:szCs w:val="32"/>
        </w:rPr>
        <w:t>。</w:t>
      </w:r>
      <w:r>
        <w:rPr>
          <w:rFonts w:hint="eastAsia" w:ascii="Times New Roman" w:eastAsia="仿宋_GB2312"/>
          <w:b w:val="0"/>
          <w:sz w:val="32"/>
          <w:szCs w:val="32"/>
          <w:lang w:eastAsia="zh-CN"/>
        </w:rPr>
        <w:t>未发现问题。</w:t>
      </w:r>
    </w:p>
    <w:p w14:paraId="7F832D53">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rPr>
        <w:t>卫星终端通信费</w:t>
      </w:r>
      <w:r>
        <w:rPr>
          <w:rFonts w:hint="eastAsia" w:ascii="Times New Roman" w:eastAsia="仿宋_GB2312"/>
          <w:b w:val="0"/>
          <w:sz w:val="32"/>
          <w:szCs w:val="32"/>
          <w:lang w:eastAsia="zh-CN"/>
        </w:rPr>
        <w:t>项</w:t>
      </w:r>
      <w:r>
        <w:rPr>
          <w:rFonts w:ascii="Times New Roman" w:eastAsia="仿宋_GB2312"/>
          <w:b w:val="0"/>
          <w:sz w:val="32"/>
          <w:szCs w:val="32"/>
        </w:rPr>
        <w:t>目绩效自评情况：根据年初设定的绩效目标，</w:t>
      </w:r>
      <w:r>
        <w:rPr>
          <w:rFonts w:hint="eastAsia" w:ascii="Times New Roman" w:eastAsia="仿宋_GB2312"/>
          <w:b w:val="0"/>
          <w:sz w:val="32"/>
          <w:szCs w:val="32"/>
        </w:rPr>
        <w:t>卫星终端通信费</w:t>
      </w:r>
      <w:r>
        <w:rPr>
          <w:rFonts w:ascii="Times New Roman" w:eastAsia="仿宋_GB2312"/>
          <w:b w:val="0"/>
          <w:sz w:val="32"/>
          <w:szCs w:val="32"/>
        </w:rPr>
        <w:t>项目绩效自评得分为100分（绩效自评表附后）。全年预算数为</w:t>
      </w:r>
      <w:r>
        <w:rPr>
          <w:rFonts w:hint="eastAsia" w:ascii="Times New Roman" w:eastAsia="仿宋_GB2312"/>
          <w:b w:val="0"/>
          <w:sz w:val="32"/>
          <w:szCs w:val="32"/>
          <w:lang w:val="en-US" w:eastAsia="zh-CN"/>
        </w:rPr>
        <w:t>0.9</w:t>
      </w:r>
      <w:r>
        <w:rPr>
          <w:rFonts w:ascii="Times New Roman" w:eastAsia="仿宋_GB2312"/>
          <w:b w:val="0"/>
          <w:sz w:val="32"/>
          <w:szCs w:val="32"/>
        </w:rPr>
        <w:t>万元，执行数为</w:t>
      </w:r>
      <w:r>
        <w:rPr>
          <w:rFonts w:hint="eastAsia" w:ascii="Times New Roman" w:eastAsia="仿宋_GB2312"/>
          <w:b w:val="0"/>
          <w:sz w:val="32"/>
          <w:szCs w:val="32"/>
          <w:lang w:val="en-US" w:eastAsia="zh-CN"/>
        </w:rPr>
        <w:t>0.9</w:t>
      </w:r>
      <w:r>
        <w:rPr>
          <w:rFonts w:ascii="Times New Roman" w:eastAsia="仿宋_GB2312"/>
          <w:b w:val="0"/>
          <w:sz w:val="32"/>
          <w:szCs w:val="32"/>
        </w:rPr>
        <w:t>万元，完成预算的100%。项目绩效目标完成情况：一是完成</w:t>
      </w:r>
      <w:r>
        <w:rPr>
          <w:rFonts w:hint="eastAsia" w:ascii="Times New Roman" w:eastAsia="仿宋_GB2312"/>
          <w:b w:val="0"/>
          <w:sz w:val="32"/>
          <w:szCs w:val="32"/>
          <w:lang w:eastAsia="zh-CN"/>
        </w:rPr>
        <w:t>数量指标配备卫星终端数量</w:t>
      </w:r>
      <w:r>
        <w:rPr>
          <w:rFonts w:ascii="Times New Roman" w:eastAsia="仿宋_GB2312"/>
          <w:b w:val="0"/>
          <w:sz w:val="32"/>
          <w:szCs w:val="32"/>
        </w:rPr>
        <w:t>；二是完成质量指标</w:t>
      </w:r>
      <w:r>
        <w:rPr>
          <w:rFonts w:hint="eastAsia" w:ascii="Times New Roman" w:eastAsia="仿宋_GB2312"/>
          <w:b w:val="0"/>
          <w:sz w:val="32"/>
          <w:szCs w:val="32"/>
        </w:rPr>
        <w:t>通信接通比例</w:t>
      </w:r>
      <w:r>
        <w:rPr>
          <w:rFonts w:hint="eastAsia" w:ascii="Times New Roman" w:eastAsia="仿宋_GB2312"/>
          <w:b w:val="0"/>
          <w:sz w:val="32"/>
          <w:szCs w:val="32"/>
          <w:lang w:val="en-US" w:eastAsia="zh-CN"/>
        </w:rPr>
        <w:t>100%</w:t>
      </w:r>
      <w:r>
        <w:rPr>
          <w:rFonts w:ascii="Times New Roman" w:eastAsia="仿宋_GB2312"/>
          <w:b w:val="0"/>
          <w:sz w:val="32"/>
          <w:szCs w:val="32"/>
        </w:rPr>
        <w:t>。</w:t>
      </w:r>
      <w:r>
        <w:rPr>
          <w:rFonts w:hint="eastAsia" w:ascii="Times New Roman" w:eastAsia="仿宋_GB2312"/>
          <w:b w:val="0"/>
          <w:sz w:val="32"/>
          <w:szCs w:val="32"/>
          <w:lang w:eastAsia="zh-CN"/>
        </w:rPr>
        <w:t>未发现问题。</w:t>
      </w:r>
    </w:p>
    <w:p w14:paraId="464FD902">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重大危险源专线资费及维护费项</w:t>
      </w:r>
      <w:r>
        <w:rPr>
          <w:rFonts w:ascii="Times New Roman" w:eastAsia="仿宋_GB2312"/>
          <w:b w:val="0"/>
          <w:sz w:val="32"/>
          <w:szCs w:val="32"/>
        </w:rPr>
        <w:t>目绩效自评情况：根据年初设定的绩效目标，</w:t>
      </w:r>
      <w:r>
        <w:rPr>
          <w:rFonts w:hint="eastAsia" w:ascii="Times New Roman" w:eastAsia="仿宋_GB2312"/>
          <w:b w:val="0"/>
          <w:sz w:val="32"/>
          <w:szCs w:val="32"/>
          <w:lang w:eastAsia="zh-CN"/>
        </w:rPr>
        <w:t>重大危险源专线资费及维护费</w:t>
      </w:r>
      <w:r>
        <w:rPr>
          <w:rFonts w:ascii="Times New Roman" w:eastAsia="仿宋_GB2312"/>
          <w:b w:val="0"/>
          <w:sz w:val="32"/>
          <w:szCs w:val="32"/>
        </w:rPr>
        <w:t>项目绩效自评得分为100分（绩效自评表附后）。全年预算数</w:t>
      </w:r>
      <w:r>
        <w:rPr>
          <w:rFonts w:hint="eastAsia" w:ascii="Times New Roman" w:eastAsia="仿宋_GB2312"/>
          <w:b w:val="0"/>
          <w:sz w:val="32"/>
          <w:szCs w:val="32"/>
          <w:lang w:val="en-US" w:eastAsia="zh-CN"/>
        </w:rPr>
        <w:t>5</w:t>
      </w:r>
      <w:r>
        <w:rPr>
          <w:rFonts w:ascii="Times New Roman" w:eastAsia="仿宋_GB2312"/>
          <w:b w:val="0"/>
          <w:sz w:val="32"/>
          <w:szCs w:val="32"/>
        </w:rPr>
        <w:t>万元，执行数为</w:t>
      </w:r>
      <w:r>
        <w:rPr>
          <w:rFonts w:hint="eastAsia" w:ascii="Times New Roman" w:eastAsia="仿宋_GB2312"/>
          <w:b w:val="0"/>
          <w:sz w:val="32"/>
          <w:szCs w:val="32"/>
          <w:lang w:val="en-US" w:eastAsia="zh-CN"/>
        </w:rPr>
        <w:t>4.9992</w:t>
      </w:r>
      <w:r>
        <w:rPr>
          <w:rFonts w:ascii="Times New Roman" w:eastAsia="仿宋_GB2312"/>
          <w:b w:val="0"/>
          <w:sz w:val="32"/>
          <w:szCs w:val="32"/>
        </w:rPr>
        <w:t>万元，完成预算的100%。项目绩效目标完成情况：一是完成</w:t>
      </w:r>
      <w:r>
        <w:rPr>
          <w:rFonts w:hint="eastAsia" w:ascii="Times New Roman" w:eastAsia="仿宋_GB2312"/>
          <w:b w:val="0"/>
          <w:sz w:val="32"/>
          <w:szCs w:val="32"/>
          <w:lang w:eastAsia="zh-CN"/>
        </w:rPr>
        <w:t>数量指标租用专线数量</w:t>
      </w:r>
      <w:r>
        <w:rPr>
          <w:rFonts w:ascii="Times New Roman" w:eastAsia="仿宋_GB2312"/>
          <w:b w:val="0"/>
          <w:sz w:val="32"/>
          <w:szCs w:val="32"/>
        </w:rPr>
        <w:t>；二是完成质量指标</w:t>
      </w:r>
      <w:r>
        <w:rPr>
          <w:rFonts w:hint="eastAsia" w:ascii="Times New Roman" w:eastAsia="仿宋_GB2312"/>
          <w:b w:val="0"/>
          <w:sz w:val="32"/>
          <w:szCs w:val="32"/>
        </w:rPr>
        <w:t>网络项目成本</w:t>
      </w:r>
      <w:r>
        <w:rPr>
          <w:rFonts w:hint="eastAsia" w:ascii="Times New Roman" w:eastAsia="仿宋_GB2312"/>
          <w:b w:val="0"/>
          <w:sz w:val="32"/>
          <w:szCs w:val="32"/>
          <w:lang w:val="en-US" w:eastAsia="zh-CN"/>
        </w:rPr>
        <w:t>4.9992万元/年</w:t>
      </w:r>
      <w:r>
        <w:rPr>
          <w:rFonts w:ascii="Times New Roman" w:eastAsia="仿宋_GB2312"/>
          <w:b w:val="0"/>
          <w:sz w:val="32"/>
          <w:szCs w:val="32"/>
        </w:rPr>
        <w:t>。</w:t>
      </w:r>
      <w:r>
        <w:rPr>
          <w:rFonts w:hint="eastAsia" w:ascii="Times New Roman" w:eastAsia="仿宋_GB2312"/>
          <w:b w:val="0"/>
          <w:sz w:val="32"/>
          <w:szCs w:val="32"/>
          <w:lang w:eastAsia="zh-CN"/>
        </w:rPr>
        <w:t>未发现问题。</w:t>
      </w:r>
    </w:p>
    <w:p w14:paraId="22E91B2C">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专业型云视频服务费项</w:t>
      </w:r>
      <w:r>
        <w:rPr>
          <w:rFonts w:ascii="Times New Roman" w:eastAsia="仿宋_GB2312"/>
          <w:b w:val="0"/>
          <w:sz w:val="32"/>
          <w:szCs w:val="32"/>
        </w:rPr>
        <w:t>目绩效自评情况：根据年初设定的绩效目标，</w:t>
      </w:r>
      <w:r>
        <w:rPr>
          <w:rFonts w:hint="eastAsia" w:ascii="Times New Roman" w:eastAsia="仿宋_GB2312"/>
          <w:b w:val="0"/>
          <w:sz w:val="32"/>
          <w:szCs w:val="32"/>
        </w:rPr>
        <w:t>专业型云视频服务费</w:t>
      </w:r>
      <w:r>
        <w:rPr>
          <w:rFonts w:ascii="Times New Roman" w:eastAsia="仿宋_GB2312"/>
          <w:b w:val="0"/>
          <w:sz w:val="32"/>
          <w:szCs w:val="32"/>
        </w:rPr>
        <w:t>项目绩效自评得分为100分（绩效自评表附后）。全年预算数</w:t>
      </w:r>
      <w:r>
        <w:rPr>
          <w:rFonts w:hint="eastAsia" w:ascii="Times New Roman" w:eastAsia="仿宋_GB2312"/>
          <w:b w:val="0"/>
          <w:sz w:val="32"/>
          <w:szCs w:val="32"/>
          <w:lang w:val="en-US" w:eastAsia="zh-CN"/>
        </w:rPr>
        <w:t>1.8</w:t>
      </w:r>
      <w:r>
        <w:rPr>
          <w:rFonts w:ascii="Times New Roman" w:eastAsia="仿宋_GB2312"/>
          <w:b w:val="0"/>
          <w:sz w:val="32"/>
          <w:szCs w:val="32"/>
        </w:rPr>
        <w:t>万元，执行数为</w:t>
      </w:r>
      <w:r>
        <w:rPr>
          <w:rFonts w:hint="eastAsia" w:ascii="Times New Roman" w:eastAsia="仿宋_GB2312"/>
          <w:b w:val="0"/>
          <w:sz w:val="32"/>
          <w:szCs w:val="32"/>
          <w:lang w:val="en-US" w:eastAsia="zh-CN"/>
        </w:rPr>
        <w:t>1.8</w:t>
      </w:r>
      <w:r>
        <w:rPr>
          <w:rFonts w:ascii="Times New Roman" w:eastAsia="仿宋_GB2312"/>
          <w:b w:val="0"/>
          <w:sz w:val="32"/>
          <w:szCs w:val="32"/>
        </w:rPr>
        <w:t>万元，完成预算的100%。项目绩效目标完成情况：一是完成</w:t>
      </w:r>
      <w:r>
        <w:rPr>
          <w:rFonts w:hint="eastAsia" w:ascii="Times New Roman" w:eastAsia="仿宋_GB2312"/>
          <w:b w:val="0"/>
          <w:sz w:val="32"/>
          <w:szCs w:val="32"/>
          <w:lang w:eastAsia="zh-CN"/>
        </w:rPr>
        <w:t>数量指标网络专线租赁数量</w:t>
      </w:r>
      <w:r>
        <w:rPr>
          <w:rFonts w:ascii="Times New Roman" w:eastAsia="仿宋_GB2312"/>
          <w:b w:val="0"/>
          <w:sz w:val="32"/>
          <w:szCs w:val="32"/>
        </w:rPr>
        <w:t>；二是完成质量指标</w:t>
      </w:r>
      <w:r>
        <w:rPr>
          <w:rFonts w:hint="eastAsia" w:ascii="Times New Roman" w:eastAsia="仿宋_GB2312"/>
          <w:b w:val="0"/>
          <w:sz w:val="32"/>
          <w:szCs w:val="32"/>
        </w:rPr>
        <w:t>网络线路排除故障率</w:t>
      </w:r>
      <w:r>
        <w:rPr>
          <w:rFonts w:hint="eastAsia" w:ascii="Times New Roman" w:eastAsia="仿宋_GB2312"/>
          <w:b w:val="0"/>
          <w:sz w:val="32"/>
          <w:szCs w:val="32"/>
          <w:lang w:val="en-US" w:eastAsia="zh-CN"/>
        </w:rPr>
        <w:t>100%</w:t>
      </w:r>
      <w:r>
        <w:rPr>
          <w:rFonts w:ascii="Times New Roman" w:eastAsia="仿宋_GB2312"/>
          <w:b w:val="0"/>
          <w:sz w:val="32"/>
          <w:szCs w:val="32"/>
        </w:rPr>
        <w:t>。</w:t>
      </w:r>
      <w:r>
        <w:rPr>
          <w:rFonts w:hint="eastAsia" w:ascii="Times New Roman" w:eastAsia="仿宋_GB2312"/>
          <w:b w:val="0"/>
          <w:sz w:val="32"/>
          <w:szCs w:val="32"/>
          <w:lang w:eastAsia="zh-CN"/>
        </w:rPr>
        <w:t>未发现问题。</w:t>
      </w:r>
    </w:p>
    <w:p w14:paraId="553D8C59">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农村住房灾害项</w:t>
      </w:r>
      <w:r>
        <w:rPr>
          <w:rFonts w:ascii="Times New Roman" w:eastAsia="仿宋_GB2312"/>
          <w:b w:val="0"/>
          <w:sz w:val="32"/>
          <w:szCs w:val="32"/>
        </w:rPr>
        <w:t>目绩效自评情况：根据年初设定的绩效目标，</w:t>
      </w:r>
      <w:r>
        <w:rPr>
          <w:rFonts w:hint="eastAsia" w:ascii="Times New Roman" w:eastAsia="仿宋_GB2312"/>
          <w:b w:val="0"/>
          <w:sz w:val="32"/>
          <w:szCs w:val="32"/>
        </w:rPr>
        <w:t>农村住房灾害</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98</w:t>
      </w:r>
      <w:r>
        <w:rPr>
          <w:rFonts w:ascii="Times New Roman" w:eastAsia="仿宋_GB2312"/>
          <w:b w:val="0"/>
          <w:sz w:val="32"/>
          <w:szCs w:val="32"/>
        </w:rPr>
        <w:t>分（绩效自评表附后）。全年预算数</w:t>
      </w:r>
      <w:r>
        <w:rPr>
          <w:rFonts w:hint="eastAsia" w:ascii="Times New Roman" w:eastAsia="仿宋_GB2312"/>
          <w:b w:val="0"/>
          <w:sz w:val="32"/>
          <w:szCs w:val="32"/>
          <w:lang w:val="en-US" w:eastAsia="zh-CN"/>
        </w:rPr>
        <w:t>35</w:t>
      </w:r>
      <w:r>
        <w:rPr>
          <w:rFonts w:ascii="Times New Roman" w:eastAsia="仿宋_GB2312"/>
          <w:b w:val="0"/>
          <w:sz w:val="32"/>
          <w:szCs w:val="32"/>
        </w:rPr>
        <w:t>万元，执行数为</w:t>
      </w:r>
      <w:r>
        <w:rPr>
          <w:rFonts w:hint="eastAsia" w:ascii="Times New Roman" w:eastAsia="仿宋_GB2312"/>
          <w:b w:val="0"/>
          <w:sz w:val="32"/>
          <w:szCs w:val="32"/>
        </w:rPr>
        <w:t>28.9461</w:t>
      </w:r>
      <w:r>
        <w:rPr>
          <w:rFonts w:ascii="Times New Roman" w:eastAsia="仿宋_GB2312"/>
          <w:b w:val="0"/>
          <w:sz w:val="32"/>
          <w:szCs w:val="32"/>
        </w:rPr>
        <w:t>万元，完成预算的</w:t>
      </w:r>
      <w:r>
        <w:rPr>
          <w:rFonts w:hint="eastAsia" w:ascii="Times New Roman" w:eastAsia="仿宋_GB2312"/>
          <w:b w:val="0"/>
          <w:sz w:val="32"/>
          <w:szCs w:val="32"/>
          <w:lang w:val="en-US" w:eastAsia="zh-CN"/>
        </w:rPr>
        <w:t>83</w:t>
      </w:r>
      <w:r>
        <w:rPr>
          <w:rFonts w:ascii="Times New Roman" w:eastAsia="仿宋_GB2312"/>
          <w:b w:val="0"/>
          <w:sz w:val="32"/>
          <w:szCs w:val="32"/>
        </w:rPr>
        <w:t>%。项目绩效目标完成情况：一是完成</w:t>
      </w:r>
      <w:r>
        <w:rPr>
          <w:rFonts w:hint="eastAsia" w:ascii="Times New Roman" w:eastAsia="仿宋_GB2312"/>
          <w:b w:val="0"/>
          <w:sz w:val="32"/>
          <w:szCs w:val="32"/>
          <w:lang w:eastAsia="zh-CN"/>
        </w:rPr>
        <w:t>数量指标房屋入险数量</w:t>
      </w:r>
      <w:r>
        <w:rPr>
          <w:rFonts w:ascii="Times New Roman" w:eastAsia="仿宋_GB2312"/>
          <w:b w:val="0"/>
          <w:sz w:val="32"/>
          <w:szCs w:val="32"/>
        </w:rPr>
        <w:t>；二是完成质量指标</w:t>
      </w:r>
      <w:r>
        <w:rPr>
          <w:rFonts w:hint="eastAsia" w:ascii="Times New Roman" w:eastAsia="仿宋_GB2312"/>
          <w:b w:val="0"/>
          <w:sz w:val="32"/>
          <w:szCs w:val="32"/>
        </w:rPr>
        <w:t>投保覆盖率</w:t>
      </w:r>
      <w:r>
        <w:rPr>
          <w:rFonts w:hint="eastAsia" w:ascii="Times New Roman" w:eastAsia="仿宋_GB2312"/>
          <w:b w:val="0"/>
          <w:sz w:val="32"/>
          <w:szCs w:val="32"/>
          <w:lang w:val="en-US" w:eastAsia="zh-CN"/>
        </w:rPr>
        <w:t>100%</w:t>
      </w:r>
      <w:r>
        <w:rPr>
          <w:rFonts w:ascii="Times New Roman" w:eastAsia="仿宋_GB2312"/>
          <w:b w:val="0"/>
          <w:sz w:val="32"/>
          <w:szCs w:val="32"/>
        </w:rPr>
        <w:t>。</w:t>
      </w:r>
      <w:r>
        <w:rPr>
          <w:rFonts w:hint="eastAsia" w:ascii="Times New Roman" w:eastAsia="仿宋_GB2312"/>
          <w:b w:val="0"/>
          <w:sz w:val="32"/>
          <w:szCs w:val="32"/>
          <w:lang w:eastAsia="zh-CN"/>
        </w:rPr>
        <w:t>未发现问题。</w:t>
      </w:r>
    </w:p>
    <w:p w14:paraId="79AF63B4">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农村住房灾害项目(上级资金）项</w:t>
      </w:r>
      <w:r>
        <w:rPr>
          <w:rFonts w:ascii="Times New Roman" w:eastAsia="仿宋_GB2312"/>
          <w:b w:val="0"/>
          <w:sz w:val="32"/>
          <w:szCs w:val="32"/>
        </w:rPr>
        <w:t>目绩效自评情况：根据年初设定的绩效目标，</w:t>
      </w:r>
      <w:r>
        <w:rPr>
          <w:rFonts w:hint="eastAsia" w:ascii="Times New Roman" w:eastAsia="仿宋_GB2312"/>
          <w:b w:val="0"/>
          <w:sz w:val="32"/>
          <w:szCs w:val="32"/>
        </w:rPr>
        <w:t>农村住房灾害项目(上级资金）</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w:t>
      </w:r>
      <w:r>
        <w:rPr>
          <w:rFonts w:hint="eastAsia" w:ascii="Times New Roman" w:eastAsia="仿宋_GB2312"/>
          <w:b w:val="0"/>
          <w:sz w:val="32"/>
          <w:szCs w:val="32"/>
          <w:lang w:val="en-US" w:eastAsia="zh-CN"/>
        </w:rPr>
        <w:t>57.8922</w:t>
      </w:r>
      <w:r>
        <w:rPr>
          <w:rFonts w:ascii="Times New Roman" w:eastAsia="仿宋_GB2312"/>
          <w:b w:val="0"/>
          <w:sz w:val="32"/>
          <w:szCs w:val="32"/>
        </w:rPr>
        <w:t>万元，执行数为</w:t>
      </w:r>
      <w:r>
        <w:rPr>
          <w:rFonts w:hint="eastAsia" w:ascii="Times New Roman" w:eastAsia="仿宋_GB2312"/>
          <w:b w:val="0"/>
          <w:sz w:val="32"/>
          <w:szCs w:val="32"/>
        </w:rPr>
        <w:t>57.8922</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%。项目绩效目标完成情况：一是完成</w:t>
      </w:r>
      <w:r>
        <w:rPr>
          <w:rFonts w:hint="eastAsia" w:ascii="Times New Roman" w:eastAsia="仿宋_GB2312"/>
          <w:b w:val="0"/>
          <w:sz w:val="32"/>
          <w:szCs w:val="32"/>
          <w:lang w:eastAsia="zh-CN"/>
        </w:rPr>
        <w:t>数量指标房屋入险数量</w:t>
      </w:r>
      <w:r>
        <w:rPr>
          <w:rFonts w:ascii="Times New Roman" w:eastAsia="仿宋_GB2312"/>
          <w:b w:val="0"/>
          <w:sz w:val="32"/>
          <w:szCs w:val="32"/>
        </w:rPr>
        <w:t>；二是完成质量指标</w:t>
      </w:r>
      <w:r>
        <w:rPr>
          <w:rFonts w:hint="eastAsia" w:ascii="Times New Roman" w:eastAsia="仿宋_GB2312"/>
          <w:b w:val="0"/>
          <w:sz w:val="32"/>
          <w:szCs w:val="32"/>
        </w:rPr>
        <w:t>投保覆盖率</w:t>
      </w:r>
      <w:r>
        <w:rPr>
          <w:rFonts w:hint="eastAsia" w:ascii="Times New Roman" w:eastAsia="仿宋_GB2312"/>
          <w:b w:val="0"/>
          <w:sz w:val="32"/>
          <w:szCs w:val="32"/>
          <w:lang w:val="en-US" w:eastAsia="zh-CN"/>
        </w:rPr>
        <w:t>100%</w:t>
      </w:r>
      <w:r>
        <w:rPr>
          <w:rFonts w:ascii="Times New Roman" w:eastAsia="仿宋_GB2312"/>
          <w:b w:val="0"/>
          <w:sz w:val="32"/>
          <w:szCs w:val="32"/>
        </w:rPr>
        <w:t>。</w:t>
      </w:r>
      <w:r>
        <w:rPr>
          <w:rFonts w:hint="eastAsia" w:ascii="Times New Roman" w:eastAsia="仿宋_GB2312"/>
          <w:b w:val="0"/>
          <w:sz w:val="32"/>
          <w:szCs w:val="32"/>
          <w:lang w:eastAsia="zh-CN"/>
        </w:rPr>
        <w:t>未发现问题。</w:t>
      </w:r>
    </w:p>
    <w:p w14:paraId="7B266F32">
      <w:pPr>
        <w:widowControl/>
        <w:spacing w:before="0" w:beforeLines="0" w:beforeAutospacing="0" w:after="0" w:afterLines="0" w:afterAutospacing="0" w:line="360" w:lineRule="auto"/>
        <w:ind w:firstLine="640" w:firstLineChars="200"/>
        <w:jc w:val="left"/>
        <w:rPr>
          <w:rFonts w:hint="eastAsia" w:ascii="Times New Roman" w:eastAsia="仿宋_GB2312"/>
          <w:b w:val="0"/>
          <w:sz w:val="32"/>
          <w:szCs w:val="32"/>
          <w:lang w:eastAsia="zh-CN"/>
        </w:rPr>
      </w:pPr>
      <w:r>
        <w:rPr>
          <w:rFonts w:hint="eastAsia" w:ascii="Times New Roman" w:eastAsia="仿宋_GB2312"/>
          <w:b w:val="0"/>
          <w:sz w:val="32"/>
          <w:szCs w:val="32"/>
          <w:lang w:eastAsia="zh-CN"/>
        </w:rPr>
        <w:t>应急通讯卫星电话服务费项</w:t>
      </w:r>
      <w:r>
        <w:rPr>
          <w:rFonts w:ascii="Times New Roman" w:eastAsia="仿宋_GB2312"/>
          <w:b w:val="0"/>
          <w:sz w:val="32"/>
          <w:szCs w:val="32"/>
        </w:rPr>
        <w:t>目绩效自评情况：根据年初设定的绩效目标，</w:t>
      </w:r>
      <w:r>
        <w:rPr>
          <w:rFonts w:hint="eastAsia" w:ascii="Times New Roman" w:eastAsia="仿宋_GB2312"/>
          <w:b w:val="0"/>
          <w:sz w:val="32"/>
          <w:szCs w:val="32"/>
        </w:rPr>
        <w:t>应急通讯卫星电话服务费</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w:t>
      </w:r>
      <w:r>
        <w:rPr>
          <w:rFonts w:hint="eastAsia" w:ascii="Times New Roman" w:eastAsia="仿宋_GB2312"/>
          <w:b w:val="0"/>
          <w:sz w:val="32"/>
          <w:szCs w:val="32"/>
          <w:lang w:val="en-US" w:eastAsia="zh-CN"/>
        </w:rPr>
        <w:t>5.5</w:t>
      </w:r>
      <w:r>
        <w:rPr>
          <w:rFonts w:ascii="Times New Roman" w:eastAsia="仿宋_GB2312"/>
          <w:b w:val="0"/>
          <w:sz w:val="32"/>
          <w:szCs w:val="32"/>
        </w:rPr>
        <w:t>万元，执行数为</w:t>
      </w:r>
      <w:r>
        <w:rPr>
          <w:rFonts w:hint="eastAsia" w:ascii="Times New Roman" w:eastAsia="仿宋_GB2312"/>
          <w:b w:val="0"/>
          <w:sz w:val="32"/>
          <w:szCs w:val="32"/>
          <w:lang w:val="en-US" w:eastAsia="zh-CN"/>
        </w:rPr>
        <w:t>5.5</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%。项目绩效目标完成情况：一是完成</w:t>
      </w:r>
      <w:r>
        <w:rPr>
          <w:rFonts w:hint="eastAsia" w:ascii="Times New Roman" w:eastAsia="仿宋_GB2312"/>
          <w:b w:val="0"/>
          <w:sz w:val="32"/>
          <w:szCs w:val="32"/>
          <w:lang w:eastAsia="zh-CN"/>
        </w:rPr>
        <w:t>数量指标应急通信设备数量</w:t>
      </w:r>
      <w:r>
        <w:rPr>
          <w:rFonts w:ascii="Times New Roman" w:eastAsia="仿宋_GB2312"/>
          <w:b w:val="0"/>
          <w:sz w:val="32"/>
          <w:szCs w:val="32"/>
        </w:rPr>
        <w:t>；二是完成质量指标</w:t>
      </w:r>
      <w:r>
        <w:rPr>
          <w:rFonts w:hint="eastAsia" w:ascii="Times New Roman" w:eastAsia="仿宋_GB2312"/>
          <w:b w:val="0"/>
          <w:sz w:val="32"/>
          <w:szCs w:val="32"/>
        </w:rPr>
        <w:t>电话通畅率≥90%</w:t>
      </w:r>
      <w:r>
        <w:rPr>
          <w:rFonts w:ascii="Times New Roman" w:eastAsia="仿宋_GB2312"/>
          <w:b w:val="0"/>
          <w:sz w:val="32"/>
          <w:szCs w:val="32"/>
        </w:rPr>
        <w:t>。</w:t>
      </w:r>
      <w:r>
        <w:rPr>
          <w:rFonts w:hint="eastAsia" w:ascii="Times New Roman" w:eastAsia="仿宋_GB2312"/>
          <w:b w:val="0"/>
          <w:sz w:val="32"/>
          <w:szCs w:val="32"/>
          <w:lang w:eastAsia="zh-CN"/>
        </w:rPr>
        <w:t>未发现问题。</w:t>
      </w:r>
    </w:p>
    <w:p w14:paraId="7E1FEF1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lang w:eastAsia="zh-CN"/>
        </w:rPr>
        <w:t>区森林草原消防大队易址租赁费（2025）项</w:t>
      </w:r>
      <w:r>
        <w:rPr>
          <w:rFonts w:ascii="Times New Roman" w:eastAsia="仿宋_GB2312"/>
          <w:b w:val="0"/>
          <w:sz w:val="32"/>
          <w:szCs w:val="32"/>
        </w:rPr>
        <w:t>目绩效自评情况：根据年初设定的绩效目标，</w:t>
      </w:r>
      <w:r>
        <w:rPr>
          <w:rFonts w:hint="eastAsia" w:ascii="Times New Roman" w:eastAsia="仿宋_GB2312"/>
          <w:b w:val="0"/>
          <w:sz w:val="32"/>
          <w:szCs w:val="32"/>
        </w:rPr>
        <w:t>区森林草原消防大队易址租赁费（2025）</w:t>
      </w:r>
      <w:r>
        <w:rPr>
          <w:rFonts w:ascii="Times New Roman" w:eastAsia="仿宋_GB2312"/>
          <w:b w:val="0"/>
          <w:sz w:val="32"/>
          <w:szCs w:val="32"/>
        </w:rPr>
        <w:t>项目绩效自评得分为</w:t>
      </w:r>
      <w:r>
        <w:rPr>
          <w:rFonts w:hint="eastAsia" w:ascii="Times New Roman" w:eastAsia="仿宋_GB2312"/>
          <w:b w:val="0"/>
          <w:sz w:val="32"/>
          <w:szCs w:val="32"/>
          <w:lang w:val="en-US" w:eastAsia="zh-CN"/>
        </w:rPr>
        <w:t>98</w:t>
      </w:r>
      <w:r>
        <w:rPr>
          <w:rFonts w:ascii="Times New Roman" w:eastAsia="仿宋_GB2312"/>
          <w:b w:val="0"/>
          <w:sz w:val="32"/>
          <w:szCs w:val="32"/>
        </w:rPr>
        <w:t>分（绩效自评表附后）。全年预算数</w:t>
      </w:r>
      <w:r>
        <w:rPr>
          <w:rFonts w:hint="eastAsia" w:ascii="Times New Roman" w:eastAsia="仿宋_GB2312"/>
          <w:b w:val="0"/>
          <w:sz w:val="32"/>
          <w:szCs w:val="32"/>
          <w:lang w:val="en-US" w:eastAsia="zh-CN"/>
        </w:rPr>
        <w:t>58.5</w:t>
      </w:r>
      <w:r>
        <w:rPr>
          <w:rFonts w:ascii="Times New Roman" w:eastAsia="仿宋_GB2312"/>
          <w:b w:val="0"/>
          <w:sz w:val="32"/>
          <w:szCs w:val="32"/>
        </w:rPr>
        <w:t>万元，执行数为</w:t>
      </w:r>
      <w:r>
        <w:rPr>
          <w:rFonts w:hint="eastAsia" w:ascii="Times New Roman" w:eastAsia="仿宋_GB2312"/>
          <w:b w:val="0"/>
          <w:sz w:val="32"/>
          <w:szCs w:val="32"/>
          <w:lang w:val="en-US" w:eastAsia="zh-CN"/>
        </w:rPr>
        <w:t>50</w:t>
      </w:r>
      <w:r>
        <w:rPr>
          <w:rFonts w:ascii="Times New Roman" w:eastAsia="仿宋_GB2312"/>
          <w:b w:val="0"/>
          <w:sz w:val="32"/>
          <w:szCs w:val="32"/>
        </w:rPr>
        <w:t>万元，完成预算的</w:t>
      </w:r>
      <w:r>
        <w:rPr>
          <w:rFonts w:hint="eastAsia" w:ascii="Times New Roman" w:eastAsia="仿宋_GB2312"/>
          <w:b w:val="0"/>
          <w:sz w:val="32"/>
          <w:szCs w:val="32"/>
          <w:lang w:val="en-US" w:eastAsia="zh-CN"/>
        </w:rPr>
        <w:t>85</w:t>
      </w:r>
      <w:r>
        <w:rPr>
          <w:rFonts w:ascii="Times New Roman" w:eastAsia="仿宋_GB2312"/>
          <w:b w:val="0"/>
          <w:sz w:val="32"/>
          <w:szCs w:val="32"/>
        </w:rPr>
        <w:t>%。项目绩效目标完成情况：一是完成</w:t>
      </w:r>
      <w:r>
        <w:rPr>
          <w:rFonts w:hint="eastAsia" w:ascii="Times New Roman" w:eastAsia="仿宋_GB2312"/>
          <w:b w:val="0"/>
          <w:sz w:val="32"/>
          <w:szCs w:val="32"/>
          <w:lang w:eastAsia="zh-CN"/>
        </w:rPr>
        <w:t>数量指标租赁面积</w:t>
      </w:r>
      <w:r>
        <w:rPr>
          <w:rFonts w:ascii="Times New Roman" w:eastAsia="仿宋_GB2312"/>
          <w:b w:val="0"/>
          <w:sz w:val="32"/>
          <w:szCs w:val="32"/>
        </w:rPr>
        <w:t>；二是完成质量指标</w:t>
      </w:r>
      <w:r>
        <w:rPr>
          <w:rFonts w:hint="eastAsia" w:ascii="Times New Roman" w:eastAsia="仿宋_GB2312"/>
          <w:b w:val="0"/>
          <w:sz w:val="32"/>
          <w:szCs w:val="32"/>
        </w:rPr>
        <w:t>办公用房使用率</w:t>
      </w:r>
      <w:r>
        <w:rPr>
          <w:rFonts w:hint="eastAsia" w:ascii="Times New Roman" w:eastAsia="仿宋_GB2312"/>
          <w:b w:val="0"/>
          <w:sz w:val="32"/>
          <w:szCs w:val="32"/>
          <w:lang w:val="en-US" w:eastAsia="zh-CN"/>
        </w:rPr>
        <w:t>100%</w:t>
      </w:r>
      <w:r>
        <w:rPr>
          <w:rFonts w:ascii="Times New Roman" w:eastAsia="仿宋_GB2312"/>
          <w:b w:val="0"/>
          <w:sz w:val="32"/>
          <w:szCs w:val="32"/>
        </w:rPr>
        <w:t>。</w:t>
      </w:r>
      <w:r>
        <w:rPr>
          <w:rFonts w:hint="eastAsia" w:ascii="Times New Roman" w:eastAsia="仿宋_GB2312"/>
          <w:b w:val="0"/>
          <w:sz w:val="32"/>
          <w:szCs w:val="32"/>
          <w:lang w:eastAsia="zh-CN"/>
        </w:rPr>
        <w:t>未发现问题。</w:t>
      </w:r>
    </w:p>
    <w:p w14:paraId="26EF5E64">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36F5BF8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0194187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139687E8">
      <w:pPr>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r>
        <w:rPr>
          <w:rFonts w:hint="default" w:ascii="Times New Roman" w:hAnsi="Times New Roman" w:eastAsia="仿宋_GB2312" w:cs="Times New Roman"/>
          <w:sz w:val="32"/>
          <w:szCs w:val="32"/>
        </w:rPr>
        <w:br w:type="page"/>
      </w:r>
    </w:p>
    <w:p w14:paraId="37F292F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2AD619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699F9B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6FF548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421FDB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EF44F30">
      <w:pPr>
        <w:widowControl/>
        <w:spacing w:before="0" w:beforeLines="0" w:beforeAutospacing="0" w:after="0" w:afterLines="0" w:afterAutospacing="0" w:line="360" w:lineRule="auto"/>
        <w:jc w:val="center"/>
        <w:outlineLvl w:val="0"/>
        <w:rPr>
          <w:rFonts w:hint="eastAsia" w:ascii="Times New Roman" w:eastAsia="黑体"/>
          <w:sz w:val="44"/>
          <w:szCs w:val="44"/>
          <w:lang w:eastAsia="zh-CN"/>
        </w:rPr>
      </w:pPr>
      <w:r>
        <w:rPr>
          <w:rFonts w:ascii="Times New Roman" w:eastAsia="黑体"/>
          <w:b w:val="0"/>
          <w:sz w:val="44"/>
          <w:szCs w:val="44"/>
        </w:rPr>
        <w:t>第</w:t>
      </w:r>
      <w:r>
        <w:rPr>
          <w:rFonts w:hint="eastAsia" w:ascii="Times New Roman" w:eastAsia="黑体"/>
          <w:b w:val="0"/>
          <w:sz w:val="44"/>
          <w:szCs w:val="44"/>
          <w:lang w:eastAsia="zh-CN"/>
        </w:rPr>
        <w:t>四</w:t>
      </w:r>
      <w:r>
        <w:rPr>
          <w:rFonts w:ascii="Times New Roman" w:eastAsia="黑体"/>
          <w:b w:val="0"/>
          <w:sz w:val="44"/>
          <w:szCs w:val="44"/>
        </w:rPr>
        <w:t>部分</w:t>
      </w:r>
      <w:r>
        <w:rPr>
          <w:rFonts w:hint="eastAsia" w:ascii="Times New Roman" w:eastAsia="黑体"/>
          <w:b w:val="0"/>
          <w:sz w:val="44"/>
          <w:szCs w:val="44"/>
          <w:lang w:val="en-US" w:eastAsia="zh-CN"/>
        </w:rPr>
        <w:t xml:space="preserve"> </w:t>
      </w:r>
      <w:r>
        <w:rPr>
          <w:rFonts w:hint="eastAsia" w:ascii="Times New Roman" w:eastAsia="黑体"/>
          <w:b w:val="0"/>
          <w:sz w:val="44"/>
          <w:szCs w:val="44"/>
          <w:lang w:eastAsia="zh-CN"/>
        </w:rPr>
        <w:t>名词解释</w:t>
      </w:r>
    </w:p>
    <w:p w14:paraId="66BE60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8C932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D2E120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23E8A7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594198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12FE06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7A2FE0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FE69395">
      <w:pPr>
        <w:widowControl/>
        <w:spacing w:before="0" w:beforeLines="0" w:beforeAutospacing="0" w:after="0" w:afterLines="0" w:afterAutospacing="0" w:line="360" w:lineRule="auto"/>
        <w:jc w:val="both"/>
        <w:outlineLvl w:val="0"/>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bookmarkStart w:id="0" w:name="_GoBack"/>
      <w:bookmarkEnd w:id="0"/>
    </w:p>
    <w:p w14:paraId="0438D8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264BA3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244190F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08E0B02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6C5E657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3435AA8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2475A3F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38C38E2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0A58EC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1F5813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54FBD50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5D60BE1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43256C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402C45E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E7DF74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6FA204C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124A927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1D81565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headerReference r:id="rId8" w:type="default"/>
      <w:footerReference r:id="rId9"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0" w:usb3="00000000" w:csb0="2000019F" w:csb1="00000000"/>
  </w:font>
  <w:font w:name="华文中宋">
    <w:altName w:val="汉仪中宋简"/>
    <w:panose1 w:val="02010600040101010101"/>
    <w:charset w:val="86"/>
    <w:family w:val="auto"/>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 w:name="方正仿宋_GB2312">
    <w:altName w:val="方正仿宋_GBK"/>
    <w:panose1 w:val="02000000000000000000"/>
    <w:charset w:val="86"/>
    <w:family w:val="auto"/>
    <w:pitch w:val="default"/>
    <w:sig w:usb0="00000000" w:usb1="00000000" w:usb2="00000000" w:usb3="00000000" w:csb0="0000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ArialUnicodeMS">
    <w:altName w:val="DejaVu Sans"/>
    <w:panose1 w:val="00000000000000000000"/>
    <w:charset w:val="81"/>
    <w:family w:val="auto"/>
    <w:pitch w:val="default"/>
    <w:sig w:usb0="00000000" w:usb1="00000000" w:usb2="00000010" w:usb3="00000000" w:csb0="00080001"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85714">
    <w:pPr>
      <w:pStyle w:val="8"/>
      <w:jc w:val="center"/>
    </w:pPr>
  </w:p>
  <w:p w14:paraId="651212C0">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BA92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55616">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1FF18"/>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A8132">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03E39">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EAFF0">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9147B"/>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023E4"/>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7E11511"/>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4208A"/>
    <w:rsid w:val="0E866524"/>
    <w:rsid w:val="0E9268D3"/>
    <w:rsid w:val="0E957F1F"/>
    <w:rsid w:val="0F0E7284"/>
    <w:rsid w:val="0F28110F"/>
    <w:rsid w:val="0F37083F"/>
    <w:rsid w:val="0F4351D1"/>
    <w:rsid w:val="0F6A1803"/>
    <w:rsid w:val="0F7470AF"/>
    <w:rsid w:val="0F8751F8"/>
    <w:rsid w:val="0F891DB8"/>
    <w:rsid w:val="0F8D3287"/>
    <w:rsid w:val="0FA67EC6"/>
    <w:rsid w:val="0FAA3B86"/>
    <w:rsid w:val="10191346"/>
    <w:rsid w:val="102A01A6"/>
    <w:rsid w:val="105A290D"/>
    <w:rsid w:val="10754A6C"/>
    <w:rsid w:val="108B537D"/>
    <w:rsid w:val="10B11DB1"/>
    <w:rsid w:val="10BB02F8"/>
    <w:rsid w:val="11177F57"/>
    <w:rsid w:val="11217C97"/>
    <w:rsid w:val="113076C2"/>
    <w:rsid w:val="11365128"/>
    <w:rsid w:val="11464C20"/>
    <w:rsid w:val="115E4926"/>
    <w:rsid w:val="118A1FFA"/>
    <w:rsid w:val="11E35B5A"/>
    <w:rsid w:val="11E42DD6"/>
    <w:rsid w:val="125F5A1B"/>
    <w:rsid w:val="126979D6"/>
    <w:rsid w:val="129E45A7"/>
    <w:rsid w:val="13074404"/>
    <w:rsid w:val="136A5C00"/>
    <w:rsid w:val="138951C8"/>
    <w:rsid w:val="13B97B08"/>
    <w:rsid w:val="13C527AC"/>
    <w:rsid w:val="14711797"/>
    <w:rsid w:val="147B6F17"/>
    <w:rsid w:val="14D42061"/>
    <w:rsid w:val="15081C8B"/>
    <w:rsid w:val="15090D5C"/>
    <w:rsid w:val="15CC19E2"/>
    <w:rsid w:val="15CF053D"/>
    <w:rsid w:val="15DA2298"/>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77F33"/>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D82B70"/>
    <w:rsid w:val="23FC3864"/>
    <w:rsid w:val="24857B00"/>
    <w:rsid w:val="24F25212"/>
    <w:rsid w:val="25087C0C"/>
    <w:rsid w:val="251B0465"/>
    <w:rsid w:val="251C001F"/>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52402"/>
    <w:rsid w:val="28292E99"/>
    <w:rsid w:val="284E28FF"/>
    <w:rsid w:val="289057C5"/>
    <w:rsid w:val="28A67C7A"/>
    <w:rsid w:val="28EA3248"/>
    <w:rsid w:val="28F72F97"/>
    <w:rsid w:val="28F879DA"/>
    <w:rsid w:val="294B7731"/>
    <w:rsid w:val="29514455"/>
    <w:rsid w:val="29D21FF2"/>
    <w:rsid w:val="2A611B0F"/>
    <w:rsid w:val="2A9D45AB"/>
    <w:rsid w:val="2AC1762B"/>
    <w:rsid w:val="2AE845D0"/>
    <w:rsid w:val="2B332DBD"/>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2F573C8"/>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24970"/>
    <w:rsid w:val="35BC359E"/>
    <w:rsid w:val="35DA3A24"/>
    <w:rsid w:val="35DD4D47"/>
    <w:rsid w:val="360134DF"/>
    <w:rsid w:val="360B1E2F"/>
    <w:rsid w:val="360D500F"/>
    <w:rsid w:val="36330424"/>
    <w:rsid w:val="36FE3ABA"/>
    <w:rsid w:val="37072BDE"/>
    <w:rsid w:val="37455334"/>
    <w:rsid w:val="37527C32"/>
    <w:rsid w:val="37731921"/>
    <w:rsid w:val="37B05A79"/>
    <w:rsid w:val="37E509C0"/>
    <w:rsid w:val="37E96FB8"/>
    <w:rsid w:val="38222D85"/>
    <w:rsid w:val="38611DF4"/>
    <w:rsid w:val="38767A34"/>
    <w:rsid w:val="38803721"/>
    <w:rsid w:val="38925A62"/>
    <w:rsid w:val="389F5F4F"/>
    <w:rsid w:val="38C36BA2"/>
    <w:rsid w:val="38D34E55"/>
    <w:rsid w:val="38E11CEF"/>
    <w:rsid w:val="38F6595C"/>
    <w:rsid w:val="38FC6FB6"/>
    <w:rsid w:val="391702A7"/>
    <w:rsid w:val="39286EB6"/>
    <w:rsid w:val="39601DF4"/>
    <w:rsid w:val="396960F3"/>
    <w:rsid w:val="39840D35"/>
    <w:rsid w:val="39A97DAF"/>
    <w:rsid w:val="39BF365D"/>
    <w:rsid w:val="39CD1330"/>
    <w:rsid w:val="39DD1AFF"/>
    <w:rsid w:val="3A2510B9"/>
    <w:rsid w:val="3A2B0CF2"/>
    <w:rsid w:val="3A2B1DFC"/>
    <w:rsid w:val="3AA6422C"/>
    <w:rsid w:val="3AA86FA8"/>
    <w:rsid w:val="3AAF46D5"/>
    <w:rsid w:val="3AF562AE"/>
    <w:rsid w:val="3B135A0E"/>
    <w:rsid w:val="3B183213"/>
    <w:rsid w:val="3B272BBC"/>
    <w:rsid w:val="3B374FEE"/>
    <w:rsid w:val="3B4410EE"/>
    <w:rsid w:val="3B46744C"/>
    <w:rsid w:val="3B56159C"/>
    <w:rsid w:val="3B596DF7"/>
    <w:rsid w:val="3B7D732B"/>
    <w:rsid w:val="3B8A2A80"/>
    <w:rsid w:val="3BD30423"/>
    <w:rsid w:val="3C14299D"/>
    <w:rsid w:val="3C6C0B58"/>
    <w:rsid w:val="3C945583"/>
    <w:rsid w:val="3CBE41D5"/>
    <w:rsid w:val="3D446B0E"/>
    <w:rsid w:val="3D745844"/>
    <w:rsid w:val="3D8626D0"/>
    <w:rsid w:val="3D8C1AA8"/>
    <w:rsid w:val="3D953A6B"/>
    <w:rsid w:val="3DBB5979"/>
    <w:rsid w:val="3DD56F21"/>
    <w:rsid w:val="3DEF6699"/>
    <w:rsid w:val="3E1057AF"/>
    <w:rsid w:val="3E3BEB66"/>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936B89"/>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1F0D"/>
    <w:rsid w:val="44223AB6"/>
    <w:rsid w:val="44404C8E"/>
    <w:rsid w:val="447537F1"/>
    <w:rsid w:val="44870D07"/>
    <w:rsid w:val="44D33826"/>
    <w:rsid w:val="45344EFF"/>
    <w:rsid w:val="453950E7"/>
    <w:rsid w:val="45513D03"/>
    <w:rsid w:val="45541E1C"/>
    <w:rsid w:val="45DA5485"/>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AE76F42"/>
    <w:rsid w:val="4B3A6FE7"/>
    <w:rsid w:val="4B96118E"/>
    <w:rsid w:val="4BAE1B66"/>
    <w:rsid w:val="4BBF6159"/>
    <w:rsid w:val="4BC806E6"/>
    <w:rsid w:val="4BED4708"/>
    <w:rsid w:val="4BF133DC"/>
    <w:rsid w:val="4C1A4AD9"/>
    <w:rsid w:val="4C2E4987"/>
    <w:rsid w:val="4C4117A4"/>
    <w:rsid w:val="4C4C373B"/>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3048AF"/>
    <w:rsid w:val="533254B5"/>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347C4B"/>
    <w:rsid w:val="59635CB4"/>
    <w:rsid w:val="59655E33"/>
    <w:rsid w:val="5970233D"/>
    <w:rsid w:val="59CF5BD9"/>
    <w:rsid w:val="59E20C3C"/>
    <w:rsid w:val="59E3512D"/>
    <w:rsid w:val="5A001BC6"/>
    <w:rsid w:val="5A195F28"/>
    <w:rsid w:val="5A1D5B0A"/>
    <w:rsid w:val="5A2447F3"/>
    <w:rsid w:val="5A3B4B4E"/>
    <w:rsid w:val="5A4804CA"/>
    <w:rsid w:val="5A594C85"/>
    <w:rsid w:val="5A5E5357"/>
    <w:rsid w:val="5A8842AA"/>
    <w:rsid w:val="5AA01548"/>
    <w:rsid w:val="5AEB1E3C"/>
    <w:rsid w:val="5B2507CA"/>
    <w:rsid w:val="5B2A474A"/>
    <w:rsid w:val="5B2D237E"/>
    <w:rsid w:val="5B612747"/>
    <w:rsid w:val="5B830730"/>
    <w:rsid w:val="5BBB2DD6"/>
    <w:rsid w:val="5BCC1B7C"/>
    <w:rsid w:val="5BD6009C"/>
    <w:rsid w:val="5BE263B6"/>
    <w:rsid w:val="5C8E5C5A"/>
    <w:rsid w:val="5C965E61"/>
    <w:rsid w:val="5CD839BA"/>
    <w:rsid w:val="5CF0089C"/>
    <w:rsid w:val="5CF5796F"/>
    <w:rsid w:val="5D242A11"/>
    <w:rsid w:val="5D636835"/>
    <w:rsid w:val="5D9217C2"/>
    <w:rsid w:val="5D9A49D6"/>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7D0E49"/>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4C7BFC"/>
    <w:rsid w:val="6B5B46E4"/>
    <w:rsid w:val="6B7218BE"/>
    <w:rsid w:val="6B750BA9"/>
    <w:rsid w:val="6BB93285"/>
    <w:rsid w:val="6BBF9E34"/>
    <w:rsid w:val="6C0C698C"/>
    <w:rsid w:val="6C222401"/>
    <w:rsid w:val="6C56267F"/>
    <w:rsid w:val="6C826EF9"/>
    <w:rsid w:val="6CAE4C93"/>
    <w:rsid w:val="6CB14F16"/>
    <w:rsid w:val="6CEC2069"/>
    <w:rsid w:val="6D086F86"/>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9D46C6"/>
    <w:rsid w:val="77C875A5"/>
    <w:rsid w:val="77D777E8"/>
    <w:rsid w:val="78A27DF6"/>
    <w:rsid w:val="79285B3A"/>
    <w:rsid w:val="79490B03"/>
    <w:rsid w:val="79625CA9"/>
    <w:rsid w:val="79A91196"/>
    <w:rsid w:val="7A0B32D3"/>
    <w:rsid w:val="7AC13CD3"/>
    <w:rsid w:val="7AE10264"/>
    <w:rsid w:val="7AE4248E"/>
    <w:rsid w:val="7B350AB3"/>
    <w:rsid w:val="7B4A207F"/>
    <w:rsid w:val="7B7122A7"/>
    <w:rsid w:val="7B936F45"/>
    <w:rsid w:val="7BA47419"/>
    <w:rsid w:val="7BB10D45"/>
    <w:rsid w:val="7BB44151"/>
    <w:rsid w:val="7C067CC4"/>
    <w:rsid w:val="7C656A39"/>
    <w:rsid w:val="7CAE7D7C"/>
    <w:rsid w:val="7CB93996"/>
    <w:rsid w:val="7CBE0F99"/>
    <w:rsid w:val="7D0E3CA3"/>
    <w:rsid w:val="7D4E45F1"/>
    <w:rsid w:val="7DFB6D82"/>
    <w:rsid w:val="7E1D71D1"/>
    <w:rsid w:val="7E246254"/>
    <w:rsid w:val="7E553215"/>
    <w:rsid w:val="7E6D090F"/>
    <w:rsid w:val="7E7E2263"/>
    <w:rsid w:val="7EBE7E5E"/>
    <w:rsid w:val="7ECC66B2"/>
    <w:rsid w:val="7EF70EBD"/>
    <w:rsid w:val="7F2914C3"/>
    <w:rsid w:val="7F5F2ED6"/>
    <w:rsid w:val="7F6D64E5"/>
    <w:rsid w:val="7FA837EF"/>
    <w:rsid w:val="7FC1CEE9"/>
    <w:rsid w:val="7FC36955"/>
    <w:rsid w:val="7FD65C64"/>
    <w:rsid w:val="7FE903A0"/>
    <w:rsid w:val="7FF07065"/>
    <w:rsid w:val="7FF97946"/>
    <w:rsid w:val="7FFE7888"/>
    <w:rsid w:val="9FDCBB0F"/>
    <w:rsid w:val="BAFF162B"/>
    <w:rsid w:val="DFFFB3BE"/>
    <w:rsid w:val="FAE3BA61"/>
    <w:rsid w:val="FCDCEB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3052.43</c:v>
                </c:pt>
                <c:pt idx="1">
                  <c:v>4217.04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2267df59-6ff3-4cf8-8836-43736bf1456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30524321.35</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64665c9-02cd-440a-96eb-75aeb068ee2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22023024.34</c:v>
                </c:pt>
                <c:pt idx="1">
                  <c:v>8501297.01</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3929e33-6b54-46bf-bbbb-4f633c0a23d4}"/>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4213.1</c:v>
                </c:pt>
                <c:pt idx="1">
                  <c:v>4213.18</c:v>
                </c:pt>
                <c:pt idx="2">
                  <c:v>4213.1</c:v>
                </c:pt>
                <c:pt idx="3">
                  <c:v>4213.18</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3052.43</c:v>
                </c:pt>
                <c:pt idx="1">
                  <c:v>3052.43</c:v>
                </c:pt>
                <c:pt idx="2">
                  <c:v>3052.43</c:v>
                </c:pt>
                <c:pt idx="3">
                  <c:v>3052.43</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d093e1-4283-47d9-a727-c9092cc105f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3409.49</c:v>
                </c:pt>
                <c:pt idx="1">
                  <c:v>3409.49</c:v>
                </c:pt>
                <c:pt idx="2">
                  <c:v>3409.49</c:v>
                </c:pt>
                <c:pt idx="3">
                  <c:v>3409.49</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3052.43</c:v>
                </c:pt>
                <c:pt idx="1">
                  <c:v>3052.43</c:v>
                </c:pt>
                <c:pt idx="2">
                  <c:v>3052.43</c:v>
                </c:pt>
                <c:pt idx="3">
                  <c:v>3052.43</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29d63df0-ee7c-4d8c-a08e-4a3c12f36151}"/>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49</Pages>
  <Words>1660</Words>
  <Characters>6225</Characters>
  <Lines>86</Lines>
  <Paragraphs>24</Paragraphs>
  <TotalTime>8</TotalTime>
  <ScaleCrop>false</ScaleCrop>
  <LinksUpToDate>false</LinksUpToDate>
  <CharactersWithSpaces>6550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2023-08-04T23:55:00Z</dcterms:created>
  <dc:creator>王明新TIAD</dc:creator>
  <cp:lastModifiedBy>uos</cp:lastModifiedBy>
  <cp:lastPrinted>2026-09-23T11:03:21Z</cp:lastPrinted>
  <dcterms:modified xsi:type="dcterms:W3CDTF">2026-09-23T11:05:41Z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