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87CBDD">
      <w:pPr>
        <w:keepNext w:val="0"/>
        <w:keepLines w:val="0"/>
        <w:pageBreakBefore w:val="0"/>
        <w:widowControl w:val="0"/>
        <w:kinsoku/>
        <w:wordWrap/>
        <w:overflowPunct/>
        <w:topLinePunct w:val="0"/>
        <w:bidi w:val="0"/>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14:paraId="463B404E">
      <w:pPr>
        <w:keepNext w:val="0"/>
        <w:keepLines w:val="0"/>
        <w:pageBreakBefore w:val="0"/>
        <w:widowControl w:val="0"/>
        <w:kinsoku/>
        <w:wordWrap/>
        <w:overflowPunct/>
        <w:topLinePunct w:val="0"/>
        <w:bidi w:val="0"/>
        <w:spacing w:line="600" w:lineRule="auto"/>
        <w:jc w:val="both"/>
        <w:rPr>
          <w:rFonts w:hint="eastAsia" w:ascii="楷体_GB2312" w:hAnsi="楷体_GB2312" w:eastAsia="楷体_GB2312" w:cs="楷体_GB2312"/>
          <w:color w:val="000000"/>
          <w:sz w:val="40"/>
          <w:szCs w:val="40"/>
        </w:rPr>
      </w:pPr>
    </w:p>
    <w:p w14:paraId="1DF988B9">
      <w:pPr>
        <w:keepNext w:val="0"/>
        <w:keepLines w:val="0"/>
        <w:pageBreakBefore w:val="0"/>
        <w:widowControl w:val="0"/>
        <w:kinsoku/>
        <w:wordWrap/>
        <w:overflowPunct/>
        <w:topLinePunct w:val="0"/>
        <w:bidi w:val="0"/>
        <w:spacing w:line="600" w:lineRule="auto"/>
        <w:jc w:val="both"/>
        <w:rPr>
          <w:rFonts w:hint="eastAsia" w:ascii="楷体_GB2312" w:hAnsi="楷体_GB2312" w:eastAsia="楷体_GB2312" w:cs="楷体_GB2312"/>
          <w:color w:val="000000"/>
          <w:sz w:val="40"/>
          <w:szCs w:val="40"/>
        </w:rPr>
      </w:pPr>
    </w:p>
    <w:p w14:paraId="6AF41A91">
      <w:pPr>
        <w:keepNext w:val="0"/>
        <w:keepLines w:val="0"/>
        <w:pageBreakBefore w:val="0"/>
        <w:widowControl w:val="0"/>
        <w:kinsoku/>
        <w:wordWrap/>
        <w:overflowPunct/>
        <w:topLinePunct w:val="0"/>
        <w:bidi w:val="0"/>
        <w:spacing w:line="600" w:lineRule="auto"/>
        <w:jc w:val="both"/>
        <w:rPr>
          <w:rFonts w:hint="eastAsia" w:ascii="楷体_GB2312" w:hAnsi="楷体_GB2312" w:eastAsia="楷体_GB2312" w:cs="楷体_GB2312"/>
          <w:color w:val="000000"/>
          <w:sz w:val="40"/>
          <w:szCs w:val="40"/>
        </w:rPr>
      </w:pPr>
    </w:p>
    <w:p w14:paraId="41D2384A">
      <w:pPr>
        <w:keepNext w:val="0"/>
        <w:keepLines w:val="0"/>
        <w:pageBreakBefore w:val="0"/>
        <w:widowControl w:val="0"/>
        <w:kinsoku/>
        <w:wordWrap/>
        <w:overflowPunct/>
        <w:topLinePunct w:val="0"/>
        <w:bidi w:val="0"/>
        <w:spacing w:line="600" w:lineRule="auto"/>
        <w:jc w:val="both"/>
        <w:rPr>
          <w:rFonts w:hint="eastAsia" w:ascii="楷体_GB2312" w:hAnsi="楷体_GB2312" w:eastAsia="楷体_GB2312" w:cs="楷体_GB2312"/>
          <w:color w:val="000000"/>
          <w:sz w:val="40"/>
          <w:szCs w:val="40"/>
        </w:rPr>
      </w:pPr>
    </w:p>
    <w:p w14:paraId="2595C946">
      <w:pPr>
        <w:keepNext w:val="0"/>
        <w:keepLines w:val="0"/>
        <w:pageBreakBefore w:val="0"/>
        <w:widowControl w:val="0"/>
        <w:kinsoku/>
        <w:wordWrap/>
        <w:overflowPunct/>
        <w:topLinePunct w:val="0"/>
        <w:bidi w:val="0"/>
        <w:spacing w:line="600" w:lineRule="auto"/>
        <w:jc w:val="both"/>
        <w:rPr>
          <w:rFonts w:hint="eastAsia" w:ascii="楷体_GB2312" w:hAnsi="楷体_GB2312" w:eastAsia="楷体_GB2312" w:cs="楷体_GB2312"/>
          <w:color w:val="000000"/>
          <w:sz w:val="40"/>
          <w:szCs w:val="40"/>
        </w:rPr>
      </w:pPr>
    </w:p>
    <w:p w14:paraId="0AE2FD3D">
      <w:pPr>
        <w:keepNext w:val="0"/>
        <w:keepLines w:val="0"/>
        <w:pageBreakBefore w:val="0"/>
        <w:widowControl w:val="0"/>
        <w:kinsoku/>
        <w:wordWrap/>
        <w:overflowPunct/>
        <w:topLinePunct w:val="0"/>
        <w:bidi w:val="0"/>
        <w:spacing w:line="600" w:lineRule="auto"/>
        <w:jc w:val="both"/>
        <w:rPr>
          <w:rFonts w:hint="eastAsia" w:ascii="楷体_GB2312" w:hAnsi="楷体_GB2312" w:eastAsia="楷体_GB2312" w:cs="楷体_GB2312"/>
          <w:color w:val="000000"/>
          <w:sz w:val="40"/>
          <w:szCs w:val="40"/>
        </w:rPr>
      </w:pPr>
    </w:p>
    <w:p w14:paraId="061E2D0C">
      <w:pPr>
        <w:keepNext w:val="0"/>
        <w:keepLines w:val="0"/>
        <w:pageBreakBefore w:val="0"/>
        <w:widowControl w:val="0"/>
        <w:kinsoku/>
        <w:wordWrap/>
        <w:overflowPunct/>
        <w:topLinePunct w:val="0"/>
        <w:bidi w:val="0"/>
        <w:spacing w:line="600" w:lineRule="auto"/>
        <w:jc w:val="both"/>
        <w:rPr>
          <w:rFonts w:hint="eastAsia" w:ascii="楷体_GB2312" w:hAnsi="楷体_GB2312" w:eastAsia="楷体_GB2312" w:cs="楷体_GB2312"/>
          <w:color w:val="000000"/>
          <w:sz w:val="40"/>
          <w:szCs w:val="40"/>
        </w:rPr>
      </w:pPr>
    </w:p>
    <w:p w14:paraId="1EEC8084">
      <w:pPr>
        <w:keepNext w:val="0"/>
        <w:keepLines w:val="0"/>
        <w:pageBreakBefore w:val="0"/>
        <w:widowControl w:val="0"/>
        <w:kinsoku/>
        <w:wordWrap/>
        <w:overflowPunct/>
        <w:topLinePunct w:val="0"/>
        <w:bidi w:val="0"/>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1B2C3FD">
      <w:pPr>
        <w:keepNext w:val="0"/>
        <w:keepLines w:val="0"/>
        <w:pageBreakBefore w:val="0"/>
        <w:widowControl w:val="0"/>
        <w:kinsoku/>
        <w:wordWrap/>
        <w:overflowPunct/>
        <w:topLinePunct w:val="0"/>
        <w:bidi w:val="0"/>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311B9B54">
      <w:pPr>
        <w:keepNext w:val="0"/>
        <w:keepLines w:val="0"/>
        <w:pageBreakBefore w:val="0"/>
        <w:widowControl w:val="0"/>
        <w:kinsoku/>
        <w:wordWrap/>
        <w:overflowPunct/>
        <w:topLinePunct w:val="0"/>
        <w:bidi w:val="0"/>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87DAAC1">
      <w:pPr>
        <w:keepNext w:val="0"/>
        <w:keepLines w:val="0"/>
        <w:pageBreakBefore w:val="0"/>
        <w:widowControl w:val="0"/>
        <w:kinsoku/>
        <w:wordWrap/>
        <w:overflowPunct/>
        <w:topLinePunct w:val="0"/>
        <w:bidi w:val="0"/>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2A1FC16">
      <w:pPr>
        <w:keepNext w:val="0"/>
        <w:keepLines w:val="0"/>
        <w:pageBreakBefore w:val="0"/>
        <w:widowControl w:val="0"/>
        <w:kinsoku/>
        <w:wordWrap/>
        <w:overflowPunct/>
        <w:topLinePunct w:val="0"/>
        <w:bidi w:val="0"/>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069D9138">
      <w:pPr>
        <w:keepNext w:val="0"/>
        <w:keepLines w:val="0"/>
        <w:pageBreakBefore w:val="0"/>
        <w:widowControl w:val="0"/>
        <w:kinsoku/>
        <w:wordWrap/>
        <w:overflowPunct/>
        <w:topLinePunct w:val="0"/>
        <w:bidi w:val="0"/>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石家庄市鹿泉区上寨乡人民政府</w:t>
      </w:r>
    </w:p>
    <w:p w14:paraId="419C6711">
      <w:pPr>
        <w:keepNext w:val="0"/>
        <w:keepLines w:val="0"/>
        <w:pageBreakBefore w:val="0"/>
        <w:widowControl w:val="0"/>
        <w:kinsoku/>
        <w:wordWrap/>
        <w:overflowPunct/>
        <w:topLinePunct w:val="0"/>
        <w:bidi w:val="0"/>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818</w:t>
      </w:r>
    </w:p>
    <w:p w14:paraId="32B81FC9">
      <w:pPr>
        <w:keepNext w:val="0"/>
        <w:keepLines w:val="0"/>
        <w:pageBreakBefore w:val="0"/>
        <w:widowControl w:val="0"/>
        <w:kinsoku/>
        <w:wordWrap/>
        <w:overflowPunct/>
        <w:topLinePunct w:val="0"/>
        <w:bidi w:val="0"/>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02384735">
      <w:pPr>
        <w:keepNext w:val="0"/>
        <w:keepLines w:val="0"/>
        <w:pageBreakBefore w:val="0"/>
        <w:widowControl w:val="0"/>
        <w:kinsoku/>
        <w:wordWrap/>
        <w:overflowPunct/>
        <w:topLinePunct w:val="0"/>
        <w:bidi w:val="0"/>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w:t>
      </w:r>
      <w:r>
        <w:rPr>
          <w:rFonts w:hint="eastAsia" w:ascii="楷体_GB2312" w:hAnsi="楷体_GB2312" w:eastAsia="楷体_GB2312" w:cs="楷体_GB2312"/>
          <w:b/>
          <w:bCs/>
          <w:color w:val="0D0D0D" w:themeColor="text1" w:themeTint="F2"/>
          <w:sz w:val="48"/>
          <w:szCs w:val="56"/>
          <w:lang w:val="en-US" w:eastAsia="zh-CN"/>
          <w14:textFill>
            <w14:solidFill>
              <w14:schemeClr w14:val="tx1">
                <w14:lumMod w14:val="95000"/>
                <w14:lumOff w14:val="5000"/>
              </w14:schemeClr>
            </w14:solidFill>
          </w14:textFill>
        </w:rPr>
        <w:t>九</w:t>
      </w: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月</w:t>
      </w:r>
    </w:p>
    <w:p w14:paraId="6E4EE8C6">
      <w:pPr>
        <w:keepNext w:val="0"/>
        <w:keepLines w:val="0"/>
        <w:pageBreakBefore w:val="0"/>
        <w:widowControl w:val="0"/>
        <w:kinsoku/>
        <w:wordWrap/>
        <w:overflowPunct/>
        <w:topLinePunct w:val="0"/>
        <w:bidi w:val="0"/>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3810A2CD">
      <w:pPr>
        <w:keepNext w:val="0"/>
        <w:keepLines w:val="0"/>
        <w:pageBreakBefore w:val="0"/>
        <w:widowControl w:val="0"/>
        <w:kinsoku/>
        <w:wordWrap/>
        <w:overflowPunct/>
        <w:topLinePunct w:val="0"/>
        <w:bidi w:val="0"/>
        <w:spacing w:line="600" w:lineRule="auto"/>
        <w:jc w:val="center"/>
        <w:rPr>
          <w:rFonts w:hint="eastAsia" w:ascii="楷体_GB2312" w:hAnsi="楷体_GB2312" w:eastAsia="楷体_GB2312" w:cs="楷体_GB2312"/>
          <w:color w:val="000000"/>
          <w:sz w:val="40"/>
          <w:szCs w:val="40"/>
        </w:rPr>
      </w:pPr>
    </w:p>
    <w:p w14:paraId="2509B2C8">
      <w:pPr>
        <w:keepNext w:val="0"/>
        <w:keepLines w:val="0"/>
        <w:pageBreakBefore w:val="0"/>
        <w:widowControl w:val="0"/>
        <w:kinsoku/>
        <w:wordWrap/>
        <w:overflowPunct/>
        <w:topLinePunct w:val="0"/>
        <w:bidi w:val="0"/>
        <w:rPr>
          <w:rFonts w:hint="eastAsia" w:ascii="黑体" w:hAnsi="黑体" w:eastAsia="黑体" w:cs="黑体"/>
          <w:b/>
          <w:bCs/>
          <w:sz w:val="32"/>
          <w:szCs w:val="36"/>
          <w:highlight w:val="yellow"/>
        </w:rPr>
      </w:pPr>
    </w:p>
    <w:p w14:paraId="6A4B7BC7">
      <w:pPr>
        <w:keepNext w:val="0"/>
        <w:keepLines w:val="0"/>
        <w:pageBreakBefore w:val="0"/>
        <w:widowControl w:val="0"/>
        <w:kinsoku/>
        <w:wordWrap/>
        <w:overflowPunct/>
        <w:topLinePunct w:val="0"/>
        <w:bidi w:val="0"/>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石家庄市鹿泉区上寨乡人民政府</w:t>
      </w:r>
    </w:p>
    <w:p w14:paraId="54D43D4C">
      <w:pPr>
        <w:keepNext w:val="0"/>
        <w:keepLines w:val="0"/>
        <w:pageBreakBefore w:val="0"/>
        <w:widowControl w:val="0"/>
        <w:kinsoku/>
        <w:wordWrap/>
        <w:overflowPunct/>
        <w:topLinePunct w:val="0"/>
        <w:bidi w:val="0"/>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14:paraId="23AEA024">
      <w:pPr>
        <w:keepNext w:val="0"/>
        <w:keepLines w:val="0"/>
        <w:pageBreakBefore w:val="0"/>
        <w:widowControl w:val="0"/>
        <w:kinsoku/>
        <w:wordWrap/>
        <w:overflowPunct/>
        <w:topLinePunct w:val="0"/>
        <w:bidi w:val="0"/>
        <w:spacing w:line="360" w:lineRule="auto"/>
        <w:jc w:val="center"/>
        <w:rPr>
          <w:rFonts w:ascii="黑体" w:hAnsi="黑体" w:eastAsia="黑体" w:cs="黑体"/>
          <w:sz w:val="56"/>
          <w:szCs w:val="72"/>
        </w:rPr>
      </w:pPr>
    </w:p>
    <w:p w14:paraId="3956C54B">
      <w:pPr>
        <w:keepNext w:val="0"/>
        <w:keepLines w:val="0"/>
        <w:pageBreakBefore w:val="0"/>
        <w:widowControl w:val="0"/>
        <w:kinsoku/>
        <w:wordWrap/>
        <w:overflowPunct/>
        <w:topLinePunct w:val="0"/>
        <w:bidi w:val="0"/>
        <w:spacing w:line="480" w:lineRule="auto"/>
        <w:jc w:val="both"/>
        <w:rPr>
          <w:rFonts w:ascii="黑体" w:hAnsi="黑体" w:eastAsia="黑体" w:cs="黑体"/>
          <w:sz w:val="56"/>
          <w:szCs w:val="72"/>
        </w:rPr>
      </w:pPr>
    </w:p>
    <w:p w14:paraId="1EB1DACC">
      <w:pPr>
        <w:keepNext w:val="0"/>
        <w:keepLines w:val="0"/>
        <w:pageBreakBefore w:val="0"/>
        <w:widowControl w:val="0"/>
        <w:kinsoku/>
        <w:wordWrap/>
        <w:overflowPunct/>
        <w:topLinePunct w:val="0"/>
        <w:bidi w:val="0"/>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石家庄市鹿泉区上寨乡人民政府</w:t>
      </w:r>
    </w:p>
    <w:p w14:paraId="5CAB43E3">
      <w:pPr>
        <w:keepNext w:val="0"/>
        <w:keepLines w:val="0"/>
        <w:pageBreakBefore w:val="0"/>
        <w:widowControl w:val="0"/>
        <w:kinsoku/>
        <w:wordWrap/>
        <w:overflowPunct/>
        <w:topLinePunct w:val="0"/>
        <w:bidi w:val="0"/>
        <w:spacing w:before="0" w:beforeLines="0" w:beforeAutospacing="0" w:after="0" w:afterLines="0" w:afterAutospacing="0" w:line="240" w:lineRule="auto"/>
        <w:jc w:val="center"/>
        <w:rPr>
          <w:rFonts w:ascii="Times New Roman" w:eastAsia="楷体_GB2312"/>
          <w:sz w:val="44"/>
          <w:szCs w:val="44"/>
        </w:rPr>
      </w:pPr>
      <w:r>
        <w:rPr>
          <w:rFonts w:ascii="Times New Roman" w:eastAsia="楷体_GB2312"/>
          <w:b w:val="0"/>
          <w:sz w:val="44"/>
          <w:szCs w:val="44"/>
        </w:rPr>
        <w:t>(加盖公章）</w:t>
      </w:r>
    </w:p>
    <w:p w14:paraId="41999EAB">
      <w:pPr>
        <w:keepNext w:val="0"/>
        <w:keepLines w:val="0"/>
        <w:pageBreakBefore w:val="0"/>
        <w:widowControl w:val="0"/>
        <w:kinsoku/>
        <w:wordWrap/>
        <w:overflowPunct/>
        <w:topLinePunct w:val="0"/>
        <w:bidi w:val="0"/>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w:t>
      </w:r>
      <w:r>
        <w:rPr>
          <w:rFonts w:hint="eastAsia" w:ascii="Times New Roman" w:eastAsia="楷体_GB2312"/>
          <w:b w:val="0"/>
          <w:sz w:val="44"/>
          <w:szCs w:val="44"/>
          <w:lang w:val="en-US" w:eastAsia="zh-CN"/>
        </w:rPr>
        <w:t>九</w:t>
      </w:r>
      <w:r>
        <w:rPr>
          <w:rFonts w:ascii="Times New Roman" w:eastAsia="楷体_GB2312"/>
          <w:b w:val="0"/>
          <w:sz w:val="44"/>
          <w:szCs w:val="44"/>
        </w:rPr>
        <w:t>月</w:t>
      </w:r>
    </w:p>
    <w:p w14:paraId="60DB5EBA">
      <w:pPr>
        <w:keepNext w:val="0"/>
        <w:keepLines w:val="0"/>
        <w:pageBreakBefore w:val="0"/>
        <w:widowControl w:val="0"/>
        <w:kinsoku/>
        <w:wordWrap/>
        <w:overflowPunct/>
        <w:topLinePunct w:val="0"/>
        <w:bidi w:val="0"/>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6C78327F">
      <w:pPr>
        <w:keepNext w:val="0"/>
        <w:keepLines w:val="0"/>
        <w:pageBreakBefore w:val="0"/>
        <w:widowControl w:val="0"/>
        <w:kinsoku/>
        <w:wordWrap/>
        <w:overflowPunct/>
        <w:topLinePunct w:val="0"/>
        <w:bidi w:val="0"/>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2F5DC561">
      <w:pPr>
        <w:keepNext w:val="0"/>
        <w:keepLines w:val="0"/>
        <w:pageBreakBefore w:val="0"/>
        <w:widowControl w:val="0"/>
        <w:kinsoku/>
        <w:wordWrap/>
        <w:overflowPunct/>
        <w:topLinePunct w:val="0"/>
        <w:bidi w:val="0"/>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0463692A">
      <w:pPr>
        <w:keepNext w:val="0"/>
        <w:keepLines w:val="0"/>
        <w:pageBreakBefore w:val="0"/>
        <w:widowControl w:val="0"/>
        <w:kinsoku/>
        <w:wordWrap/>
        <w:overflowPunct/>
        <w:topLinePunct w:val="0"/>
        <w:bidi w:val="0"/>
        <w:spacing w:after="160" w:line="580" w:lineRule="exact"/>
        <w:ind w:firstLine="640" w:firstLineChars="200"/>
        <w:rPr>
          <w:rFonts w:ascii="Times New Roman" w:hAnsi="Times New Roman" w:eastAsia="黑体" w:cs="Times New Roman"/>
          <w:sz w:val="32"/>
          <w:szCs w:val="32"/>
        </w:rPr>
      </w:pPr>
    </w:p>
    <w:p w14:paraId="5CC1BE87">
      <w:pPr>
        <w:keepNext w:val="0"/>
        <w:keepLines w:val="0"/>
        <w:pageBreakBefore w:val="0"/>
        <w:widowControl w:val="0"/>
        <w:kinsoku/>
        <w:wordWrap/>
        <w:overflowPunct/>
        <w:topLinePunct w:val="0"/>
        <w:bidi w:val="0"/>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第一部分单位概况</w:t>
      </w:r>
    </w:p>
    <w:p w14:paraId="7590E5CA">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w:t>
      </w:r>
      <w:r>
        <w:rPr>
          <w:rFonts w:hint="eastAsia" w:ascii="Times New Roman" w:eastAsia="仿宋_GB2312"/>
          <w:b w:val="0"/>
          <w:sz w:val="32"/>
          <w:szCs w:val="32"/>
          <w:lang w:val="en-US" w:eastAsia="zh-CN"/>
        </w:rPr>
        <w:t>部门</w:t>
      </w:r>
      <w:r>
        <w:rPr>
          <w:rFonts w:ascii="Times New Roman" w:eastAsia="仿宋_GB2312"/>
          <w:b w:val="0"/>
          <w:sz w:val="32"/>
          <w:szCs w:val="32"/>
        </w:rPr>
        <w:t>职责</w:t>
      </w:r>
    </w:p>
    <w:p w14:paraId="45D52239">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23DB4741">
      <w:pPr>
        <w:keepNext w:val="0"/>
        <w:keepLines w:val="0"/>
        <w:pageBreakBefore w:val="0"/>
        <w:widowControl w:val="0"/>
        <w:kinsoku/>
        <w:wordWrap/>
        <w:overflowPunct/>
        <w:topLinePunct w:val="0"/>
        <w:bidi w:val="0"/>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14:paraId="5986F5FC">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07FACC63">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38749739">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60D5E328">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33B3545E">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1FFA634B">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47781557">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220D35C7">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5DB830DC">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620CD518">
      <w:pPr>
        <w:keepNext w:val="0"/>
        <w:keepLines w:val="0"/>
        <w:pageBreakBefore w:val="0"/>
        <w:widowControl w:val="0"/>
        <w:kinsoku/>
        <w:wordWrap/>
        <w:overflowPunct/>
        <w:topLinePunct w:val="0"/>
        <w:bidi w:val="0"/>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14:paraId="44700456">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44A5E531">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70E2B103">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53563919">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38BC84A5">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6F7CCE6A">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75CE66F1">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33CC6AC4">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6A55E192">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780AFDA2">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7C5A11EF">
      <w:pPr>
        <w:keepNext w:val="0"/>
        <w:keepLines w:val="0"/>
        <w:pageBreakBefore w:val="0"/>
        <w:widowControl w:val="0"/>
        <w:kinsoku/>
        <w:wordWrap/>
        <w:overflowPunct/>
        <w:topLinePunct w:val="0"/>
        <w:bidi w:val="0"/>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7D901DE1">
      <w:pPr>
        <w:keepNext w:val="0"/>
        <w:keepLines w:val="0"/>
        <w:pageBreakBefore w:val="0"/>
        <w:widowControl w:val="0"/>
        <w:kinsoku/>
        <w:wordWrap/>
        <w:overflowPunct/>
        <w:topLinePunct w:val="0"/>
        <w:bidi w:val="0"/>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5B2D3D45">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E349561">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83864AE">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4FE031C">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D3AE84F">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12D57DA">
      <w:pPr>
        <w:keepNext w:val="0"/>
        <w:keepLines w:val="0"/>
        <w:pageBreakBefore w:val="0"/>
        <w:widowControl w:val="0"/>
        <w:kinsoku/>
        <w:wordWrap/>
        <w:overflowPunct/>
        <w:topLinePunct w:val="0"/>
        <w:bidi w:val="0"/>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w:t>
      </w:r>
      <w:r>
        <w:rPr>
          <w:rFonts w:hint="eastAsia" w:ascii="Times New Roman" w:eastAsia="黑体"/>
          <w:b w:val="0"/>
          <w:sz w:val="44"/>
          <w:szCs w:val="44"/>
          <w:lang w:val="en-US" w:eastAsia="zh-CN"/>
        </w:rPr>
        <w:t>部门</w:t>
      </w:r>
      <w:r>
        <w:rPr>
          <w:rFonts w:ascii="Times New Roman" w:eastAsia="黑体"/>
          <w:b w:val="0"/>
          <w:sz w:val="44"/>
          <w:szCs w:val="44"/>
        </w:rPr>
        <w:t>概况</w:t>
      </w:r>
    </w:p>
    <w:p w14:paraId="2BBB99BC">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F124E51">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7BCA3C0">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8598B1C">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9F2AE75">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F809153">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8D52C9A">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CD17C2A">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D32F364">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1C28B66D">
      <w:pPr>
        <w:keepNext w:val="0"/>
        <w:keepLines w:val="0"/>
        <w:pageBreakBefore w:val="0"/>
        <w:widowControl w:val="0"/>
        <w:kinsoku/>
        <w:wordWrap/>
        <w:overflowPunct/>
        <w:topLinePunct w:val="0"/>
        <w:bidi w:val="0"/>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w:t>
      </w:r>
      <w:r>
        <w:rPr>
          <w:rFonts w:hint="eastAsia" w:ascii="Times New Roman" w:eastAsia="黑体"/>
          <w:b w:val="0"/>
          <w:sz w:val="32"/>
          <w:szCs w:val="32"/>
          <w:lang w:val="en-US" w:eastAsia="zh-CN"/>
        </w:rPr>
        <w:t>部门</w:t>
      </w:r>
      <w:r>
        <w:rPr>
          <w:rFonts w:ascii="Times New Roman" w:eastAsia="黑体"/>
          <w:b w:val="0"/>
          <w:sz w:val="32"/>
          <w:szCs w:val="32"/>
        </w:rPr>
        <w:t>职责</w:t>
      </w:r>
    </w:p>
    <w:p w14:paraId="20EA1293">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1、宣传贯彻执行党的路线方针政策和党中央、上级党组织 及本乡党员代表大会（党员大会）的决议。贯彻执行法律、法规、规章和上级人民代表大会及其常务委员会决议及上级政府的决 定、命令，执行本级人民代表大会的决议。 2、讨论和决定本乡经济建设、政治建设、文化建设、社会 建设、生态文明建设和党的建设以及乡村振兴中的重大问题。 3、组织召开本级人民代表大会，充分行使重大事项决定权、 监督权和任免权，做好人大代表工作，联系选民、反映群众意见 和要求。 4、执行本行政区域内的经济和社会发展计划，预算，管理 本行政区域内的经济、教育、科学、文化、卫生健康、体育事业 和财政、统计、民政、司法行政等行政工作。落实本级行政区域内发展规划、专项规划、区域规划、国土空间规划。 5、乡党委领导乡政权机关、群团组织和其他各类组织，加 强指导和规范，支持和保证这些机关和组织依照国家法律法规以 及各自章程履行职责。坚持党管武装的根本原则和制度，协调各方力量，对乡人民武装工作实行统一领导。 6、加强乡党委自身建设和村党组织建设，以及其他隶属乡 党委的党组织建设，抓好发展党员工作，加强党员队伍建设。维 护和执行党的纪律，监督党员干部和其他任何工作人员严格遵守 国家法律法规。 7、按照干部管理权限，负责对干部的教育、培训、选拔、 考核和监督工作。协助管理上级有关部门驻乡单位的干部。做好人才服务工作。 8、领导本乡的基层治理，加强社会主义民主法治建设和精 神文明建设，加强社会治安综合治理，做好应急管理、生态环保、乡村振兴、民生保障、脱贫致富、民族宗教、防范邪教等工作。承担民兵预备役、征兵、退役军人服务、拥军优属等工作。 9、保护社会主义全民所有的财产和劳动群众集体所有的财产，保护公民私人所有的合法财产，维护社会秩序，保障公民的 人身权利、民主权利和其他权利。保护各种经济组织的合法权益。 保障各少数民族的合法权利和利益，尊重少数民族的风俗习惯。保障宪法和法律赋予妇女的男女平等、同工同酬和婚姻自由等各项权利。 10、承办上级党委、人大、政府交办的其他事项。</w:t>
      </w:r>
    </w:p>
    <w:p w14:paraId="17F52D74">
      <w:pPr>
        <w:keepNext w:val="0"/>
        <w:keepLines w:val="0"/>
        <w:pageBreakBefore w:val="0"/>
        <w:widowControl w:val="0"/>
        <w:kinsoku/>
        <w:wordWrap/>
        <w:overflowPunct/>
        <w:topLinePunct w:val="0"/>
        <w:bidi w:val="0"/>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11E6D62B">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w:t>
      </w:r>
      <w:r>
        <w:rPr>
          <w:rFonts w:hint="eastAsia" w:ascii="Times New Roman" w:eastAsia="仿宋_GB2312"/>
          <w:b w:val="0"/>
          <w:sz w:val="32"/>
          <w:szCs w:val="32"/>
          <w:lang w:val="en-US" w:eastAsia="zh-CN"/>
        </w:rPr>
        <w:t>部门</w:t>
      </w:r>
      <w:r>
        <w:rPr>
          <w:rFonts w:ascii="Times New Roman" w:eastAsia="仿宋_GB2312"/>
          <w:b w:val="0"/>
          <w:sz w:val="32"/>
          <w:szCs w:val="32"/>
        </w:rPr>
        <w:t>构成看，纳入2025年度本部门决算汇编范围的独立核算单位（以下简称“单位”）共1个，具体情况如下：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2EA3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1DE7739F">
            <w:pPr>
              <w:keepNext w:val="0"/>
              <w:keepLines w:val="0"/>
              <w:pageBreakBefore w:val="0"/>
              <w:widowControl w:val="0"/>
              <w:kinsoku/>
              <w:wordWrap/>
              <w:overflowPunct/>
              <w:topLinePunct w:val="0"/>
              <w:bidi w:val="0"/>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72227383">
            <w:pPr>
              <w:keepNext w:val="0"/>
              <w:keepLines w:val="0"/>
              <w:pageBreakBefore w:val="0"/>
              <w:widowControl w:val="0"/>
              <w:kinsoku/>
              <w:wordWrap/>
              <w:overflowPunct/>
              <w:topLinePunct w:val="0"/>
              <w:bidi w:val="0"/>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28DD6DE6">
            <w:pPr>
              <w:keepNext w:val="0"/>
              <w:keepLines w:val="0"/>
              <w:pageBreakBefore w:val="0"/>
              <w:widowControl w:val="0"/>
              <w:kinsoku/>
              <w:wordWrap/>
              <w:overflowPunct/>
              <w:topLinePunct w:val="0"/>
              <w:bidi w:val="0"/>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7DF97AAD">
            <w:pPr>
              <w:keepNext w:val="0"/>
              <w:keepLines w:val="0"/>
              <w:pageBreakBefore w:val="0"/>
              <w:widowControl w:val="0"/>
              <w:kinsoku/>
              <w:wordWrap/>
              <w:overflowPunct/>
              <w:topLinePunct w:val="0"/>
              <w:bidi w:val="0"/>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1600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6EB8109F">
            <w:pPr>
              <w:keepNext w:val="0"/>
              <w:keepLines w:val="0"/>
              <w:pageBreakBefore w:val="0"/>
              <w:widowControl w:val="0"/>
              <w:kinsoku/>
              <w:wordWrap/>
              <w:overflowPunct/>
              <w:topLinePunct w:val="0"/>
              <w:bidi w:val="0"/>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14:paraId="3E1DE48C">
            <w:pPr>
              <w:keepNext w:val="0"/>
              <w:keepLines w:val="0"/>
              <w:pageBreakBefore w:val="0"/>
              <w:widowControl w:val="0"/>
              <w:kinsoku/>
              <w:wordWrap/>
              <w:overflowPunct/>
              <w:topLinePunct w:val="0"/>
              <w:bidi w:val="0"/>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石家庄市鹿泉区上寨乡人民政府</w:t>
            </w:r>
          </w:p>
        </w:tc>
        <w:tc>
          <w:tcPr>
            <w:tcW w:w="2445" w:type="dxa"/>
          </w:tcPr>
          <w:p w14:paraId="2E443189">
            <w:pPr>
              <w:keepNext w:val="0"/>
              <w:keepLines w:val="0"/>
              <w:pageBreakBefore w:val="0"/>
              <w:widowControl w:val="0"/>
              <w:kinsoku/>
              <w:wordWrap/>
              <w:overflowPunct/>
              <w:topLinePunct w:val="0"/>
              <w:bidi w:val="0"/>
              <w:spacing w:line="560" w:lineRule="exact"/>
              <w:jc w:val="center"/>
              <w:rPr>
                <w:rFonts w:hint="default"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行政单位</w:t>
            </w:r>
          </w:p>
        </w:tc>
        <w:tc>
          <w:tcPr>
            <w:tcW w:w="2665" w:type="dxa"/>
          </w:tcPr>
          <w:p w14:paraId="3FEF84E0">
            <w:pPr>
              <w:keepNext w:val="0"/>
              <w:keepLines w:val="0"/>
              <w:pageBreakBefore w:val="0"/>
              <w:widowControl w:val="0"/>
              <w:kinsoku/>
              <w:wordWrap/>
              <w:overflowPunct/>
              <w:topLinePunct w:val="0"/>
              <w:bidi w:val="0"/>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14:paraId="3AB629F3">
      <w:pPr>
        <w:keepNext w:val="0"/>
        <w:keepLines w:val="0"/>
        <w:pageBreakBefore w:val="0"/>
        <w:widowControl w:val="0"/>
        <w:kinsoku/>
        <w:wordWrap/>
        <w:overflowPunct/>
        <w:topLinePunct w:val="0"/>
        <w:bidi w:val="0"/>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7108D05C">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86D00C">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8C32FA1">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036BF96">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B8024B">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D0B66A7">
      <w:pPr>
        <w:keepNext w:val="0"/>
        <w:keepLines w:val="0"/>
        <w:pageBreakBefore w:val="0"/>
        <w:widowControl w:val="0"/>
        <w:kinsoku/>
        <w:wordWrap/>
        <w:overflowPunct/>
        <w:topLinePunct w:val="0"/>
        <w:bidi w:val="0"/>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14:paraId="01D1C24A">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0C48EC6">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4754BFA">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3638749">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B389FE9">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EC7E16D">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2ECB4FD">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E7B5CD4">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5334CA2">
      <w:pPr>
        <w:keepNext w:val="0"/>
        <w:keepLines w:val="0"/>
        <w:pageBreakBefore w:val="0"/>
        <w:widowControl w:val="0"/>
        <w:kinsoku/>
        <w:wordWrap/>
        <w:overflowPunct/>
        <w:topLinePunct w:val="0"/>
        <w:bidi w:val="0"/>
        <w:rPr>
          <w:rFonts w:hint="default"/>
          <w:lang w:val="en-US" w:eastAsia="zh-CN"/>
        </w:rPr>
      </w:pPr>
    </w:p>
    <w:p w14:paraId="500E5C00">
      <w:pPr>
        <w:keepNext w:val="0"/>
        <w:keepLines w:val="0"/>
        <w:pageBreakBefore w:val="0"/>
        <w:widowControl w:val="0"/>
        <w:kinsoku/>
        <w:wordWrap/>
        <w:overflowPunct/>
        <w:topLinePunct w:val="0"/>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0DA60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59499F7A">
            <w:pPr>
              <w:keepNext w:val="0"/>
              <w:keepLines w:val="0"/>
              <w:pageBreakBefore w:val="0"/>
              <w:widowControl w:val="0"/>
              <w:suppressLineNumbers w:val="0"/>
              <w:kinsoku/>
              <w:wordWrap/>
              <w:overflowPunct/>
              <w:topLinePunct w:val="0"/>
              <w:bidi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41CE8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35F92884">
            <w:pPr>
              <w:keepNext w:val="0"/>
              <w:keepLines w:val="0"/>
              <w:pageBreakBefore w:val="0"/>
              <w:widowControl w:val="0"/>
              <w:suppressLineNumbers w:val="0"/>
              <w:kinsoku/>
              <w:wordWrap/>
              <w:overflowPunct/>
              <w:topLinePunct w:val="0"/>
              <w:bidi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A3F3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64773C9C">
            <w:pPr>
              <w:keepNext w:val="0"/>
              <w:keepLines w:val="0"/>
              <w:pageBreakBefore w:val="0"/>
              <w:widowControl w:val="0"/>
              <w:kinsoku/>
              <w:wordWrap/>
              <w:overflowPunct/>
              <w:topLinePunct w:val="0"/>
              <w:bidi w:val="0"/>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部门（单位）：石家庄市鹿泉区上寨乡人民政府(本级)</w:t>
            </w:r>
          </w:p>
        </w:tc>
        <w:tc>
          <w:tcPr>
            <w:tcW w:w="1262" w:type="pct"/>
            <w:gridSpan w:val="2"/>
            <w:tcBorders>
              <w:top w:val="nil"/>
              <w:left w:val="nil"/>
              <w:bottom w:val="single" w:color="000000" w:themeColor="text1" w:sz="8" w:space="0"/>
              <w:right w:val="nil"/>
            </w:tcBorders>
            <w:noWrap/>
            <w:vAlign w:val="bottom"/>
          </w:tcPr>
          <w:p w14:paraId="639086C5">
            <w:pPr>
              <w:keepNext w:val="0"/>
              <w:keepLines w:val="0"/>
              <w:pageBreakBefore w:val="0"/>
              <w:widowControl w:val="0"/>
              <w:kinsoku/>
              <w:wordWrap/>
              <w:overflowPunct/>
              <w:topLinePunct w:val="0"/>
              <w:bidi w:val="0"/>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14:paraId="4A0862C1">
            <w:pPr>
              <w:keepNext w:val="0"/>
              <w:keepLines w:val="0"/>
              <w:pageBreakBefore w:val="0"/>
              <w:widowControl w:val="0"/>
              <w:kinsoku/>
              <w:wordWrap/>
              <w:overflowPunct/>
              <w:topLinePunct w:val="0"/>
              <w:bidi w:val="0"/>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6544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C6EB5">
            <w:pPr>
              <w:keepNext w:val="0"/>
              <w:keepLines w:val="0"/>
              <w:pageBreakBefore w:val="0"/>
              <w:widowControl w:val="0"/>
              <w:suppressLineNumbers w:val="0"/>
              <w:kinsoku/>
              <w:wordWrap/>
              <w:overflowPunct/>
              <w:topLinePunct w:val="0"/>
              <w:bidi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C14AC">
            <w:pPr>
              <w:keepNext w:val="0"/>
              <w:keepLines w:val="0"/>
              <w:pageBreakBefore w:val="0"/>
              <w:widowControl w:val="0"/>
              <w:suppressLineNumbers w:val="0"/>
              <w:kinsoku/>
              <w:wordWrap/>
              <w:overflowPunct/>
              <w:topLinePunct w:val="0"/>
              <w:bidi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62455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FAA0E">
            <w:pPr>
              <w:keepNext w:val="0"/>
              <w:keepLines w:val="0"/>
              <w:pageBreakBefore w:val="0"/>
              <w:widowControl w:val="0"/>
              <w:suppressLineNumbers w:val="0"/>
              <w:kinsoku/>
              <w:wordWrap/>
              <w:overflowPunct/>
              <w:topLinePunct w:val="0"/>
              <w:bidi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721C3">
            <w:pPr>
              <w:keepNext w:val="0"/>
              <w:keepLines w:val="0"/>
              <w:pageBreakBefore w:val="0"/>
              <w:widowControl w:val="0"/>
              <w:suppressLineNumbers w:val="0"/>
              <w:kinsoku/>
              <w:wordWrap/>
              <w:overflowPunct/>
              <w:topLinePunct w:val="0"/>
              <w:bidi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5BDE6">
            <w:pPr>
              <w:keepNext w:val="0"/>
              <w:keepLines w:val="0"/>
              <w:pageBreakBefore w:val="0"/>
              <w:widowControl w:val="0"/>
              <w:suppressLineNumbers w:val="0"/>
              <w:kinsoku/>
              <w:wordWrap/>
              <w:overflowPunct/>
              <w:topLinePunct w:val="0"/>
              <w:bidi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DC9F3">
            <w:pPr>
              <w:keepNext w:val="0"/>
              <w:keepLines w:val="0"/>
              <w:pageBreakBefore w:val="0"/>
              <w:widowControl w:val="0"/>
              <w:suppressLineNumbers w:val="0"/>
              <w:kinsoku/>
              <w:wordWrap/>
              <w:overflowPunct/>
              <w:topLinePunct w:val="0"/>
              <w:bidi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02734">
            <w:pPr>
              <w:keepNext w:val="0"/>
              <w:keepLines w:val="0"/>
              <w:pageBreakBefore w:val="0"/>
              <w:widowControl w:val="0"/>
              <w:suppressLineNumbers w:val="0"/>
              <w:kinsoku/>
              <w:wordWrap/>
              <w:overflowPunct/>
              <w:topLinePunct w:val="0"/>
              <w:bidi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173C6">
            <w:pPr>
              <w:keepNext w:val="0"/>
              <w:keepLines w:val="0"/>
              <w:pageBreakBefore w:val="0"/>
              <w:widowControl w:val="0"/>
              <w:suppressLineNumbers w:val="0"/>
              <w:kinsoku/>
              <w:wordWrap/>
              <w:overflowPunct/>
              <w:topLinePunct w:val="0"/>
              <w:bidi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767E3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206D7">
            <w:pPr>
              <w:keepNext w:val="0"/>
              <w:keepLines w:val="0"/>
              <w:pageBreakBefore w:val="0"/>
              <w:widowControl w:val="0"/>
              <w:suppressLineNumbers w:val="0"/>
              <w:kinsoku/>
              <w:wordWrap/>
              <w:overflowPunct/>
              <w:topLinePunct w:val="0"/>
              <w:bidi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9B486">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44079">
            <w:pPr>
              <w:keepNext w:val="0"/>
              <w:keepLines w:val="0"/>
              <w:pageBreakBefore w:val="0"/>
              <w:widowControl w:val="0"/>
              <w:suppressLineNumbers w:val="0"/>
              <w:kinsoku/>
              <w:wordWrap/>
              <w:overflowPunct/>
              <w:topLinePunct w:val="0"/>
              <w:bidi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2A300">
            <w:pPr>
              <w:keepNext w:val="0"/>
              <w:keepLines w:val="0"/>
              <w:pageBreakBefore w:val="0"/>
              <w:widowControl w:val="0"/>
              <w:suppressLineNumbers w:val="0"/>
              <w:kinsoku/>
              <w:wordWrap/>
              <w:overflowPunct/>
              <w:topLinePunct w:val="0"/>
              <w:bidi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A704A">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97DE6">
            <w:pPr>
              <w:keepNext w:val="0"/>
              <w:keepLines w:val="0"/>
              <w:pageBreakBefore w:val="0"/>
              <w:widowControl w:val="0"/>
              <w:suppressLineNumbers w:val="0"/>
              <w:kinsoku/>
              <w:wordWrap/>
              <w:overflowPunct/>
              <w:topLinePunct w:val="0"/>
              <w:bidi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37A36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F1453">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74EBA">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8B17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2,365.74</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2D269">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74D6B">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F137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1,221.18</w:t>
            </w:r>
          </w:p>
        </w:tc>
      </w:tr>
      <w:tr w14:paraId="02364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AD19A">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961D7">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89BD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769E8">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F2AEF">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6512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62FA7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AAB96">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30035">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44E3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BBD07">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67140">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0A44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5825D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33C5F">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84231">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1BB3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84FEB">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2E342">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3B51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3DD94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06875">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2EFA1">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EC95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3AE7F">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1CB6A">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961B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76.44</w:t>
            </w:r>
          </w:p>
        </w:tc>
      </w:tr>
      <w:tr w14:paraId="16293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2DD79">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1FA2D">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69F5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ED7FE">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3EA1A">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7F29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0B117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A3DC7">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18043">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910F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95DA7">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A90CF">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DCFBC">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1.00</w:t>
            </w:r>
          </w:p>
        </w:tc>
      </w:tr>
      <w:tr w14:paraId="2304D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18778">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62146">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772F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19.33</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22E08">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7AD87">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D8D9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85.79</w:t>
            </w:r>
          </w:p>
        </w:tc>
      </w:tr>
      <w:tr w14:paraId="55C22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46451">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D768D">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ADB0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2DE92">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11D76">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D94D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32.38</w:t>
            </w:r>
          </w:p>
        </w:tc>
      </w:tr>
      <w:tr w14:paraId="7C9E9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A2BEB">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0B8BF">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A35FC">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2AE9C">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25BCB">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ABF8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1809E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4B801">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7E5E9">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8F98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812BD">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961C58">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F8B2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895.51</w:t>
            </w:r>
          </w:p>
        </w:tc>
      </w:tr>
      <w:tr w14:paraId="60E5D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14027">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63866">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74B1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49C48">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8D834">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1707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5.00</w:t>
            </w:r>
          </w:p>
        </w:tc>
      </w:tr>
      <w:tr w14:paraId="7EEDD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5A00C">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F39B3">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51A8C">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0469">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56204">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0380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2CB85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FC5BF">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E57C6">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EADB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C6B9C">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4B02E">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B80D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5524F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6ABF5">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32A02">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5923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8C091">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0F66F">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CE89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2CE7D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1A948">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A43DF">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6CC9C">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1D48B">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60738">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BB9A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524B7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164B6">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23226">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3C27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3B9ED">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10858">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7058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3DAE2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84634">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3B9CE">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0BB4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95CE3">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937B2">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6AB0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5F595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37141">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FC399">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D2D4C">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C596D">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02440">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D4C0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67.77</w:t>
            </w:r>
          </w:p>
        </w:tc>
      </w:tr>
      <w:tr w14:paraId="6362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9D5B8">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1858F">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CC4E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E2B60">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38E31">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48A1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3D85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2333C">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19D27">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4851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3A7CA">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43928">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9777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388A2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20B41">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2816A">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6C37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6652E">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F4C05">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9B0E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44AFB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F2CC7">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23AAE">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42E7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609BA">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10897">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67E1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75518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C9549">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A8BDA">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508B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82050">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FF8D6">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207F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4EAAC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6B089">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5069C">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25D7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14C5E">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7E7A3">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B6C1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7D7D7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3833D">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02C1D">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03F8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BCCF4">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849D7">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144E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3186F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C5094">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B49D7">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EDB3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2,385.07</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F6DDF">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10C2E">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A247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2,385.07</w:t>
            </w:r>
          </w:p>
        </w:tc>
      </w:tr>
      <w:tr w14:paraId="29203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27323">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19AA2">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F298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3D6FF">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975DA">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E88E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6EB41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424E6">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9D3DD">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F51F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33FB1">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AA5E2">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312F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5293B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E727F">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270E1">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0673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06D2A">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CF048">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DEA9C">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53347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2369E">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E1E2E">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FAF8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2,385.07</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1AA3D">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5AF14">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62E2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2,385.07</w:t>
            </w:r>
          </w:p>
        </w:tc>
      </w:tr>
      <w:tr w14:paraId="7542E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31EC5E66">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14:paraId="50B55D94">
            <w:pPr>
              <w:keepNext w:val="0"/>
              <w:keepLines w:val="0"/>
              <w:pageBreakBefore w:val="0"/>
              <w:widowControl w:val="0"/>
              <w:suppressLineNumbers w:val="0"/>
              <w:kinsoku/>
              <w:wordWrap/>
              <w:overflowPunct/>
              <w:topLinePunct w:val="0"/>
              <w:bidi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477D721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1361082">
      <w:pPr>
        <w:keepNext w:val="0"/>
        <w:keepLines w:val="0"/>
        <w:pageBreakBefore w:val="0"/>
        <w:widowControl w:val="0"/>
        <w:kinsoku/>
        <w:wordWrap/>
        <w:overflowPunct/>
        <w:topLinePunct w:val="0"/>
        <w:bidi w:val="0"/>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3386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5E9C390D">
            <w:pPr>
              <w:keepNext w:val="0"/>
              <w:keepLines w:val="0"/>
              <w:pageBreakBefore w:val="0"/>
              <w:widowControl w:val="0"/>
              <w:suppressLineNumbers w:val="0"/>
              <w:kinsoku/>
              <w:wordWrap/>
              <w:overflowPunct/>
              <w:topLinePunct w:val="0"/>
              <w:bidi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7BC8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3F8116FB">
            <w:pPr>
              <w:keepNext w:val="0"/>
              <w:keepLines w:val="0"/>
              <w:pageBreakBefore w:val="0"/>
              <w:widowControl w:val="0"/>
              <w:suppressLineNumbers w:val="0"/>
              <w:kinsoku/>
              <w:wordWrap/>
              <w:overflowPunct/>
              <w:topLinePunct w:val="0"/>
              <w:bidi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66D5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311335ED">
            <w:pPr>
              <w:keepNext w:val="0"/>
              <w:keepLines w:val="0"/>
              <w:pageBreakBefore w:val="0"/>
              <w:widowControl w:val="0"/>
              <w:kinsoku/>
              <w:wordWrap/>
              <w:overflowPunct/>
              <w:topLinePunct w:val="0"/>
              <w:bidi w:val="0"/>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部门（单位）：石家庄市鹿泉区上寨乡人民政府(本级)                                                                                                         </w:t>
            </w:r>
          </w:p>
        </w:tc>
        <w:tc>
          <w:tcPr>
            <w:tcW w:w="3405" w:type="dxa"/>
            <w:gridSpan w:val="4"/>
            <w:tcBorders>
              <w:top w:val="nil"/>
              <w:left w:val="nil"/>
              <w:bottom w:val="single" w:color="000000" w:themeColor="text1" w:sz="8" w:space="0"/>
              <w:right w:val="nil"/>
            </w:tcBorders>
            <w:noWrap/>
            <w:vAlign w:val="bottom"/>
          </w:tcPr>
          <w:p w14:paraId="5EEF04CD">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40055D2F">
            <w:pPr>
              <w:keepNext w:val="0"/>
              <w:keepLines w:val="0"/>
              <w:pageBreakBefore w:val="0"/>
              <w:widowControl w:val="0"/>
              <w:kinsoku/>
              <w:wordWrap/>
              <w:overflowPunct/>
              <w:topLinePunct w:val="0"/>
              <w:bidi w:val="0"/>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04A3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6F64F">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435B0D">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FE0E0E">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9F8CE6">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D2CD69">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F83882">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C5CA7D">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8DD824">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00BBD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1F5312">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3D6ED">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40809E">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7A2E0A">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00E84D">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E02862">
            <w:pPr>
              <w:keepNext w:val="0"/>
              <w:keepLines w:val="0"/>
              <w:pageBreakBefore w:val="0"/>
              <w:widowControl w:val="0"/>
              <w:suppressLineNumbers w:val="0"/>
              <w:kinsoku/>
              <w:wordWrap/>
              <w:overflowPunct/>
              <w:topLinePunct w:val="0"/>
              <w:bidi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1BCFA">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BDB18">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5BB202">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r>
      <w:tr w14:paraId="48772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2E5E00">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7E6F3">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B734D3">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EF5C4D">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CB154">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589FB5">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299A01">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91B644">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93016C">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r>
      <w:tr w14:paraId="5ACFF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02CA71">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3095F">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3D536F">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D49946">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A316C2">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D27F39">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10B017">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26CD8F">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973235">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r>
      <w:tr w14:paraId="59A17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CE43E">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19938B">
            <w:pPr>
              <w:keepNext w:val="0"/>
              <w:keepLines w:val="0"/>
              <w:pageBreakBefore w:val="0"/>
              <w:widowControl w:val="0"/>
              <w:suppressLineNumbers w:val="0"/>
              <w:kinsoku/>
              <w:wordWrap/>
              <w:overflowPunct/>
              <w:topLinePunct w:val="0"/>
              <w:bidi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6504A8">
            <w:pPr>
              <w:keepNext w:val="0"/>
              <w:keepLines w:val="0"/>
              <w:pageBreakBefore w:val="0"/>
              <w:widowControl w:val="0"/>
              <w:suppressLineNumbers w:val="0"/>
              <w:kinsoku/>
              <w:wordWrap/>
              <w:overflowPunct/>
              <w:topLinePunct w:val="0"/>
              <w:bidi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B73DE2">
            <w:pPr>
              <w:keepNext w:val="0"/>
              <w:keepLines w:val="0"/>
              <w:pageBreakBefore w:val="0"/>
              <w:widowControl w:val="0"/>
              <w:suppressLineNumbers w:val="0"/>
              <w:kinsoku/>
              <w:wordWrap/>
              <w:overflowPunct/>
              <w:topLinePunct w:val="0"/>
              <w:bidi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C19557">
            <w:pPr>
              <w:keepNext w:val="0"/>
              <w:keepLines w:val="0"/>
              <w:pageBreakBefore w:val="0"/>
              <w:widowControl w:val="0"/>
              <w:suppressLineNumbers w:val="0"/>
              <w:kinsoku/>
              <w:wordWrap/>
              <w:overflowPunct/>
              <w:topLinePunct w:val="0"/>
              <w:bidi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BCFDD5">
            <w:pPr>
              <w:keepNext w:val="0"/>
              <w:keepLines w:val="0"/>
              <w:pageBreakBefore w:val="0"/>
              <w:widowControl w:val="0"/>
              <w:suppressLineNumbers w:val="0"/>
              <w:kinsoku/>
              <w:wordWrap/>
              <w:overflowPunct/>
              <w:topLinePunct w:val="0"/>
              <w:bidi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3571CC">
            <w:pPr>
              <w:keepNext w:val="0"/>
              <w:keepLines w:val="0"/>
              <w:pageBreakBefore w:val="0"/>
              <w:widowControl w:val="0"/>
              <w:suppressLineNumbers w:val="0"/>
              <w:kinsoku/>
              <w:wordWrap/>
              <w:overflowPunct/>
              <w:topLinePunct w:val="0"/>
              <w:bidi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A04C90">
            <w:pPr>
              <w:keepNext w:val="0"/>
              <w:keepLines w:val="0"/>
              <w:pageBreakBefore w:val="0"/>
              <w:widowControl w:val="0"/>
              <w:suppressLineNumbers w:val="0"/>
              <w:kinsoku/>
              <w:wordWrap/>
              <w:overflowPunct/>
              <w:topLinePunct w:val="0"/>
              <w:bidi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4634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E4F1B">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3D15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2,385.07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BFC1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2,365.74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1041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60B5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A159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0E8E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8E06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19.33</w:t>
            </w: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1,221.18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1,211.85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9.33</w:t>
            </w:r>
          </w:p>
        </w:tc>
      </w:tr>
      <w:tr w14:paraId="74E7C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66B556">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57C538">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政府办公厅（室）及相关机构事务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7B14DC">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1,220.18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02063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1,210.85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5624B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221B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6FF68C">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6DBF5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135F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9.33</w:t>
            </w:r>
          </w:p>
        </w:tc>
      </w:tr>
      <w:tr w14:paraId="77408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B34B7A">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2010301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BB50D2">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07E7C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741.54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EAD6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741.54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97B82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E0782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10309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9AF07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108F4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B275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F5FB1">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2010302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1F068">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E5B9A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478.63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47E0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469.30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D99C2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D59C3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96B3A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8F379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4BF56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9.33</w:t>
            </w:r>
          </w:p>
        </w:tc>
      </w:tr>
      <w:tr w14:paraId="168B3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C1BC43">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9E8760">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党委办公厅（室）及相关机构事务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9ED9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5DDC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0213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D7674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EDF23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B91D3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E3B4C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1EEF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4D1EA">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2013105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39A9D5">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专项业务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F8207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22405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1C64A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8C59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A9F62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44B1C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53A99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2E50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E24C4E">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AFF67">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教育支出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A6B3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76.44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D0805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76.44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6A980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5F7F4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FABAD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77387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1D41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9959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92BDBA">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20502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D2F160">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普通教育</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5AA1AC">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76.44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2E025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76.44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A0D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FF0E5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1DF3D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7773D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1FB7F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3AC2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9D58B1">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2050202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67AB53">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小学教育</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E26A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76.44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A2C2E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76.44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1B7C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D44F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25827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766E1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0FDE0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1A88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A09F3D">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52F458">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文化旅游体育与传媒支出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7FA61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6267B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A0DF2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5183A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2746B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13520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F2425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A4A5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14F511">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38B76C">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文化和旅游</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A1430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00B1C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5A27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21BA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4044E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442F1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5244A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210A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4EBC44">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2070104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ED286">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图书馆</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AC654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D5632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C2C40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A8E0A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42B11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41BE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F2FB8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8665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D34F96">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18F45">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7D1D0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85.79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4A5EA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85.79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5AF7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7DB74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A98E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DBFE4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532B4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7BA0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C42A53">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481B7B">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AC531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72.19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7B5C7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72.19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5BDFC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1D790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958D1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EA44B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77B5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55D2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6138FD">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2A6BA6">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CB05C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10.32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0ECAF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10.32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D769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B46D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11A9D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91581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65576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46DD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2E10B7">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5943B8">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C49A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61.87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ABD96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61.87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1E78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9594F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EE8E8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670B6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F4548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B0F9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E351E">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BEC2ED">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退役安置</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32704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9.27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986BCC">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9.27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438BD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1AC41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AC7B6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3141B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27A5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6E56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639F17">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2080901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02ACD2">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退役士兵安置</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63170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9.27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BF77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9.27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27AD0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58C4A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F313D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AA051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3046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4EBF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9E170C">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20820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D04E9A">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临时救助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BC27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7A7CC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DAAC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DA919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BFFF8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5DB64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B152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6A46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438CE6">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2082001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4844A7">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临时救助支出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98A5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F68A1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EF95B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A878D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2B243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54AA4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039A1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56CD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D15712">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F11E1D">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46700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32.38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DC7B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32.38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57B16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C46A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A1857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1FB37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327D6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FDDB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91838">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841B8D">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C5D18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32.38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82448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32.38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F31B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C1A9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D409F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430D6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623D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733E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3EB62">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B24A6">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901C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32.38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72B66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32.38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BF11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B3EA0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D271A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F2D9D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D67DD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04CE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46B4CB">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92828">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A400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895.51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80CDC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885.51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F6B5C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1C7D8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EFF90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816CE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F9306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w:t>
            </w:r>
          </w:p>
        </w:tc>
      </w:tr>
      <w:tr w14:paraId="50AFF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788F79">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CF36D7">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城乡社区规划与管理</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944E4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822.00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8DAAF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822.00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5C400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129AF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ED4AA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0FAC6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EB67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1640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A4713E">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CDD28E">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城乡社区规划与管理</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800CD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822.00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272BA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822.00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364CF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B414C">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0D253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A6E25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84D74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E377E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FAA77">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0C39DE">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城乡社区公共设施</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A168D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9EBBAC">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D8922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C7701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DE80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357F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14A82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4037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2AADD">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2120303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783A8">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小城镇基础设施建设</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06A3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99BBB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273DA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FC61E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C1DF5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9F4FD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48B2A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9F1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8C5846">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A6EF0">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城乡社区环境卫生</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C8D2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32.51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1888C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22.51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AC71B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7C99C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615F1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71979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0B4FC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w:t>
            </w:r>
          </w:p>
        </w:tc>
      </w:tr>
      <w:tr w14:paraId="1D282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4F9E9E">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84029">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城乡社区环境卫生</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1DCA7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32.51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06E0C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22.51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BA08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44A52C">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2B117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8DBD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D344E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w:t>
            </w:r>
          </w:p>
        </w:tc>
      </w:tr>
      <w:tr w14:paraId="52E05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07C416">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46278">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农林水支出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E729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9CA4C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871FF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F47AF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FB36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6B56D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DC97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38241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966F70">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C99B44">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农业农村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ADCF9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2904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97A4F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BD56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93767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6E181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9D620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219F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41371">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2130119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722F12">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防灾救灾</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4BCD0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9DD0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E0329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61E70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0975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146F8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693B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B6278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B0072">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5E64E">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554E4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67.77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3CCD0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67.77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FA7B1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7763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39313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332C4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6229A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C24E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368053">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8DCAC">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3FDF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67.77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7AE44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67.77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F95D3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FCEFF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82512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3414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72D46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747E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F42D95">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A1EBA5">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B2BD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67.77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864BB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67.77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1BC1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9648C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9377C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25AB1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01E9D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454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2A889EA3">
            <w:pPr>
              <w:keepNext w:val="0"/>
              <w:keepLines w:val="0"/>
              <w:pageBreakBefore w:val="0"/>
              <w:widowControl w:val="0"/>
              <w:suppressLineNumbers w:val="0"/>
              <w:kinsoku/>
              <w:wordWrap/>
              <w:overflowPunct/>
              <w:topLinePunct w:val="0"/>
              <w:bidi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14:paraId="68CDE5D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9F8B084">
      <w:pPr>
        <w:keepNext w:val="0"/>
        <w:keepLines w:val="0"/>
        <w:pageBreakBefore w:val="0"/>
        <w:widowControl w:val="0"/>
        <w:kinsoku/>
        <w:wordWrap/>
        <w:overflowPunct/>
        <w:topLinePunct w:val="0"/>
        <w:bidi w:val="0"/>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0EAA6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5D59795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6DB73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67B4492D">
            <w:pPr>
              <w:keepNext w:val="0"/>
              <w:keepLines w:val="0"/>
              <w:pageBreakBefore w:val="0"/>
              <w:widowControl w:val="0"/>
              <w:suppressLineNumbers w:val="0"/>
              <w:kinsoku/>
              <w:wordWrap/>
              <w:overflowPunct/>
              <w:topLinePunct w:val="0"/>
              <w:bidi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7F88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047155BF">
            <w:pPr>
              <w:keepNext w:val="0"/>
              <w:keepLines w:val="0"/>
              <w:pageBreakBefore w:val="0"/>
              <w:widowControl w:val="0"/>
              <w:suppressLineNumbers w:val="0"/>
              <w:kinsoku/>
              <w:wordWrap/>
              <w:overflowPunct/>
              <w:topLinePunct w:val="0"/>
              <w:bidi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部门（单位）：石家庄市鹿泉区上寨乡人民政府(本级)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14:paraId="216B9A48">
            <w:pPr>
              <w:keepNext w:val="0"/>
              <w:keepLines w:val="0"/>
              <w:pageBreakBefore w:val="0"/>
              <w:widowControl w:val="0"/>
              <w:suppressLineNumbers w:val="0"/>
              <w:kinsoku/>
              <w:wordWrap/>
              <w:overflowPunct/>
              <w:topLinePunct w:val="0"/>
              <w:bidi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272F664D">
            <w:pPr>
              <w:keepNext w:val="0"/>
              <w:keepLines w:val="0"/>
              <w:pageBreakBefore w:val="0"/>
              <w:widowControl w:val="0"/>
              <w:suppressLineNumbers w:val="0"/>
              <w:kinsoku/>
              <w:wordWrap/>
              <w:overflowPunct/>
              <w:topLinePunct w:val="0"/>
              <w:bidi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02FF0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7A708">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7D4DD3">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633EC8">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3FC8B8">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DA50C2">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8C99A7">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312A4B">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37F57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D872E5">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860AE">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377F0B">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F57704">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D3FFE">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153672">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7CA1DC">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1B3486">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r>
      <w:tr w14:paraId="2A5D5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0E4539">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74050">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D03000">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1E0842">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865F90">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493D37">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B3CC06">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210C31">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r>
      <w:tr w14:paraId="042F4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B67C9D">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78245">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B0F352">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964F70">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D4E6CE">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026C4">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591BDF">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174657">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r>
      <w:tr w14:paraId="11F82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E2C87">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C3AC10">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1B6A1C">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698D0D">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8E7F97">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8353AD">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1ECD00">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7B911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AC80B">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F257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2,385.07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1D0A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913.89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E7A3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1,471.18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FEE0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236A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56FC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1,221.18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741.54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479.63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3E4BA8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DA4AE">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8A890">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政府办公厅（室）及相关机构事务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3051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1,220.18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A1566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741.54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CA40B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478.63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F6D8F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C81E6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26FC0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53AAE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77E45C">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7FFBA">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B901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741.54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A25AD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741.54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2E4DE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B87C6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27BB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F815B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38C85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6A2D3A">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02A6AC">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14D3E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478.63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97217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1D0FA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478.63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F5C2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6E665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EE3D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599DC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7293E9">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2DE56">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党委办公厅（室）及相关机构事务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E3853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A0592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5E322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C3614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B44FE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AA0ED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29DCA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67AF3">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2013105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00C7D3">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专项业务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1C8D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CB31E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9F9CD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06B3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1CCF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8BA3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35DF98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ECE38C">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3883FA">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教育支出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F98A1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76.44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25FF4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D015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76.44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EE10F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F23D9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EEDE7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592D1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699B8D">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20502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CDF785">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普通教育</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9529EC">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76.44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1C5FE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B840B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76.44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4D61F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5737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1B16B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499A3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4FFA30">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2050202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E8172D">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小学教育</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A1EA2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76.44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8E13C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D5C0A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76.44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B0607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12E52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A141C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10B8F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D10A33">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542425">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文化旅游体育与传媒支出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78C18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7D57D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8E813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CD39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E4D4F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A0E8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529DC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16A80D">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B8551A">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文化和旅游</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C21D4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ED164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FC321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B7339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80A3B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D52B4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7D521A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92DA0">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030522">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图书馆</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6970F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B0CF0C">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A6D7F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25F76C">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B6E1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8A367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3D053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420EF2">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52FF3B">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CF434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85.79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8E37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72.19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D6E7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13.60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0F24F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A9836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D492D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652C6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26F426">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7E8BCB">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B192C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72.19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FD240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72.19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7DAF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D84C4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E1364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115B3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29C5E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170B12">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AD3ABF">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51DE3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10.32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26CB2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10.32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CE0B0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49D12C">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BAD56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39D84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18EA28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0D3857">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BC0E0">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C78F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61.87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312A2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61.87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789E5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C4FC3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4385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A628D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24914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D01745">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4A821C">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退役安置</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4146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1F0F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C2EB3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60FDC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10558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27861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3130E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DDBF4">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89F388">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退役士兵安置</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52C1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D7B1D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F2155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D4098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99282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39C88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4DD9F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A218EE">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20820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9092B6">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临时救助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65FF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BE625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0573D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96152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8D83A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F5119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7B9DD4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743B2E">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2082001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E953A4">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临时救助支出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0FFBE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D936B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E03EA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1AFD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28E7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776F6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7063F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AF8E1">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48FED">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4D875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32.38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20E7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32.38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728F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8095A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9B557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E3597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3957F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18C037">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F65E3">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82DA2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32.38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1F195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32.38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60219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41B1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C96F6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CB065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0D40B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3F16F1">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5C021">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8B1AA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32.38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544A3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32.38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6904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860CC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CEC0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FA7CB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70D5C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A6510C">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69AED9">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51D25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895.51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04317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F484C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895.51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654F3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A08E8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B6B9C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7081E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E007B">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C4272D">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城乡社区规划与管理</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DB666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822.00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BD1ED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C5263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822.00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45548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89816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B0D71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3105D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9B4F5">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D46438">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城乡社区规划与管理</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C7AE7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822.00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04B13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DD22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822.00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8242BC">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CECA3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2C2F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4C92F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4E8516">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46C643">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城乡社区公共设施</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B46B8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33627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1588A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47F2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139B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F9BFB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41583F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617F7">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2120303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A0CBC4">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小城镇基础设施建设</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8F9D0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D6E0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DD40E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F2DA6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1E1C7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2BB1A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59128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420B19">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83BF7B">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城乡社区环境卫生</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8499B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32.51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6FC2C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DBE6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32.51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493E2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67D8D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8BAE0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6D772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690E6E">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2120501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88130D">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城乡社区环境卫生</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850FB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32.51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C0E1E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2FE6B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32.51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BD2A5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98EA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A1B5A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7CC23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5A41E5">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2927F">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农林水支出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1ADB7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0E5F6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AE160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8D68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5DFE1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6C264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69E28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0E6697">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61EF2">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农业农村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86148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A19D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83DC4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34CD9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F3060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CE8C3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7746E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20BDC9">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2130119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48290B">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防灾救灾</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7604D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E572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838E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C49A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0CCFC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4E2D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28158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C5467E">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C4825">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AB5A6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67.77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79BE6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67.77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C3200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8D31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89E5C">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7A13B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4D97E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6A54B3">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33DD8F">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564C8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67.77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1E8FD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67.77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43EC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A4300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4DAB9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D785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4725F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98CB05">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C4A37B">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D6B00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67.77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FE7C5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67.77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59DE2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57105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0C445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728D7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1EA31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2960B107">
            <w:pPr>
              <w:keepNext w:val="0"/>
              <w:keepLines w:val="0"/>
              <w:pageBreakBefore w:val="0"/>
              <w:widowControl w:val="0"/>
              <w:suppressLineNumbers w:val="0"/>
              <w:kinsoku/>
              <w:wordWrap/>
              <w:overflowPunct/>
              <w:topLinePunct w:val="0"/>
              <w:bidi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14:paraId="47632FC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ABE95C0">
      <w:pPr>
        <w:keepNext w:val="0"/>
        <w:keepLines w:val="0"/>
        <w:pageBreakBefore w:val="0"/>
        <w:widowControl w:val="0"/>
        <w:kinsoku/>
        <w:wordWrap/>
        <w:overflowPunct/>
        <w:topLinePunct w:val="0"/>
        <w:bidi w:val="0"/>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6C9EF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3C9CE9C1">
            <w:pPr>
              <w:keepNext w:val="0"/>
              <w:keepLines w:val="0"/>
              <w:pageBreakBefore w:val="0"/>
              <w:widowControl w:val="0"/>
              <w:suppressLineNumbers w:val="0"/>
              <w:kinsoku/>
              <w:wordWrap/>
              <w:overflowPunct/>
              <w:topLinePunct w:val="0"/>
              <w:bidi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5B80B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3B781FD5">
            <w:pPr>
              <w:keepNext w:val="0"/>
              <w:keepLines w:val="0"/>
              <w:pageBreakBefore w:val="0"/>
              <w:widowControl w:val="0"/>
              <w:suppressLineNumbers w:val="0"/>
              <w:kinsoku/>
              <w:wordWrap/>
              <w:overflowPunct/>
              <w:topLinePunct w:val="0"/>
              <w:bidi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CAFF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03A7531A">
            <w:pPr>
              <w:keepNext w:val="0"/>
              <w:keepLines w:val="0"/>
              <w:pageBreakBefore w:val="0"/>
              <w:widowControl w:val="0"/>
              <w:kinsoku/>
              <w:wordWrap/>
              <w:overflowPunct/>
              <w:topLinePunct w:val="0"/>
              <w:bidi w:val="0"/>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部门（单位）：石家庄市鹿泉区上寨乡人民政府(本级)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14:paraId="36806AD4">
            <w:pPr>
              <w:keepNext w:val="0"/>
              <w:keepLines w:val="0"/>
              <w:pageBreakBefore w:val="0"/>
              <w:widowControl w:val="0"/>
              <w:kinsoku/>
              <w:wordWrap/>
              <w:overflowPunct/>
              <w:topLinePunct w:val="0"/>
              <w:bidi w:val="0"/>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14:paraId="731F2136">
            <w:pPr>
              <w:keepNext w:val="0"/>
              <w:keepLines w:val="0"/>
              <w:pageBreakBefore w:val="0"/>
              <w:widowControl w:val="0"/>
              <w:kinsoku/>
              <w:wordWrap/>
              <w:overflowPunct/>
              <w:topLinePunct w:val="0"/>
              <w:bidi w:val="0"/>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A266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ADCEF">
            <w:pPr>
              <w:keepNext w:val="0"/>
              <w:keepLines w:val="0"/>
              <w:pageBreakBefore w:val="0"/>
              <w:widowControl w:val="0"/>
              <w:suppressLineNumbers w:val="0"/>
              <w:kinsoku/>
              <w:wordWrap/>
              <w:overflowPunct/>
              <w:topLinePunct w:val="0"/>
              <w:bidi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C829E">
            <w:pPr>
              <w:keepNext w:val="0"/>
              <w:keepLines w:val="0"/>
              <w:pageBreakBefore w:val="0"/>
              <w:widowControl w:val="0"/>
              <w:suppressLineNumbers w:val="0"/>
              <w:kinsoku/>
              <w:wordWrap/>
              <w:overflowPunct/>
              <w:topLinePunct w:val="0"/>
              <w:bidi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39424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F49678">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E334B1">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3BC9FB">
            <w:pPr>
              <w:keepNext w:val="0"/>
              <w:keepLines w:val="0"/>
              <w:pageBreakBefore w:val="0"/>
              <w:widowControl w:val="0"/>
              <w:suppressLineNumbers w:val="0"/>
              <w:kinsoku/>
              <w:wordWrap/>
              <w:overflowPunct/>
              <w:topLinePunct w:val="0"/>
              <w:bidi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10C8E">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3FEA5E">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5BBEE">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A1D06">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84329">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14C43">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418B5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DFBC37">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00BDD">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F79558">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C6BAF2">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CE8889">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8A8243">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CBE1C">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B8F576">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A6240A">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24CB8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B8A27">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430DE">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97EDA">
            <w:pPr>
              <w:keepNext w:val="0"/>
              <w:keepLines w:val="0"/>
              <w:pageBreakBefore w:val="0"/>
              <w:widowControl w:val="0"/>
              <w:suppressLineNumbers w:val="0"/>
              <w:kinsoku/>
              <w:wordWrap/>
              <w:overflowPunct/>
              <w:topLinePunct w:val="0"/>
              <w:bidi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94990">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B453D">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0A5D5">
            <w:pPr>
              <w:keepNext w:val="0"/>
              <w:keepLines w:val="0"/>
              <w:pageBreakBefore w:val="0"/>
              <w:widowControl w:val="0"/>
              <w:suppressLineNumbers w:val="0"/>
              <w:kinsoku/>
              <w:wordWrap/>
              <w:overflowPunct/>
              <w:topLinePunct w:val="0"/>
              <w:bidi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FC797">
            <w:pPr>
              <w:keepNext w:val="0"/>
              <w:keepLines w:val="0"/>
              <w:pageBreakBefore w:val="0"/>
              <w:widowControl w:val="0"/>
              <w:suppressLineNumbers w:val="0"/>
              <w:kinsoku/>
              <w:wordWrap/>
              <w:overflowPunct/>
              <w:topLinePunct w:val="0"/>
              <w:bidi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11E13">
            <w:pPr>
              <w:keepNext w:val="0"/>
              <w:keepLines w:val="0"/>
              <w:pageBreakBefore w:val="0"/>
              <w:widowControl w:val="0"/>
              <w:suppressLineNumbers w:val="0"/>
              <w:kinsoku/>
              <w:wordWrap/>
              <w:overflowPunct/>
              <w:topLinePunct w:val="0"/>
              <w:bidi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BD8AF">
            <w:pPr>
              <w:keepNext w:val="0"/>
              <w:keepLines w:val="0"/>
              <w:pageBreakBefore w:val="0"/>
              <w:widowControl w:val="0"/>
              <w:suppressLineNumbers w:val="0"/>
              <w:kinsoku/>
              <w:wordWrap/>
              <w:overflowPunct/>
              <w:topLinePunct w:val="0"/>
              <w:bidi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0E39F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471B7">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15B24">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F943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2,365.74</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DC729">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17CC0">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E53C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1,211.85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DAAD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1,211.85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E839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CCF0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6DE06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86BE0">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9724F">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E15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D0500">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9280E">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687A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5A38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1F19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501C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67B77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0CDE1">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66088">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3E3F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BF9AE">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EBB47">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D180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5F40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9DBC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9D2A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1F3A2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193F4">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920FB">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FFD9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5DA2D">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1DEDD">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E27D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1903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FFBE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08FD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5006D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D0E41">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832C6">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8D0D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2B833">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9B847">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1215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76.44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55A0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76.44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F2F5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5BB3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3A9EC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AD2F9">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8461D">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05EC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EC7E8">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F4925">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FE7B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274A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EC48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5898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205CA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1C294">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7BAC2">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ED64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10AF8">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BC109">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75E5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57CC0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5253C">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18C6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62C71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B9253">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1AD42">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0FA7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B0FDE">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325C2">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7C30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85.79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A7FB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85.79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4128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D468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710E0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C7E79">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BBC24">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8643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FB8FD">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94FCC">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45FE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32.38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F6C8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32.38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CF3AC">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25AA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6B751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8D72C">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7C024">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61CB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83471">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59662">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8A0E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057D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D7EF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0D0E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0C762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58920">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0EAD8">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A21F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A2EA3">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785E7">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6EDB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885.51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957B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885.51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6167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9D3EC">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15AE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05B0D">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838B9">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7CB1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43873">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E1CBD">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744E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DC4F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0C60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FCF9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04CE3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FE358">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C8EFD">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542B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E99EF">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34379">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FF64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382C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E0F7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61F3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55671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D4F3E">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B1A7B">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F11A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4CB87">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7379F">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B988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1941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FEC1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3BBB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70FB5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FE64F">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E3313">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2E72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C15B8">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CC0AD">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1F72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4B4C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E48A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6411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0B3DF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7D1E5">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2E4D1">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0B3F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E3B58">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3B664">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D737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FC6F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6DFD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64B4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16CF0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A7A42">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3361D">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CCF8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1B472">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95DCA">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2295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2589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BC7F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D71A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2E522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E2B61">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BFAD8">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4B96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E406">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8524F">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A658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BB96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7631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4176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793F3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70622">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48A18">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14AAA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0C013">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3B3CF">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59CD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67.77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0D07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67.77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7722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9DF0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45E81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AA797">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17D68">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D5F5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BC701">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ECE71">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EE49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5CCE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BE9F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F0B8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47A12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38BC2">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00DAD">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226D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421DF">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26BE1">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7017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A17D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D52D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43E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22CF9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5642C">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06B48">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BFC5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7CDC7">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711AD">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0AF9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4BC1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27A0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9C54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785A1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45B79">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2477E">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9357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31C55">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E408A">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B026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BCF9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7759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59E5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51BC7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06B9D">
            <w:pPr>
              <w:keepNext w:val="0"/>
              <w:keepLines w:val="0"/>
              <w:pageBreakBefore w:val="0"/>
              <w:widowControl w:val="0"/>
              <w:kinsoku/>
              <w:wordWrap/>
              <w:overflowPunct/>
              <w:topLinePunct w:val="0"/>
              <w:bidi w:val="0"/>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9B61C">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9747C">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2CE63">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955E5">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7BAF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8887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F97A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D405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7828B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94C74">
            <w:pPr>
              <w:keepNext w:val="0"/>
              <w:keepLines w:val="0"/>
              <w:pageBreakBefore w:val="0"/>
              <w:widowControl w:val="0"/>
              <w:kinsoku/>
              <w:wordWrap/>
              <w:overflowPunct/>
              <w:topLinePunct w:val="0"/>
              <w:bidi w:val="0"/>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CD149">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03EF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2807D">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1D68D">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DD30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6C05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0966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CE94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3A187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83DFD">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FE4CB">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C2D3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5BDBE">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62239">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9D54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E48B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AEAC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8ACB1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5C9B1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0FFC6">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8AD71">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B831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2,365.74</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B6400">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805BE">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F317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2,365.74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215B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2,365.74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F021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768B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5E059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884E2">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F163F">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3D3B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A4DE7">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B61A5">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614E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2D93E">
            <w:pPr>
              <w:keepNext w:val="0"/>
              <w:keepLines w:val="0"/>
              <w:pageBreakBefore w:val="0"/>
              <w:widowControl w:val="0"/>
              <w:kinsoku/>
              <w:wordWrap/>
              <w:overflowPunct/>
              <w:topLinePunct w:val="0"/>
              <w:bidi w:val="0"/>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1071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23572">
            <w:pPr>
              <w:keepNext w:val="0"/>
              <w:keepLines w:val="0"/>
              <w:pageBreakBefore w:val="0"/>
              <w:widowControl w:val="0"/>
              <w:kinsoku/>
              <w:wordWrap/>
              <w:overflowPunct/>
              <w:topLinePunct w:val="0"/>
              <w:bidi w:val="0"/>
              <w:jc w:val="both"/>
              <w:rPr>
                <w:rFonts w:hint="default" w:ascii="Times New Roman" w:hAnsi="Times New Roman" w:eastAsia="宋体" w:cs="Times New Roman"/>
                <w:i w:val="0"/>
                <w:iCs w:val="0"/>
                <w:color w:val="000000"/>
                <w:sz w:val="20"/>
                <w:szCs w:val="20"/>
                <w:highlight w:val="none"/>
                <w:u w:val="none"/>
              </w:rPr>
            </w:pPr>
          </w:p>
        </w:tc>
      </w:tr>
      <w:tr w14:paraId="50115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9296C">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C5EEC">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7BEE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A39B4">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9D594">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8448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729F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B70D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253B4">
            <w:pPr>
              <w:keepNext w:val="0"/>
              <w:keepLines w:val="0"/>
              <w:pageBreakBefore w:val="0"/>
              <w:widowControl w:val="0"/>
              <w:kinsoku/>
              <w:wordWrap/>
              <w:overflowPunct/>
              <w:topLinePunct w:val="0"/>
              <w:bidi w:val="0"/>
              <w:jc w:val="left"/>
              <w:rPr>
                <w:rFonts w:hint="default" w:ascii="Times New Roman" w:hAnsi="Times New Roman" w:eastAsia="宋体" w:cs="Times New Roman"/>
                <w:i w:val="0"/>
                <w:iCs w:val="0"/>
                <w:color w:val="000000"/>
                <w:sz w:val="20"/>
                <w:szCs w:val="20"/>
                <w:highlight w:val="none"/>
                <w:u w:val="none"/>
              </w:rPr>
            </w:pPr>
          </w:p>
        </w:tc>
      </w:tr>
      <w:tr w14:paraId="2A999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E0D70">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A7EE5">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9084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86CD8">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C5664">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12D8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9A6B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F30B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3AF87">
            <w:pPr>
              <w:keepNext w:val="0"/>
              <w:keepLines w:val="0"/>
              <w:pageBreakBefore w:val="0"/>
              <w:widowControl w:val="0"/>
              <w:kinsoku/>
              <w:wordWrap/>
              <w:overflowPunct/>
              <w:topLinePunct w:val="0"/>
              <w:bidi w:val="0"/>
              <w:jc w:val="left"/>
              <w:rPr>
                <w:rFonts w:hint="default" w:ascii="Times New Roman" w:hAnsi="Times New Roman" w:eastAsia="宋体" w:cs="Times New Roman"/>
                <w:i w:val="0"/>
                <w:iCs w:val="0"/>
                <w:color w:val="000000"/>
                <w:sz w:val="20"/>
                <w:szCs w:val="20"/>
                <w:highlight w:val="none"/>
                <w:u w:val="none"/>
              </w:rPr>
            </w:pPr>
          </w:p>
        </w:tc>
      </w:tr>
      <w:tr w14:paraId="7B64A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C10C7">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47388">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2F46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5A9BD">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C3CF9">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AFE8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3A4A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726B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616CD">
            <w:pPr>
              <w:keepNext w:val="0"/>
              <w:keepLines w:val="0"/>
              <w:pageBreakBefore w:val="0"/>
              <w:widowControl w:val="0"/>
              <w:kinsoku/>
              <w:wordWrap/>
              <w:overflowPunct/>
              <w:topLinePunct w:val="0"/>
              <w:bidi w:val="0"/>
              <w:jc w:val="left"/>
              <w:rPr>
                <w:rFonts w:hint="default" w:ascii="Times New Roman" w:hAnsi="Times New Roman" w:eastAsia="宋体" w:cs="Times New Roman"/>
                <w:i w:val="0"/>
                <w:iCs w:val="0"/>
                <w:color w:val="000000"/>
                <w:sz w:val="20"/>
                <w:szCs w:val="20"/>
                <w:highlight w:val="none"/>
                <w:u w:val="none"/>
              </w:rPr>
            </w:pPr>
          </w:p>
        </w:tc>
      </w:tr>
      <w:tr w14:paraId="2FB36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2A12A">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E2179">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EA49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2,365.74</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2E033">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B87B8">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C06F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2,365.74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B3D90">
            <w:pPr>
              <w:keepNext w:val="0"/>
              <w:keepLines w:val="0"/>
              <w:pageBreakBefore w:val="0"/>
              <w:widowControl w:val="0"/>
              <w:kinsoku/>
              <w:wordWrap/>
              <w:overflowPunct/>
              <w:topLinePunct w:val="0"/>
              <w:bidi w:val="0"/>
              <w:jc w:val="right"/>
              <w:rPr>
                <w:rFonts w:hint="default" w:ascii="Times New Roman" w:hAnsi="Times New Roman" w:cs="Times New Roman"/>
                <w:sz w:val="20"/>
                <w:szCs w:val="20"/>
                <w:highlight w:val="none"/>
              </w:rPr>
            </w:pPr>
          </w:p>
          <w:p w14:paraId="5E47E1DC">
            <w:pPr>
              <w:keepNext w:val="0"/>
              <w:keepLines w:val="0"/>
              <w:pageBreakBefore w:val="0"/>
              <w:widowControl w:val="0"/>
              <w:kinsoku/>
              <w:wordWrap/>
              <w:overflowPunct/>
              <w:topLinePunct w:val="0"/>
              <w:bidi w:val="0"/>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2,365.74</w:t>
            </w:r>
          </w:p>
          <w:p w14:paraId="46956FD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0065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1F0C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01F26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0BD36A85">
            <w:pPr>
              <w:keepNext w:val="0"/>
              <w:keepLines w:val="0"/>
              <w:pageBreakBefore w:val="0"/>
              <w:widowControl w:val="0"/>
              <w:suppressLineNumbers w:val="0"/>
              <w:kinsoku/>
              <w:wordWrap/>
              <w:overflowPunct/>
              <w:topLinePunct w:val="0"/>
              <w:bidi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25F9541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F468E41">
      <w:pPr>
        <w:keepNext w:val="0"/>
        <w:keepLines w:val="0"/>
        <w:pageBreakBefore w:val="0"/>
        <w:widowControl w:val="0"/>
        <w:kinsoku/>
        <w:wordWrap/>
        <w:overflowPunct/>
        <w:topLinePunct w:val="0"/>
        <w:bidi w:val="0"/>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92"/>
        <w:gridCol w:w="3280"/>
        <w:gridCol w:w="1033"/>
        <w:gridCol w:w="505"/>
        <w:gridCol w:w="528"/>
        <w:gridCol w:w="365"/>
        <w:gridCol w:w="1194"/>
      </w:tblGrid>
      <w:tr w14:paraId="16993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7A82237A">
            <w:pPr>
              <w:keepNext w:val="0"/>
              <w:keepLines w:val="0"/>
              <w:pageBreakBefore w:val="0"/>
              <w:widowControl w:val="0"/>
              <w:suppressLineNumbers w:val="0"/>
              <w:kinsoku/>
              <w:wordWrap/>
              <w:overflowPunct/>
              <w:topLinePunct w:val="0"/>
              <w:bidi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756BF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154222D2">
            <w:pPr>
              <w:keepNext w:val="0"/>
              <w:keepLines w:val="0"/>
              <w:pageBreakBefore w:val="0"/>
              <w:widowControl w:val="0"/>
              <w:suppressLineNumbers w:val="0"/>
              <w:kinsoku/>
              <w:wordWrap/>
              <w:overflowPunct/>
              <w:topLinePunct w:val="0"/>
              <w:bidi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DA52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7522D0C1">
            <w:pPr>
              <w:keepNext w:val="0"/>
              <w:keepLines w:val="0"/>
              <w:pageBreakBefore w:val="0"/>
              <w:widowControl w:val="0"/>
              <w:suppressLineNumbers w:val="0"/>
              <w:kinsoku/>
              <w:wordWrap/>
              <w:overflowPunct/>
              <w:topLinePunct w:val="0"/>
              <w:bidi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部门（单位）：石家庄市鹿泉区上寨乡人民政府(本级)</w:t>
            </w:r>
          </w:p>
        </w:tc>
        <w:tc>
          <w:tcPr>
            <w:tcW w:w="1541" w:type="pct"/>
            <w:gridSpan w:val="2"/>
            <w:tcBorders>
              <w:top w:val="nil"/>
              <w:left w:val="nil"/>
              <w:bottom w:val="single" w:color="000000" w:themeColor="text1" w:sz="8" w:space="0"/>
              <w:right w:val="nil"/>
            </w:tcBorders>
            <w:noWrap/>
            <w:vAlign w:val="bottom"/>
          </w:tcPr>
          <w:p w14:paraId="6F8D6BB1">
            <w:pPr>
              <w:keepNext w:val="0"/>
              <w:keepLines w:val="0"/>
              <w:pageBreakBefore w:val="0"/>
              <w:widowControl w:val="0"/>
              <w:suppressLineNumbers w:val="0"/>
              <w:kinsoku/>
              <w:wordWrap/>
              <w:overflowPunct/>
              <w:topLinePunct w:val="0"/>
              <w:bidi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63AE8029">
            <w:pPr>
              <w:keepNext w:val="0"/>
              <w:keepLines w:val="0"/>
              <w:pageBreakBefore w:val="0"/>
              <w:widowControl w:val="0"/>
              <w:suppressLineNumbers w:val="0"/>
              <w:kinsoku/>
              <w:wordWrap/>
              <w:overflowPunct/>
              <w:topLinePunct w:val="0"/>
              <w:bidi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3D36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67FD3FD">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1E354823">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71572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03F019C">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3EB060">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17A41F">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5C0C7">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5175C3F">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3969F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7BBA312">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227AC3">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84284">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BF0FED">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517381C9">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r>
      <w:tr w14:paraId="3B0FA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E32E979">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37A1D9">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715D87">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512C71">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0C43699C">
            <w:pPr>
              <w:keepNext w:val="0"/>
              <w:keepLines w:val="0"/>
              <w:pageBreakBefore w:val="0"/>
              <w:widowControl w:val="0"/>
              <w:kinsoku/>
              <w:wordWrap/>
              <w:overflowPunct/>
              <w:topLinePunct w:val="0"/>
              <w:bidi w:val="0"/>
              <w:jc w:val="center"/>
              <w:rPr>
                <w:rFonts w:hint="eastAsia" w:ascii="宋体" w:hAnsi="宋体" w:eastAsia="宋体" w:cs="宋体"/>
                <w:i w:val="0"/>
                <w:iCs w:val="0"/>
                <w:color w:val="000000"/>
                <w:sz w:val="20"/>
                <w:szCs w:val="20"/>
                <w:highlight w:val="none"/>
                <w:u w:val="none"/>
              </w:rPr>
            </w:pPr>
          </w:p>
        </w:tc>
      </w:tr>
      <w:tr w14:paraId="390A4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682F967">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E3907">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30651">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BB90BDF">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07A05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2A50BE2">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65FF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2,365.74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89CD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913.89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AC417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1,451.85</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1,211.85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741.54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470.30</w:t>
            </w:r>
          </w:p>
        </w:tc>
      </w:tr>
      <w:tr w14:paraId="032B1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A7A69A3">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804D94">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政府办公厅（室）及相关机构事务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A377C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1,210.85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7B33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741.54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EAA608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469.30</w:t>
            </w:r>
          </w:p>
        </w:tc>
      </w:tr>
      <w:tr w14:paraId="4437C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7B2F9C4">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50652B">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B1883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741.54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C3026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741.54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DAAA8F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061E2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44CE515">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E4A41F">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1E33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469.30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94CCF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A21CBF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469.30</w:t>
            </w:r>
          </w:p>
        </w:tc>
      </w:tr>
      <w:tr w14:paraId="5583F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4550659">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FCA6DD">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党委办公厅（室）及相关机构事务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CB6BB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E6801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408301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r>
      <w:tr w14:paraId="1E5CC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D9A732D">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2013105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E18B34">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专项业务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C5A6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06D00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047212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r>
      <w:tr w14:paraId="6AD71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424AB1B">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E82897">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教育支出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32E47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76.44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C0C79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F381D7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76.44</w:t>
            </w:r>
          </w:p>
        </w:tc>
      </w:tr>
      <w:tr w14:paraId="7F7D6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E0B2243">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20502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5A5EF5">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普通教育</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F0425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76.44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2760F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797373C">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76.44</w:t>
            </w:r>
          </w:p>
        </w:tc>
      </w:tr>
      <w:tr w14:paraId="6C8F6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8ECCA47">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2050202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4E1E8">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小学教育</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575D8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76.44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A92E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F19E90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76.44</w:t>
            </w:r>
          </w:p>
        </w:tc>
      </w:tr>
      <w:tr w14:paraId="79C70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A43E39B">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4E13B">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文化旅游体育与传媒支出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C06DB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80CAB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313155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r>
      <w:tr w14:paraId="678D3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907F203">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F49790">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文化和旅游</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2F92EC">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FEFD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F8974A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r>
      <w:tr w14:paraId="29F16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40076D6">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DDCB86">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图书馆</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EA27B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718E6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BDBAD2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r>
      <w:tr w14:paraId="2F120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E9B73DA">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DCC160">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A5A8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85.79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D5C1D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72.19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C9D76A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13.60</w:t>
            </w:r>
          </w:p>
        </w:tc>
      </w:tr>
      <w:tr w14:paraId="6923B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EE0B665">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D1C51C">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70DD1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72.19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3E0FC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72.19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3E370C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71ACF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8804A3C">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0F19D">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F5D3F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10.32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6C9C4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10.32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CFF52FF">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1FAFA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F8CC328">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CE2E4">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3C1A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61.87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02C1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61.87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0812CB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50116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0BAD2F1">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3E33E">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退役安置</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0C577C">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E2F21C">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F22E05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9.27</w:t>
            </w:r>
          </w:p>
        </w:tc>
      </w:tr>
      <w:tr w14:paraId="57C87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7289DFF">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5B3FAA">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退役士兵安置</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0D120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A1BEA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2AC56D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9.27</w:t>
            </w:r>
          </w:p>
        </w:tc>
      </w:tr>
      <w:tr w14:paraId="56FD9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B8E56A4">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20820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FE339">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临时救助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9FD6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027E7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1DFD9E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4.33</w:t>
            </w:r>
          </w:p>
        </w:tc>
      </w:tr>
      <w:tr w14:paraId="3363C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70E9C9E">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2082001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9AF14A">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临时救助支出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D8944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85837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766F2B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4.33</w:t>
            </w:r>
          </w:p>
        </w:tc>
      </w:tr>
      <w:tr w14:paraId="344D2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FC2E3BC">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3DCA5">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413AC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32.38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90403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32.38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1DF887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28B41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22BF12E">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C8A7A0">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3FBFB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32.38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BCF9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32.38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C1C9A9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476FA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DA5ABF9">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713FEB">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8AE68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32.38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99509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32.38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45A7B2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53356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B745E4E">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BE3CC1">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02EE2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885.51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CA334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42A75A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885.51</w:t>
            </w:r>
          </w:p>
        </w:tc>
      </w:tr>
      <w:tr w14:paraId="58160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7D7A72F">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D64E5F">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城乡社区规划与管理</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F4E7E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822.00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39308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746E93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822.00</w:t>
            </w:r>
          </w:p>
        </w:tc>
      </w:tr>
      <w:tr w14:paraId="7177D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FFD417F">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CF0C80">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城乡社区规划与管理</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D8BE8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822.00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0DAAC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550576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822.00</w:t>
            </w:r>
          </w:p>
        </w:tc>
      </w:tr>
      <w:tr w14:paraId="1DE15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37E10FE">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EC5E6A">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城乡社区公共设施</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C1D4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ECBAE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29FB0E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41.00</w:t>
            </w:r>
          </w:p>
        </w:tc>
      </w:tr>
      <w:tr w14:paraId="14E6C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A18172B">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2120303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440AA3">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小城镇基础设施建设</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B2957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01F2B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5F9BCE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41.00</w:t>
            </w:r>
          </w:p>
        </w:tc>
      </w:tr>
      <w:tr w14:paraId="46427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3098B9D">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8118D0">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城乡社区环境卫生</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8D673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22.51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6EF25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5B822D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22.51</w:t>
            </w:r>
          </w:p>
        </w:tc>
      </w:tr>
      <w:tr w14:paraId="36BC3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B90E783">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2120501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E6CE6">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城乡社区环境卫生</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DC938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22.51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706A2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1B3F225">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22.51</w:t>
            </w:r>
          </w:p>
        </w:tc>
      </w:tr>
      <w:tr w14:paraId="3A23EE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6B9EBE1">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AD5F67">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农林水支出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B3CE1">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33347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874093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w:t>
            </w:r>
          </w:p>
        </w:tc>
      </w:tr>
      <w:tr w14:paraId="7E07D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80869D2">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C29E5C">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农业农村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4072EC">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0A068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397D8DC">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w:t>
            </w:r>
          </w:p>
        </w:tc>
      </w:tr>
      <w:tr w14:paraId="21764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93DEB51">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2130119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1E577C">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防灾救灾</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285CC4">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91BC20">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2B8430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w:t>
            </w:r>
          </w:p>
        </w:tc>
      </w:tr>
      <w:tr w14:paraId="49005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C931612">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F6A2A">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2ECFD">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67.77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E500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67.77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21D422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2CEE8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D7D5152">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A4E15B">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A671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67.77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2EE23">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67.77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259B76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794C6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B62490A">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3984E7">
            <w:pPr>
              <w:keepNext w:val="0"/>
              <w:keepLines w:val="0"/>
              <w:pageBreakBefore w:val="0"/>
              <w:widowControl w:val="0"/>
              <w:kinsoku/>
              <w:wordWrap/>
              <w:overflowPunct/>
              <w:topLinePunct w:val="0"/>
              <w:bidi w:val="0"/>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23B1BE">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67.77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C9D8C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67.77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14D996A">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2B778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645312AE">
            <w:pPr>
              <w:keepNext w:val="0"/>
              <w:keepLines w:val="0"/>
              <w:pageBreakBefore w:val="0"/>
              <w:widowControl w:val="0"/>
              <w:suppressLineNumbers w:val="0"/>
              <w:kinsoku/>
              <w:wordWrap/>
              <w:overflowPunct/>
              <w:topLinePunct w:val="0"/>
              <w:bidi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7E3D288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4DB29FE">
      <w:pPr>
        <w:keepNext w:val="0"/>
        <w:keepLines w:val="0"/>
        <w:pageBreakBefore w:val="0"/>
        <w:widowControl w:val="0"/>
        <w:kinsoku/>
        <w:wordWrap/>
        <w:overflowPunct/>
        <w:topLinePunct w:val="0"/>
        <w:bidi w:val="0"/>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5DDB1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23B3D7FE">
            <w:pPr>
              <w:keepNext w:val="0"/>
              <w:keepLines w:val="0"/>
              <w:pageBreakBefore w:val="0"/>
              <w:widowControl w:val="0"/>
              <w:suppressLineNumbers w:val="0"/>
              <w:kinsoku/>
              <w:wordWrap/>
              <w:overflowPunct/>
              <w:topLinePunct w:val="0"/>
              <w:bidi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4457F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38515CDC">
            <w:pPr>
              <w:keepNext w:val="0"/>
              <w:keepLines w:val="0"/>
              <w:pageBreakBefore w:val="0"/>
              <w:widowControl w:val="0"/>
              <w:suppressLineNumbers w:val="0"/>
              <w:kinsoku/>
              <w:wordWrap/>
              <w:overflowPunct/>
              <w:topLinePunct w:val="0"/>
              <w:bidi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190B2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47A3A640">
            <w:pPr>
              <w:keepNext w:val="0"/>
              <w:keepLines w:val="0"/>
              <w:pageBreakBefore w:val="0"/>
              <w:widowControl w:val="0"/>
              <w:suppressLineNumbers w:val="0"/>
              <w:kinsoku/>
              <w:wordWrap/>
              <w:overflowPunct/>
              <w:topLinePunct w:val="0"/>
              <w:bidi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部门（单位）：石家庄市鹿泉区上寨乡人民政府(本级)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20B93E6D">
            <w:pPr>
              <w:keepNext w:val="0"/>
              <w:keepLines w:val="0"/>
              <w:pageBreakBefore w:val="0"/>
              <w:widowControl w:val="0"/>
              <w:suppressLineNumbers w:val="0"/>
              <w:kinsoku/>
              <w:wordWrap/>
              <w:overflowPunct/>
              <w:topLinePunct w:val="0"/>
              <w:bidi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48E8F23A">
            <w:pPr>
              <w:keepNext w:val="0"/>
              <w:keepLines w:val="0"/>
              <w:pageBreakBefore w:val="0"/>
              <w:widowControl w:val="0"/>
              <w:suppressLineNumbers w:val="0"/>
              <w:kinsoku/>
              <w:wordWrap/>
              <w:overflowPunct/>
              <w:topLinePunct w:val="0"/>
              <w:bidi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75BC5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7F740679">
            <w:pPr>
              <w:keepNext w:val="0"/>
              <w:keepLines w:val="0"/>
              <w:pageBreakBefore w:val="0"/>
              <w:widowControl w:val="0"/>
              <w:suppressLineNumbers w:val="0"/>
              <w:kinsoku/>
              <w:wordWrap/>
              <w:overflowPunct/>
              <w:topLinePunct w:val="0"/>
              <w:bidi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29467BC2">
            <w:pPr>
              <w:keepNext w:val="0"/>
              <w:keepLines w:val="0"/>
              <w:pageBreakBefore w:val="0"/>
              <w:widowControl w:val="0"/>
              <w:suppressLineNumbers w:val="0"/>
              <w:kinsoku/>
              <w:wordWrap/>
              <w:overflowPunct/>
              <w:topLinePunct w:val="0"/>
              <w:bidi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46C4B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1D7E1325">
            <w:pPr>
              <w:keepNext w:val="0"/>
              <w:keepLines w:val="0"/>
              <w:pageBreakBefore w:val="0"/>
              <w:widowControl w:val="0"/>
              <w:suppressLineNumbers w:val="0"/>
              <w:kinsoku/>
              <w:wordWrap/>
              <w:overflowPunct/>
              <w:topLinePunct w:val="0"/>
              <w:bidi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3CFA7A02">
            <w:pPr>
              <w:keepNext w:val="0"/>
              <w:keepLines w:val="0"/>
              <w:pageBreakBefore w:val="0"/>
              <w:widowControl w:val="0"/>
              <w:suppressLineNumbers w:val="0"/>
              <w:kinsoku/>
              <w:wordWrap/>
              <w:overflowPunct/>
              <w:topLinePunct w:val="0"/>
              <w:bidi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7E595618">
            <w:pPr>
              <w:keepNext w:val="0"/>
              <w:keepLines w:val="0"/>
              <w:pageBreakBefore w:val="0"/>
              <w:widowControl w:val="0"/>
              <w:suppressLineNumbers w:val="0"/>
              <w:kinsoku/>
              <w:wordWrap/>
              <w:overflowPunct/>
              <w:topLinePunct w:val="0"/>
              <w:bidi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4C9A910E">
            <w:pPr>
              <w:keepNext w:val="0"/>
              <w:keepLines w:val="0"/>
              <w:pageBreakBefore w:val="0"/>
              <w:widowControl w:val="0"/>
              <w:suppressLineNumbers w:val="0"/>
              <w:kinsoku/>
              <w:wordWrap/>
              <w:overflowPunct/>
              <w:topLinePunct w:val="0"/>
              <w:bidi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21C14A9D">
            <w:pPr>
              <w:keepNext w:val="0"/>
              <w:keepLines w:val="0"/>
              <w:pageBreakBefore w:val="0"/>
              <w:widowControl w:val="0"/>
              <w:suppressLineNumbers w:val="0"/>
              <w:kinsoku/>
              <w:wordWrap/>
              <w:overflowPunct/>
              <w:topLinePunct w:val="0"/>
              <w:bidi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0D957670">
            <w:pPr>
              <w:keepNext w:val="0"/>
              <w:keepLines w:val="0"/>
              <w:pageBreakBefore w:val="0"/>
              <w:widowControl w:val="0"/>
              <w:suppressLineNumbers w:val="0"/>
              <w:kinsoku/>
              <w:wordWrap/>
              <w:overflowPunct/>
              <w:topLinePunct w:val="0"/>
              <w:bidi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34707EB2">
            <w:pPr>
              <w:keepNext w:val="0"/>
              <w:keepLines w:val="0"/>
              <w:pageBreakBefore w:val="0"/>
              <w:widowControl w:val="0"/>
              <w:suppressLineNumbers w:val="0"/>
              <w:kinsoku/>
              <w:wordWrap/>
              <w:overflowPunct/>
              <w:topLinePunct w:val="0"/>
              <w:bidi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3FEE407A">
            <w:pPr>
              <w:keepNext w:val="0"/>
              <w:keepLines w:val="0"/>
              <w:pageBreakBefore w:val="0"/>
              <w:widowControl w:val="0"/>
              <w:suppressLineNumbers w:val="0"/>
              <w:kinsoku/>
              <w:wordWrap/>
              <w:overflowPunct/>
              <w:topLinePunct w:val="0"/>
              <w:bidi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1D620B4D">
            <w:pPr>
              <w:keepNext w:val="0"/>
              <w:keepLines w:val="0"/>
              <w:pageBreakBefore w:val="0"/>
              <w:widowControl w:val="0"/>
              <w:suppressLineNumbers w:val="0"/>
              <w:kinsoku/>
              <w:wordWrap/>
              <w:overflowPunct/>
              <w:topLinePunct w:val="0"/>
              <w:bidi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4457C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692B23B">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67EB039B">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3268CA75">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718.44</w:t>
            </w:r>
          </w:p>
        </w:tc>
        <w:tc>
          <w:tcPr>
            <w:tcW w:w="666" w:type="dxa"/>
            <w:tcBorders>
              <w:top w:val="nil"/>
              <w:left w:val="nil"/>
              <w:bottom w:val="single" w:color="000000" w:sz="8" w:space="0"/>
              <w:right w:val="single" w:color="000000" w:sz="8" w:space="0"/>
            </w:tcBorders>
            <w:shd w:val="clear" w:color="auto" w:fill="auto"/>
            <w:noWrap/>
            <w:vAlign w:val="center"/>
          </w:tcPr>
          <w:p w14:paraId="3F48DB5E">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8E396B9">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1EADA8A7">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185.13</w:t>
            </w:r>
          </w:p>
        </w:tc>
        <w:tc>
          <w:tcPr>
            <w:tcW w:w="666" w:type="dxa"/>
            <w:tcBorders>
              <w:top w:val="nil"/>
              <w:left w:val="nil"/>
              <w:bottom w:val="single" w:color="000000" w:sz="8" w:space="0"/>
              <w:right w:val="single" w:color="000000" w:sz="8" w:space="0"/>
            </w:tcBorders>
            <w:shd w:val="clear" w:color="auto" w:fill="auto"/>
            <w:noWrap/>
            <w:vAlign w:val="center"/>
          </w:tcPr>
          <w:p w14:paraId="45A97549">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5206B812">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6A7995B1">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r>
      <w:tr w14:paraId="12E1A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772E9D6">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08F0D3AB">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7BD909A4">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174.35</w:t>
            </w:r>
          </w:p>
        </w:tc>
        <w:tc>
          <w:tcPr>
            <w:tcW w:w="666" w:type="dxa"/>
            <w:tcBorders>
              <w:top w:val="nil"/>
              <w:left w:val="nil"/>
              <w:bottom w:val="single" w:color="000000" w:sz="8" w:space="0"/>
              <w:right w:val="single" w:color="000000" w:sz="8" w:space="0"/>
            </w:tcBorders>
            <w:shd w:val="clear" w:color="auto" w:fill="auto"/>
            <w:noWrap/>
            <w:vAlign w:val="center"/>
          </w:tcPr>
          <w:p w14:paraId="3E4B0958">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B22F6B6">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7D0C3B71">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5.02</w:t>
            </w:r>
          </w:p>
        </w:tc>
        <w:tc>
          <w:tcPr>
            <w:tcW w:w="666" w:type="dxa"/>
            <w:tcBorders>
              <w:top w:val="nil"/>
              <w:left w:val="nil"/>
              <w:bottom w:val="single" w:color="000000" w:sz="8" w:space="0"/>
              <w:right w:val="single" w:color="000000" w:sz="8" w:space="0"/>
            </w:tcBorders>
            <w:shd w:val="clear" w:color="auto" w:fill="auto"/>
            <w:noWrap/>
            <w:vAlign w:val="center"/>
          </w:tcPr>
          <w:p w14:paraId="7235C48C">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1920145C">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5DB5D4D2">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r>
      <w:tr w14:paraId="583D7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A7F01DB">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16664CD4">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5C992148">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124.75</w:t>
            </w:r>
          </w:p>
        </w:tc>
        <w:tc>
          <w:tcPr>
            <w:tcW w:w="666" w:type="dxa"/>
            <w:tcBorders>
              <w:top w:val="nil"/>
              <w:left w:val="nil"/>
              <w:bottom w:val="single" w:color="000000" w:sz="8" w:space="0"/>
              <w:right w:val="single" w:color="000000" w:sz="8" w:space="0"/>
            </w:tcBorders>
            <w:shd w:val="clear" w:color="auto" w:fill="auto"/>
            <w:noWrap/>
            <w:vAlign w:val="center"/>
          </w:tcPr>
          <w:p w14:paraId="5CEF4228">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8E5AB1">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2D3B8DC3">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1.92</w:t>
            </w:r>
          </w:p>
        </w:tc>
        <w:tc>
          <w:tcPr>
            <w:tcW w:w="666" w:type="dxa"/>
            <w:tcBorders>
              <w:top w:val="nil"/>
              <w:left w:val="nil"/>
              <w:bottom w:val="single" w:color="000000" w:sz="8" w:space="0"/>
              <w:right w:val="single" w:color="000000" w:sz="8" w:space="0"/>
            </w:tcBorders>
            <w:shd w:val="clear" w:color="auto" w:fill="auto"/>
            <w:noWrap/>
            <w:vAlign w:val="center"/>
          </w:tcPr>
          <w:p w14:paraId="24A36129">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6B2EDB3B">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7D1F5944">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r>
      <w:tr w14:paraId="6B476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9FAD9C2">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5968A820">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6DF0679D">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97.74</w:t>
            </w:r>
          </w:p>
        </w:tc>
        <w:tc>
          <w:tcPr>
            <w:tcW w:w="666" w:type="dxa"/>
            <w:tcBorders>
              <w:top w:val="nil"/>
              <w:left w:val="nil"/>
              <w:bottom w:val="single" w:color="000000" w:sz="8" w:space="0"/>
              <w:right w:val="single" w:color="000000" w:sz="8" w:space="0"/>
            </w:tcBorders>
            <w:shd w:val="clear" w:color="auto" w:fill="auto"/>
            <w:noWrap/>
            <w:vAlign w:val="center"/>
          </w:tcPr>
          <w:p w14:paraId="2B9D7E57">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3D5B8F">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61B16AC6">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0B0A5A4">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7F21CBF0">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1C8088F1">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r>
      <w:tr w14:paraId="11A29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FD61BDD">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0B669964">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77123B5D">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D493C69">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C8419E9">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7D63F2B9">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1.28</w:t>
            </w:r>
          </w:p>
        </w:tc>
        <w:tc>
          <w:tcPr>
            <w:tcW w:w="666" w:type="dxa"/>
            <w:tcBorders>
              <w:top w:val="nil"/>
              <w:left w:val="nil"/>
              <w:bottom w:val="single" w:color="000000" w:sz="8" w:space="0"/>
              <w:right w:val="single" w:color="000000" w:sz="8" w:space="0"/>
            </w:tcBorders>
            <w:shd w:val="clear" w:color="auto" w:fill="auto"/>
            <w:noWrap/>
            <w:vAlign w:val="center"/>
          </w:tcPr>
          <w:p w14:paraId="25612C06">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17564017">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12F2F63D">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r>
      <w:tr w14:paraId="2448F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04C5C17">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2BC2317F">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345F5A81">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157.15</w:t>
            </w:r>
          </w:p>
        </w:tc>
        <w:tc>
          <w:tcPr>
            <w:tcW w:w="666" w:type="dxa"/>
            <w:tcBorders>
              <w:top w:val="nil"/>
              <w:left w:val="nil"/>
              <w:bottom w:val="single" w:color="000000" w:sz="8" w:space="0"/>
              <w:right w:val="single" w:color="000000" w:sz="8" w:space="0"/>
            </w:tcBorders>
            <w:shd w:val="clear" w:color="auto" w:fill="auto"/>
            <w:noWrap/>
            <w:vAlign w:val="center"/>
          </w:tcPr>
          <w:p w14:paraId="0406CB07">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FB31C63">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4B6ACFBB">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12.96</w:t>
            </w:r>
          </w:p>
        </w:tc>
        <w:tc>
          <w:tcPr>
            <w:tcW w:w="666" w:type="dxa"/>
            <w:tcBorders>
              <w:top w:val="nil"/>
              <w:left w:val="nil"/>
              <w:bottom w:val="single" w:color="000000" w:sz="8" w:space="0"/>
              <w:right w:val="single" w:color="000000" w:sz="8" w:space="0"/>
            </w:tcBorders>
            <w:shd w:val="clear" w:color="auto" w:fill="auto"/>
            <w:noWrap/>
            <w:vAlign w:val="center"/>
          </w:tcPr>
          <w:p w14:paraId="661D160B">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7D3DCEFD">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7477D5B3">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r>
      <w:tr w14:paraId="4696E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ED1BD9A">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2F23A84E">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2D586225">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61.87</w:t>
            </w:r>
          </w:p>
        </w:tc>
        <w:tc>
          <w:tcPr>
            <w:tcW w:w="666" w:type="dxa"/>
            <w:tcBorders>
              <w:top w:val="nil"/>
              <w:left w:val="nil"/>
              <w:bottom w:val="single" w:color="000000" w:sz="8" w:space="0"/>
              <w:right w:val="single" w:color="000000" w:sz="8" w:space="0"/>
            </w:tcBorders>
            <w:shd w:val="clear" w:color="auto" w:fill="auto"/>
            <w:noWrap/>
            <w:vAlign w:val="center"/>
          </w:tcPr>
          <w:p w14:paraId="6103F6A3">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15FAA84">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1DAC1A69">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11.73</w:t>
            </w:r>
          </w:p>
        </w:tc>
        <w:tc>
          <w:tcPr>
            <w:tcW w:w="666" w:type="dxa"/>
            <w:tcBorders>
              <w:top w:val="nil"/>
              <w:left w:val="nil"/>
              <w:bottom w:val="single" w:color="000000" w:sz="8" w:space="0"/>
              <w:right w:val="single" w:color="000000" w:sz="8" w:space="0"/>
            </w:tcBorders>
            <w:shd w:val="clear" w:color="auto" w:fill="auto"/>
            <w:noWrap/>
            <w:vAlign w:val="center"/>
          </w:tcPr>
          <w:p w14:paraId="5541C029">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08FBBA23">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58D7F5B2">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r>
      <w:tr w14:paraId="22B82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574B0D">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643D4CE0">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1391283E">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5631B9">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EAE2B5E">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3666DCF8">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1.10</w:t>
            </w:r>
          </w:p>
        </w:tc>
        <w:tc>
          <w:tcPr>
            <w:tcW w:w="666" w:type="dxa"/>
            <w:tcBorders>
              <w:top w:val="nil"/>
              <w:left w:val="nil"/>
              <w:bottom w:val="single" w:color="000000" w:sz="8" w:space="0"/>
              <w:right w:val="single" w:color="000000" w:sz="8" w:space="0"/>
            </w:tcBorders>
            <w:shd w:val="clear" w:color="auto" w:fill="auto"/>
            <w:noWrap/>
            <w:vAlign w:val="center"/>
          </w:tcPr>
          <w:p w14:paraId="4FC0F67C">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484E70D6">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52418222">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r>
      <w:tr w14:paraId="2E165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F4F0EF">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75AA72A5">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20F98A73">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32.38</w:t>
            </w:r>
          </w:p>
        </w:tc>
        <w:tc>
          <w:tcPr>
            <w:tcW w:w="666" w:type="dxa"/>
            <w:tcBorders>
              <w:top w:val="nil"/>
              <w:left w:val="nil"/>
              <w:bottom w:val="single" w:color="000000" w:sz="8" w:space="0"/>
              <w:right w:val="single" w:color="000000" w:sz="8" w:space="0"/>
            </w:tcBorders>
            <w:shd w:val="clear" w:color="auto" w:fill="auto"/>
            <w:noWrap/>
            <w:vAlign w:val="center"/>
          </w:tcPr>
          <w:p w14:paraId="64AD1C94">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06D8FD7">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0EA58CE2">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54DE53E">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563834CF">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0BB6A1D0">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r>
      <w:tr w14:paraId="41D18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828BE8">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4F9034C4">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287C24A8">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54FD77E">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2E1A3CB">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410FA0F7">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666" w:type="dxa"/>
            <w:tcBorders>
              <w:top w:val="nil"/>
              <w:left w:val="nil"/>
              <w:bottom w:val="single" w:color="000000" w:sz="8" w:space="0"/>
              <w:right w:val="single" w:color="000000" w:sz="8" w:space="0"/>
            </w:tcBorders>
            <w:shd w:val="clear" w:color="auto" w:fill="auto"/>
            <w:noWrap/>
            <w:vAlign w:val="center"/>
          </w:tcPr>
          <w:p w14:paraId="62419E0E">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1957B1D1">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5C095284">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r>
      <w:tr w14:paraId="26300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318822">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6B6279BA">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02321560">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2.43</w:t>
            </w:r>
          </w:p>
        </w:tc>
        <w:tc>
          <w:tcPr>
            <w:tcW w:w="666" w:type="dxa"/>
            <w:tcBorders>
              <w:top w:val="nil"/>
              <w:left w:val="nil"/>
              <w:bottom w:val="single" w:color="000000" w:sz="8" w:space="0"/>
              <w:right w:val="single" w:color="000000" w:sz="8" w:space="0"/>
            </w:tcBorders>
            <w:shd w:val="clear" w:color="auto" w:fill="auto"/>
            <w:noWrap/>
            <w:vAlign w:val="center"/>
          </w:tcPr>
          <w:p w14:paraId="0987F279">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E573EAA">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2D48DAA4">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9250973">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29DE9428">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13991779">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r>
      <w:tr w14:paraId="19954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17F8F67">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1E5B378C">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218E0178">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67.77</w:t>
            </w:r>
          </w:p>
        </w:tc>
        <w:tc>
          <w:tcPr>
            <w:tcW w:w="666" w:type="dxa"/>
            <w:tcBorders>
              <w:top w:val="nil"/>
              <w:left w:val="nil"/>
              <w:bottom w:val="single" w:color="000000" w:sz="8" w:space="0"/>
              <w:right w:val="single" w:color="000000" w:sz="8" w:space="0"/>
            </w:tcBorders>
            <w:shd w:val="clear" w:color="auto" w:fill="auto"/>
            <w:noWrap/>
            <w:vAlign w:val="center"/>
          </w:tcPr>
          <w:p w14:paraId="40E78E21">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BF74C2A">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35223BF8">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3B317BC">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44132DE8">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1F85EE8F">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r>
      <w:tr w14:paraId="7D496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A56F861">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426BE6AA">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14EE1E47">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7424A00">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E19BD4D">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19FBD49B">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B04E094">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30F1025A">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1925F469">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r>
      <w:tr w14:paraId="10373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B10090C">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3EAB1F12">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21D8BB7C">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381F942">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7A649A6">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7D999877">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0.48</w:t>
            </w:r>
          </w:p>
        </w:tc>
        <w:tc>
          <w:tcPr>
            <w:tcW w:w="666" w:type="dxa"/>
            <w:tcBorders>
              <w:top w:val="nil"/>
              <w:left w:val="nil"/>
              <w:bottom w:val="single" w:color="000000" w:sz="8" w:space="0"/>
              <w:right w:val="single" w:color="000000" w:sz="8" w:space="0"/>
            </w:tcBorders>
            <w:shd w:val="clear" w:color="auto" w:fill="auto"/>
            <w:noWrap/>
            <w:vAlign w:val="center"/>
          </w:tcPr>
          <w:p w14:paraId="58791C31">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07F3EF37">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7BF2628C">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r>
      <w:tr w14:paraId="61405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3D3B0A4">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5FFB98EB">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6FFDBB6">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10.32</w:t>
            </w:r>
          </w:p>
        </w:tc>
        <w:tc>
          <w:tcPr>
            <w:tcW w:w="666" w:type="dxa"/>
            <w:tcBorders>
              <w:top w:val="nil"/>
              <w:left w:val="nil"/>
              <w:bottom w:val="single" w:color="000000" w:sz="8" w:space="0"/>
              <w:right w:val="single" w:color="000000" w:sz="8" w:space="0"/>
            </w:tcBorders>
            <w:shd w:val="clear" w:color="auto" w:fill="auto"/>
            <w:noWrap/>
            <w:vAlign w:val="center"/>
          </w:tcPr>
          <w:p w14:paraId="6C11D032">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95E1C1D">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191D7859">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40F500">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13DA4299">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573F816E">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r>
      <w:tr w14:paraId="2F807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2C3AD1">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05BC0726">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20EF6C95">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6B9187D">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4E2C718">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55668120">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BAF92C7">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2E637166">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64B77F2D">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09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7A45270">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1D32EAD3">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63829F92">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10.32</w:t>
            </w:r>
          </w:p>
        </w:tc>
        <w:tc>
          <w:tcPr>
            <w:tcW w:w="666" w:type="dxa"/>
            <w:tcBorders>
              <w:top w:val="nil"/>
              <w:left w:val="nil"/>
              <w:bottom w:val="single" w:color="000000" w:sz="8" w:space="0"/>
              <w:right w:val="single" w:color="000000" w:sz="8" w:space="0"/>
            </w:tcBorders>
            <w:shd w:val="clear" w:color="auto" w:fill="auto"/>
            <w:noWrap/>
            <w:vAlign w:val="center"/>
          </w:tcPr>
          <w:p w14:paraId="751B87C8">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C9BEA8D">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27051DDE">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215DE42">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7C353ACA">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0D6B2C3F">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r>
      <w:tr w14:paraId="49687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BF6878">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42E0B6C3">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68F99CAD">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6D110D3">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AD59C43">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1F915C8F">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8FC1105">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1435E3F1">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44CC2DB2">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r>
      <w:tr w14:paraId="3895B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50F8A75">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63F81B1F">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4BE87D03">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F2E650D">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97568AE">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474DECA3">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ECCE2B">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03596331">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34041342">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r>
      <w:tr w14:paraId="52B6E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7F78F3E">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7B607359">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2B9D25F5">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6183CE3">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1167217">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2041B3CC">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100.67</w:t>
            </w:r>
          </w:p>
        </w:tc>
        <w:tc>
          <w:tcPr>
            <w:tcW w:w="666" w:type="dxa"/>
            <w:tcBorders>
              <w:top w:val="nil"/>
              <w:left w:val="nil"/>
              <w:bottom w:val="single" w:color="000000" w:sz="8" w:space="0"/>
              <w:right w:val="single" w:color="000000" w:sz="8" w:space="0"/>
            </w:tcBorders>
            <w:shd w:val="clear" w:color="auto" w:fill="auto"/>
            <w:noWrap/>
            <w:vAlign w:val="center"/>
          </w:tcPr>
          <w:p w14:paraId="40D70128">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09417148">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7B9EF450">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r>
      <w:tr w14:paraId="3FC73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86E3A67">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3E9116BD">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4CE205B6">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243DFFE">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096073F">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33A9DA80">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6.85</w:t>
            </w:r>
          </w:p>
        </w:tc>
        <w:tc>
          <w:tcPr>
            <w:tcW w:w="666" w:type="dxa"/>
            <w:tcBorders>
              <w:top w:val="nil"/>
              <w:left w:val="nil"/>
              <w:bottom w:val="single" w:color="000000" w:sz="8" w:space="0"/>
              <w:right w:val="single" w:color="000000" w:sz="8" w:space="0"/>
            </w:tcBorders>
            <w:shd w:val="clear" w:color="auto" w:fill="auto"/>
            <w:noWrap/>
            <w:vAlign w:val="center"/>
          </w:tcPr>
          <w:p w14:paraId="3E990571">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44FA9810">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72746E40">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r>
      <w:tr w14:paraId="5993C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02B2D47">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27ACB8AC">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3DC5F919">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6F1F94A">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5581494">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3650C064">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3.43</w:t>
            </w:r>
          </w:p>
        </w:tc>
        <w:tc>
          <w:tcPr>
            <w:tcW w:w="666" w:type="dxa"/>
            <w:tcBorders>
              <w:top w:val="nil"/>
              <w:left w:val="nil"/>
              <w:bottom w:val="single" w:color="000000" w:sz="8" w:space="0"/>
              <w:right w:val="single" w:color="000000" w:sz="8" w:space="0"/>
            </w:tcBorders>
            <w:shd w:val="clear" w:color="auto" w:fill="auto"/>
            <w:noWrap/>
            <w:vAlign w:val="center"/>
          </w:tcPr>
          <w:p w14:paraId="5EAFD74D">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1F40E799">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17BBCA38">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A77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29618C">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66080499">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02450D7F">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1E22B7B">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A1F04B4">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17081CCA">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3.70</w:t>
            </w:r>
          </w:p>
        </w:tc>
        <w:tc>
          <w:tcPr>
            <w:tcW w:w="666" w:type="dxa"/>
            <w:tcBorders>
              <w:top w:val="nil"/>
              <w:left w:val="nil"/>
              <w:bottom w:val="single" w:color="000000" w:sz="8" w:space="0"/>
              <w:right w:val="single" w:color="000000" w:sz="8" w:space="0"/>
            </w:tcBorders>
            <w:shd w:val="clear" w:color="auto" w:fill="auto"/>
            <w:noWrap/>
            <w:vAlign w:val="center"/>
          </w:tcPr>
          <w:p w14:paraId="5BECE721">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413225A5">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63168D65">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r>
      <w:tr w14:paraId="7F483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99EB19A">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48800958">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0FD8C6C2">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5885A6B">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1E1D8007">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50DB848A">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4.00</w:t>
            </w:r>
          </w:p>
        </w:tc>
        <w:tc>
          <w:tcPr>
            <w:tcW w:w="666" w:type="dxa"/>
            <w:tcBorders>
              <w:top w:val="nil"/>
              <w:left w:val="nil"/>
              <w:bottom w:val="single" w:color="000000" w:sz="8" w:space="0"/>
              <w:right w:val="single" w:color="000000" w:sz="8" w:space="0"/>
            </w:tcBorders>
            <w:shd w:val="clear" w:color="auto" w:fill="auto"/>
            <w:noWrap/>
            <w:vAlign w:val="center"/>
          </w:tcPr>
          <w:p w14:paraId="7640205E">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0FBFDC10">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522B8ED7">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r>
      <w:tr w14:paraId="14FE2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A2AA95D">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202F6EA3">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1F43CB66">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34F2E8">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3278A3A0">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71ADB525">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23.31</w:t>
            </w:r>
          </w:p>
        </w:tc>
        <w:tc>
          <w:tcPr>
            <w:tcW w:w="666" w:type="dxa"/>
            <w:tcBorders>
              <w:top w:val="nil"/>
              <w:left w:val="nil"/>
              <w:bottom w:val="single" w:color="000000" w:sz="8" w:space="0"/>
              <w:right w:val="single" w:color="000000" w:sz="8" w:space="0"/>
            </w:tcBorders>
            <w:shd w:val="clear" w:color="auto" w:fill="auto"/>
            <w:noWrap/>
            <w:vAlign w:val="center"/>
          </w:tcPr>
          <w:p w14:paraId="4D328D4C">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64BCBCB4">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29E5203B">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r>
      <w:tr w14:paraId="09F21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6E74485">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61363996">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05435435">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D62E10">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155735F9">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16E233DC">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7FAD9DB">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6D8175BE">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27D3A2D2">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r>
      <w:tr w14:paraId="20320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B999FF">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30456BCE">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F0E1EB8">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957F613">
            <w:pPr>
              <w:keepNext w:val="0"/>
              <w:keepLines w:val="0"/>
              <w:pageBreakBefore w:val="0"/>
              <w:widowControl w:val="0"/>
              <w:suppressLineNumbers w:val="0"/>
              <w:kinsoku/>
              <w:wordWrap/>
              <w:overflowPunct/>
              <w:topLinePunct w:val="0"/>
              <w:bidi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4A314785">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6A7A2EA">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5.62</w:t>
            </w:r>
          </w:p>
        </w:tc>
        <w:tc>
          <w:tcPr>
            <w:tcW w:w="666" w:type="dxa"/>
            <w:tcBorders>
              <w:top w:val="nil"/>
              <w:left w:val="nil"/>
              <w:bottom w:val="single" w:color="000000" w:sz="8" w:space="0"/>
              <w:right w:val="single" w:color="000000" w:sz="8" w:space="0"/>
            </w:tcBorders>
            <w:shd w:val="clear" w:color="auto" w:fill="auto"/>
            <w:noWrap/>
            <w:vAlign w:val="center"/>
          </w:tcPr>
          <w:p w14:paraId="4FB3F85B">
            <w:pPr>
              <w:keepNext w:val="0"/>
              <w:keepLines w:val="0"/>
              <w:pageBreakBefore w:val="0"/>
              <w:widowControl w:val="0"/>
              <w:kinsoku/>
              <w:wordWrap/>
              <w:overflowPunct/>
              <w:topLinePunct w:val="0"/>
              <w:bidi w:val="0"/>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27C75A64">
            <w:pPr>
              <w:keepNext w:val="0"/>
              <w:keepLines w:val="0"/>
              <w:pageBreakBefore w:val="0"/>
              <w:widowControl w:val="0"/>
              <w:kinsoku/>
              <w:wordWrap/>
              <w:overflowPunct/>
              <w:topLinePunct w:val="0"/>
              <w:bidi w:val="0"/>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155FB2A3">
            <w:pPr>
              <w:keepNext w:val="0"/>
              <w:keepLines w:val="0"/>
              <w:pageBreakBefore w:val="0"/>
              <w:widowControl w:val="0"/>
              <w:kinsoku/>
              <w:wordWrap/>
              <w:overflowPunct/>
              <w:topLinePunct w:val="0"/>
              <w:bidi w:val="0"/>
              <w:snapToGrid w:val="0"/>
              <w:jc w:val="right"/>
              <w:rPr>
                <w:rFonts w:hint="default" w:ascii="Times New Roman" w:hAnsi="Times New Roman" w:eastAsia="宋体" w:cs="Times New Roman"/>
                <w:i w:val="0"/>
                <w:iCs w:val="0"/>
                <w:color w:val="000000"/>
                <w:sz w:val="18"/>
                <w:szCs w:val="18"/>
                <w:u w:val="none"/>
              </w:rPr>
            </w:pPr>
          </w:p>
        </w:tc>
      </w:tr>
      <w:tr w14:paraId="105A8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45A46FE4">
            <w:pPr>
              <w:keepNext w:val="0"/>
              <w:keepLines w:val="0"/>
              <w:pageBreakBefore w:val="0"/>
              <w:widowControl w:val="0"/>
              <w:suppressLineNumbers w:val="0"/>
              <w:kinsoku/>
              <w:wordWrap/>
              <w:overflowPunct/>
              <w:topLinePunct w:val="0"/>
              <w:bidi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2FB2B2C3">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728.76</w:t>
            </w:r>
          </w:p>
        </w:tc>
        <w:tc>
          <w:tcPr>
            <w:tcW w:w="5811" w:type="dxa"/>
            <w:gridSpan w:val="6"/>
            <w:tcBorders>
              <w:top w:val="nil"/>
              <w:left w:val="nil"/>
              <w:bottom w:val="single" w:color="000000" w:sz="8" w:space="0"/>
              <w:right w:val="single" w:color="000000" w:sz="8" w:space="0"/>
            </w:tcBorders>
            <w:shd w:val="clear" w:color="auto" w:fill="auto"/>
            <w:noWrap/>
            <w:vAlign w:val="center"/>
          </w:tcPr>
          <w:p w14:paraId="2DB82E77">
            <w:pPr>
              <w:keepNext w:val="0"/>
              <w:keepLines w:val="0"/>
              <w:pageBreakBefore w:val="0"/>
              <w:widowControl w:val="0"/>
              <w:suppressLineNumbers w:val="0"/>
              <w:kinsoku/>
              <w:wordWrap/>
              <w:overflowPunct/>
              <w:topLinePunct w:val="0"/>
              <w:bidi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0F45EBA4">
            <w:pPr>
              <w:keepNext w:val="0"/>
              <w:keepLines w:val="0"/>
              <w:pageBreakBefore w:val="0"/>
              <w:widowControl w:val="0"/>
              <w:suppressLineNumbers w:val="0"/>
              <w:kinsoku/>
              <w:wordWrap/>
              <w:overflowPunct/>
              <w:topLinePunct w:val="0"/>
              <w:bidi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185.13</w:t>
            </w:r>
          </w:p>
        </w:tc>
      </w:tr>
      <w:tr w14:paraId="3FB0D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14:paraId="4A97876F">
            <w:pPr>
              <w:keepNext w:val="0"/>
              <w:keepLines w:val="0"/>
              <w:pageBreakBefore w:val="0"/>
              <w:widowControl w:val="0"/>
              <w:suppressLineNumbers w:val="0"/>
              <w:kinsoku/>
              <w:wordWrap/>
              <w:overflowPunct/>
              <w:topLinePunct w:val="0"/>
              <w:bidi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14:paraId="6CC85FDC">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38CEED5">
      <w:pPr>
        <w:keepNext w:val="0"/>
        <w:keepLines w:val="0"/>
        <w:pageBreakBefore w:val="0"/>
        <w:widowControl w:val="0"/>
        <w:kinsoku/>
        <w:wordWrap/>
        <w:overflowPunct/>
        <w:topLinePunct w:val="0"/>
        <w:bidi w:val="0"/>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78646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30057871">
            <w:pPr>
              <w:keepNext w:val="0"/>
              <w:keepLines w:val="0"/>
              <w:pageBreakBefore w:val="0"/>
              <w:widowControl w:val="0"/>
              <w:suppressLineNumbers w:val="0"/>
              <w:kinsoku/>
              <w:wordWrap/>
              <w:overflowPunct/>
              <w:topLinePunct w:val="0"/>
              <w:bidi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1F52E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60FB931D">
            <w:pPr>
              <w:keepNext w:val="0"/>
              <w:keepLines w:val="0"/>
              <w:pageBreakBefore w:val="0"/>
              <w:widowControl w:val="0"/>
              <w:suppressLineNumbers w:val="0"/>
              <w:kinsoku/>
              <w:wordWrap/>
              <w:overflowPunct/>
              <w:topLinePunct w:val="0"/>
              <w:bidi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5F61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7CC16EDB">
            <w:pPr>
              <w:keepNext w:val="0"/>
              <w:keepLines w:val="0"/>
              <w:pageBreakBefore w:val="0"/>
              <w:widowControl w:val="0"/>
              <w:suppressLineNumbers w:val="0"/>
              <w:kinsoku/>
              <w:wordWrap/>
              <w:overflowPunct/>
              <w:topLinePunct w:val="0"/>
              <w:bidi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部门（单位）：石家庄市鹿泉区上寨乡人民政府(本级)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14:paraId="104C1B53">
            <w:pPr>
              <w:keepNext w:val="0"/>
              <w:keepLines w:val="0"/>
              <w:pageBreakBefore w:val="0"/>
              <w:widowControl w:val="0"/>
              <w:suppressLineNumbers w:val="0"/>
              <w:kinsoku/>
              <w:wordWrap/>
              <w:overflowPunct/>
              <w:topLinePunct w:val="0"/>
              <w:bidi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14:paraId="14CFDBAD">
            <w:pPr>
              <w:keepNext w:val="0"/>
              <w:keepLines w:val="0"/>
              <w:pageBreakBefore w:val="0"/>
              <w:widowControl w:val="0"/>
              <w:suppressLineNumbers w:val="0"/>
              <w:kinsoku/>
              <w:wordWrap/>
              <w:overflowPunct/>
              <w:topLinePunct w:val="0"/>
              <w:bidi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CA6B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E461A3">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4F1DC5">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9DCD5F">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F245A8">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EC97E3">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06702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1344E">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89BDC2E">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124FB6">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E1EDB7">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7614AA">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FE8751">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A42465">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E01B2A">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259B30B2">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219C4548">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70BFD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FD2D9B0">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D0721D">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7F6E63">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B8F48D">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23BDF">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58698C">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13613D">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E14625">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20"/>
                <w:szCs w:val="20"/>
                <w:highlight w:val="none"/>
                <w:u w:val="none"/>
              </w:rPr>
            </w:pPr>
          </w:p>
        </w:tc>
      </w:tr>
      <w:tr w14:paraId="2AAE0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AC66D0">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014D4F">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550A15">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1ECE8C">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98154F">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09B637">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BACD2C">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85DE76">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20"/>
                <w:szCs w:val="20"/>
                <w:highlight w:val="none"/>
                <w:u w:val="none"/>
              </w:rPr>
            </w:pPr>
          </w:p>
        </w:tc>
      </w:tr>
      <w:tr w14:paraId="22418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176FED">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E1DF9">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E390F">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79A76">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DBD83">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43383">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1AE72">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45335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B6FC00">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C1868">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E512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F4C6B">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C1F9C">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5E82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6D917">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4EE2E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25380B7A">
            <w:pPr>
              <w:keepNext w:val="0"/>
              <w:keepLines w:val="0"/>
              <w:pageBreakBefore w:val="0"/>
              <w:widowControl w:val="0"/>
              <w:kinsoku/>
              <w:wordWrap/>
              <w:overflowPunct/>
              <w:topLinePunct w:val="0"/>
              <w:bidi w:val="0"/>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390B949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EDD2A4F">
      <w:pPr>
        <w:keepNext w:val="0"/>
        <w:keepLines w:val="0"/>
        <w:pageBreakBefore w:val="0"/>
        <w:widowControl w:val="0"/>
        <w:kinsoku/>
        <w:wordWrap/>
        <w:overflowPunct/>
        <w:topLinePunct w:val="0"/>
        <w:bidi w:val="0"/>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518A6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6120D892">
            <w:pPr>
              <w:keepNext w:val="0"/>
              <w:keepLines w:val="0"/>
              <w:pageBreakBefore w:val="0"/>
              <w:widowControl w:val="0"/>
              <w:suppressLineNumbers w:val="0"/>
              <w:kinsoku/>
              <w:wordWrap/>
              <w:overflowPunct/>
              <w:topLinePunct w:val="0"/>
              <w:bidi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77E4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70B9454C">
            <w:pPr>
              <w:keepNext w:val="0"/>
              <w:keepLines w:val="0"/>
              <w:pageBreakBefore w:val="0"/>
              <w:widowControl w:val="0"/>
              <w:suppressLineNumbers w:val="0"/>
              <w:kinsoku/>
              <w:wordWrap/>
              <w:overflowPunct/>
              <w:topLinePunct w:val="0"/>
              <w:bidi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12C8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26CB50F7">
            <w:pPr>
              <w:keepNext w:val="0"/>
              <w:keepLines w:val="0"/>
              <w:pageBreakBefore w:val="0"/>
              <w:widowControl w:val="0"/>
              <w:suppressLineNumbers w:val="0"/>
              <w:kinsoku/>
              <w:wordWrap/>
              <w:overflowPunct/>
              <w:topLinePunct w:val="0"/>
              <w:bidi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部门（单位）：石家庄市鹿泉区上寨乡人民政府(本级)</w:t>
            </w:r>
          </w:p>
        </w:tc>
        <w:tc>
          <w:tcPr>
            <w:tcW w:w="1421" w:type="pct"/>
            <w:gridSpan w:val="4"/>
            <w:tcBorders>
              <w:top w:val="nil"/>
              <w:left w:val="nil"/>
              <w:bottom w:val="single" w:color="000000" w:themeColor="text1" w:sz="8" w:space="0"/>
              <w:right w:val="nil"/>
            </w:tcBorders>
            <w:noWrap/>
            <w:vAlign w:val="bottom"/>
          </w:tcPr>
          <w:p w14:paraId="616B6621">
            <w:pPr>
              <w:keepNext w:val="0"/>
              <w:keepLines w:val="0"/>
              <w:pageBreakBefore w:val="0"/>
              <w:widowControl w:val="0"/>
              <w:suppressLineNumbers w:val="0"/>
              <w:kinsoku/>
              <w:wordWrap/>
              <w:overflowPunct/>
              <w:topLinePunct w:val="0"/>
              <w:bidi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7F819FFC">
            <w:pPr>
              <w:keepNext w:val="0"/>
              <w:keepLines w:val="0"/>
              <w:pageBreakBefore w:val="0"/>
              <w:widowControl w:val="0"/>
              <w:suppressLineNumbers w:val="0"/>
              <w:kinsoku/>
              <w:wordWrap/>
              <w:overflowPunct/>
              <w:topLinePunct w:val="0"/>
              <w:bidi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BF68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15D844">
            <w:pPr>
              <w:keepNext w:val="0"/>
              <w:keepLines w:val="0"/>
              <w:pageBreakBefore w:val="0"/>
              <w:widowControl w:val="0"/>
              <w:suppressLineNumbers w:val="0"/>
              <w:kinsoku/>
              <w:wordWrap/>
              <w:overflowPunct/>
              <w:topLinePunct w:val="0"/>
              <w:bidi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69862F">
            <w:pPr>
              <w:keepNext w:val="0"/>
              <w:keepLines w:val="0"/>
              <w:pageBreakBefore w:val="0"/>
              <w:widowControl w:val="0"/>
              <w:suppressLineNumbers w:val="0"/>
              <w:kinsoku/>
              <w:wordWrap/>
              <w:overflowPunct/>
              <w:topLinePunct w:val="0"/>
              <w:bidi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00323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40DBBD">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3C85BD">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54E93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AF09EB">
            <w:pPr>
              <w:keepNext w:val="0"/>
              <w:keepLines w:val="0"/>
              <w:pageBreakBefore w:val="0"/>
              <w:widowControl w:val="0"/>
              <w:kinsoku/>
              <w:wordWrap/>
              <w:overflowPunct/>
              <w:topLinePunct w:val="0"/>
              <w:bidi w:val="0"/>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D03734">
            <w:pPr>
              <w:keepNext w:val="0"/>
              <w:keepLines w:val="0"/>
              <w:pageBreakBefore w:val="0"/>
              <w:widowControl w:val="0"/>
              <w:kinsoku/>
              <w:wordWrap/>
              <w:overflowPunct/>
              <w:topLinePunct w:val="0"/>
              <w:bidi w:val="0"/>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C542AE">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FC0105">
            <w:pPr>
              <w:keepNext w:val="0"/>
              <w:keepLines w:val="0"/>
              <w:pageBreakBefore w:val="0"/>
              <w:widowControl w:val="0"/>
              <w:kinsoku/>
              <w:wordWrap/>
              <w:overflowPunct/>
              <w:topLinePunct w:val="0"/>
              <w:bidi w:val="0"/>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3F171B63">
            <w:pPr>
              <w:keepNext w:val="0"/>
              <w:keepLines w:val="0"/>
              <w:pageBreakBefore w:val="0"/>
              <w:widowControl w:val="0"/>
              <w:kinsoku/>
              <w:wordWrap/>
              <w:overflowPunct/>
              <w:topLinePunct w:val="0"/>
              <w:bidi w:val="0"/>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76072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2E7320">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03F0CB">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919C0A">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4E4AF5">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6EFCB925">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20"/>
                <w:szCs w:val="20"/>
                <w:highlight w:val="none"/>
                <w:u w:val="none"/>
              </w:rPr>
            </w:pPr>
          </w:p>
        </w:tc>
      </w:tr>
      <w:tr w14:paraId="2513D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2D919">
            <w:pPr>
              <w:keepNext w:val="0"/>
              <w:keepLines w:val="0"/>
              <w:pageBreakBefore w:val="0"/>
              <w:widowControl w:val="0"/>
              <w:suppressLineNumbers w:val="0"/>
              <w:kinsoku/>
              <w:wordWrap/>
              <w:overflowPunct/>
              <w:topLinePunct w:val="0"/>
              <w:bidi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5F57E">
            <w:pPr>
              <w:keepNext w:val="0"/>
              <w:keepLines w:val="0"/>
              <w:pageBreakBefore w:val="0"/>
              <w:widowControl w:val="0"/>
              <w:suppressLineNumbers w:val="0"/>
              <w:kinsoku/>
              <w:wordWrap/>
              <w:overflowPunct/>
              <w:topLinePunct w:val="0"/>
              <w:bidi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ACA55">
            <w:pPr>
              <w:keepNext w:val="0"/>
              <w:keepLines w:val="0"/>
              <w:pageBreakBefore w:val="0"/>
              <w:widowControl w:val="0"/>
              <w:suppressLineNumbers w:val="0"/>
              <w:kinsoku/>
              <w:wordWrap/>
              <w:overflowPunct/>
              <w:topLinePunct w:val="0"/>
              <w:bidi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4F242353">
            <w:pPr>
              <w:keepNext w:val="0"/>
              <w:keepLines w:val="0"/>
              <w:pageBreakBefore w:val="0"/>
              <w:widowControl w:val="0"/>
              <w:suppressLineNumbers w:val="0"/>
              <w:kinsoku/>
              <w:wordWrap/>
              <w:overflowPunct/>
              <w:topLinePunct w:val="0"/>
              <w:bidi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56BB8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3C1F">
            <w:pPr>
              <w:keepNext w:val="0"/>
              <w:keepLines w:val="0"/>
              <w:pageBreakBefore w:val="0"/>
              <w:widowControl w:val="0"/>
              <w:kinsoku/>
              <w:wordWrap/>
              <w:overflowPunct/>
              <w:topLinePunct w:val="0"/>
              <w:bidi w:val="0"/>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242B9">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3A5A2">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64EEB826">
            <w:pPr>
              <w:keepNext w:val="0"/>
              <w:keepLines w:val="0"/>
              <w:pageBreakBefore w:val="0"/>
              <w:widowControl w:val="0"/>
              <w:kinsoku/>
              <w:wordWrap/>
              <w:overflowPunct/>
              <w:topLinePunct w:val="0"/>
              <w:bidi w:val="0"/>
              <w:jc w:val="right"/>
              <w:rPr>
                <w:rFonts w:hint="default" w:ascii="Times New Roman" w:hAnsi="Times New Roman" w:eastAsia="宋体" w:cs="Times New Roman"/>
                <w:i w:val="0"/>
                <w:iCs w:val="0"/>
                <w:color w:val="000000"/>
                <w:sz w:val="20"/>
                <w:szCs w:val="20"/>
                <w:highlight w:val="none"/>
                <w:u w:val="none"/>
              </w:rPr>
            </w:pPr>
          </w:p>
        </w:tc>
      </w:tr>
      <w:tr w14:paraId="79B53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01BC9E67">
            <w:pPr>
              <w:keepNext w:val="0"/>
              <w:keepLines w:val="0"/>
              <w:pageBreakBefore w:val="0"/>
              <w:widowControl w:val="0"/>
              <w:suppressLineNumbers w:val="0"/>
              <w:kinsoku/>
              <w:wordWrap/>
              <w:overflowPunct/>
              <w:topLinePunct w:val="0"/>
              <w:bidi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14:paraId="313A4E1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0290A65">
      <w:pPr>
        <w:keepNext w:val="0"/>
        <w:keepLines w:val="0"/>
        <w:pageBreakBefore w:val="0"/>
        <w:widowControl w:val="0"/>
        <w:kinsoku/>
        <w:wordWrap/>
        <w:overflowPunct/>
        <w:topLinePunct w:val="0"/>
        <w:bidi w:val="0"/>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48605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746B7D14">
            <w:pPr>
              <w:keepNext w:val="0"/>
              <w:keepLines w:val="0"/>
              <w:pageBreakBefore w:val="0"/>
              <w:widowControl w:val="0"/>
              <w:suppressLineNumbers w:val="0"/>
              <w:kinsoku/>
              <w:wordWrap/>
              <w:overflowPunct/>
              <w:topLinePunct w:val="0"/>
              <w:bidi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77705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3F2D86F0">
            <w:pPr>
              <w:keepNext w:val="0"/>
              <w:keepLines w:val="0"/>
              <w:pageBreakBefore w:val="0"/>
              <w:widowControl w:val="0"/>
              <w:suppressLineNumbers w:val="0"/>
              <w:kinsoku/>
              <w:wordWrap/>
              <w:overflowPunct/>
              <w:topLinePunct w:val="0"/>
              <w:bidi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5CC99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4567BA2E">
            <w:pPr>
              <w:keepNext w:val="0"/>
              <w:keepLines w:val="0"/>
              <w:pageBreakBefore w:val="0"/>
              <w:widowControl w:val="0"/>
              <w:suppressLineNumbers w:val="0"/>
              <w:kinsoku/>
              <w:wordWrap/>
              <w:overflowPunct/>
              <w:topLinePunct w:val="0"/>
              <w:bidi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部门（单位）：石家庄市鹿泉区上寨乡人民政府(本级)</w:t>
            </w:r>
          </w:p>
        </w:tc>
        <w:tc>
          <w:tcPr>
            <w:tcW w:w="933" w:type="pct"/>
            <w:gridSpan w:val="3"/>
            <w:tcBorders>
              <w:top w:val="nil"/>
              <w:left w:val="nil"/>
              <w:bottom w:val="single" w:color="000000" w:themeColor="text1" w:sz="8" w:space="0"/>
              <w:right w:val="nil"/>
            </w:tcBorders>
            <w:noWrap/>
            <w:vAlign w:val="bottom"/>
          </w:tcPr>
          <w:p w14:paraId="701DA5D1">
            <w:pPr>
              <w:keepNext w:val="0"/>
              <w:keepLines w:val="0"/>
              <w:pageBreakBefore w:val="0"/>
              <w:widowControl w:val="0"/>
              <w:suppressLineNumbers w:val="0"/>
              <w:kinsoku/>
              <w:wordWrap/>
              <w:overflowPunct/>
              <w:topLinePunct w:val="0"/>
              <w:bidi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14:paraId="4C27C4B7">
            <w:pPr>
              <w:keepNext w:val="0"/>
              <w:keepLines w:val="0"/>
              <w:pageBreakBefore w:val="0"/>
              <w:widowControl w:val="0"/>
              <w:suppressLineNumbers w:val="0"/>
              <w:kinsoku/>
              <w:wordWrap/>
              <w:overflowPunct/>
              <w:topLinePunct w:val="0"/>
              <w:bidi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7C206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B4FD4">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6D324">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730CE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E784C">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55256">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3F186">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AD25D">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5E4F2">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030DE">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3C0E1">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75E30">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07E2B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17530">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F2ECA">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7AB3C">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C6F5F6">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48CCF">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A7C79">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F6111">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D4A17">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1C692">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B57B3">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924BC">
            <w:pPr>
              <w:keepNext w:val="0"/>
              <w:keepLines w:val="0"/>
              <w:pageBreakBefore w:val="0"/>
              <w:widowControl w:val="0"/>
              <w:suppressLineNumbers w:val="0"/>
              <w:kinsoku/>
              <w:wordWrap/>
              <w:overflowPunct/>
              <w:topLinePunct w:val="0"/>
              <w:bidi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9D3B0">
            <w:pPr>
              <w:keepNext w:val="0"/>
              <w:keepLines w:val="0"/>
              <w:pageBreakBefore w:val="0"/>
              <w:widowControl w:val="0"/>
              <w:kinsoku/>
              <w:wordWrap/>
              <w:overflowPunct/>
              <w:topLinePunct w:val="0"/>
              <w:bidi w:val="0"/>
              <w:jc w:val="center"/>
              <w:rPr>
                <w:rFonts w:hint="eastAsia" w:ascii="方正仿宋_GB2312" w:hAnsi="方正仿宋_GB2312" w:eastAsia="方正仿宋_GB2312" w:cs="方正仿宋_GB2312"/>
                <w:i w:val="0"/>
                <w:iCs w:val="0"/>
                <w:color w:val="000000"/>
                <w:sz w:val="18"/>
                <w:szCs w:val="18"/>
                <w:highlight w:val="none"/>
                <w:u w:val="none"/>
              </w:rPr>
            </w:pPr>
          </w:p>
        </w:tc>
      </w:tr>
      <w:tr w14:paraId="0C7B4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1BE53">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6BC07">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E8200">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F42D6">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3B626">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FB8A">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3ED48">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97F3B">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2C27A">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ACD5F">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8D2D0">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BCB0B">
            <w:pPr>
              <w:keepNext w:val="0"/>
              <w:keepLines w:val="0"/>
              <w:pageBreakBefore w:val="0"/>
              <w:widowControl w:val="0"/>
              <w:suppressLineNumbers w:val="0"/>
              <w:kinsoku/>
              <w:wordWrap/>
              <w:overflowPunct/>
              <w:topLinePunct w:val="0"/>
              <w:bidi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0F334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C22E6">
            <w:pPr>
              <w:keepNext w:val="0"/>
              <w:keepLines w:val="0"/>
              <w:pageBreakBefore w:val="0"/>
              <w:widowControl w:val="0"/>
              <w:kinsoku/>
              <w:wordWrap/>
              <w:overflowPunct/>
              <w:topLinePunct w:val="0"/>
              <w:bidi w:val="0"/>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4.00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42927">
            <w:pPr>
              <w:keepNext w:val="0"/>
              <w:keepLines w:val="0"/>
              <w:pageBreakBefore w:val="0"/>
              <w:widowControl w:val="0"/>
              <w:kinsoku/>
              <w:wordWrap/>
              <w:overflowPunct/>
              <w:topLinePunct w:val="0"/>
              <w:bidi w:val="0"/>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89A84">
            <w:pPr>
              <w:keepNext w:val="0"/>
              <w:keepLines w:val="0"/>
              <w:pageBreakBefore w:val="0"/>
              <w:widowControl w:val="0"/>
              <w:kinsoku/>
              <w:wordWrap/>
              <w:overflowPunct/>
              <w:topLinePunct w:val="0"/>
              <w:bidi w:val="0"/>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4.00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A40A0">
            <w:pPr>
              <w:keepNext w:val="0"/>
              <w:keepLines w:val="0"/>
              <w:pageBreakBefore w:val="0"/>
              <w:widowControl w:val="0"/>
              <w:kinsoku/>
              <w:wordWrap/>
              <w:overflowPunct/>
              <w:topLinePunct w:val="0"/>
              <w:bidi w:val="0"/>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444AC">
            <w:pPr>
              <w:keepNext w:val="0"/>
              <w:keepLines w:val="0"/>
              <w:pageBreakBefore w:val="0"/>
              <w:widowControl w:val="0"/>
              <w:kinsoku/>
              <w:wordWrap/>
              <w:overflowPunct/>
              <w:topLinePunct w:val="0"/>
              <w:bidi w:val="0"/>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4.00</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5E54F">
            <w:pPr>
              <w:keepNext w:val="0"/>
              <w:keepLines w:val="0"/>
              <w:pageBreakBefore w:val="0"/>
              <w:widowControl w:val="0"/>
              <w:kinsoku/>
              <w:wordWrap/>
              <w:overflowPunct/>
              <w:topLinePunct w:val="0"/>
              <w:bidi w:val="0"/>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045F0">
            <w:pPr>
              <w:keepNext w:val="0"/>
              <w:keepLines w:val="0"/>
              <w:pageBreakBefore w:val="0"/>
              <w:widowControl w:val="0"/>
              <w:kinsoku/>
              <w:wordWrap/>
              <w:overflowPunct/>
              <w:topLinePunct w:val="0"/>
              <w:bidi w:val="0"/>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4.00</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93ADB">
            <w:pPr>
              <w:keepNext w:val="0"/>
              <w:keepLines w:val="0"/>
              <w:pageBreakBefore w:val="0"/>
              <w:widowControl w:val="0"/>
              <w:kinsoku/>
              <w:wordWrap/>
              <w:overflowPunct/>
              <w:topLinePunct w:val="0"/>
              <w:bidi w:val="0"/>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8B4E5">
            <w:pPr>
              <w:keepNext w:val="0"/>
              <w:keepLines w:val="0"/>
              <w:pageBreakBefore w:val="0"/>
              <w:widowControl w:val="0"/>
              <w:kinsoku/>
              <w:wordWrap/>
              <w:overflowPunct/>
              <w:topLinePunct w:val="0"/>
              <w:bidi w:val="0"/>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4.00</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E5398">
            <w:pPr>
              <w:keepNext w:val="0"/>
              <w:keepLines w:val="0"/>
              <w:pageBreakBefore w:val="0"/>
              <w:widowControl w:val="0"/>
              <w:kinsoku/>
              <w:wordWrap/>
              <w:overflowPunct/>
              <w:topLinePunct w:val="0"/>
              <w:bidi w:val="0"/>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CE0B4">
            <w:pPr>
              <w:keepNext w:val="0"/>
              <w:keepLines w:val="0"/>
              <w:pageBreakBefore w:val="0"/>
              <w:widowControl w:val="0"/>
              <w:kinsoku/>
              <w:wordWrap/>
              <w:overflowPunct/>
              <w:topLinePunct w:val="0"/>
              <w:bidi w:val="0"/>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4.00</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2BEB0">
            <w:pPr>
              <w:keepNext w:val="0"/>
              <w:keepLines w:val="0"/>
              <w:pageBreakBefore w:val="0"/>
              <w:widowControl w:val="0"/>
              <w:kinsoku/>
              <w:wordWrap/>
              <w:overflowPunct/>
              <w:topLinePunct w:val="0"/>
              <w:bidi w:val="0"/>
              <w:jc w:val="right"/>
              <w:rPr>
                <w:rFonts w:hint="default" w:ascii="Times New Roman" w:hAnsi="Times New Roman" w:eastAsia="方正仿宋_GB2312" w:cs="Times New Roman"/>
                <w:i w:val="0"/>
                <w:iCs w:val="0"/>
                <w:color w:val="000000"/>
                <w:sz w:val="18"/>
                <w:szCs w:val="18"/>
                <w:highlight w:val="none"/>
                <w:u w:val="none"/>
              </w:rPr>
            </w:pPr>
          </w:p>
        </w:tc>
      </w:tr>
      <w:tr w14:paraId="4FFEF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669AB945">
            <w:pPr>
              <w:keepNext w:val="0"/>
              <w:keepLines w:val="0"/>
              <w:pageBreakBefore w:val="0"/>
              <w:widowControl w:val="0"/>
              <w:suppressLineNumbers w:val="0"/>
              <w:kinsoku/>
              <w:wordWrap/>
              <w:overflowPunct/>
              <w:topLinePunct w:val="0"/>
              <w:bidi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4895B32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3766B39">
      <w:pPr>
        <w:keepNext w:val="0"/>
        <w:keepLines w:val="0"/>
        <w:pageBreakBefore w:val="0"/>
        <w:widowControl w:val="0"/>
        <w:kinsoku/>
        <w:wordWrap/>
        <w:overflowPunct/>
        <w:topLinePunct w:val="0"/>
        <w:bidi w:val="0"/>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3803A2C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48BB9135">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7774C4E">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ECAB71E">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4922758">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056FB832">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037BF5BA">
      <w:pPr>
        <w:keepNext w:val="0"/>
        <w:keepLines w:val="0"/>
        <w:pageBreakBefore w:val="0"/>
        <w:widowControl w:val="0"/>
        <w:kinsoku/>
        <w:wordWrap/>
        <w:overflowPunct/>
        <w:topLinePunct w:val="0"/>
        <w:bidi w:val="0"/>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14:paraId="7C6C63AF">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C8D66D4">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4C329A8C">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9DB96EE">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84B3F74">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482EACE">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CEECD6E">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AD743AD">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DBCAA59">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2BF7ADD">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63483309">
      <w:pPr>
        <w:keepNext w:val="0"/>
        <w:keepLines w:val="0"/>
        <w:pageBreakBefore w:val="0"/>
        <w:widowControl w:val="0"/>
        <w:kinsoku/>
        <w:wordWrap/>
        <w:overflowPunct/>
        <w:topLinePunct w:val="0"/>
        <w:bidi w:val="0"/>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60520D1D">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val="en-US" w:eastAsia="zh-CN"/>
        </w:rPr>
        <w:t>部门</w:t>
      </w:r>
      <w:r>
        <w:rPr>
          <w:rFonts w:ascii="Times New Roman" w:eastAsia="仿宋_GB2312"/>
          <w:b w:val="0"/>
          <w:sz w:val="32"/>
          <w:szCs w:val="32"/>
        </w:rPr>
        <w:t>2025年度收、支总计（含结转和结余）均为2,385.07万元。与2024年度决算相比，收支各增加389.72万元，增长19.5%，主要原因是2025年度项目收支增加，且2025年度人员增多，人员经费增加。</w:t>
      </w:r>
    </w:p>
    <w:p w14:paraId="55CC107B">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71DDF514">
      <w:pPr>
        <w:keepNext w:val="0"/>
        <w:keepLines w:val="0"/>
        <w:pageBreakBefore w:val="0"/>
        <w:widowControl w:val="0"/>
        <w:kinsoku/>
        <w:wordWrap/>
        <w:overflowPunct/>
        <w:topLinePunct w:val="0"/>
        <w:bidi w:val="0"/>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4C992531">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val="en-US" w:eastAsia="zh-CN"/>
        </w:rPr>
        <w:t>部门</w:t>
      </w:r>
      <w:r>
        <w:rPr>
          <w:rFonts w:ascii="Times New Roman" w:eastAsia="仿宋_GB2312"/>
          <w:b w:val="0"/>
          <w:sz w:val="32"/>
          <w:szCs w:val="32"/>
        </w:rPr>
        <w:t>2025年度本年收入合计2,385.07万元，其中：财政拨款收入2,365.74万元，占99.2%；上级补助收入0.00万元，占0.0%；事业收入0.00万元，占0.0%；经营收入0.00万元，占0.0%；附属单位上缴收入0.00万元，占0.0%；其他收入19.33万元，占0.8%。</w:t>
      </w:r>
    </w:p>
    <w:p w14:paraId="3EDA1CE7">
      <w:pPr>
        <w:keepNext w:val="0"/>
        <w:keepLines w:val="0"/>
        <w:pageBreakBefore w:val="0"/>
        <w:widowControl w:val="0"/>
        <w:kinsoku/>
        <w:wordWrap/>
        <w:overflowPunct/>
        <w:topLinePunct w:val="0"/>
        <w:bidi w:val="0"/>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2F0432DA">
      <w:pPr>
        <w:keepNext w:val="0"/>
        <w:keepLines w:val="0"/>
        <w:pageBreakBefore w:val="0"/>
        <w:widowControl w:val="0"/>
        <w:kinsoku/>
        <w:wordWrap/>
        <w:overflowPunct/>
        <w:topLinePunct w:val="0"/>
        <w:bidi w:val="0"/>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5C59C758">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val="en-US" w:eastAsia="zh-CN"/>
        </w:rPr>
        <w:t>部门</w:t>
      </w:r>
      <w:r>
        <w:rPr>
          <w:rFonts w:ascii="Times New Roman" w:eastAsia="仿宋_GB2312"/>
          <w:b w:val="0"/>
          <w:sz w:val="32"/>
          <w:szCs w:val="32"/>
        </w:rPr>
        <w:t>2025年度本年支出合计2,385.07万元，其中：基本支出913.89万元，占38.3%；项目支出1,471.18万元，占61.7%；经营支出0.00万元，占0.0%；上缴上级支出0.00万元，占0.0%；对附属单位补助支出0.00万元，占0.0%。</w:t>
      </w:r>
    </w:p>
    <w:p w14:paraId="1EDB8620">
      <w:pPr>
        <w:keepNext w:val="0"/>
        <w:keepLines w:val="0"/>
        <w:pageBreakBefore w:val="0"/>
        <w:widowControl w:val="0"/>
        <w:kinsoku/>
        <w:wordWrap/>
        <w:overflowPunct/>
        <w:topLinePunct w:val="0"/>
        <w:autoSpaceDE w:val="0"/>
        <w:autoSpaceDN w:val="0"/>
        <w:bidi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DD0F54E">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3360C97F">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79D47D37">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val="en-US" w:eastAsia="zh-CN"/>
        </w:rPr>
        <w:t>部门</w:t>
      </w:r>
      <w:r>
        <w:rPr>
          <w:rFonts w:ascii="Times New Roman" w:eastAsia="仿宋_GB2312"/>
          <w:b w:val="0"/>
          <w:sz w:val="32"/>
          <w:szCs w:val="32"/>
        </w:rPr>
        <w:t>2025年度财政拨款收、支总计（含结转和结余）均为2,365.74万元。与2024年度相比，财政拨款收支各增加370.39万元，增长18.6%，主要原因是2025年度项目收支增加，且2025年度人员增多，人员经费增加。</w:t>
      </w:r>
    </w:p>
    <w:p w14:paraId="359EA138">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val="en-US" w:eastAsia="zh-CN"/>
        </w:rPr>
        <w:t>部门</w:t>
      </w:r>
      <w:r>
        <w:rPr>
          <w:rFonts w:ascii="Times New Roman" w:eastAsia="仿宋_GB2312"/>
          <w:b w:val="0"/>
          <w:sz w:val="32"/>
          <w:szCs w:val="32"/>
        </w:rPr>
        <w:t>2025年度财政拨款本年收入2,365.74万元,比上年增加370.39万元，增长18.6%，主要原因是2025年度项目收入增加，且2025年度人员增多，人员经费增加；本年支出2,365.74万元，比上年增加370.39万元，增长18.6%，主要原因是2025年度项目收支增加，且2025年度人员增多，人员经费增加。具体情况如下：</w:t>
      </w:r>
    </w:p>
    <w:p w14:paraId="2735DA51">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2,365.74万元,比上年增加370.39万元，增长18.6%，主要原因是2025年度一般公共预算类项目收支增加，且2025年度人员增多，人员经费增加；本年支出2,365.74万元，比上年增加370.39万元，增长18.6%，主要原因是2025年度一般公共预算类项目收支增加，且2025年度人员增多，人员经费增加。</w:t>
      </w:r>
    </w:p>
    <w:p w14:paraId="38B3B26E">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政府性基金预算财政拨款本年收入0.00万元，比上年增加0.00万元，增长0.00%，主要原因是2024、2025年度本</w:t>
      </w:r>
      <w:r>
        <w:rPr>
          <w:rFonts w:hint="eastAsia" w:ascii="Times New Roman" w:eastAsia="仿宋_GB2312"/>
          <w:b w:val="0"/>
          <w:sz w:val="32"/>
          <w:szCs w:val="32"/>
          <w:lang w:val="en-US" w:eastAsia="zh-CN"/>
        </w:rPr>
        <w:t>部门</w:t>
      </w:r>
      <w:r>
        <w:rPr>
          <w:rFonts w:ascii="Times New Roman" w:eastAsia="仿宋_GB2312"/>
          <w:b w:val="0"/>
          <w:sz w:val="32"/>
          <w:szCs w:val="32"/>
        </w:rPr>
        <w:t>均无政府性基金预算；本年支出0.00万元，比上年增加0.00万元，增长0.00%，主要原因是2024、2025年度本</w:t>
      </w:r>
      <w:r>
        <w:rPr>
          <w:rFonts w:hint="eastAsia" w:ascii="Times New Roman" w:eastAsia="仿宋_GB2312"/>
          <w:b w:val="0"/>
          <w:sz w:val="32"/>
          <w:szCs w:val="32"/>
          <w:lang w:val="en-US" w:eastAsia="zh-CN"/>
        </w:rPr>
        <w:t>部门</w:t>
      </w:r>
      <w:r>
        <w:rPr>
          <w:rFonts w:ascii="Times New Roman" w:eastAsia="仿宋_GB2312"/>
          <w:b w:val="0"/>
          <w:sz w:val="32"/>
          <w:szCs w:val="32"/>
        </w:rPr>
        <w:t>均无政府性基金预算。</w:t>
      </w:r>
    </w:p>
    <w:p w14:paraId="634E16C8">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 xml:space="preserve">3. 本年无国有资本经营预算财政拨款收入和支出，较年初预 算无增减变化。 </w:t>
      </w:r>
    </w:p>
    <w:p w14:paraId="57375238">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571D35B">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32D5B937">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val="en-US" w:eastAsia="zh-CN"/>
        </w:rPr>
        <w:t>部门</w:t>
      </w:r>
      <w:r>
        <w:rPr>
          <w:rFonts w:ascii="Times New Roman" w:eastAsia="仿宋_GB2312"/>
          <w:b w:val="0"/>
          <w:sz w:val="32"/>
          <w:szCs w:val="32"/>
        </w:rPr>
        <w:t>2025年度财政拨款本年收入2,365.74万元，完成年初预算的96.2%，比年初预算减少92.60万元，决算数小于预算数主要原因是2025年项目减少，主要是政府性基金项目减少；本年支出2,365.74万元，完成年初预算的96.2%，比年初预算减少92.60万元，决算数小于预算数主要原因是2025年项目减少，主要是政府性基金项目减少。具体情况如下：</w:t>
      </w:r>
    </w:p>
    <w:p w14:paraId="7BA5512B">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102.3%，比年初预算增加52.40万元，主要原因是一般公共预算财政拨款类项目增加，人员增加；支出完成年初预算的102.3%，比年初预算增加52.40万元，主要原因是一般公共预算财政拨款类项目增加，人员增加。</w:t>
      </w:r>
    </w:p>
    <w:p w14:paraId="490DE4B7">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政府性基金预算财政拨款本年收入完成年初预算的0.0%，比年初预算减少145.00万元，主要原因是政府性基金项目减少；支出完成年初预算的0.0%，比年初预算减少145.00万元，主要原因是政府性基金项目减少。</w:t>
      </w:r>
    </w:p>
    <w:p w14:paraId="76852923">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本年无国有资本经营预算财政拨款收入和支出，较年初预 算无增减变化。</w:t>
      </w:r>
    </w:p>
    <w:p w14:paraId="5BE36D14">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7E364E1">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56B39EEC">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2025年度财政拨款支出2,365.74万元，主要用于以下方面：</w:t>
      </w:r>
    </w:p>
    <w:p w14:paraId="483CA773">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714BB6F9">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hint="eastAsia" w:ascii="Times New Roman" w:eastAsia="仿宋_GB2312"/>
          <w:sz w:val="32"/>
          <w:szCs w:val="32"/>
          <w:lang w:eastAsia="zh-CN"/>
        </w:rPr>
      </w:pPr>
      <w:r>
        <w:rPr>
          <w:rFonts w:ascii="Times New Roman" w:eastAsia="仿宋_GB2312"/>
          <w:b w:val="0"/>
          <w:sz w:val="32"/>
          <w:szCs w:val="32"/>
        </w:rPr>
        <w:t>一般公共服务（类）支出1,211.85万元，占51.2%，主要用于人员经费、办公经费、办公楼加固修缮项目等支出；教育（类）支出76.44万元，占3.2%，主要用于学校临聘代课教师工资等支出；文化旅游体育与传媒（类）支出1.00万元，占0.0%，主要用于三馆一站文化活动费用等支出；社会保障和就业 （类）支出85.79万元，占3.6%，主要用于本</w:t>
      </w:r>
      <w:r>
        <w:rPr>
          <w:rFonts w:hint="eastAsia" w:ascii="Times New Roman" w:eastAsia="仿宋_GB2312"/>
          <w:b w:val="0"/>
          <w:sz w:val="32"/>
          <w:szCs w:val="32"/>
          <w:lang w:val="en-US" w:eastAsia="zh-CN"/>
        </w:rPr>
        <w:t>部门</w:t>
      </w:r>
      <w:r>
        <w:rPr>
          <w:rFonts w:ascii="Times New Roman" w:eastAsia="仿宋_GB2312"/>
          <w:b w:val="0"/>
          <w:sz w:val="32"/>
          <w:szCs w:val="32"/>
        </w:rPr>
        <w:t>工作人员社保缴费等支出；卫生健康（类）支出32.38万元，占1.4%，主要用于本</w:t>
      </w:r>
      <w:r>
        <w:rPr>
          <w:rFonts w:hint="eastAsia" w:ascii="Times New Roman" w:eastAsia="仿宋_GB2312"/>
          <w:b w:val="0"/>
          <w:sz w:val="32"/>
          <w:szCs w:val="32"/>
          <w:lang w:val="en-US" w:eastAsia="zh-CN"/>
        </w:rPr>
        <w:t>部门</w:t>
      </w:r>
      <w:r>
        <w:rPr>
          <w:rFonts w:ascii="Times New Roman" w:eastAsia="仿宋_GB2312"/>
          <w:b w:val="0"/>
          <w:sz w:val="32"/>
          <w:szCs w:val="32"/>
        </w:rPr>
        <w:t>工作人员医保缴费等支出；城乡社区（类）支出885.51万元，占37.4%，主要用于西山绿化项目等支出；农林水（类）支出5.00万元，占0.2%，主要用于北寨引岗渠坍塌抢险项目等支出；住房保障（类）支出67.77万元，占2.9%，主要用于住房公积金缴纳等支出</w:t>
      </w:r>
      <w:r>
        <w:rPr>
          <w:rFonts w:hint="eastAsia" w:ascii="Times New Roman" w:eastAsia="仿宋_GB2312"/>
          <w:b w:val="0"/>
          <w:sz w:val="32"/>
          <w:szCs w:val="32"/>
          <w:lang w:eastAsia="zh-CN"/>
        </w:rPr>
        <w:t>。</w:t>
      </w:r>
    </w:p>
    <w:p w14:paraId="2DE2A7E0">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3" w:firstLineChars="200"/>
        <w:jc w:val="left"/>
        <w:rPr>
          <w:rFonts w:hint="eastAsia" w:ascii="Times New Roman" w:eastAsia="仿宋_GB2312"/>
          <w:sz w:val="32"/>
          <w:szCs w:val="32"/>
          <w:lang w:eastAsia="zh-CN"/>
        </w:rPr>
      </w:pPr>
      <w:r>
        <w:rPr>
          <w:rFonts w:hint="eastAsia" w:ascii="Times New Roman" w:eastAsia="仿宋_GB2312"/>
          <w:b/>
          <w:sz w:val="32"/>
          <w:szCs w:val="32"/>
          <w:lang w:val="en-US" w:eastAsia="zh-CN"/>
        </w:rPr>
        <w:t>无</w:t>
      </w:r>
      <w:r>
        <w:rPr>
          <w:rFonts w:ascii="Times New Roman" w:eastAsia="仿宋_GB2312"/>
          <w:b/>
          <w:sz w:val="32"/>
          <w:szCs w:val="32"/>
        </w:rPr>
        <w:t>政府性基金预算财政拨款支出</w:t>
      </w:r>
      <w:r>
        <w:rPr>
          <w:rFonts w:hint="eastAsia" w:ascii="Times New Roman" w:eastAsia="仿宋_GB2312"/>
          <w:b/>
          <w:sz w:val="32"/>
          <w:szCs w:val="32"/>
          <w:lang w:eastAsia="zh-CN"/>
        </w:rPr>
        <w:t>。</w:t>
      </w:r>
    </w:p>
    <w:p w14:paraId="759F43D4">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3" w:firstLineChars="200"/>
        <w:jc w:val="left"/>
        <w:rPr>
          <w:rFonts w:hint="eastAsia" w:ascii="Times New Roman" w:eastAsia="仿宋_GB2312"/>
          <w:sz w:val="32"/>
          <w:szCs w:val="32"/>
          <w:lang w:eastAsia="zh-CN"/>
        </w:rPr>
      </w:pPr>
      <w:r>
        <w:rPr>
          <w:rFonts w:hint="eastAsia" w:ascii="Times New Roman" w:eastAsia="仿宋_GB2312"/>
          <w:b/>
          <w:sz w:val="32"/>
          <w:szCs w:val="32"/>
          <w:lang w:val="en-US" w:eastAsia="zh-CN"/>
        </w:rPr>
        <w:t>无</w:t>
      </w:r>
      <w:r>
        <w:rPr>
          <w:rFonts w:ascii="Times New Roman" w:eastAsia="仿宋_GB2312"/>
          <w:b/>
          <w:sz w:val="32"/>
          <w:szCs w:val="32"/>
        </w:rPr>
        <w:t>国有资本经营预算财政拨款支出</w:t>
      </w:r>
      <w:r>
        <w:rPr>
          <w:rFonts w:hint="eastAsia" w:ascii="Times New Roman" w:eastAsia="仿宋_GB2312"/>
          <w:b/>
          <w:sz w:val="32"/>
          <w:szCs w:val="32"/>
          <w:lang w:eastAsia="zh-CN"/>
        </w:rPr>
        <w:t>。</w:t>
      </w:r>
    </w:p>
    <w:p w14:paraId="312963E8">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63146294">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2025年度财政拨款基本支出913.89万元，其中：</w:t>
      </w:r>
    </w:p>
    <w:p w14:paraId="3622D1CF">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728.76万元，主要包括基本工资、津贴补贴、奖金、伙食补助费、绩效工资、机关事业部门基本养老保险缴费、职业年金缴费、职工基本医疗保险缴费、公务员医疗补助缴费、住房公积金、其他社会保障缴费、退休费、生活补助、医疗费补助、奖励金、其他对个人和家庭的补助支出。</w:t>
      </w:r>
    </w:p>
    <w:p w14:paraId="5DA1032E">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rPr>
          <w:rFonts w:ascii="Times New Roman" w:eastAsia="仿宋_GB2312"/>
          <w:sz w:val="32"/>
          <w:szCs w:val="32"/>
        </w:rPr>
      </w:pPr>
      <w:r>
        <w:rPr>
          <w:rFonts w:ascii="Times New Roman" w:eastAsia="仿宋_GB2312"/>
          <w:b w:val="0"/>
          <w:sz w:val="32"/>
          <w:szCs w:val="32"/>
        </w:rPr>
        <w:t>公用经费185.13万元，主要包括办公费、印刷费、手续费、水费、电费、邮电费、取暖费、物业管理费、差旅费、维修（护）费、租赁费、会议费、劳务费、委托业务费、工会经费、福利费、公务用车运行维护费、其他交通费用、税金及附加费用、其他商品和服务支出、办公设备购置、专用设备购置、其他资本性支出。</w:t>
      </w:r>
    </w:p>
    <w:p w14:paraId="531C30AE">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outlineLvl w:val="1"/>
        <w:rPr>
          <w:rFonts w:ascii="Times New Roman" w:eastAsia="黑体"/>
          <w:sz w:val="32"/>
          <w:szCs w:val="32"/>
        </w:rPr>
      </w:pPr>
      <w:r>
        <w:rPr>
          <w:rFonts w:ascii="Times New Roman" w:eastAsia="黑体"/>
          <w:b w:val="0"/>
          <w:sz w:val="32"/>
          <w:szCs w:val="32"/>
        </w:rPr>
        <w:t>五、财政拨款“三公” 经费支出决算情况说明</w:t>
      </w:r>
    </w:p>
    <w:p w14:paraId="76E73E1F">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firstLine="643" w:firstLineChars="200"/>
        <w:jc w:val="left"/>
        <w:textAlignment w:val="auto"/>
        <w:rPr>
          <w:rFonts w:ascii="Times New Roman" w:eastAsia="楷体_GB2312"/>
          <w:sz w:val="32"/>
          <w:szCs w:val="32"/>
        </w:rPr>
      </w:pPr>
      <w:r>
        <w:rPr>
          <w:rFonts w:ascii="Times New Roman" w:eastAsia="楷体_GB2312"/>
          <w:b/>
          <w:sz w:val="32"/>
          <w:szCs w:val="32"/>
        </w:rPr>
        <w:t>（一）“三公”经费财政拨款支出决算总体情况说明</w:t>
      </w:r>
    </w:p>
    <w:p w14:paraId="000B21B4">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val="en-US" w:eastAsia="zh-CN"/>
        </w:rPr>
        <w:t>部门</w:t>
      </w:r>
      <w:r>
        <w:rPr>
          <w:rFonts w:ascii="Times New Roman" w:eastAsia="仿宋_GB2312"/>
          <w:b w:val="0"/>
          <w:sz w:val="32"/>
          <w:szCs w:val="32"/>
        </w:rPr>
        <w:t>2025年度“三公”经费财政拨款支出预算为4.00万元，支出决算为4.00万元，完成预算的</w:t>
      </w:r>
      <w:r>
        <w:rPr>
          <w:rFonts w:hint="eastAsia" w:ascii="Times New Roman" w:eastAsia="仿宋_GB2312"/>
          <w:b w:val="0"/>
          <w:sz w:val="32"/>
          <w:szCs w:val="32"/>
          <w:lang w:eastAsia="zh-CN"/>
        </w:rPr>
        <w:t>100%</w:t>
      </w:r>
      <w:r>
        <w:rPr>
          <w:rFonts w:ascii="Times New Roman" w:eastAsia="仿宋_GB2312"/>
          <w:b w:val="0"/>
          <w:sz w:val="32"/>
          <w:szCs w:val="32"/>
        </w:rPr>
        <w:t>，较预算</w:t>
      </w:r>
      <w:r>
        <w:rPr>
          <w:rFonts w:hint="eastAsia" w:ascii="Times New Roman" w:eastAsia="仿宋_GB2312"/>
          <w:b w:val="0"/>
          <w:sz w:val="32"/>
          <w:szCs w:val="32"/>
          <w:lang w:val="en-US" w:eastAsia="zh-CN"/>
        </w:rPr>
        <w:t>持平</w:t>
      </w:r>
      <w:r>
        <w:rPr>
          <w:rFonts w:ascii="Times New Roman" w:eastAsia="仿宋_GB2312"/>
          <w:b w:val="0"/>
          <w:sz w:val="32"/>
          <w:szCs w:val="32"/>
        </w:rPr>
        <w:t>；较2024年度决算减少1.40万元，降低25.9%，主要原因是2025年度本</w:t>
      </w:r>
      <w:r>
        <w:rPr>
          <w:rFonts w:hint="eastAsia" w:ascii="Times New Roman" w:eastAsia="仿宋_GB2312"/>
          <w:b w:val="0"/>
          <w:sz w:val="32"/>
          <w:szCs w:val="32"/>
          <w:lang w:val="en-US" w:eastAsia="zh-CN"/>
        </w:rPr>
        <w:t>部门</w:t>
      </w:r>
      <w:r>
        <w:rPr>
          <w:rFonts w:ascii="Times New Roman" w:eastAsia="仿宋_GB2312"/>
          <w:b w:val="0"/>
          <w:sz w:val="32"/>
          <w:szCs w:val="32"/>
        </w:rPr>
        <w:t>报废公车2辆，调入公车1辆。</w:t>
      </w:r>
    </w:p>
    <w:p w14:paraId="1EDC6C2B">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5FA1BECB">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firstLine="643" w:firstLineChars="200"/>
        <w:jc w:val="left"/>
        <w:textAlignment w:val="auto"/>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w:t>
      </w:r>
      <w:r>
        <w:rPr>
          <w:rFonts w:hint="eastAsia" w:ascii="Times New Roman" w:eastAsia="仿宋_GB2312"/>
          <w:b w:val="0"/>
          <w:sz w:val="32"/>
          <w:szCs w:val="32"/>
          <w:lang w:val="en-US" w:eastAsia="zh-CN"/>
        </w:rPr>
        <w:t>部门</w:t>
      </w:r>
      <w:r>
        <w:rPr>
          <w:rFonts w:ascii="Times New Roman" w:eastAsia="仿宋_GB2312"/>
          <w:b w:val="0"/>
          <w:sz w:val="32"/>
          <w:szCs w:val="32"/>
        </w:rPr>
        <w:t>2025年度因公出国（境）费支出预算为0万元,支出决算0万元。因公出国（境）团组0个、共0人、参加其他单位组织的因公出国（境）团组0个、共0人</w:t>
      </w:r>
      <w:r>
        <w:rPr>
          <w:rFonts w:hint="eastAsia" w:ascii="Times New Roman" w:eastAsia="仿宋_GB2312"/>
          <w:b w:val="0"/>
          <w:sz w:val="32"/>
          <w:szCs w:val="32"/>
          <w:lang w:eastAsia="zh-CN"/>
        </w:rPr>
        <w:t>，</w:t>
      </w:r>
      <w:r>
        <w:rPr>
          <w:rFonts w:ascii="Times New Roman" w:eastAsia="仿宋_GB2312"/>
          <w:b w:val="0"/>
          <w:sz w:val="32"/>
          <w:szCs w:val="32"/>
        </w:rPr>
        <w:t>无本部门组织的出国（境）团组。</w:t>
      </w:r>
    </w:p>
    <w:p w14:paraId="580F3F1A">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firstLine="643" w:firstLineChars="200"/>
        <w:jc w:val="left"/>
        <w:textAlignment w:val="auto"/>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w:t>
      </w:r>
      <w:r>
        <w:rPr>
          <w:rFonts w:hint="eastAsia" w:ascii="Times New Roman" w:eastAsia="仿宋_GB2312"/>
          <w:b w:val="0"/>
          <w:sz w:val="32"/>
          <w:szCs w:val="32"/>
          <w:lang w:val="en-US" w:eastAsia="zh-CN"/>
        </w:rPr>
        <w:t>部门</w:t>
      </w:r>
      <w:r>
        <w:rPr>
          <w:rFonts w:ascii="Times New Roman" w:eastAsia="仿宋_GB2312"/>
          <w:b w:val="0"/>
          <w:sz w:val="32"/>
          <w:szCs w:val="32"/>
        </w:rPr>
        <w:t>2025年度公务用车购置及运行维护费预算为4.00万元，支出决算4.00万元，完成预算的</w:t>
      </w:r>
      <w:r>
        <w:rPr>
          <w:rFonts w:hint="eastAsia" w:ascii="Times New Roman" w:eastAsia="仿宋_GB2312"/>
          <w:b w:val="0"/>
          <w:sz w:val="32"/>
          <w:szCs w:val="32"/>
          <w:lang w:eastAsia="zh-CN"/>
        </w:rPr>
        <w:t>100%</w:t>
      </w:r>
      <w:r>
        <w:rPr>
          <w:rFonts w:ascii="Times New Roman" w:eastAsia="仿宋_GB2312"/>
          <w:b w:val="0"/>
          <w:sz w:val="32"/>
          <w:szCs w:val="32"/>
        </w:rPr>
        <w:t>,较预算</w:t>
      </w:r>
      <w:r>
        <w:rPr>
          <w:rFonts w:hint="eastAsia" w:ascii="Times New Roman" w:eastAsia="仿宋_GB2312"/>
          <w:b w:val="0"/>
          <w:sz w:val="32"/>
          <w:szCs w:val="32"/>
          <w:lang w:val="en-US" w:eastAsia="zh-CN"/>
        </w:rPr>
        <w:t>持平</w:t>
      </w:r>
      <w:r>
        <w:rPr>
          <w:rFonts w:ascii="Times New Roman" w:eastAsia="仿宋_GB2312"/>
          <w:b w:val="0"/>
          <w:sz w:val="32"/>
          <w:szCs w:val="32"/>
        </w:rPr>
        <w:t>；较上年减少1.40万元，降低25.9%,主要原因是2025年度本</w:t>
      </w:r>
      <w:r>
        <w:rPr>
          <w:rFonts w:hint="eastAsia" w:ascii="Times New Roman" w:eastAsia="仿宋_GB2312"/>
          <w:b w:val="0"/>
          <w:sz w:val="32"/>
          <w:szCs w:val="32"/>
          <w:lang w:val="en-US" w:eastAsia="zh-CN"/>
        </w:rPr>
        <w:t>部门</w:t>
      </w:r>
      <w:r>
        <w:rPr>
          <w:rFonts w:ascii="Times New Roman" w:eastAsia="仿宋_GB2312"/>
          <w:b w:val="0"/>
          <w:sz w:val="32"/>
          <w:szCs w:val="32"/>
        </w:rPr>
        <w:t>报废公车2辆，调入公车1辆。其中：</w:t>
      </w:r>
    </w:p>
    <w:p w14:paraId="1F1CB106">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3" w:firstLineChars="200"/>
        <w:jc w:val="left"/>
        <w:rPr>
          <w:rFonts w:ascii="Times New Roman" w:eastAsia="仿宋_GB2312"/>
          <w:b w:val="0"/>
          <w:sz w:val="32"/>
          <w:szCs w:val="32"/>
        </w:rPr>
      </w:pPr>
      <w:r>
        <w:rPr>
          <w:rFonts w:ascii="Times New Roman" w:eastAsia="仿宋_GB2312"/>
          <w:b/>
          <w:sz w:val="32"/>
          <w:szCs w:val="32"/>
        </w:rPr>
        <w:t>公务用车购置费支出0万元：</w:t>
      </w:r>
      <w:r>
        <w:rPr>
          <w:rFonts w:ascii="Times New Roman" w:eastAsia="仿宋_GB2312"/>
          <w:b w:val="0"/>
          <w:sz w:val="32"/>
          <w:szCs w:val="32"/>
        </w:rPr>
        <w:t>与年初预算和2024年 度决算持平。购置量0辆，</w:t>
      </w:r>
      <w:r>
        <w:rPr>
          <w:rFonts w:hint="eastAsia" w:ascii="Times New Roman" w:eastAsia="仿宋_GB2312"/>
          <w:b w:val="0"/>
          <w:sz w:val="32"/>
          <w:szCs w:val="32"/>
          <w:lang w:val="en-US" w:eastAsia="zh-CN"/>
        </w:rPr>
        <w:t>未</w:t>
      </w:r>
      <w:r>
        <w:rPr>
          <w:rFonts w:ascii="Times New Roman" w:eastAsia="仿宋_GB2312"/>
          <w:b w:val="0"/>
          <w:sz w:val="32"/>
          <w:szCs w:val="32"/>
        </w:rPr>
        <w:t>发生“公务用车购置”经费支出。与年初预算和2024年 度决算持平。</w:t>
      </w:r>
    </w:p>
    <w:p w14:paraId="50F28BDF">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公务用车运行维护费支出4.00万元：</w:t>
      </w:r>
      <w:r>
        <w:rPr>
          <w:rFonts w:ascii="Times New Roman" w:eastAsia="仿宋_GB2312"/>
          <w:b w:val="0"/>
          <w:sz w:val="32"/>
          <w:szCs w:val="32"/>
        </w:rPr>
        <w:t>本</w:t>
      </w:r>
      <w:r>
        <w:rPr>
          <w:rFonts w:hint="eastAsia" w:ascii="Times New Roman" w:eastAsia="仿宋_GB2312"/>
          <w:b w:val="0"/>
          <w:sz w:val="32"/>
          <w:szCs w:val="32"/>
          <w:lang w:val="en-US" w:eastAsia="zh-CN"/>
        </w:rPr>
        <w:t>部门</w:t>
      </w:r>
      <w:r>
        <w:rPr>
          <w:rFonts w:ascii="Times New Roman" w:eastAsia="仿宋_GB2312"/>
          <w:b w:val="0"/>
          <w:sz w:val="32"/>
          <w:szCs w:val="32"/>
        </w:rPr>
        <w:t>2025年度</w:t>
      </w:r>
      <w:r>
        <w:rPr>
          <w:rFonts w:hint="eastAsia" w:ascii="Times New Roman" w:eastAsia="仿宋_GB2312"/>
          <w:b w:val="0"/>
          <w:sz w:val="32"/>
          <w:szCs w:val="32"/>
          <w:lang w:val="en-US" w:eastAsia="zh-CN"/>
        </w:rPr>
        <w:t>部门</w:t>
      </w:r>
      <w:r>
        <w:rPr>
          <w:rFonts w:ascii="Times New Roman" w:eastAsia="仿宋_GB2312"/>
          <w:b w:val="0"/>
          <w:sz w:val="32"/>
          <w:szCs w:val="32"/>
        </w:rPr>
        <w:t>公务用车保有量1辆，发生运行维护费支出4.00万元。公车运行维护费支出较预算</w:t>
      </w:r>
      <w:r>
        <w:rPr>
          <w:rFonts w:hint="eastAsia" w:ascii="Times New Roman" w:eastAsia="仿宋_GB2312"/>
          <w:b w:val="0"/>
          <w:sz w:val="32"/>
          <w:szCs w:val="32"/>
          <w:lang w:val="en-US" w:eastAsia="zh-CN"/>
        </w:rPr>
        <w:t>持平</w:t>
      </w:r>
      <w:r>
        <w:rPr>
          <w:rFonts w:ascii="Times New Roman" w:eastAsia="仿宋_GB2312"/>
          <w:b w:val="0"/>
          <w:sz w:val="32"/>
          <w:szCs w:val="32"/>
        </w:rPr>
        <w:t>；较上年减少1.40万元，降低25.9%，主要原因是2025年度本</w:t>
      </w:r>
      <w:r>
        <w:rPr>
          <w:rFonts w:hint="eastAsia" w:ascii="Times New Roman" w:eastAsia="仿宋_GB2312"/>
          <w:b w:val="0"/>
          <w:sz w:val="32"/>
          <w:szCs w:val="32"/>
          <w:lang w:val="en-US" w:eastAsia="zh-CN"/>
        </w:rPr>
        <w:t>部门</w:t>
      </w:r>
      <w:r>
        <w:rPr>
          <w:rFonts w:ascii="Times New Roman" w:eastAsia="仿宋_GB2312"/>
          <w:b w:val="0"/>
          <w:sz w:val="32"/>
          <w:szCs w:val="32"/>
        </w:rPr>
        <w:t>报废公车2辆，调入公车1辆。</w:t>
      </w:r>
    </w:p>
    <w:p w14:paraId="17EE86AA">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3" w:firstLineChars="200"/>
        <w:jc w:val="left"/>
        <w:rPr>
          <w:rFonts w:ascii="Times New Roman" w:eastAsia="仿宋_GB2312"/>
          <w:b w:val="0"/>
          <w:sz w:val="32"/>
          <w:szCs w:val="32"/>
        </w:rPr>
      </w:pPr>
      <w:r>
        <w:rPr>
          <w:rFonts w:ascii="Times New Roman" w:eastAsia="楷体_GB2312"/>
          <w:b/>
          <w:sz w:val="32"/>
          <w:szCs w:val="32"/>
        </w:rPr>
        <w:t>3.公务接待费支出情况。</w:t>
      </w:r>
      <w:r>
        <w:rPr>
          <w:rFonts w:ascii="Times New Roman" w:eastAsia="仿宋_GB2312"/>
          <w:b w:val="0"/>
          <w:sz w:val="32"/>
          <w:szCs w:val="32"/>
        </w:rPr>
        <w:t>本</w:t>
      </w:r>
      <w:r>
        <w:rPr>
          <w:rFonts w:hint="eastAsia" w:ascii="Times New Roman" w:eastAsia="仿宋_GB2312"/>
          <w:b w:val="0"/>
          <w:sz w:val="32"/>
          <w:szCs w:val="32"/>
          <w:lang w:val="en-US" w:eastAsia="zh-CN"/>
        </w:rPr>
        <w:t>部门</w:t>
      </w:r>
      <w:r>
        <w:rPr>
          <w:rFonts w:ascii="Times New Roman" w:eastAsia="仿宋_GB2312"/>
          <w:b w:val="0"/>
          <w:sz w:val="32"/>
          <w:szCs w:val="32"/>
        </w:rPr>
        <w:t>2025年度公务接待费支出预 算为0万元，支出决算0万元。本年度共发生公务接待0批次、0人次。公务接待费支出较预算和上年决算持平。</w:t>
      </w:r>
    </w:p>
    <w:p w14:paraId="059A6E4E">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4C6FDE9D">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val="en-US" w:eastAsia="zh-CN"/>
        </w:rPr>
        <w:t>部门</w:t>
      </w:r>
      <w:r>
        <w:rPr>
          <w:rFonts w:ascii="Times New Roman" w:eastAsia="仿宋_GB2312"/>
          <w:b w:val="0"/>
          <w:sz w:val="32"/>
          <w:szCs w:val="32"/>
        </w:rPr>
        <w:t>2025年度机关运行经费支出185.13万元，较2024年度减少0.57万元，降低0.3%。主要原因是严格控制经费支出，厉行节约。</w:t>
      </w:r>
    </w:p>
    <w:p w14:paraId="6A457715">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2D1DD584">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val="en-US" w:eastAsia="zh-CN"/>
        </w:rPr>
        <w:t>部门</w:t>
      </w:r>
      <w:r>
        <w:rPr>
          <w:rFonts w:ascii="Times New Roman" w:eastAsia="仿宋_GB2312"/>
          <w:b w:val="0"/>
          <w:sz w:val="32"/>
          <w:szCs w:val="32"/>
        </w:rPr>
        <w:t>2025年度政府采购支出总额589.14万元，从采购类型来看，政府采购货物支出0.59万元、政府采购工程支出583.15万元、政府采购服务支出5.4万元。授予中小企业合同金额589.14万元，占政府采购支出总额的100%，其中授予小微企业合同金额589.14万元，占政府采购支出总额的100%。</w:t>
      </w:r>
    </w:p>
    <w:p w14:paraId="26B9AA4F">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41077DCC">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hint="eastAsia" w:ascii="Times New Roman" w:eastAsia="仿宋_GB2312"/>
          <w:b w:val="0"/>
          <w:sz w:val="32"/>
          <w:szCs w:val="32"/>
          <w:lang w:eastAsia="zh-CN"/>
        </w:rPr>
      </w:pPr>
      <w:r>
        <w:rPr>
          <w:rFonts w:ascii="Times New Roman" w:eastAsia="仿宋_GB2312"/>
          <w:b w:val="0"/>
          <w:sz w:val="32"/>
          <w:szCs w:val="32"/>
        </w:rPr>
        <w:t>截至2025年12月31日，本</w:t>
      </w:r>
      <w:r>
        <w:rPr>
          <w:rFonts w:hint="eastAsia" w:ascii="Times New Roman" w:eastAsia="仿宋_GB2312"/>
          <w:b w:val="0"/>
          <w:sz w:val="32"/>
          <w:szCs w:val="32"/>
          <w:lang w:val="en-US" w:eastAsia="zh-CN"/>
        </w:rPr>
        <w:t>部门</w:t>
      </w:r>
      <w:r>
        <w:rPr>
          <w:rFonts w:ascii="Times New Roman" w:eastAsia="仿宋_GB2312"/>
          <w:b w:val="0"/>
          <w:sz w:val="32"/>
          <w:szCs w:val="32"/>
        </w:rPr>
        <w:t>共有车辆1辆，比上年减少3辆，主要是本</w:t>
      </w:r>
      <w:r>
        <w:rPr>
          <w:rFonts w:hint="eastAsia" w:ascii="Times New Roman" w:eastAsia="仿宋_GB2312"/>
          <w:b w:val="0"/>
          <w:sz w:val="32"/>
          <w:szCs w:val="32"/>
          <w:lang w:val="en-US" w:eastAsia="zh-CN"/>
        </w:rPr>
        <w:t>部门</w:t>
      </w:r>
      <w:r>
        <w:rPr>
          <w:rFonts w:ascii="Times New Roman" w:eastAsia="仿宋_GB2312"/>
          <w:b w:val="0"/>
          <w:sz w:val="32"/>
          <w:szCs w:val="32"/>
        </w:rPr>
        <w:t>2025年度报废公务用车2辆，另外2辆为抽水车和清扫车。其中，应急保障用车1辆</w:t>
      </w:r>
      <w:r>
        <w:rPr>
          <w:rFonts w:hint="eastAsia" w:ascii="Times New Roman" w:eastAsia="仿宋_GB2312"/>
          <w:b w:val="0"/>
          <w:sz w:val="32"/>
          <w:szCs w:val="32"/>
          <w:lang w:eastAsia="zh-CN"/>
        </w:rPr>
        <w:t>，</w:t>
      </w:r>
      <w:r>
        <w:rPr>
          <w:rFonts w:ascii="Times New Roman" w:eastAsia="仿宋_GB2312"/>
          <w:b w:val="0"/>
          <w:sz w:val="32"/>
          <w:szCs w:val="32"/>
        </w:rPr>
        <w:t>主要用于机关防火、防汛、环保检查等。单位价值100万元（含）以上设备（不含车辆）0台（套），与上年相比无增减变化</w:t>
      </w:r>
      <w:r>
        <w:rPr>
          <w:rFonts w:hint="eastAsia" w:ascii="Times New Roman" w:eastAsia="仿宋_GB2312"/>
          <w:b w:val="0"/>
          <w:sz w:val="32"/>
          <w:szCs w:val="32"/>
          <w:lang w:eastAsia="zh-CN"/>
        </w:rPr>
        <w:t>。</w:t>
      </w:r>
    </w:p>
    <w:p w14:paraId="26FEDB1A">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300FDE59">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22F3AD8F">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w:t>
      </w:r>
      <w:r>
        <w:rPr>
          <w:rFonts w:hint="eastAsia" w:ascii="Times New Roman" w:eastAsia="仿宋_GB2312"/>
          <w:b w:val="0"/>
          <w:sz w:val="32"/>
          <w:szCs w:val="32"/>
          <w:lang w:val="en-US" w:eastAsia="zh-CN"/>
        </w:rPr>
        <w:t>部门</w:t>
      </w:r>
      <w:r>
        <w:rPr>
          <w:rFonts w:ascii="Times New Roman" w:eastAsia="仿宋_GB2312"/>
          <w:b w:val="0"/>
          <w:sz w:val="32"/>
          <w:szCs w:val="32"/>
        </w:rPr>
        <w:t>组织对2025年度本级预算项目支出全面开展绩效自评，共涉及资</w:t>
      </w:r>
      <w:r>
        <w:rPr>
          <w:rFonts w:hint="eastAsia" w:ascii="Times New Roman" w:eastAsia="仿宋_GB2312"/>
          <w:b w:val="0"/>
          <w:sz w:val="32"/>
          <w:szCs w:val="32"/>
          <w:lang w:val="en-US" w:eastAsia="zh-CN"/>
        </w:rPr>
        <w:t>1465.1</w:t>
      </w:r>
      <w:r>
        <w:rPr>
          <w:rFonts w:ascii="Times New Roman" w:eastAsia="仿宋_GB2312"/>
          <w:b w:val="0"/>
          <w:sz w:val="32"/>
          <w:szCs w:val="32"/>
        </w:rPr>
        <w:t>金万元（决算金额）。其中，一般公共预算项目</w:t>
      </w:r>
      <w:r>
        <w:rPr>
          <w:rFonts w:hint="eastAsia" w:ascii="Times New Roman" w:eastAsia="仿宋_GB2312"/>
          <w:b w:val="0"/>
          <w:sz w:val="32"/>
          <w:szCs w:val="32"/>
          <w:lang w:val="en-US" w:eastAsia="zh-CN"/>
        </w:rPr>
        <w:t>26</w:t>
      </w:r>
      <w:r>
        <w:rPr>
          <w:rFonts w:ascii="Times New Roman" w:eastAsia="仿宋_GB2312"/>
          <w:b w:val="0"/>
          <w:sz w:val="32"/>
          <w:szCs w:val="32"/>
        </w:rPr>
        <w:t>个，涉及资金</w:t>
      </w:r>
      <w:r>
        <w:rPr>
          <w:rFonts w:hint="eastAsia" w:ascii="Times New Roman" w:eastAsia="仿宋_GB2312"/>
          <w:b w:val="0"/>
          <w:sz w:val="32"/>
          <w:szCs w:val="32"/>
          <w:lang w:val="en-US" w:eastAsia="zh-CN"/>
        </w:rPr>
        <w:t>1465.1</w:t>
      </w:r>
      <w:r>
        <w:rPr>
          <w:rFonts w:ascii="Times New Roman" w:eastAsia="仿宋_GB2312"/>
          <w:b w:val="0"/>
          <w:sz w:val="32"/>
          <w:szCs w:val="32"/>
        </w:rPr>
        <w:t>万元，占一般公共预算项目支出总额的</w:t>
      </w:r>
      <w:r>
        <w:rPr>
          <w:rFonts w:hint="eastAsia" w:ascii="Times New Roman" w:eastAsia="仿宋_GB2312"/>
          <w:b w:val="0"/>
          <w:sz w:val="32"/>
          <w:szCs w:val="32"/>
          <w:lang w:val="en-US" w:eastAsia="zh-CN"/>
        </w:rPr>
        <w:t>100</w:t>
      </w:r>
      <w:r>
        <w:rPr>
          <w:rFonts w:ascii="Times New Roman" w:eastAsia="仿宋_GB2312"/>
          <w:b w:val="0"/>
          <w:sz w:val="32"/>
          <w:szCs w:val="32"/>
        </w:rPr>
        <w:t>%。</w:t>
      </w:r>
    </w:p>
    <w:p w14:paraId="20E9A6BC">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组织对</w:t>
      </w:r>
      <w:r>
        <w:rPr>
          <w:rFonts w:hint="eastAsia" w:ascii="Times New Roman" w:eastAsia="仿宋_GB2312"/>
          <w:b w:val="0"/>
          <w:sz w:val="32"/>
          <w:szCs w:val="32"/>
        </w:rPr>
        <w:t>2025年上寨乡农村生活垃圾清扫费用</w:t>
      </w:r>
      <w:r>
        <w:rPr>
          <w:rFonts w:hint="eastAsia" w:ascii="Times New Roman" w:eastAsia="仿宋_GB2312"/>
          <w:b w:val="0"/>
          <w:sz w:val="32"/>
          <w:szCs w:val="32"/>
          <w:lang w:eastAsia="zh-CN"/>
        </w:rPr>
        <w:t>、2025年上寨乡市级下达基层平安建设专项经费、2025年镇级专项公用经费</w:t>
      </w:r>
      <w:r>
        <w:rPr>
          <w:rFonts w:ascii="Times New Roman" w:eastAsia="仿宋_GB2312"/>
          <w:b w:val="0"/>
          <w:sz w:val="32"/>
          <w:szCs w:val="32"/>
        </w:rPr>
        <w:t>等</w:t>
      </w:r>
      <w:r>
        <w:rPr>
          <w:rFonts w:hint="eastAsia" w:ascii="Times New Roman" w:eastAsia="仿宋_GB2312"/>
          <w:b w:val="0"/>
          <w:sz w:val="32"/>
          <w:szCs w:val="32"/>
          <w:lang w:val="en-US" w:eastAsia="zh-CN"/>
        </w:rPr>
        <w:t>10</w:t>
      </w:r>
      <w:r>
        <w:rPr>
          <w:rFonts w:ascii="Times New Roman" w:eastAsia="仿宋_GB2312"/>
          <w:b w:val="0"/>
          <w:sz w:val="32"/>
          <w:szCs w:val="32"/>
        </w:rPr>
        <w:t>个项目开展了部门重点评价，涉及一般公共预算支出</w:t>
      </w:r>
      <w:r>
        <w:rPr>
          <w:rFonts w:hint="eastAsia" w:ascii="Times New Roman" w:eastAsia="仿宋_GB2312"/>
          <w:b w:val="0"/>
          <w:sz w:val="32"/>
          <w:szCs w:val="32"/>
          <w:lang w:val="en-US" w:eastAsia="zh-CN"/>
        </w:rPr>
        <w:t>342.68</w:t>
      </w:r>
      <w:r>
        <w:rPr>
          <w:rFonts w:ascii="Times New Roman" w:eastAsia="仿宋_GB2312"/>
          <w:b w:val="0"/>
          <w:sz w:val="32"/>
          <w:szCs w:val="32"/>
        </w:rPr>
        <w:t>万元，政府性基金预算支出万元，国有资本经营预算支出万元，从评价情况来看，2025年度预算项目评价结果整体趋于优良，通过绩效自评结果对比倒查年初绩 效目标设定，基本上能够量化和评估绩效达成程度。发现的主要问题是预算资金不足导致某些预期目标实现不充分。下一步尽量提高工作中部门预算指标与资金衔接度。</w:t>
      </w:r>
    </w:p>
    <w:p w14:paraId="06AEC1DE">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7A40EA84">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ascii="Times New Roman" w:eastAsia="仿宋_GB2312"/>
          <w:b w:val="0"/>
          <w:sz w:val="32"/>
          <w:szCs w:val="32"/>
        </w:rPr>
        <w:t>本</w:t>
      </w:r>
      <w:r>
        <w:rPr>
          <w:rFonts w:hint="eastAsia" w:ascii="Times New Roman" w:eastAsia="仿宋_GB2312"/>
          <w:b w:val="0"/>
          <w:sz w:val="32"/>
          <w:szCs w:val="32"/>
          <w:lang w:val="en-US" w:eastAsia="zh-CN"/>
        </w:rPr>
        <w:t>部门</w:t>
      </w:r>
      <w:r>
        <w:rPr>
          <w:rFonts w:ascii="Times New Roman" w:eastAsia="仿宋_GB2312"/>
          <w:b w:val="0"/>
          <w:sz w:val="32"/>
          <w:szCs w:val="32"/>
        </w:rPr>
        <w:t>在今年部门决算公开中反</w:t>
      </w:r>
      <w:r>
        <w:rPr>
          <w:rFonts w:hint="eastAsia" w:ascii="Times New Roman" w:eastAsia="仿宋_GB2312"/>
          <w:b w:val="0"/>
          <w:sz w:val="32"/>
          <w:szCs w:val="32"/>
          <w:lang w:val="en-US" w:eastAsia="zh-CN"/>
        </w:rPr>
        <w:t>映2025年区级退役军人公益性岗位劳务派遣工资</w:t>
      </w:r>
      <w:bookmarkStart w:id="0" w:name="_GoBack"/>
      <w:bookmarkEnd w:id="0"/>
      <w:r>
        <w:rPr>
          <w:rFonts w:hint="eastAsia" w:ascii="Times New Roman" w:eastAsia="仿宋_GB2312"/>
          <w:b w:val="0"/>
          <w:sz w:val="32"/>
          <w:szCs w:val="32"/>
          <w:lang w:val="en-US" w:eastAsia="zh-CN"/>
        </w:rPr>
        <w:t>及保险等</w:t>
      </w:r>
      <w:r>
        <w:rPr>
          <w:rFonts w:hint="eastAsia" w:ascii="Times New Roman" w:eastAsia="仿宋_GB2312"/>
          <w:b w:val="0"/>
          <w:sz w:val="32"/>
          <w:szCs w:val="32"/>
          <w:lang w:val="en-US" w:eastAsia="zh-CN"/>
        </w:rPr>
        <w:t>10个项目绩效自评结果。</w:t>
      </w:r>
    </w:p>
    <w:p w14:paraId="4EEECEC3">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hint="eastAsia" w:ascii="Times New Roman" w:eastAsia="仿宋_GB2312"/>
          <w:b w:val="0"/>
          <w:sz w:val="32"/>
          <w:szCs w:val="32"/>
          <w:lang w:val="en-US" w:eastAsia="zh-CN"/>
        </w:rPr>
        <w:t>1、2025年区级退役军人公益性岗位劳务派遣工资及保险</w:t>
      </w: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rPr>
        <w:t>9.27</w:t>
      </w:r>
      <w:r>
        <w:rPr>
          <w:rFonts w:ascii="Times New Roman" w:eastAsia="仿宋_GB2312"/>
          <w:b w:val="0"/>
          <w:sz w:val="32"/>
          <w:szCs w:val="32"/>
        </w:rPr>
        <w:t>万元，执行数为</w:t>
      </w:r>
      <w:r>
        <w:rPr>
          <w:rFonts w:hint="eastAsia" w:ascii="Times New Roman" w:eastAsia="仿宋_GB2312"/>
          <w:b w:val="0"/>
          <w:sz w:val="32"/>
          <w:szCs w:val="32"/>
        </w:rPr>
        <w:t>9.27</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%。项目绩效目标完成情况：按时完成2025年度</w:t>
      </w:r>
      <w:r>
        <w:rPr>
          <w:rFonts w:hint="eastAsia" w:ascii="Times New Roman" w:eastAsia="仿宋_GB2312"/>
          <w:b w:val="0"/>
          <w:sz w:val="32"/>
          <w:szCs w:val="32"/>
          <w:lang w:val="en-US" w:eastAsia="zh-CN"/>
        </w:rPr>
        <w:t>2</w:t>
      </w:r>
      <w:r>
        <w:rPr>
          <w:rFonts w:ascii="Times New Roman" w:eastAsia="仿宋_GB2312"/>
          <w:b w:val="0"/>
          <w:sz w:val="32"/>
          <w:szCs w:val="32"/>
        </w:rPr>
        <w:t>名退役军人的生活补助发放</w:t>
      </w:r>
      <w:r>
        <w:rPr>
          <w:rFonts w:hint="eastAsia" w:ascii="Times New Roman" w:eastAsia="仿宋_GB2312"/>
          <w:b w:val="0"/>
          <w:sz w:val="32"/>
          <w:szCs w:val="32"/>
          <w:lang w:eastAsia="zh-CN"/>
        </w:rPr>
        <w:t>。</w:t>
      </w:r>
      <w:r>
        <w:rPr>
          <w:rFonts w:ascii="Times New Roman" w:eastAsia="仿宋_GB2312"/>
          <w:b w:val="0"/>
          <w:sz w:val="32"/>
          <w:szCs w:val="32"/>
        </w:rPr>
        <w:t>未发现问题，下一步将继续做好 绩效目标的科学设定，精准测算各项指标的合理性。</w:t>
      </w:r>
    </w:p>
    <w:p w14:paraId="7684953E">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hint="eastAsia" w:ascii="Times New Roman" w:eastAsia="仿宋_GB2312"/>
          <w:b w:val="0"/>
          <w:sz w:val="32"/>
          <w:szCs w:val="32"/>
          <w:lang w:val="en-US" w:eastAsia="zh-CN"/>
        </w:rPr>
        <w:t>2、2025年上寨乡办公场所租赁费用</w:t>
      </w: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9.33</w:t>
      </w:r>
      <w:r>
        <w:rPr>
          <w:rFonts w:ascii="Times New Roman" w:eastAsia="仿宋_GB2312"/>
          <w:b w:val="0"/>
          <w:sz w:val="32"/>
          <w:szCs w:val="32"/>
        </w:rPr>
        <w:t>万元，执行数为</w:t>
      </w:r>
      <w:r>
        <w:rPr>
          <w:rFonts w:hint="eastAsia" w:ascii="Times New Roman" w:eastAsia="仿宋_GB2312"/>
          <w:b w:val="0"/>
          <w:sz w:val="32"/>
          <w:szCs w:val="32"/>
        </w:rPr>
        <w:t>9.</w:t>
      </w:r>
      <w:r>
        <w:rPr>
          <w:rFonts w:hint="eastAsia" w:ascii="Times New Roman" w:eastAsia="仿宋_GB2312"/>
          <w:b w:val="0"/>
          <w:sz w:val="32"/>
          <w:szCs w:val="32"/>
          <w:lang w:val="en-US" w:eastAsia="zh-CN"/>
        </w:rPr>
        <w:t>33</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lang w:val="en-US" w:eastAsia="zh-CN"/>
        </w:rPr>
        <w:t>租赁办公场所，保障办公顺利进行</w:t>
      </w:r>
      <w:r>
        <w:rPr>
          <w:rFonts w:hint="eastAsia" w:ascii="Times New Roman" w:eastAsia="仿宋_GB2312"/>
          <w:b w:val="0"/>
          <w:sz w:val="32"/>
          <w:szCs w:val="32"/>
          <w:lang w:eastAsia="zh-CN"/>
        </w:rPr>
        <w:t>。</w:t>
      </w:r>
      <w:r>
        <w:rPr>
          <w:rFonts w:ascii="Times New Roman" w:eastAsia="仿宋_GB2312"/>
          <w:b w:val="0"/>
          <w:sz w:val="32"/>
          <w:szCs w:val="32"/>
        </w:rPr>
        <w:t>未发现问题，下一步将继续做好 绩效目标的科学设定，精准测算各项指标的合理性。</w:t>
      </w:r>
    </w:p>
    <w:p w14:paraId="00C723CA">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hint="eastAsia" w:ascii="Times New Roman" w:eastAsia="仿宋_GB2312"/>
          <w:b w:val="0"/>
          <w:sz w:val="32"/>
          <w:szCs w:val="32"/>
          <w:lang w:val="en-US" w:eastAsia="zh-CN"/>
        </w:rPr>
        <w:t>3、2025年上寨乡环境卫生整治资金</w:t>
      </w: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20</w:t>
      </w:r>
      <w:r>
        <w:rPr>
          <w:rFonts w:ascii="Times New Roman" w:eastAsia="仿宋_GB2312"/>
          <w:b w:val="0"/>
          <w:sz w:val="32"/>
          <w:szCs w:val="32"/>
        </w:rPr>
        <w:t>万元，执行数为</w:t>
      </w:r>
      <w:r>
        <w:rPr>
          <w:rFonts w:hint="eastAsia" w:ascii="Times New Roman" w:eastAsia="仿宋_GB2312"/>
          <w:b w:val="0"/>
          <w:sz w:val="32"/>
          <w:szCs w:val="32"/>
          <w:lang w:val="en-US" w:eastAsia="zh-CN"/>
        </w:rPr>
        <w:t>20</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lang w:val="en-US" w:eastAsia="zh-CN"/>
        </w:rPr>
        <w:t>环境质量提升、大气指数提高、周边群众幸福感增强</w:t>
      </w:r>
      <w:r>
        <w:rPr>
          <w:rFonts w:hint="eastAsia" w:ascii="Times New Roman" w:eastAsia="仿宋_GB2312"/>
          <w:b w:val="0"/>
          <w:sz w:val="32"/>
          <w:szCs w:val="32"/>
          <w:lang w:eastAsia="zh-CN"/>
        </w:rPr>
        <w:t>。</w:t>
      </w:r>
      <w:r>
        <w:rPr>
          <w:rFonts w:ascii="Times New Roman" w:eastAsia="仿宋_GB2312"/>
          <w:b w:val="0"/>
          <w:sz w:val="32"/>
          <w:szCs w:val="32"/>
        </w:rPr>
        <w:t>未发现问题，下一步将继续做好 绩效目标的科学设定，精准测算各项指标的合理性。</w:t>
      </w:r>
    </w:p>
    <w:p w14:paraId="7CB12A66">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hint="eastAsia" w:ascii="Times New Roman" w:eastAsia="仿宋_GB2312"/>
          <w:b w:val="0"/>
          <w:sz w:val="32"/>
          <w:szCs w:val="32"/>
          <w:lang w:val="en-US" w:eastAsia="zh-CN"/>
        </w:rPr>
        <w:t>4、2025年上寨乡临时救助备用金</w:t>
      </w: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4.33</w:t>
      </w:r>
      <w:r>
        <w:rPr>
          <w:rFonts w:ascii="Times New Roman" w:eastAsia="仿宋_GB2312"/>
          <w:b w:val="0"/>
          <w:sz w:val="32"/>
          <w:szCs w:val="32"/>
        </w:rPr>
        <w:t>万元，执行数为</w:t>
      </w:r>
      <w:r>
        <w:rPr>
          <w:rFonts w:hint="eastAsia" w:ascii="Times New Roman" w:eastAsia="仿宋_GB2312"/>
          <w:b w:val="0"/>
          <w:sz w:val="32"/>
          <w:szCs w:val="32"/>
          <w:lang w:val="en-US" w:eastAsia="zh-CN"/>
        </w:rPr>
        <w:t>4.33</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lang w:val="en-US" w:eastAsia="zh-CN"/>
        </w:rPr>
        <w:t>解决上寨乡困难群众生活需求，改善群众生活水平</w:t>
      </w:r>
      <w:r>
        <w:rPr>
          <w:rFonts w:hint="eastAsia" w:ascii="Times New Roman" w:eastAsia="仿宋_GB2312"/>
          <w:b w:val="0"/>
          <w:sz w:val="32"/>
          <w:szCs w:val="32"/>
          <w:lang w:eastAsia="zh-CN"/>
        </w:rPr>
        <w:t>。</w:t>
      </w:r>
      <w:r>
        <w:rPr>
          <w:rFonts w:ascii="Times New Roman" w:eastAsia="仿宋_GB2312"/>
          <w:b w:val="0"/>
          <w:sz w:val="32"/>
          <w:szCs w:val="32"/>
        </w:rPr>
        <w:t>未发现问题，下一步将继续做好 绩效目标的科学设定，精准测算各项指标的合理性。</w:t>
      </w:r>
    </w:p>
    <w:p w14:paraId="2E22E9F5">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hint="eastAsia" w:ascii="Times New Roman" w:eastAsia="仿宋_GB2312"/>
          <w:b w:val="0"/>
          <w:sz w:val="32"/>
          <w:szCs w:val="32"/>
          <w:lang w:val="en-US" w:eastAsia="zh-CN"/>
        </w:rPr>
        <w:t>5、2025年上寨乡农村生活垃圾清扫费用</w:t>
      </w: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94</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12.5112</w:t>
      </w:r>
      <w:r>
        <w:rPr>
          <w:rFonts w:ascii="Times New Roman" w:eastAsia="仿宋_GB2312"/>
          <w:b w:val="0"/>
          <w:sz w:val="32"/>
          <w:szCs w:val="32"/>
        </w:rPr>
        <w:t>万元，执行数为</w:t>
      </w:r>
      <w:r>
        <w:rPr>
          <w:rFonts w:hint="eastAsia" w:ascii="Times New Roman" w:eastAsia="仿宋_GB2312"/>
          <w:b w:val="0"/>
          <w:sz w:val="32"/>
          <w:szCs w:val="32"/>
          <w:lang w:val="en-US" w:eastAsia="zh-CN"/>
        </w:rPr>
        <w:t>12.5112</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lang w:val="en-US" w:eastAsia="zh-CN"/>
        </w:rPr>
        <w:t>一是完成5个村的环境卫生保洁，二是保障38名保洁人员工资</w:t>
      </w:r>
      <w:r>
        <w:rPr>
          <w:rFonts w:hint="eastAsia" w:ascii="Times New Roman" w:eastAsia="仿宋_GB2312"/>
          <w:b w:val="0"/>
          <w:sz w:val="32"/>
          <w:szCs w:val="32"/>
          <w:lang w:eastAsia="zh-CN"/>
        </w:rPr>
        <w:t>。</w:t>
      </w:r>
      <w:r>
        <w:rPr>
          <w:rFonts w:ascii="Times New Roman" w:eastAsia="仿宋_GB2312"/>
          <w:b w:val="0"/>
          <w:sz w:val="32"/>
          <w:szCs w:val="32"/>
        </w:rPr>
        <w:t>未发现问题，下一步将继续做好 绩效目标的科学设定，精准测算各项指标的合理性。</w:t>
      </w:r>
    </w:p>
    <w:p w14:paraId="30058B3A">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hint="eastAsia" w:ascii="Times New Roman" w:eastAsia="仿宋_GB2312"/>
          <w:b w:val="0"/>
          <w:sz w:val="32"/>
          <w:szCs w:val="32"/>
          <w:lang w:val="en-US" w:eastAsia="zh-CN"/>
        </w:rPr>
        <w:t>6、2025年上寨乡市级下达基层平安建设专项经费</w:t>
      </w: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1</w:t>
      </w:r>
      <w:r>
        <w:rPr>
          <w:rFonts w:ascii="Times New Roman" w:eastAsia="仿宋_GB2312"/>
          <w:b w:val="0"/>
          <w:sz w:val="32"/>
          <w:szCs w:val="32"/>
        </w:rPr>
        <w:t>万元，执行数为</w:t>
      </w:r>
      <w:r>
        <w:rPr>
          <w:rFonts w:hint="eastAsia" w:ascii="Times New Roman" w:eastAsia="仿宋_GB2312"/>
          <w:b w:val="0"/>
          <w:sz w:val="32"/>
          <w:szCs w:val="32"/>
          <w:lang w:val="en-US" w:eastAsia="zh-CN"/>
        </w:rPr>
        <w:t>1</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lang w:val="en-US" w:eastAsia="zh-CN"/>
        </w:rPr>
        <w:t>一是保障辖区5个村的安全，二是平安建设工作达标率为100%，提升辖区平安建设水平。</w:t>
      </w:r>
      <w:r>
        <w:rPr>
          <w:rFonts w:ascii="Times New Roman" w:eastAsia="仿宋_GB2312"/>
          <w:b w:val="0"/>
          <w:sz w:val="32"/>
          <w:szCs w:val="32"/>
        </w:rPr>
        <w:t>未发现问题，下一步将继续做好 绩效目标的科学设定，精准测算各项指标的合理性。</w:t>
      </w:r>
    </w:p>
    <w:p w14:paraId="25BE0474">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hint="eastAsia" w:ascii="Times New Roman" w:eastAsia="仿宋_GB2312"/>
          <w:b w:val="0"/>
          <w:sz w:val="32"/>
          <w:szCs w:val="32"/>
          <w:lang w:val="en-US" w:eastAsia="zh-CN"/>
        </w:rPr>
        <w:t>7、2025年镇级代课教师工资</w:t>
      </w: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76.56</w:t>
      </w:r>
      <w:r>
        <w:rPr>
          <w:rFonts w:ascii="Times New Roman" w:eastAsia="仿宋_GB2312"/>
          <w:b w:val="0"/>
          <w:sz w:val="32"/>
          <w:szCs w:val="32"/>
        </w:rPr>
        <w:t>万元，执行数为</w:t>
      </w:r>
      <w:r>
        <w:rPr>
          <w:rFonts w:hint="eastAsia" w:ascii="Times New Roman" w:eastAsia="仿宋_GB2312"/>
          <w:b w:val="0"/>
          <w:sz w:val="32"/>
          <w:szCs w:val="32"/>
          <w:lang w:val="en-US" w:eastAsia="zh-CN"/>
        </w:rPr>
        <w:t>76.56</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lang w:val="en-US" w:eastAsia="zh-CN"/>
        </w:rPr>
        <w:t>一是保障辖区5所学校的正常运转，二是保障29名代课教师工资。</w:t>
      </w:r>
      <w:r>
        <w:rPr>
          <w:rFonts w:ascii="Times New Roman" w:eastAsia="仿宋_GB2312"/>
          <w:b w:val="0"/>
          <w:sz w:val="32"/>
          <w:szCs w:val="32"/>
        </w:rPr>
        <w:t>未发现问题，下一步将继续做好 绩效目标的科学设定，精准测算各项指标的合理性。</w:t>
      </w:r>
    </w:p>
    <w:p w14:paraId="19D36548">
      <w:pPr>
        <w:keepNext w:val="0"/>
        <w:keepLines w:val="0"/>
        <w:pageBreakBefore w:val="0"/>
        <w:widowControl w:val="0"/>
        <w:numPr>
          <w:ilvl w:val="0"/>
          <w:numId w:val="2"/>
        </w:numPr>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hint="eastAsia" w:ascii="Times New Roman" w:eastAsia="仿宋_GB2312"/>
          <w:b w:val="0"/>
          <w:sz w:val="32"/>
          <w:szCs w:val="32"/>
          <w:lang w:val="en-US" w:eastAsia="zh-CN"/>
        </w:rPr>
        <w:t>上寨乡机关水费</w:t>
      </w: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38</w:t>
      </w:r>
      <w:r>
        <w:rPr>
          <w:rFonts w:ascii="Times New Roman" w:eastAsia="仿宋_GB2312"/>
          <w:b w:val="0"/>
          <w:sz w:val="32"/>
          <w:szCs w:val="32"/>
        </w:rPr>
        <w:t>万元，执行数为</w:t>
      </w:r>
      <w:r>
        <w:rPr>
          <w:rFonts w:hint="eastAsia" w:ascii="Times New Roman" w:eastAsia="仿宋_GB2312"/>
          <w:b w:val="0"/>
          <w:sz w:val="32"/>
          <w:szCs w:val="32"/>
          <w:lang w:val="en-US" w:eastAsia="zh-CN"/>
        </w:rPr>
        <w:t>38</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rPr>
        <w:t>支付上寨乡2022年以来欠缴水费</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缴费率100%。</w:t>
      </w:r>
      <w:r>
        <w:rPr>
          <w:rFonts w:ascii="Times New Roman" w:eastAsia="仿宋_GB2312"/>
          <w:b w:val="0"/>
          <w:sz w:val="32"/>
          <w:szCs w:val="32"/>
        </w:rPr>
        <w:t>未发现问题，下一步将继续做好 绩效目标的科学设定，精准测算各项指标的合理性。</w:t>
      </w:r>
    </w:p>
    <w:p w14:paraId="149EE62C">
      <w:pPr>
        <w:keepNext w:val="0"/>
        <w:keepLines w:val="0"/>
        <w:pageBreakBefore w:val="0"/>
        <w:widowControl w:val="0"/>
        <w:numPr>
          <w:ilvl w:val="0"/>
          <w:numId w:val="2"/>
        </w:numPr>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hint="eastAsia" w:ascii="Times New Roman" w:eastAsia="仿宋_GB2312"/>
          <w:b w:val="0"/>
          <w:sz w:val="32"/>
          <w:szCs w:val="32"/>
          <w:lang w:val="en-US" w:eastAsia="zh-CN"/>
        </w:rPr>
        <w:t>镇级三馆一站免费开放补助</w:t>
      </w: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1</w:t>
      </w:r>
      <w:r>
        <w:rPr>
          <w:rFonts w:ascii="Times New Roman" w:eastAsia="仿宋_GB2312"/>
          <w:b w:val="0"/>
          <w:sz w:val="32"/>
          <w:szCs w:val="32"/>
        </w:rPr>
        <w:t>万元，执行数为</w:t>
      </w:r>
      <w:r>
        <w:rPr>
          <w:rFonts w:hint="eastAsia" w:ascii="Times New Roman" w:eastAsia="仿宋_GB2312"/>
          <w:b w:val="0"/>
          <w:sz w:val="32"/>
          <w:szCs w:val="32"/>
          <w:lang w:val="en-US" w:eastAsia="zh-CN"/>
        </w:rPr>
        <w:t>1</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lang w:val="en-US" w:eastAsia="zh-CN"/>
        </w:rPr>
        <w:t>一是完成不少于24场文化活动；二是满足辖区精神文化需求。</w:t>
      </w:r>
      <w:r>
        <w:rPr>
          <w:rFonts w:ascii="Times New Roman" w:eastAsia="仿宋_GB2312"/>
          <w:b w:val="0"/>
          <w:sz w:val="32"/>
          <w:szCs w:val="32"/>
        </w:rPr>
        <w:t>未发现问题，下一步将继续做好 绩效目标的科学设定，精准测算各项指标的合理性。</w:t>
      </w:r>
    </w:p>
    <w:p w14:paraId="0B0B803F">
      <w:pPr>
        <w:keepNext w:val="0"/>
        <w:keepLines w:val="0"/>
        <w:pageBreakBefore w:val="0"/>
        <w:widowControl w:val="0"/>
        <w:numPr>
          <w:ilvl w:val="0"/>
          <w:numId w:val="2"/>
        </w:numPr>
        <w:kinsoku/>
        <w:wordWrap/>
        <w:overflowPunct/>
        <w:topLinePunct w:val="0"/>
        <w:bidi w:val="0"/>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2025年镇级专项公用经费</w:t>
      </w: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170.79</w:t>
      </w:r>
      <w:r>
        <w:rPr>
          <w:rFonts w:ascii="Times New Roman" w:eastAsia="仿宋_GB2312"/>
          <w:b w:val="0"/>
          <w:sz w:val="32"/>
          <w:szCs w:val="32"/>
        </w:rPr>
        <w:t>万元，执行数为</w:t>
      </w:r>
      <w:r>
        <w:rPr>
          <w:rFonts w:hint="eastAsia" w:ascii="Times New Roman" w:eastAsia="仿宋_GB2312"/>
          <w:b w:val="0"/>
          <w:sz w:val="32"/>
          <w:szCs w:val="32"/>
          <w:lang w:val="en-US" w:eastAsia="zh-CN"/>
        </w:rPr>
        <w:t>170.79</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lang w:val="en-US" w:eastAsia="zh-CN"/>
        </w:rPr>
        <w:t>一是保障在职人员45人正常办公；二是保障各项工作完成率100%。</w:t>
      </w:r>
      <w:r>
        <w:rPr>
          <w:rFonts w:ascii="Times New Roman" w:eastAsia="仿宋_GB2312"/>
          <w:b w:val="0"/>
          <w:sz w:val="32"/>
          <w:szCs w:val="32"/>
        </w:rPr>
        <w:t>未发现问题，下一步将继续做好 绩效目标的科学设定，精准测算各项指标的合理性。</w:t>
      </w:r>
    </w:p>
    <w:p w14:paraId="5F1AE39A">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（三）部门评价项目绩效评价结果（如有）</w:t>
      </w:r>
    </w:p>
    <w:p w14:paraId="0DC53458">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2025年度鹿泉区上寨乡人民政府自评项目共计26个，其中 评分在90分以上的共26个项目，得分在60分以下的共计0个。 自评结果详见下表：</w:t>
      </w:r>
    </w:p>
    <w:p w14:paraId="3FB660C1">
      <w:pPr>
        <w:keepNext w:val="0"/>
        <w:keepLines w:val="0"/>
        <w:pageBreakBefore w:val="0"/>
        <w:widowControl w:val="0"/>
        <w:kinsoku/>
        <w:wordWrap/>
        <w:overflowPunct/>
        <w:topLinePunct w:val="0"/>
        <w:bidi w:val="0"/>
        <w:spacing w:before="0" w:beforeLines="0" w:beforeAutospacing="0" w:after="0" w:afterLines="0" w:afterAutospacing="0" w:line="360" w:lineRule="auto"/>
        <w:jc w:val="center"/>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鹿泉区上寨乡人民政府绩效自评结果统计表</w:t>
      </w:r>
    </w:p>
    <w:tbl>
      <w:tblPr>
        <w:tblStyle w:val="11"/>
        <w:tblW w:w="8897"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89"/>
        <w:gridCol w:w="2863"/>
        <w:gridCol w:w="2782"/>
        <w:gridCol w:w="1345"/>
        <w:gridCol w:w="1218"/>
      </w:tblGrid>
      <w:tr w14:paraId="3FDA1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98D391">
            <w:pPr>
              <w:keepNext w:val="0"/>
              <w:keepLines w:val="0"/>
              <w:widowControl/>
              <w:suppressLineNumbers w:val="0"/>
              <w:jc w:val="center"/>
              <w:textAlignment w:val="center"/>
              <w:rPr>
                <w:rFonts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序号</w:t>
            </w:r>
          </w:p>
        </w:tc>
        <w:tc>
          <w:tcPr>
            <w:tcW w:w="28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7DA4D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项目名称</w:t>
            </w:r>
          </w:p>
        </w:tc>
        <w:tc>
          <w:tcPr>
            <w:tcW w:w="27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293DE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项目实施单位</w:t>
            </w:r>
          </w:p>
        </w:tc>
        <w:tc>
          <w:tcPr>
            <w:tcW w:w="13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C73A9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自评得分</w:t>
            </w:r>
          </w:p>
        </w:tc>
        <w:tc>
          <w:tcPr>
            <w:tcW w:w="12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2CC3D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自评等级</w:t>
            </w:r>
          </w:p>
        </w:tc>
      </w:tr>
      <w:tr w14:paraId="325CA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513B3F">
            <w:pPr>
              <w:jc w:val="center"/>
              <w:rPr>
                <w:rFonts w:hint="eastAsia" w:ascii="仿宋" w:hAnsi="仿宋" w:eastAsia="仿宋" w:cs="仿宋"/>
                <w:i w:val="0"/>
                <w:iCs w:val="0"/>
                <w:color w:val="000000"/>
                <w:sz w:val="24"/>
                <w:szCs w:val="24"/>
                <w:u w:val="none"/>
              </w:rPr>
            </w:pPr>
          </w:p>
        </w:tc>
        <w:tc>
          <w:tcPr>
            <w:tcW w:w="28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504418">
            <w:pPr>
              <w:jc w:val="center"/>
              <w:rPr>
                <w:rFonts w:hint="eastAsia" w:ascii="仿宋" w:hAnsi="仿宋" w:eastAsia="仿宋" w:cs="仿宋"/>
                <w:i w:val="0"/>
                <w:iCs w:val="0"/>
                <w:color w:val="000000"/>
                <w:sz w:val="24"/>
                <w:szCs w:val="24"/>
                <w:u w:val="none"/>
              </w:rPr>
            </w:pPr>
          </w:p>
        </w:tc>
        <w:tc>
          <w:tcPr>
            <w:tcW w:w="27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F0A29A">
            <w:pPr>
              <w:jc w:val="center"/>
              <w:rPr>
                <w:rFonts w:hint="eastAsia" w:ascii="仿宋" w:hAnsi="仿宋" w:eastAsia="仿宋" w:cs="仿宋"/>
                <w:i w:val="0"/>
                <w:iCs w:val="0"/>
                <w:color w:val="000000"/>
                <w:sz w:val="24"/>
                <w:szCs w:val="24"/>
                <w:u w:val="none"/>
              </w:rPr>
            </w:pPr>
          </w:p>
        </w:tc>
        <w:tc>
          <w:tcPr>
            <w:tcW w:w="13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28F711">
            <w:pPr>
              <w:jc w:val="center"/>
              <w:rPr>
                <w:rFonts w:hint="eastAsia" w:ascii="仿宋" w:hAnsi="仿宋" w:eastAsia="仿宋" w:cs="仿宋"/>
                <w:i w:val="0"/>
                <w:iCs w:val="0"/>
                <w:color w:val="000000"/>
                <w:sz w:val="24"/>
                <w:szCs w:val="24"/>
                <w:u w:val="none"/>
              </w:rPr>
            </w:pPr>
          </w:p>
        </w:tc>
        <w:tc>
          <w:tcPr>
            <w:tcW w:w="12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AE341C">
            <w:pPr>
              <w:jc w:val="center"/>
              <w:rPr>
                <w:rFonts w:hint="eastAsia" w:ascii="仿宋" w:hAnsi="仿宋" w:eastAsia="仿宋" w:cs="仿宋"/>
                <w:i w:val="0"/>
                <w:iCs w:val="0"/>
                <w:color w:val="000000"/>
                <w:sz w:val="24"/>
                <w:szCs w:val="24"/>
                <w:u w:val="none"/>
              </w:rPr>
            </w:pPr>
          </w:p>
        </w:tc>
      </w:tr>
      <w:tr w14:paraId="0E173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5E7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31FD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2025年区级北寨引岗渠塌方抢险</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EAD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鹿泉区上寨乡人民政府</w:t>
            </w:r>
          </w:p>
        </w:tc>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EF7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92.5</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5ED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优秀</w:t>
            </w:r>
          </w:p>
        </w:tc>
      </w:tr>
      <w:tr w14:paraId="74668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2EC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626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2025年区级北寨自来水改造</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9A1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鹿泉区上寨乡人民政府</w:t>
            </w:r>
          </w:p>
        </w:tc>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E71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91.5</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499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优秀</w:t>
            </w:r>
          </w:p>
        </w:tc>
      </w:tr>
      <w:tr w14:paraId="0AC5B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EE9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79F6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2025年区级衡井线北寨段两侧绿化、环乡路南寨及梁庄绿化、山前大道南延两侧绿化占地租金</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807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鹿泉区上寨乡人民政府</w:t>
            </w:r>
          </w:p>
        </w:tc>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925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E4F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优秀</w:t>
            </w:r>
          </w:p>
        </w:tc>
      </w:tr>
      <w:tr w14:paraId="582C8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B25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28F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2025年区级衡井线两侧环境整治资金</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AEF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鹿泉区上寨乡人民政府</w:t>
            </w:r>
          </w:p>
        </w:tc>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C72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D81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优秀</w:t>
            </w:r>
          </w:p>
        </w:tc>
      </w:tr>
      <w:tr w14:paraId="4F00F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F54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918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2025年区级梁庄村梁常路周边环境整治提升</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695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鹿泉区上寨乡人民政府</w:t>
            </w:r>
          </w:p>
        </w:tc>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3B2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87E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优秀</w:t>
            </w:r>
          </w:p>
        </w:tc>
      </w:tr>
      <w:tr w14:paraId="2BF33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F31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97A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2025年区级山前大道北寨至上寨段改建工程</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AED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鹿泉区上寨乡人民政府</w:t>
            </w:r>
          </w:p>
        </w:tc>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E18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DB1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优秀</w:t>
            </w:r>
          </w:p>
        </w:tc>
      </w:tr>
      <w:tr w14:paraId="2E274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3C9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1C4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2025年区级山前大道北寨至上寨段给水管网工程</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0A9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鹿泉区上寨乡人民政府</w:t>
            </w:r>
          </w:p>
        </w:tc>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6D0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7C1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优秀</w:t>
            </w:r>
          </w:p>
        </w:tc>
      </w:tr>
      <w:tr w14:paraId="2BB12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2DD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050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2025年区级上寨村村通环乡路梁庄段（一标段）质保金</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3B6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鹿泉区上寨乡人民政府</w:t>
            </w:r>
          </w:p>
        </w:tc>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4C7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F79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优秀</w:t>
            </w:r>
          </w:p>
        </w:tc>
      </w:tr>
      <w:tr w14:paraId="68D36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A09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48B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2025年区级上寨村村通环乡路南寨段（二标段）质保金</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43C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鹿泉区上寨乡人民政府</w:t>
            </w:r>
          </w:p>
        </w:tc>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873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BCE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优秀</w:t>
            </w:r>
          </w:p>
        </w:tc>
      </w:tr>
      <w:tr w14:paraId="680BE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1AD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00B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2025年区级上寨乡办公楼加固修缮</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752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鹿泉区上寨乡人民政府</w:t>
            </w:r>
          </w:p>
        </w:tc>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EEE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92</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432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优秀</w:t>
            </w:r>
          </w:p>
        </w:tc>
      </w:tr>
      <w:tr w14:paraId="2FC98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A7E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1B2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2025年区级上寨乡室外公厕建设</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123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鹿泉区上寨乡人民政府</w:t>
            </w:r>
          </w:p>
        </w:tc>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A98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8D2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优秀</w:t>
            </w:r>
          </w:p>
        </w:tc>
      </w:tr>
      <w:tr w14:paraId="22398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9EB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9D5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2025年区级上寨乡洨河支流河道及村内道路水毁抢险修复</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67D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鹿泉区上寨乡人民政府</w:t>
            </w:r>
          </w:p>
        </w:tc>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CCA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352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优秀</w:t>
            </w:r>
          </w:p>
        </w:tc>
      </w:tr>
      <w:tr w14:paraId="7AC6E0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B64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0D6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2025年区级退役军人公益性岗位劳务派遣工资及保险</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276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鹿泉区上寨乡人民政府</w:t>
            </w:r>
          </w:p>
        </w:tc>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7AF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62F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优秀</w:t>
            </w:r>
          </w:p>
        </w:tc>
      </w:tr>
      <w:tr w14:paraId="53DB4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03F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3B7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2025年区级西山北寨段绿化工程</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E7F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鹿泉区上寨乡人民政府</w:t>
            </w:r>
          </w:p>
        </w:tc>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EC7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794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优秀</w:t>
            </w:r>
          </w:p>
        </w:tc>
      </w:tr>
      <w:tr w14:paraId="35AA1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5B4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BAE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2025年区级修缮衡井线中间河道河堤、护坡</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97F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鹿泉区上寨乡人民政府</w:t>
            </w:r>
          </w:p>
        </w:tc>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792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93</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6D4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优秀</w:t>
            </w:r>
          </w:p>
        </w:tc>
      </w:tr>
      <w:tr w14:paraId="7C8EA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6CB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DE9D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2025年区级中以农科违建拆除</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A00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鹿泉区上寨乡人民政府</w:t>
            </w:r>
          </w:p>
        </w:tc>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A5C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9E6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优秀</w:t>
            </w:r>
          </w:p>
        </w:tc>
      </w:tr>
      <w:tr w14:paraId="154E2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342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6FA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2025年上寨乡办公场所租赁费用</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F3E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鹿泉区上寨乡人民政府</w:t>
            </w:r>
          </w:p>
        </w:tc>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07A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4EC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优秀</w:t>
            </w:r>
          </w:p>
        </w:tc>
      </w:tr>
      <w:tr w14:paraId="2BEDA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D34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D5E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2025年上寨乡环境卫生整治资金</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D45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鹿泉区上寨乡人民政府</w:t>
            </w:r>
          </w:p>
        </w:tc>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7D7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F2F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优秀</w:t>
            </w:r>
          </w:p>
        </w:tc>
      </w:tr>
      <w:tr w14:paraId="5F22C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A20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4EE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2025年上寨乡临时救助备用金</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064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鹿泉区上寨乡人民政府</w:t>
            </w:r>
          </w:p>
        </w:tc>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4DB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DEA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优秀</w:t>
            </w:r>
          </w:p>
        </w:tc>
      </w:tr>
      <w:tr w14:paraId="640455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900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1A7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2025年上寨乡农村生活垃圾清扫费用</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BEC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鹿泉区上寨乡人民政府</w:t>
            </w:r>
          </w:p>
        </w:tc>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AF7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FC3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优秀</w:t>
            </w:r>
          </w:p>
        </w:tc>
      </w:tr>
      <w:tr w14:paraId="27A54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BDA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BD0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2025年上寨乡市级下达基层平安建设专项经费</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A98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鹿泉区上寨乡人民政府</w:t>
            </w:r>
          </w:p>
        </w:tc>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E43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7FF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优秀</w:t>
            </w:r>
          </w:p>
        </w:tc>
      </w:tr>
      <w:tr w14:paraId="550E0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D94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AB2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2025年镇级代课教师工资</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5B5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鹿泉区上寨乡人民政府</w:t>
            </w:r>
          </w:p>
        </w:tc>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BC0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CE8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优秀</w:t>
            </w:r>
          </w:p>
        </w:tc>
      </w:tr>
      <w:tr w14:paraId="2E6D5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D81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1B5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上寨乡机关水费</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B14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鹿泉区上寨乡人民政府</w:t>
            </w:r>
          </w:p>
        </w:tc>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EB8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6ED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优秀</w:t>
            </w:r>
          </w:p>
        </w:tc>
      </w:tr>
      <w:tr w14:paraId="045CA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564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BE8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镇级三馆一站免费开放补助</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9E0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鹿泉区上寨乡人民政府</w:t>
            </w:r>
          </w:p>
        </w:tc>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E3D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2C3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优秀</w:t>
            </w:r>
          </w:p>
        </w:tc>
      </w:tr>
      <w:tr w14:paraId="0F7C6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E36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F75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2025年镇级专项公用经费</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C09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鹿泉区上寨乡人民政府</w:t>
            </w:r>
          </w:p>
        </w:tc>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0D0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511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优秀</w:t>
            </w:r>
          </w:p>
        </w:tc>
      </w:tr>
    </w:tbl>
    <w:p w14:paraId="73AFEAB2">
      <w:pPr>
        <w:keepNext w:val="0"/>
        <w:keepLines w:val="0"/>
        <w:pageBreakBefore w:val="0"/>
        <w:widowControl w:val="0"/>
        <w:kinsoku/>
        <w:wordWrap/>
        <w:overflowPunct/>
        <w:topLinePunct w:val="0"/>
        <w:bidi w:val="0"/>
        <w:spacing w:before="0" w:beforeLines="0" w:beforeAutospacing="0" w:after="0" w:afterLines="0" w:afterAutospacing="0" w:line="360" w:lineRule="auto"/>
        <w:jc w:val="center"/>
        <w:rPr>
          <w:rFonts w:hint="eastAsia" w:ascii="Times New Roman" w:eastAsia="仿宋_GB2312"/>
          <w:b w:val="0"/>
          <w:sz w:val="32"/>
          <w:szCs w:val="32"/>
          <w:lang w:val="en-US" w:eastAsia="zh-CN"/>
        </w:rPr>
      </w:pPr>
    </w:p>
    <w:p w14:paraId="66F4C233">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6AFA7156">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w:t>
      </w:r>
      <w:r>
        <w:rPr>
          <w:rFonts w:hint="eastAsia" w:ascii="Times New Roman" w:eastAsia="仿宋_GB2312"/>
          <w:b w:val="0"/>
          <w:sz w:val="32"/>
          <w:szCs w:val="32"/>
          <w:lang w:val="en-US" w:eastAsia="zh-CN"/>
        </w:rPr>
        <w:t>部门</w:t>
      </w:r>
      <w:r>
        <w:rPr>
          <w:rFonts w:ascii="Times New Roman" w:eastAsia="仿宋_GB2312"/>
          <w:b w:val="0"/>
          <w:sz w:val="32"/>
          <w:szCs w:val="32"/>
        </w:rPr>
        <w:t>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14:paraId="30E3F7EA">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0128DD28">
      <w:pPr>
        <w:keepNext w:val="0"/>
        <w:keepLines w:val="0"/>
        <w:pageBreakBefore w:val="0"/>
        <w:widowControl w:val="0"/>
        <w:kinsoku/>
        <w:wordWrap/>
        <w:overflowPunct/>
        <w:topLinePunct w:val="0"/>
        <w:bidi w:val="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3AC8366B">
      <w:pPr>
        <w:keepNext w:val="0"/>
        <w:keepLines w:val="0"/>
        <w:pageBreakBefore w:val="0"/>
        <w:widowControl w:val="0"/>
        <w:kinsoku/>
        <w:wordWrap/>
        <w:overflowPunct/>
        <w:topLinePunct w:val="0"/>
        <w:bidi w:val="0"/>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6C21E68">
      <w:pPr>
        <w:keepNext w:val="0"/>
        <w:keepLines w:val="0"/>
        <w:pageBreakBefore w:val="0"/>
        <w:widowControl w:val="0"/>
        <w:kinsoku/>
        <w:wordWrap/>
        <w:overflowPunct/>
        <w:topLinePunct w:val="0"/>
        <w:bidi w:val="0"/>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ACFE38B">
      <w:pPr>
        <w:keepNext w:val="0"/>
        <w:keepLines w:val="0"/>
        <w:pageBreakBefore w:val="0"/>
        <w:widowControl w:val="0"/>
        <w:kinsoku/>
        <w:wordWrap/>
        <w:overflowPunct/>
        <w:topLinePunct w:val="0"/>
        <w:bidi w:val="0"/>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F66D11">
      <w:pPr>
        <w:keepNext w:val="0"/>
        <w:keepLines w:val="0"/>
        <w:pageBreakBefore w:val="0"/>
        <w:widowControl w:val="0"/>
        <w:kinsoku/>
        <w:wordWrap/>
        <w:overflowPunct/>
        <w:topLinePunct w:val="0"/>
        <w:bidi w:val="0"/>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B0BFF4A">
      <w:pPr>
        <w:keepNext w:val="0"/>
        <w:keepLines w:val="0"/>
        <w:pageBreakBefore w:val="0"/>
        <w:widowControl w:val="0"/>
        <w:kinsoku/>
        <w:wordWrap/>
        <w:overflowPunct/>
        <w:topLinePunct w:val="0"/>
        <w:bidi w:val="0"/>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79E4135">
      <w:pPr>
        <w:keepNext w:val="0"/>
        <w:keepLines w:val="0"/>
        <w:pageBreakBefore w:val="0"/>
        <w:widowControl w:val="0"/>
        <w:kinsoku/>
        <w:wordWrap/>
        <w:overflowPunct/>
        <w:topLinePunct w:val="0"/>
        <w:bidi w:val="0"/>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3A7DAEA7">
      <w:pPr>
        <w:keepNext w:val="0"/>
        <w:keepLines w:val="0"/>
        <w:pageBreakBefore w:val="0"/>
        <w:widowControl w:val="0"/>
        <w:kinsoku/>
        <w:wordWrap/>
        <w:overflowPunct/>
        <w:topLinePunct w:val="0"/>
        <w:bidi w:val="0"/>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AA7D2C1">
      <w:pPr>
        <w:keepNext w:val="0"/>
        <w:keepLines w:val="0"/>
        <w:pageBreakBefore w:val="0"/>
        <w:widowControl w:val="0"/>
        <w:kinsoku/>
        <w:wordWrap/>
        <w:overflowPunct/>
        <w:topLinePunct w:val="0"/>
        <w:bidi w:val="0"/>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934E95D">
      <w:pPr>
        <w:keepNext w:val="0"/>
        <w:keepLines w:val="0"/>
        <w:pageBreakBefore w:val="0"/>
        <w:widowControl w:val="0"/>
        <w:kinsoku/>
        <w:wordWrap/>
        <w:overflowPunct/>
        <w:topLinePunct w:val="0"/>
        <w:bidi w:val="0"/>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CBF48E4">
      <w:pPr>
        <w:keepNext w:val="0"/>
        <w:keepLines w:val="0"/>
        <w:pageBreakBefore w:val="0"/>
        <w:widowControl w:val="0"/>
        <w:kinsoku/>
        <w:wordWrap/>
        <w:overflowPunct/>
        <w:topLinePunct w:val="0"/>
        <w:bidi w:val="0"/>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A206EBF">
      <w:pPr>
        <w:keepNext w:val="0"/>
        <w:keepLines w:val="0"/>
        <w:pageBreakBefore w:val="0"/>
        <w:widowControl w:val="0"/>
        <w:kinsoku/>
        <w:wordWrap/>
        <w:overflowPunct/>
        <w:topLinePunct w:val="0"/>
        <w:bidi w:val="0"/>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1A7A1F5">
      <w:pPr>
        <w:keepNext w:val="0"/>
        <w:keepLines w:val="0"/>
        <w:pageBreakBefore w:val="0"/>
        <w:widowControl w:val="0"/>
        <w:kinsoku/>
        <w:wordWrap/>
        <w:overflowPunct/>
        <w:topLinePunct w:val="0"/>
        <w:bidi w:val="0"/>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A1148C8">
      <w:pPr>
        <w:keepNext w:val="0"/>
        <w:keepLines w:val="0"/>
        <w:pageBreakBefore w:val="0"/>
        <w:widowControl w:val="0"/>
        <w:kinsoku/>
        <w:wordWrap/>
        <w:overflowPunct/>
        <w:topLinePunct w:val="0"/>
        <w:bidi w:val="0"/>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721F5A7">
      <w:pPr>
        <w:keepNext w:val="0"/>
        <w:keepLines w:val="0"/>
        <w:pageBreakBefore w:val="0"/>
        <w:widowControl w:val="0"/>
        <w:kinsoku/>
        <w:wordWrap/>
        <w:overflowPunct/>
        <w:topLinePunct w:val="0"/>
        <w:bidi w:val="0"/>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FAE8E0D">
      <w:pPr>
        <w:keepNext w:val="0"/>
        <w:keepLines w:val="0"/>
        <w:pageBreakBefore w:val="0"/>
        <w:widowControl w:val="0"/>
        <w:kinsoku/>
        <w:wordWrap/>
        <w:overflowPunct/>
        <w:topLinePunct w:val="0"/>
        <w:bidi w:val="0"/>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95040B">
      <w:pPr>
        <w:keepNext w:val="0"/>
        <w:keepLines w:val="0"/>
        <w:pageBreakBefore w:val="0"/>
        <w:widowControl w:val="0"/>
        <w:kinsoku/>
        <w:wordWrap/>
        <w:overflowPunct/>
        <w:topLinePunct w:val="0"/>
        <w:bidi w:val="0"/>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F1DD00D">
      <w:pPr>
        <w:keepNext w:val="0"/>
        <w:keepLines w:val="0"/>
        <w:pageBreakBefore w:val="0"/>
        <w:widowControl w:val="0"/>
        <w:kinsoku/>
        <w:wordWrap/>
        <w:overflowPunct/>
        <w:topLinePunct w:val="0"/>
        <w:bidi w:val="0"/>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CDE06B4">
      <w:pPr>
        <w:keepNext w:val="0"/>
        <w:keepLines w:val="0"/>
        <w:pageBreakBefore w:val="0"/>
        <w:widowControl w:val="0"/>
        <w:kinsoku/>
        <w:wordWrap/>
        <w:overflowPunct/>
        <w:topLinePunct w:val="0"/>
        <w:bidi w:val="0"/>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1B63DDE">
      <w:pPr>
        <w:keepNext w:val="0"/>
        <w:keepLines w:val="0"/>
        <w:pageBreakBefore w:val="0"/>
        <w:widowControl w:val="0"/>
        <w:kinsoku/>
        <w:wordWrap/>
        <w:overflowPunct/>
        <w:topLinePunct w:val="0"/>
        <w:bidi w:val="0"/>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8CB3527">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14:paraId="53ADA291">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71F7602D">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7918A5BA">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31EEB270">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7669D360">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6DEB1DB5">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1350B615">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0EF946C6">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795EE7F1">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5BE13302">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618013D0">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268B62CE">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2F69D6AE">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6D80CB50">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2AC9C84E">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68CE002B">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64D39E9C">
      <w:pPr>
        <w:keepNext w:val="0"/>
        <w:keepLines w:val="0"/>
        <w:pageBreakBefore w:val="0"/>
        <w:widowControl w:val="0"/>
        <w:kinsoku/>
        <w:wordWrap/>
        <w:overflowPunct/>
        <w:topLinePunct w:val="0"/>
        <w:bidi w:val="0"/>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D37F0292-D1C7-4A4C-8AC3-6A37D846C0D4}"/>
  </w:font>
  <w:font w:name="黑体">
    <w:panose1 w:val="02010609060101010101"/>
    <w:charset w:val="86"/>
    <w:family w:val="auto"/>
    <w:pitch w:val="default"/>
    <w:sig w:usb0="800002BF" w:usb1="38CF7CFA" w:usb2="00000016" w:usb3="00000000" w:csb0="00040001" w:csb1="00000000"/>
    <w:embedRegular r:id="rId2" w:fontKey="{9811BA74-8D32-4880-AEE2-3205F4873D4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63E2DFB6-DA0A-459B-B50E-022C18E26D3F}"/>
  </w:font>
  <w:font w:name="仿宋">
    <w:panose1 w:val="02010609060101010101"/>
    <w:charset w:val="86"/>
    <w:family w:val="modern"/>
    <w:pitch w:val="default"/>
    <w:sig w:usb0="800002BF" w:usb1="38CF7CFA" w:usb2="00000016" w:usb3="00000000" w:csb0="00040001" w:csb1="00000000"/>
    <w:embedRegular r:id="rId4" w:fontKey="{9CCE29A3-3A47-4F5C-B6D1-9B80FB61B0E2}"/>
  </w:font>
  <w:font w:name="Calibri Light">
    <w:panose1 w:val="020F0302020204030204"/>
    <w:charset w:val="00"/>
    <w:family w:val="auto"/>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5" w:fontKey="{9E8826D4-1DA3-443F-937D-A6E50363DA4D}"/>
  </w:font>
  <w:font w:name="楷体_GB2312">
    <w:panose1 w:val="02010609030101010101"/>
    <w:charset w:val="86"/>
    <w:family w:val="auto"/>
    <w:pitch w:val="default"/>
    <w:sig w:usb0="00000001" w:usb1="080E0000" w:usb2="00000000" w:usb3="00000000" w:csb0="00040000" w:csb1="00000000"/>
    <w:embedRegular r:id="rId6" w:fontKey="{8C00C710-3CEE-4615-A7D9-C046FD9921EC}"/>
  </w:font>
  <w:font w:name="微软雅黑">
    <w:panose1 w:val="020B0503020204020204"/>
    <w:charset w:val="86"/>
    <w:family w:val="auto"/>
    <w:pitch w:val="default"/>
    <w:sig w:usb0="80000287" w:usb1="2ACF3C50" w:usb2="00000016" w:usb3="00000000" w:csb0="0004001F" w:csb1="00000000"/>
    <w:embedRegular r:id="rId7" w:fontKey="{94584AD5-A48D-4CBE-9653-5694E6EC0A93}"/>
  </w:font>
  <w:font w:name="方正小标宋_GBK">
    <w:panose1 w:val="02000000000000000000"/>
    <w:charset w:val="86"/>
    <w:family w:val="script"/>
    <w:pitch w:val="default"/>
    <w:sig w:usb0="A00002BF" w:usb1="38CF7CFA" w:usb2="00082016" w:usb3="00000000" w:csb0="00040001" w:csb1="00000000"/>
    <w:embedRegular r:id="rId8" w:fontKey="{FAB5E18C-6B3C-4B20-932E-5CA32A4F42B8}"/>
  </w:font>
  <w:font w:name="仿宋_GB2312">
    <w:panose1 w:val="02010609030101010101"/>
    <w:charset w:val="86"/>
    <w:family w:val="auto"/>
    <w:pitch w:val="default"/>
    <w:sig w:usb0="00000001" w:usb1="080E0000" w:usb2="00000000" w:usb3="00000000" w:csb0="00040000" w:csb1="00000000"/>
    <w:embedRegular r:id="rId9" w:fontKey="{4EDEA8EC-BA44-41B3-8E94-E1245E3762C0}"/>
  </w:font>
  <w:font w:name="ArialUnicodeMS">
    <w:altName w:val="Malgun Gothic"/>
    <w:panose1 w:val="00000000000000000000"/>
    <w:charset w:val="81"/>
    <w:family w:val="auto"/>
    <w:pitch w:val="default"/>
    <w:sig w:usb0="00000000" w:usb1="00000000" w:usb2="00000010" w:usb3="00000000" w:csb0="00080001" w:csb1="00000000"/>
    <w:embedRegular r:id="rId10" w:fontKey="{D12D8828-D885-402C-A81C-E4BB1EA5A233}"/>
  </w:font>
  <w:font w:name="Malgun Gothic">
    <w:panose1 w:val="020B0503020000020004"/>
    <w:charset w:val="81"/>
    <w:family w:val="auto"/>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8978A">
    <w:pPr>
      <w:pStyle w:val="8"/>
      <w:jc w:val="center"/>
    </w:pPr>
  </w:p>
  <w:p w14:paraId="7AD7F6BA">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DC79B6">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4AAC46">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3493A">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F8B269">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FAF2D9">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76333">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378C">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DAF7A">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
    <w:nsid w:val="65CC540D"/>
    <w:multiLevelType w:val="singleLevel"/>
    <w:tmpl w:val="65CC540D"/>
    <w:lvl w:ilvl="0" w:tentative="0">
      <w:start w:val="8"/>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BD7DDC"/>
    <w:rsid w:val="03F5128D"/>
    <w:rsid w:val="03FB73B0"/>
    <w:rsid w:val="04642795"/>
    <w:rsid w:val="04806B11"/>
    <w:rsid w:val="049C1B9D"/>
    <w:rsid w:val="04BD008C"/>
    <w:rsid w:val="04C55939"/>
    <w:rsid w:val="04DA28BB"/>
    <w:rsid w:val="04F528BE"/>
    <w:rsid w:val="04F57000"/>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8B5A05"/>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2DB4004"/>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516A2E"/>
    <w:rsid w:val="19C10AF1"/>
    <w:rsid w:val="1A017CDA"/>
    <w:rsid w:val="1A2672DE"/>
    <w:rsid w:val="1AA256C1"/>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7D3C95"/>
    <w:rsid w:val="1ED22D79"/>
    <w:rsid w:val="1EDF707D"/>
    <w:rsid w:val="1F394761"/>
    <w:rsid w:val="1F65664C"/>
    <w:rsid w:val="1F7C149A"/>
    <w:rsid w:val="1F84140D"/>
    <w:rsid w:val="1F9B7FFD"/>
    <w:rsid w:val="1F9C7614"/>
    <w:rsid w:val="1FBE1971"/>
    <w:rsid w:val="2008768D"/>
    <w:rsid w:val="20250B6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9850A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B80D3D"/>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571D2"/>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7A4FE8"/>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D203AB"/>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8130FA"/>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850F2C"/>
    <w:rsid w:val="54A31DD8"/>
    <w:rsid w:val="54AA6F8B"/>
    <w:rsid w:val="54D26583"/>
    <w:rsid w:val="55363E67"/>
    <w:rsid w:val="556E6DF7"/>
    <w:rsid w:val="55965CE3"/>
    <w:rsid w:val="559D47CE"/>
    <w:rsid w:val="55BE1959"/>
    <w:rsid w:val="56232437"/>
    <w:rsid w:val="56541A75"/>
    <w:rsid w:val="56755377"/>
    <w:rsid w:val="568832FC"/>
    <w:rsid w:val="568C4181"/>
    <w:rsid w:val="56F5203F"/>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D83ABA"/>
    <w:rsid w:val="5DE23CB3"/>
    <w:rsid w:val="5DE97EEC"/>
    <w:rsid w:val="5DFA5EB0"/>
    <w:rsid w:val="5E000E4D"/>
    <w:rsid w:val="5E0B583E"/>
    <w:rsid w:val="5E201A7B"/>
    <w:rsid w:val="5E860EBA"/>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AE543D"/>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0B10C1"/>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701B2"/>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A07A63"/>
    <w:rsid w:val="7DFB6D82"/>
    <w:rsid w:val="7E1D71D1"/>
    <w:rsid w:val="7E246254"/>
    <w:rsid w:val="7E553215"/>
    <w:rsid w:val="7E6D090F"/>
    <w:rsid w:val="7E7E2263"/>
    <w:rsid w:val="7ECC66B2"/>
    <w:rsid w:val="7F0C4BBE"/>
    <w:rsid w:val="7F2914C3"/>
    <w:rsid w:val="7F2B1A9F"/>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3.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5.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2385.07</c:v>
                </c:pt>
                <c:pt idx="1">
                  <c:v>1995.35</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23657442.9</c:v>
                </c:pt>
                <c:pt idx="1">
                  <c:v>0</c:v>
                </c:pt>
                <c:pt idx="2">
                  <c:v>0</c:v>
                </c:pt>
                <c:pt idx="3">
                  <c:v>0</c:v>
                </c:pt>
                <c:pt idx="4">
                  <c:v>0</c:v>
                </c:pt>
                <c:pt idx="5">
                  <c:v>193300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ff67610-279a-4684-9eb4-f8d3f7100b9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9138901.19</c:v>
                </c:pt>
                <c:pt idx="1">
                  <c:v>14711841.71</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1995.35</c:v>
                </c:pt>
                <c:pt idx="1">
                  <c:v>1995.35</c:v>
                </c:pt>
                <c:pt idx="2">
                  <c:v>1995.35</c:v>
                </c:pt>
                <c:pt idx="3">
                  <c:v>1995.35</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2365.74</c:v>
                </c:pt>
                <c:pt idx="1">
                  <c:v>2365.74</c:v>
                </c:pt>
                <c:pt idx="2">
                  <c:v>2365.74</c:v>
                </c:pt>
                <c:pt idx="3">
                  <c:v>2365.74</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2458.34</c:v>
                </c:pt>
                <c:pt idx="1">
                  <c:v>2458.34</c:v>
                </c:pt>
                <c:pt idx="2">
                  <c:v>2313.34</c:v>
                </c:pt>
                <c:pt idx="3">
                  <c:v>2313.34</c:v>
                </c:pt>
                <c:pt idx="4">
                  <c:v>145</c:v>
                </c:pt>
                <c:pt idx="5">
                  <c:v>145</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2365.74</c:v>
                </c:pt>
                <c:pt idx="1">
                  <c:v>2365.74</c:v>
                </c:pt>
                <c:pt idx="2">
                  <c:v>2365.74</c:v>
                </c:pt>
                <c:pt idx="3">
                  <c:v>2365.74</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48</Pages>
  <Words>1660</Words>
  <Characters>6225</Characters>
  <Lines>86</Lines>
  <Paragraphs>24</Paragraphs>
  <TotalTime>2</TotalTime>
  <ScaleCrop>false</ScaleCrop>
  <LinksUpToDate>false</LinksUpToDate>
  <CharactersWithSpaces>6550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DELL</cp:lastModifiedBy>
  <cp:lastPrinted>2023-08-04T01:00:00Z</cp:lastPrinted>
  <dcterms:modified xsi:type="dcterms:W3CDTF">2026-09-29T08:30:46Z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eyJoZGlkIjoiMGUwMDdiZjE4MTAzNDUzMDk3OTAyNWU5OGVmNGE2MmMiLCJ1c2VySWQiOiIxNTIwMzY1OTkzIn0=</vt:lpwstr>
  </property>
</Properties>
</file>