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4470B5">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73730F8C">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5D9ADD71">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73730F8C">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5D9ADD71">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7DC161B3">
      <w:pPr>
        <w:spacing w:line="600" w:lineRule="auto"/>
        <w:jc w:val="both"/>
        <w:rPr>
          <w:rFonts w:hint="eastAsia" w:ascii="楷体_GB2312" w:hAnsi="楷体_GB2312" w:eastAsia="楷体_GB2312" w:cs="楷体_GB2312"/>
          <w:color w:val="000000"/>
          <w:sz w:val="40"/>
          <w:szCs w:val="40"/>
        </w:rPr>
      </w:pPr>
    </w:p>
    <w:p w14:paraId="28F4C3E8">
      <w:pPr>
        <w:spacing w:line="600" w:lineRule="auto"/>
        <w:jc w:val="both"/>
        <w:rPr>
          <w:rFonts w:hint="eastAsia" w:ascii="楷体_GB2312" w:hAnsi="楷体_GB2312" w:eastAsia="楷体_GB2312" w:cs="楷体_GB2312"/>
          <w:color w:val="000000"/>
          <w:sz w:val="40"/>
          <w:szCs w:val="40"/>
        </w:rPr>
      </w:pPr>
    </w:p>
    <w:p w14:paraId="3E458B04">
      <w:pPr>
        <w:spacing w:line="600" w:lineRule="auto"/>
        <w:jc w:val="both"/>
        <w:rPr>
          <w:rFonts w:hint="eastAsia" w:ascii="楷体_GB2312" w:hAnsi="楷体_GB2312" w:eastAsia="楷体_GB2312" w:cs="楷体_GB2312"/>
          <w:color w:val="000000"/>
          <w:sz w:val="40"/>
          <w:szCs w:val="40"/>
        </w:rPr>
      </w:pPr>
    </w:p>
    <w:p w14:paraId="34085B55">
      <w:pPr>
        <w:spacing w:line="600" w:lineRule="auto"/>
        <w:jc w:val="both"/>
        <w:rPr>
          <w:rFonts w:hint="eastAsia" w:ascii="楷体_GB2312" w:hAnsi="楷体_GB2312" w:eastAsia="楷体_GB2312" w:cs="楷体_GB2312"/>
          <w:color w:val="000000"/>
          <w:sz w:val="40"/>
          <w:szCs w:val="40"/>
        </w:rPr>
      </w:pPr>
    </w:p>
    <w:p w14:paraId="16420DAA">
      <w:pPr>
        <w:spacing w:line="600" w:lineRule="auto"/>
        <w:jc w:val="both"/>
        <w:rPr>
          <w:rFonts w:hint="eastAsia" w:ascii="楷体_GB2312" w:hAnsi="楷体_GB2312" w:eastAsia="楷体_GB2312" w:cs="楷体_GB2312"/>
          <w:color w:val="000000"/>
          <w:sz w:val="40"/>
          <w:szCs w:val="40"/>
        </w:rPr>
      </w:pPr>
    </w:p>
    <w:p w14:paraId="5687BE2F">
      <w:pPr>
        <w:spacing w:line="600" w:lineRule="auto"/>
        <w:jc w:val="both"/>
        <w:rPr>
          <w:rFonts w:hint="eastAsia" w:ascii="楷体_GB2312" w:hAnsi="楷体_GB2312" w:eastAsia="楷体_GB2312" w:cs="楷体_GB2312"/>
          <w:color w:val="000000"/>
          <w:sz w:val="40"/>
          <w:szCs w:val="40"/>
        </w:rPr>
      </w:pPr>
    </w:p>
    <w:p w14:paraId="347B7A5B">
      <w:pPr>
        <w:spacing w:line="600" w:lineRule="auto"/>
        <w:jc w:val="both"/>
        <w:rPr>
          <w:rFonts w:hint="eastAsia" w:ascii="楷体_GB2312" w:hAnsi="楷体_GB2312" w:eastAsia="楷体_GB2312" w:cs="楷体_GB2312"/>
          <w:color w:val="000000"/>
          <w:sz w:val="40"/>
          <w:szCs w:val="40"/>
        </w:rPr>
      </w:pPr>
    </w:p>
    <w:p w14:paraId="23BD01BA">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0A75B4F">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A98E08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026E68C">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50138BB1">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444180F">
      <w:pPr>
        <w:jc w:val="center"/>
        <w:rPr>
          <w:rFonts w:hint="eastAsia" w:ascii="宋体" w:hAnsi="宋体" w:eastAsia="宋体" w:cs="宋体"/>
          <w:b/>
          <w:bCs/>
          <w:color w:val="0D0D0D" w:themeColor="text1" w:themeTint="F2"/>
          <w:kern w:val="2"/>
          <w:sz w:val="48"/>
          <w:szCs w:val="56"/>
          <w14:textFill>
            <w14:solidFill>
              <w14:schemeClr w14:val="tx1">
                <w14:lumMod w14:val="95000"/>
                <w14:lumOff w14:val="5000"/>
              </w14:schemeClr>
            </w14:solidFill>
          </w14:textFill>
        </w:rPr>
      </w:pPr>
      <w:r>
        <w:rPr>
          <w:rFonts w:hint="eastAsia" w:ascii="宋体" w:hAnsi="宋体" w:eastAsia="宋体" w:cs="宋体"/>
          <w:b/>
          <w:bCs/>
          <w:color w:val="0D0D0D" w:themeColor="text1" w:themeTint="F2"/>
          <w:kern w:val="2"/>
          <w:sz w:val="48"/>
          <w:szCs w:val="56"/>
          <w14:textFill>
            <w14:solidFill>
              <w14:schemeClr w14:val="tx1">
                <w14:lumMod w14:val="95000"/>
                <w14:lumOff w14:val="5000"/>
              </w14:schemeClr>
            </w14:solidFill>
          </w14:textFill>
        </w:rPr>
        <w:t>石家庄市鹿泉区司法局</w:t>
      </w:r>
    </w:p>
    <w:p w14:paraId="7E6A54DF">
      <w:pPr>
        <w:jc w:val="center"/>
        <w:rPr>
          <w:rFonts w:hint="eastAsia" w:ascii="宋体" w:hAnsi="宋体" w:eastAsia="宋体" w:cs="宋体"/>
          <w:b/>
          <w:bCs/>
          <w:color w:val="0D0D0D" w:themeColor="text1" w:themeTint="F2"/>
          <w:kern w:val="2"/>
          <w:sz w:val="48"/>
          <w:szCs w:val="56"/>
          <w14:textFill>
            <w14:solidFill>
              <w14:schemeClr w14:val="tx1">
                <w14:lumMod w14:val="95000"/>
                <w14:lumOff w14:val="5000"/>
              </w14:schemeClr>
            </w14:solidFill>
          </w14:textFill>
        </w:rPr>
      </w:pPr>
      <w:r>
        <w:rPr>
          <w:rFonts w:hint="eastAsia" w:ascii="宋体" w:hAnsi="宋体" w:eastAsia="宋体" w:cs="宋体"/>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宋体" w:hAnsi="宋体" w:eastAsia="宋体" w:cs="宋体"/>
          <w:b/>
          <w:bCs/>
          <w:color w:val="0D0D0D" w:themeColor="text1" w:themeTint="F2"/>
          <w:kern w:val="2"/>
          <w:sz w:val="48"/>
          <w:szCs w:val="56"/>
          <w:lang w:val="en-US" w:eastAsia="zh-CN"/>
          <w14:textFill>
            <w14:solidFill>
              <w14:schemeClr w14:val="tx1">
                <w14:lumMod w14:val="95000"/>
                <w14:lumOff w14:val="5000"/>
              </w14:schemeClr>
            </w14:solidFill>
          </w14:textFill>
        </w:rPr>
        <w:t>315</w:t>
      </w:r>
    </w:p>
    <w:p w14:paraId="7C598720">
      <w:pPr>
        <w:jc w:val="center"/>
        <w:rPr>
          <w:rFonts w:hint="eastAsia" w:ascii="宋体" w:hAnsi="宋体" w:eastAsia="宋体" w:cs="宋体"/>
          <w:b/>
          <w:bCs/>
          <w:color w:val="0D0D0D" w:themeColor="text1" w:themeTint="F2"/>
          <w:sz w:val="48"/>
          <w:szCs w:val="56"/>
          <w14:textFill>
            <w14:solidFill>
              <w14:schemeClr w14:val="tx1">
                <w14:lumMod w14:val="95000"/>
                <w14:lumOff w14:val="5000"/>
              </w14:schemeClr>
            </w14:solidFill>
          </w14:textFill>
        </w:rPr>
      </w:pPr>
    </w:p>
    <w:p w14:paraId="1E573C85">
      <w:pPr>
        <w:jc w:val="center"/>
        <w:rPr>
          <w:rFonts w:hint="eastAsia" w:ascii="宋体" w:hAnsi="宋体" w:eastAsia="宋体" w:cs="宋体"/>
          <w:b/>
          <w:bCs/>
          <w:color w:val="0D0D0D" w:themeColor="text1" w:themeTint="F2"/>
          <w:sz w:val="48"/>
          <w:szCs w:val="56"/>
          <w14:textFill>
            <w14:solidFill>
              <w14:schemeClr w14:val="tx1">
                <w14:lumMod w14:val="95000"/>
                <w14:lumOff w14:val="5000"/>
              </w14:schemeClr>
            </w14:solidFill>
          </w14:textFill>
        </w:rPr>
      </w:pPr>
      <w:r>
        <w:rPr>
          <w:rFonts w:hint="eastAsia" w:ascii="宋体" w:hAnsi="宋体" w:eastAsia="宋体" w:cs="宋体"/>
          <w:b/>
          <w:bCs/>
          <w:color w:val="0D0D0D" w:themeColor="text1" w:themeTint="F2"/>
          <w:sz w:val="48"/>
          <w:szCs w:val="56"/>
          <w14:textFill>
            <w14:solidFill>
              <w14:schemeClr w14:val="tx1">
                <w14:lumMod w14:val="95000"/>
                <w14:lumOff w14:val="5000"/>
              </w14:schemeClr>
            </w14:solidFill>
          </w14:textFill>
        </w:rPr>
        <w:t>二〇二六年八月</w:t>
      </w:r>
    </w:p>
    <w:p w14:paraId="7E993178">
      <w:pPr>
        <w:spacing w:line="600" w:lineRule="auto"/>
        <w:jc w:val="both"/>
        <w:rPr>
          <w:rFonts w:hint="eastAsia" w:ascii="宋体" w:hAnsi="宋体" w:eastAsia="宋体" w:cs="宋体"/>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5954868C">
      <w:pPr>
        <w:spacing w:line="600" w:lineRule="auto"/>
        <w:jc w:val="center"/>
        <w:rPr>
          <w:rFonts w:hint="eastAsia" w:ascii="楷体_GB2312" w:hAnsi="楷体_GB2312" w:eastAsia="楷体_GB2312" w:cs="楷体_GB2312"/>
          <w:color w:val="000000"/>
          <w:sz w:val="40"/>
          <w:szCs w:val="40"/>
        </w:rPr>
      </w:pPr>
    </w:p>
    <w:p w14:paraId="5287654D">
      <w:pPr>
        <w:rPr>
          <w:rFonts w:hint="eastAsia" w:ascii="黑体" w:hAnsi="黑体" w:eastAsia="黑体" w:cs="黑体"/>
          <w:b/>
          <w:bCs/>
          <w:sz w:val="32"/>
          <w:szCs w:val="36"/>
          <w:highlight w:val="yellow"/>
        </w:rPr>
      </w:pPr>
    </w:p>
    <w:p w14:paraId="605F4035">
      <w:pPr>
        <w:widowControl/>
        <w:spacing w:before="0" w:beforeLines="0" w:beforeAutospacing="0" w:after="0" w:afterLines="0" w:afterAutospacing="0" w:line="360" w:lineRule="auto"/>
        <w:jc w:val="center"/>
        <w:rPr>
          <w:rFonts w:hint="eastAsia" w:ascii="宋体" w:hAnsi="宋体" w:eastAsia="宋体" w:cs="宋体"/>
          <w:b/>
          <w:bCs/>
          <w:sz w:val="72"/>
          <w:szCs w:val="72"/>
        </w:rPr>
      </w:pPr>
      <w:r>
        <w:rPr>
          <w:rFonts w:hint="eastAsia" w:ascii="宋体" w:hAnsi="宋体" w:eastAsia="宋体" w:cs="宋体"/>
          <w:b/>
          <w:bCs/>
          <w:sz w:val="72"/>
          <w:szCs w:val="72"/>
        </w:rPr>
        <w:t>石家庄市鹿泉区司法局</w:t>
      </w:r>
    </w:p>
    <w:p w14:paraId="54BDB338">
      <w:pPr>
        <w:widowControl/>
        <w:spacing w:before="0" w:beforeLines="0" w:beforeAutospacing="0" w:after="0" w:afterLines="0" w:afterAutospacing="0" w:line="360" w:lineRule="auto"/>
        <w:jc w:val="center"/>
        <w:rPr>
          <w:rFonts w:hint="eastAsia" w:ascii="宋体" w:hAnsi="宋体" w:eastAsia="宋体" w:cs="宋体"/>
          <w:b/>
          <w:bCs/>
          <w:sz w:val="72"/>
          <w:szCs w:val="72"/>
        </w:rPr>
      </w:pPr>
      <w:r>
        <w:rPr>
          <w:rFonts w:hint="eastAsia" w:ascii="宋体" w:hAnsi="宋体" w:eastAsia="宋体" w:cs="宋体"/>
          <w:b/>
          <w:bCs/>
          <w:sz w:val="72"/>
          <w:szCs w:val="72"/>
        </w:rPr>
        <w:t>2025年度部门决算公开文本</w:t>
      </w:r>
    </w:p>
    <w:p w14:paraId="1EA7CB59">
      <w:pPr>
        <w:spacing w:line="360" w:lineRule="auto"/>
        <w:jc w:val="center"/>
        <w:rPr>
          <w:rFonts w:ascii="黑体" w:hAnsi="黑体" w:eastAsia="黑体" w:cs="黑体"/>
          <w:sz w:val="56"/>
          <w:szCs w:val="72"/>
        </w:rPr>
      </w:pPr>
    </w:p>
    <w:p w14:paraId="53F59EDC">
      <w:pPr>
        <w:spacing w:line="480" w:lineRule="auto"/>
        <w:jc w:val="both"/>
        <w:rPr>
          <w:rFonts w:ascii="黑体" w:hAnsi="黑体" w:eastAsia="黑体" w:cs="黑体"/>
          <w:sz w:val="56"/>
          <w:szCs w:val="72"/>
        </w:rPr>
      </w:pPr>
    </w:p>
    <w:p w14:paraId="6649B2CA">
      <w:pPr>
        <w:widowControl/>
        <w:spacing w:before="0" w:beforeLines="0" w:beforeAutospacing="0" w:after="0" w:afterLines="0" w:afterAutospacing="0" w:line="360" w:lineRule="auto"/>
        <w:jc w:val="center"/>
        <w:rPr>
          <w:rFonts w:hint="eastAsia" w:ascii="宋体" w:hAnsi="宋体" w:eastAsia="宋体" w:cs="宋体"/>
          <w:sz w:val="44"/>
          <w:szCs w:val="44"/>
        </w:rPr>
      </w:pPr>
      <w:r>
        <w:rPr>
          <w:rFonts w:hint="eastAsia" w:ascii="宋体" w:hAnsi="宋体" w:eastAsia="宋体" w:cs="宋体"/>
          <w:b w:val="0"/>
          <w:sz w:val="44"/>
          <w:szCs w:val="44"/>
        </w:rPr>
        <w:t>石家庄市鹿泉区司法局</w:t>
      </w:r>
    </w:p>
    <w:p w14:paraId="254AE45C">
      <w:pPr>
        <w:widowControl/>
        <w:spacing w:before="0" w:beforeLines="0" w:beforeAutospacing="0" w:after="0" w:afterLines="0" w:afterAutospacing="0" w:line="360" w:lineRule="auto"/>
        <w:jc w:val="center"/>
        <w:rPr>
          <w:rFonts w:hint="eastAsia" w:ascii="宋体" w:hAnsi="宋体" w:eastAsia="宋体" w:cs="宋体"/>
          <w:sz w:val="44"/>
          <w:szCs w:val="44"/>
        </w:rPr>
      </w:pPr>
      <w:r>
        <w:rPr>
          <w:rFonts w:hint="eastAsia" w:ascii="宋体" w:hAnsi="宋体" w:eastAsia="宋体" w:cs="宋体"/>
          <w:b w:val="0"/>
          <w:sz w:val="44"/>
          <w:szCs w:val="44"/>
        </w:rPr>
        <w:t>二〇二六年八月</w:t>
      </w:r>
    </w:p>
    <w:p w14:paraId="3A2488F0">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46D3DC5">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53875AD4">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29CE116D">
      <w:pPr>
        <w:widowControl/>
        <w:spacing w:after="160" w:line="580" w:lineRule="exact"/>
        <w:ind w:firstLine="640" w:firstLineChars="200"/>
        <w:rPr>
          <w:rFonts w:ascii="Times New Roman" w:hAnsi="Times New Roman" w:eastAsia="黑体" w:cs="Times New Roman"/>
          <w:sz w:val="32"/>
          <w:szCs w:val="32"/>
        </w:rPr>
      </w:pPr>
    </w:p>
    <w:p w14:paraId="2778A18D">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第一部分部门概况</w:t>
      </w:r>
    </w:p>
    <w:p w14:paraId="7FD7145D">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一、部门职责</w:t>
      </w:r>
    </w:p>
    <w:p w14:paraId="16CCE3BB">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二、机构设置</w:t>
      </w:r>
    </w:p>
    <w:p w14:paraId="47CD99DE">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0A4F7E77">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一、收入支出决算总表</w:t>
      </w:r>
    </w:p>
    <w:p w14:paraId="142BB0A2">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二、收入决算表</w:t>
      </w:r>
    </w:p>
    <w:p w14:paraId="6A54DCA2">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三、支出决算表</w:t>
      </w:r>
    </w:p>
    <w:p w14:paraId="1E23D8D8">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四、财政拨款收入支出决算总表</w:t>
      </w:r>
    </w:p>
    <w:p w14:paraId="74FCC2BE">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五、一般公共预算财政拨款支出决算表</w:t>
      </w:r>
    </w:p>
    <w:p w14:paraId="41DFAFB2">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六、一般公共预算财政拨款基本支出决算明细表</w:t>
      </w:r>
    </w:p>
    <w:p w14:paraId="1BE715C0">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七、政府性基金预算财政拨款收入支出决算表</w:t>
      </w:r>
    </w:p>
    <w:p w14:paraId="65F097F1">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八、国有资本经营预算财政拨款支出决算表</w:t>
      </w:r>
    </w:p>
    <w:p w14:paraId="1191760C">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九、财政拨款“三公”经费支出决算表</w:t>
      </w:r>
    </w:p>
    <w:p w14:paraId="7A875125">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294D7C31">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一、收入支出决算总体情况说明</w:t>
      </w:r>
    </w:p>
    <w:p w14:paraId="21A59A49">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二、收入决算情况说明</w:t>
      </w:r>
    </w:p>
    <w:p w14:paraId="01545CA0">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三、支出决算情况说明</w:t>
      </w:r>
    </w:p>
    <w:p w14:paraId="2CAF528E">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四、财政拨款收入支出决算总体情况说明</w:t>
      </w:r>
    </w:p>
    <w:p w14:paraId="0051AB24">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五、财政拨款“三公”经费支出决算情况说明</w:t>
      </w:r>
    </w:p>
    <w:p w14:paraId="6BCFC59E">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六、机关运行经费支出说明</w:t>
      </w:r>
    </w:p>
    <w:p w14:paraId="5526C4C2">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七、政府采购支出说明</w:t>
      </w:r>
    </w:p>
    <w:p w14:paraId="205B7BDE">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八、国有资产占用情况说明</w:t>
      </w:r>
    </w:p>
    <w:p w14:paraId="37053EB8">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九、关于2025年度绩效评价情况的说明</w:t>
      </w:r>
    </w:p>
    <w:p w14:paraId="29781ED8">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十、其他需要说明的情况</w:t>
      </w:r>
    </w:p>
    <w:p w14:paraId="5186872C">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6F707B00">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7964CC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0DCB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571CF3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D32A74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10E00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AE5D2B4">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第一部分部门概况</w:t>
      </w:r>
    </w:p>
    <w:p w14:paraId="464BAE2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6C116F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FA2790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EAE8DA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7313FB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7842E6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E97649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D7EE1C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EFEB9D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363D86A3">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一、部门职责</w:t>
      </w:r>
    </w:p>
    <w:p w14:paraId="4CAE20BF">
      <w:pPr>
        <w:ind w:firstLine="640" w:firstLineChars="200"/>
        <w:rPr>
          <w:rFonts w:hint="eastAsia" w:ascii="仿宋" w:hAnsi="仿宋" w:eastAsia="仿宋" w:cs="仿宋"/>
          <w:color w:val="auto"/>
          <w:kern w:val="0"/>
          <w:sz w:val="32"/>
          <w:szCs w:val="32"/>
          <w:lang w:eastAsia="zh-CN"/>
        </w:rPr>
      </w:pP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rPr>
        <w:t>一</w:t>
      </w:r>
      <w:r>
        <w:rPr>
          <w:rFonts w:hint="eastAsia" w:ascii="仿宋" w:hAnsi="仿宋" w:eastAsia="仿宋" w:cs="仿宋"/>
          <w:color w:val="auto"/>
          <w:kern w:val="0"/>
          <w:sz w:val="32"/>
          <w:szCs w:val="32"/>
          <w:lang w:eastAsia="zh-CN"/>
        </w:rPr>
        <w:t>）承担全面依法治区重大问题的政策研究。组织协调有关方面提出全面依法治区中长期规划建议，负责有关重大决策部署督查工作。</w:t>
      </w:r>
    </w:p>
    <w:p w14:paraId="4E031B8A">
      <w:pPr>
        <w:ind w:firstLine="640" w:firstLineChars="200"/>
        <w:rPr>
          <w:rFonts w:hint="eastAsia" w:ascii="仿宋" w:hAnsi="仿宋" w:eastAsia="仿宋" w:cs="仿宋"/>
          <w:color w:val="auto"/>
          <w:kern w:val="0"/>
          <w:sz w:val="32"/>
          <w:szCs w:val="32"/>
          <w:lang w:eastAsia="zh-CN"/>
        </w:rPr>
      </w:pP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rPr>
        <w:t>二</w:t>
      </w:r>
      <w:r>
        <w:rPr>
          <w:rFonts w:hint="eastAsia" w:ascii="仿宋" w:hAnsi="仿宋" w:eastAsia="仿宋" w:cs="仿宋"/>
          <w:color w:val="auto"/>
          <w:kern w:val="0"/>
          <w:sz w:val="32"/>
          <w:szCs w:val="32"/>
          <w:lang w:eastAsia="zh-CN"/>
        </w:rPr>
        <w:t>）负责区政府各部门、各乡（镇、区）政府规范性文件的备案审查工作。负责对区政府政策措施、规范性文件和合同协议的合法性审核工作；承办区政府交办的涉法事务；承办区政府规范性文件上报市政府和区人大常委会备案工作。</w:t>
      </w:r>
    </w:p>
    <w:p w14:paraId="24421E77">
      <w:pPr>
        <w:ind w:firstLine="640" w:firstLineChars="200"/>
        <w:rPr>
          <w:rFonts w:hint="eastAsia" w:ascii="仿宋" w:hAnsi="仿宋" w:eastAsia="仿宋" w:cs="仿宋"/>
          <w:color w:val="auto"/>
          <w:kern w:val="0"/>
          <w:sz w:val="32"/>
          <w:szCs w:val="32"/>
          <w:lang w:eastAsia="zh-CN"/>
        </w:rPr>
      </w:pPr>
      <w:r>
        <w:rPr>
          <w:rFonts w:hint="eastAsia" w:ascii="仿宋" w:hAnsi="仿宋" w:eastAsia="仿宋" w:cs="仿宋"/>
          <w:color w:val="auto"/>
          <w:kern w:val="0"/>
          <w:sz w:val="32"/>
          <w:szCs w:val="32"/>
          <w:lang w:eastAsia="zh-CN"/>
        </w:rPr>
        <w:t>（三）承担统筹推进鹿泉法治政府建设的责任</w:t>
      </w:r>
      <w:r>
        <w:rPr>
          <w:rFonts w:hint="eastAsia" w:ascii="仿宋" w:hAnsi="仿宋" w:eastAsia="仿宋" w:cs="仿宋"/>
          <w:color w:val="auto"/>
          <w:kern w:val="0"/>
          <w:sz w:val="32"/>
          <w:szCs w:val="32"/>
        </w:rPr>
        <w:t>。</w:t>
      </w:r>
      <w:r>
        <w:rPr>
          <w:rFonts w:hint="eastAsia" w:ascii="仿宋" w:hAnsi="仿宋" w:eastAsia="仿宋" w:cs="仿宋"/>
          <w:color w:val="auto"/>
          <w:kern w:val="0"/>
          <w:sz w:val="32"/>
          <w:szCs w:val="32"/>
          <w:lang w:eastAsia="zh-CN"/>
        </w:rPr>
        <w:t>指导、监督区政府各部门、各乡（镇、区）政府依法行政工作；负责综合协调行政执法，推进行政执法体制改革有关工作，推进严格规范公正文明执法；依法承办行政复议案件；受区政府委托，代理行政诉讼案件的应诉；受区政府委托，代理由市政府审理的行政复议裁决案件；指导、监督全区行政复议和行政应诉工作。</w:t>
      </w:r>
    </w:p>
    <w:p w14:paraId="3F5CC206">
      <w:pPr>
        <w:ind w:firstLine="640" w:firstLineChars="200"/>
        <w:rPr>
          <w:rFonts w:hint="eastAsia" w:ascii="仿宋" w:hAnsi="仿宋" w:eastAsia="仿宋" w:cs="仿宋"/>
          <w:color w:val="auto"/>
          <w:kern w:val="0"/>
          <w:sz w:val="32"/>
          <w:szCs w:val="32"/>
          <w:lang w:eastAsia="zh-CN"/>
        </w:rPr>
      </w:pPr>
      <w:r>
        <w:rPr>
          <w:rFonts w:hint="eastAsia" w:ascii="仿宋" w:hAnsi="仿宋" w:eastAsia="仿宋" w:cs="仿宋"/>
          <w:color w:val="auto"/>
          <w:kern w:val="0"/>
          <w:sz w:val="32"/>
          <w:szCs w:val="32"/>
          <w:lang w:eastAsia="zh-CN"/>
        </w:rPr>
        <w:t>（四）承担统筹规划全区法治社会建设的责任</w:t>
      </w:r>
      <w:r>
        <w:rPr>
          <w:rFonts w:hint="eastAsia" w:ascii="仿宋" w:hAnsi="仿宋" w:eastAsia="仿宋" w:cs="仿宋"/>
          <w:color w:val="auto"/>
          <w:kern w:val="0"/>
          <w:sz w:val="32"/>
          <w:szCs w:val="32"/>
        </w:rPr>
        <w:t>。</w:t>
      </w:r>
      <w:r>
        <w:rPr>
          <w:rFonts w:hint="eastAsia" w:ascii="仿宋" w:hAnsi="仿宋" w:eastAsia="仿宋" w:cs="仿宋"/>
          <w:color w:val="auto"/>
          <w:kern w:val="0"/>
          <w:sz w:val="32"/>
          <w:szCs w:val="32"/>
          <w:lang w:eastAsia="zh-CN"/>
        </w:rPr>
        <w:t>负责拟订全区法治宣传教育规划，组织实施普法宣传工作；负责全区依法治理和法治创建工作，推动全区人民参与和促进法治建设，指导全区人民调解、行政调解工作，负责全区人民陪审员、人民监督员选任管理工作；负责全区司法所建设。</w:t>
      </w:r>
    </w:p>
    <w:p w14:paraId="6EED3F42">
      <w:pPr>
        <w:ind w:firstLine="640" w:firstLineChars="200"/>
        <w:rPr>
          <w:rFonts w:hint="eastAsia" w:ascii="仿宋" w:hAnsi="仿宋" w:eastAsia="仿宋" w:cs="仿宋"/>
          <w:color w:val="auto"/>
          <w:kern w:val="0"/>
          <w:sz w:val="32"/>
          <w:szCs w:val="32"/>
        </w:rPr>
      </w:pPr>
      <w:r>
        <w:rPr>
          <w:rFonts w:hint="eastAsia" w:ascii="仿宋" w:hAnsi="仿宋" w:eastAsia="仿宋" w:cs="仿宋"/>
          <w:color w:val="auto"/>
          <w:kern w:val="0"/>
          <w:sz w:val="32"/>
          <w:szCs w:val="32"/>
          <w:lang w:eastAsia="zh-CN"/>
        </w:rPr>
        <w:t>（五）负责全区社区矫正工作，负责刑满释放人员帮教安置工作</w:t>
      </w:r>
      <w:r>
        <w:rPr>
          <w:rFonts w:hint="eastAsia" w:ascii="仿宋" w:hAnsi="仿宋" w:eastAsia="仿宋" w:cs="仿宋"/>
          <w:color w:val="auto"/>
          <w:kern w:val="0"/>
          <w:sz w:val="32"/>
          <w:szCs w:val="32"/>
        </w:rPr>
        <w:t>。</w:t>
      </w:r>
    </w:p>
    <w:p w14:paraId="34736AAF">
      <w:pPr>
        <w:ind w:firstLine="640" w:firstLineChars="200"/>
        <w:rPr>
          <w:rFonts w:hint="eastAsia" w:ascii="仿宋" w:hAnsi="仿宋" w:eastAsia="仿宋" w:cs="仿宋"/>
          <w:color w:val="auto"/>
          <w:kern w:val="0"/>
          <w:sz w:val="32"/>
          <w:szCs w:val="32"/>
        </w:rPr>
      </w:pPr>
      <w:r>
        <w:rPr>
          <w:rFonts w:hint="eastAsia" w:ascii="仿宋" w:hAnsi="仿宋" w:eastAsia="仿宋" w:cs="仿宋"/>
          <w:color w:val="auto"/>
          <w:kern w:val="0"/>
          <w:sz w:val="32"/>
          <w:szCs w:val="32"/>
          <w:lang w:eastAsia="zh-CN"/>
        </w:rPr>
        <w:t>（六）负责拟订公共法律服务体系建设规划并组织实施，统筹和布局全区法律服务资源；负责全区律师、公证、法律援助、司法鉴定和基层法律服务管理工作</w:t>
      </w:r>
      <w:r>
        <w:rPr>
          <w:rFonts w:hint="eastAsia" w:ascii="仿宋" w:hAnsi="仿宋" w:eastAsia="仿宋" w:cs="仿宋"/>
          <w:color w:val="auto"/>
          <w:kern w:val="0"/>
          <w:sz w:val="32"/>
          <w:szCs w:val="32"/>
        </w:rPr>
        <w:t>。</w:t>
      </w:r>
    </w:p>
    <w:p w14:paraId="13C07FB6">
      <w:pPr>
        <w:ind w:firstLine="64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32"/>
          <w:szCs w:val="32"/>
          <w:lang w:eastAsia="zh-CN"/>
        </w:rPr>
        <w:t>（七）规划、协调、指导全区法治人才队伍建设相关工作；负责本系统队伍建设</w:t>
      </w:r>
      <w:r>
        <w:rPr>
          <w:rFonts w:hint="eastAsia" w:ascii="仿宋" w:hAnsi="仿宋" w:eastAsia="仿宋" w:cs="仿宋"/>
          <w:color w:val="auto"/>
          <w:kern w:val="0"/>
          <w:sz w:val="32"/>
          <w:szCs w:val="32"/>
        </w:rPr>
        <w:t>。</w:t>
      </w:r>
    </w:p>
    <w:p w14:paraId="23D98DB0">
      <w:pPr>
        <w:ind w:firstLine="640" w:firstLineChars="200"/>
        <w:jc w:val="left"/>
        <w:rPr>
          <w:rFonts w:hint="eastAsia" w:ascii="仿宋" w:hAnsi="仿宋" w:eastAsia="仿宋" w:cs="仿宋"/>
          <w:b/>
          <w:color w:val="auto"/>
          <w:sz w:val="32"/>
        </w:rPr>
      </w:pPr>
      <w:r>
        <w:rPr>
          <w:rFonts w:hint="eastAsia" w:ascii="仿宋" w:hAnsi="仿宋" w:eastAsia="仿宋" w:cs="仿宋"/>
          <w:color w:val="auto"/>
          <w:kern w:val="0"/>
          <w:sz w:val="32"/>
          <w:szCs w:val="32"/>
          <w:lang w:eastAsia="zh-CN"/>
        </w:rPr>
        <w:t>（八）完成区委、区政府交办的其他任务</w:t>
      </w:r>
      <w:r>
        <w:rPr>
          <w:rFonts w:hint="eastAsia" w:ascii="仿宋" w:hAnsi="仿宋" w:eastAsia="仿宋" w:cs="仿宋"/>
          <w:color w:val="auto"/>
          <w:kern w:val="0"/>
          <w:sz w:val="32"/>
          <w:szCs w:val="32"/>
        </w:rPr>
        <w:t>。</w:t>
      </w:r>
    </w:p>
    <w:p w14:paraId="551D2E01">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1517351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个，具体情况如下：</w:t>
      </w:r>
    </w:p>
    <w:tbl>
      <w:tblPr>
        <w:tblStyle w:val="11"/>
        <w:tblpPr w:leftFromText="180" w:rightFromText="180" w:vertAnchor="text" w:horzAnchor="page" w:tblpXSpec="center" w:tblpY="10"/>
        <w:tblOverlap w:val="never"/>
        <w:tblW w:w="89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0"/>
        <w:gridCol w:w="3330"/>
        <w:gridCol w:w="2540"/>
        <w:gridCol w:w="2285"/>
      </w:tblGrid>
      <w:tr w14:paraId="6C020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11" w:hRule="atLeast"/>
          <w:jc w:val="center"/>
        </w:trPr>
        <w:tc>
          <w:tcPr>
            <w:tcW w:w="810" w:type="dxa"/>
            <w:vAlign w:val="center"/>
          </w:tcPr>
          <w:p w14:paraId="7DBC8261">
            <w:pPr>
              <w:spacing w:line="560" w:lineRule="exact"/>
              <w:jc w:val="center"/>
              <w:rPr>
                <w:rFonts w:hint="eastAsia" w:ascii="仿宋" w:hAnsi="仿宋" w:eastAsia="仿宋" w:cs="仿宋"/>
                <w:b/>
                <w:bCs/>
                <w:kern w:val="0"/>
                <w:sz w:val="28"/>
                <w:szCs w:val="28"/>
              </w:rPr>
            </w:pPr>
            <w:r>
              <w:rPr>
                <w:rFonts w:hint="eastAsia" w:ascii="仿宋" w:hAnsi="仿宋" w:eastAsia="仿宋" w:cs="仿宋"/>
                <w:b/>
                <w:bCs/>
                <w:kern w:val="0"/>
                <w:sz w:val="28"/>
                <w:szCs w:val="28"/>
              </w:rPr>
              <w:t>序号</w:t>
            </w:r>
          </w:p>
        </w:tc>
        <w:tc>
          <w:tcPr>
            <w:tcW w:w="3330" w:type="dxa"/>
            <w:vAlign w:val="center"/>
          </w:tcPr>
          <w:p w14:paraId="7887FDA8">
            <w:pPr>
              <w:spacing w:line="560" w:lineRule="exact"/>
              <w:jc w:val="center"/>
              <w:rPr>
                <w:rFonts w:hint="eastAsia" w:ascii="仿宋" w:hAnsi="仿宋" w:eastAsia="仿宋" w:cs="仿宋"/>
                <w:b/>
                <w:bCs/>
                <w:kern w:val="0"/>
                <w:sz w:val="28"/>
                <w:szCs w:val="28"/>
              </w:rPr>
            </w:pPr>
            <w:r>
              <w:rPr>
                <w:rFonts w:hint="eastAsia" w:ascii="仿宋" w:hAnsi="仿宋" w:eastAsia="仿宋" w:cs="仿宋"/>
                <w:b/>
                <w:bCs/>
                <w:kern w:val="0"/>
                <w:sz w:val="28"/>
                <w:szCs w:val="28"/>
              </w:rPr>
              <w:t>单位名称</w:t>
            </w:r>
          </w:p>
        </w:tc>
        <w:tc>
          <w:tcPr>
            <w:tcW w:w="2540" w:type="dxa"/>
            <w:vAlign w:val="center"/>
          </w:tcPr>
          <w:p w14:paraId="3035A0DC">
            <w:pPr>
              <w:spacing w:line="560" w:lineRule="exact"/>
              <w:jc w:val="center"/>
              <w:rPr>
                <w:rFonts w:hint="eastAsia" w:ascii="仿宋" w:hAnsi="仿宋" w:eastAsia="仿宋" w:cs="仿宋"/>
                <w:b/>
                <w:bCs/>
                <w:kern w:val="0"/>
                <w:sz w:val="28"/>
                <w:szCs w:val="28"/>
              </w:rPr>
            </w:pPr>
            <w:r>
              <w:rPr>
                <w:rFonts w:hint="eastAsia" w:ascii="仿宋" w:hAnsi="仿宋" w:eastAsia="仿宋" w:cs="仿宋"/>
                <w:b/>
                <w:bCs/>
                <w:kern w:val="0"/>
                <w:sz w:val="28"/>
                <w:szCs w:val="28"/>
              </w:rPr>
              <w:t>单位基本性质</w:t>
            </w:r>
          </w:p>
        </w:tc>
        <w:tc>
          <w:tcPr>
            <w:tcW w:w="2285" w:type="dxa"/>
            <w:vAlign w:val="center"/>
          </w:tcPr>
          <w:p w14:paraId="4BC3EEBA">
            <w:pPr>
              <w:spacing w:line="560" w:lineRule="exact"/>
              <w:jc w:val="center"/>
              <w:rPr>
                <w:rFonts w:hint="eastAsia" w:ascii="仿宋" w:hAnsi="仿宋" w:eastAsia="仿宋" w:cs="仿宋"/>
                <w:b/>
                <w:bCs/>
                <w:kern w:val="0"/>
                <w:sz w:val="28"/>
                <w:szCs w:val="28"/>
              </w:rPr>
            </w:pPr>
            <w:r>
              <w:rPr>
                <w:rFonts w:hint="eastAsia" w:ascii="仿宋" w:hAnsi="仿宋" w:eastAsia="仿宋" w:cs="仿宋"/>
                <w:b/>
                <w:bCs/>
                <w:kern w:val="0"/>
                <w:sz w:val="28"/>
                <w:szCs w:val="28"/>
              </w:rPr>
              <w:t>经费形式</w:t>
            </w:r>
          </w:p>
        </w:tc>
      </w:tr>
      <w:tr w14:paraId="3D5DB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810" w:type="dxa"/>
          </w:tcPr>
          <w:p w14:paraId="4B391A90">
            <w:pPr>
              <w:spacing w:line="560" w:lineRule="exact"/>
              <w:jc w:val="center"/>
              <w:rPr>
                <w:rFonts w:hint="eastAsia" w:ascii="仿宋" w:hAnsi="仿宋" w:eastAsia="仿宋" w:cs="仿宋"/>
                <w:kern w:val="0"/>
                <w:sz w:val="28"/>
                <w:szCs w:val="28"/>
              </w:rPr>
            </w:pPr>
            <w:r>
              <w:rPr>
                <w:rFonts w:hint="eastAsia" w:ascii="仿宋" w:hAnsi="仿宋" w:eastAsia="仿宋" w:cs="仿宋"/>
                <w:kern w:val="0"/>
                <w:sz w:val="28"/>
                <w:szCs w:val="28"/>
                <w:lang w:val="en-US" w:eastAsia="zh-CN"/>
              </w:rPr>
              <w:t>1</w:t>
            </w:r>
          </w:p>
        </w:tc>
        <w:tc>
          <w:tcPr>
            <w:tcW w:w="3330" w:type="dxa"/>
          </w:tcPr>
          <w:p w14:paraId="43938266">
            <w:pPr>
              <w:spacing w:line="560" w:lineRule="exact"/>
              <w:jc w:val="left"/>
              <w:rPr>
                <w:rFonts w:hint="eastAsia" w:ascii="仿宋" w:hAnsi="仿宋" w:eastAsia="仿宋" w:cs="仿宋"/>
                <w:kern w:val="0"/>
                <w:sz w:val="28"/>
                <w:szCs w:val="28"/>
              </w:rPr>
            </w:pPr>
            <w:r>
              <w:rPr>
                <w:rFonts w:hint="eastAsia" w:ascii="仿宋" w:hAnsi="仿宋" w:eastAsia="仿宋" w:cs="仿宋"/>
                <w:kern w:val="0"/>
                <w:sz w:val="28"/>
                <w:szCs w:val="28"/>
                <w:lang w:val="en-US" w:eastAsia="zh-CN"/>
              </w:rPr>
              <w:t>石家庄市鹿泉区司法局（本级）</w:t>
            </w:r>
          </w:p>
        </w:tc>
        <w:tc>
          <w:tcPr>
            <w:tcW w:w="2540" w:type="dxa"/>
          </w:tcPr>
          <w:p w14:paraId="204961D7">
            <w:pPr>
              <w:spacing w:line="560" w:lineRule="exact"/>
              <w:jc w:val="center"/>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行政单位</w:t>
            </w:r>
          </w:p>
        </w:tc>
        <w:tc>
          <w:tcPr>
            <w:tcW w:w="2285" w:type="dxa"/>
          </w:tcPr>
          <w:p w14:paraId="14BCC562">
            <w:pPr>
              <w:spacing w:line="560" w:lineRule="exact"/>
              <w:jc w:val="center"/>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财政拨款</w:t>
            </w:r>
          </w:p>
        </w:tc>
      </w:tr>
    </w:tbl>
    <w:p w14:paraId="776A8EA7">
      <w:pPr>
        <w:ind w:firstLine="640" w:firstLineChars="200"/>
        <w:jc w:val="both"/>
        <w:rPr>
          <w:rFonts w:hint="eastAsia" w:ascii="仿宋" w:hAnsi="仿宋" w:eastAsia="仿宋" w:cs="仿宋"/>
          <w:sz w:val="32"/>
          <w:szCs w:val="32"/>
          <w:highlight w:val="none"/>
          <w:lang w:eastAsia="zh-CN"/>
        </w:rPr>
      </w:pPr>
    </w:p>
    <w:p w14:paraId="2C2F6E88">
      <w:pPr>
        <w:ind w:firstLine="640" w:firstLineChars="200"/>
        <w:jc w:val="both"/>
        <w:rPr>
          <w:rFonts w:hint="eastAsia" w:ascii="Times New Roman" w:hAnsi="Times New Roman" w:eastAsia="黑体" w:cs="Times New Roman"/>
          <w:sz w:val="32"/>
          <w:szCs w:val="32"/>
          <w:highlight w:val="none"/>
        </w:rPr>
      </w:pPr>
      <w:bookmarkStart w:id="0" w:name="_GoBack"/>
      <w:bookmarkEnd w:id="0"/>
      <w:r>
        <w:rPr>
          <w:rFonts w:hint="eastAsia" w:ascii="仿宋" w:hAnsi="仿宋" w:eastAsia="仿宋" w:cs="仿宋"/>
          <w:sz w:val="32"/>
          <w:szCs w:val="32"/>
          <w:highlight w:val="none"/>
          <w:lang w:eastAsia="zh-CN"/>
        </w:rPr>
        <w:t>我部门无二级预算单位，因此石家庄市鹿泉区司法局</w:t>
      </w:r>
      <w:r>
        <w:rPr>
          <w:rFonts w:hint="eastAsia" w:ascii="仿宋" w:hAnsi="仿宋" w:eastAsia="仿宋" w:cs="仿宋"/>
          <w:sz w:val="32"/>
          <w:szCs w:val="32"/>
          <w:highlight w:val="none"/>
          <w:lang w:val="en-US" w:eastAsia="zh-CN"/>
        </w:rPr>
        <w:t>2025年度部门决算即</w:t>
      </w:r>
      <w:r>
        <w:rPr>
          <w:rFonts w:hint="eastAsia" w:ascii="仿宋" w:hAnsi="仿宋" w:eastAsia="仿宋" w:cs="仿宋"/>
          <w:sz w:val="32"/>
          <w:szCs w:val="32"/>
          <w:highlight w:val="none"/>
          <w:lang w:eastAsia="zh-CN"/>
        </w:rPr>
        <w:t>石家庄市鹿泉区司法局本级</w:t>
      </w:r>
      <w:r>
        <w:rPr>
          <w:rFonts w:hint="eastAsia" w:ascii="仿宋" w:hAnsi="仿宋" w:eastAsia="仿宋" w:cs="仿宋"/>
          <w:sz w:val="32"/>
          <w:szCs w:val="32"/>
          <w:highlight w:val="none"/>
          <w:lang w:val="en-US" w:eastAsia="zh-CN"/>
        </w:rPr>
        <w:t>2025年度决算。</w:t>
      </w:r>
      <w:r>
        <w:rPr>
          <w:rFonts w:hint="eastAsia" w:ascii="仿宋" w:hAnsi="仿宋" w:eastAsia="仿宋" w:cs="仿宋"/>
          <w:sz w:val="32"/>
          <w:szCs w:val="32"/>
          <w:highlight w:val="none"/>
        </w:rPr>
        <w:br w:type="page"/>
      </w:r>
    </w:p>
    <w:p w14:paraId="03BAF8B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3EDDB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B1399F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240DE5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B7751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57CAC3D">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6AC01A2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0C415B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5183D2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E36AF7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9990D9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A2EBFF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75F778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7D2A36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59E3DA7">
      <w:pPr>
        <w:bidi w:val="0"/>
        <w:rPr>
          <w:rFonts w:hint="default"/>
          <w:lang w:val="en-US" w:eastAsia="zh-CN"/>
        </w:rPr>
      </w:pPr>
    </w:p>
    <w:p w14:paraId="14D71FEF">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71335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19EC0DAC">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77C40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5E8AD89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25422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7931F569">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部门（单位）：石家庄市鹿泉区司法局</w:t>
            </w:r>
          </w:p>
        </w:tc>
        <w:tc>
          <w:tcPr>
            <w:tcW w:w="1262" w:type="pct"/>
            <w:gridSpan w:val="2"/>
            <w:tcBorders>
              <w:top w:val="nil"/>
              <w:left w:val="nil"/>
              <w:bottom w:val="single" w:color="000000" w:themeColor="text1" w:sz="8" w:space="0"/>
              <w:right w:val="nil"/>
            </w:tcBorders>
            <w:noWrap/>
            <w:vAlign w:val="bottom"/>
          </w:tcPr>
          <w:p w14:paraId="6140EB96">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3688FC6F">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190AB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76DC3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24180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336F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6504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226A2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96C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490E9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C719E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FD2E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2C208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AA95F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877B0D">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9EA3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824A8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1C7AB">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9917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1D3F1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3D7B3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4A6C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6584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1,768.65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A6F59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D37D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F347BB">
            <w:pPr>
              <w:jc w:val="right"/>
              <w:rPr>
                <w:rFonts w:hint="default" w:ascii="Times New Roman" w:hAnsi="Times New Roman" w:eastAsia="宋体" w:cs="Times New Roman"/>
                <w:i w:val="0"/>
                <w:iCs w:val="0"/>
                <w:color w:val="000000"/>
                <w:sz w:val="20"/>
                <w:szCs w:val="20"/>
                <w:highlight w:val="none"/>
                <w:u w:val="none"/>
              </w:rPr>
            </w:pPr>
          </w:p>
        </w:tc>
      </w:tr>
      <w:tr w14:paraId="4B0C8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6351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8273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36E1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A374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8FA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B729B">
            <w:pPr>
              <w:jc w:val="right"/>
              <w:rPr>
                <w:rFonts w:hint="default" w:ascii="Times New Roman" w:hAnsi="Times New Roman" w:eastAsia="宋体" w:cs="Times New Roman"/>
                <w:i w:val="0"/>
                <w:iCs w:val="0"/>
                <w:color w:val="000000"/>
                <w:sz w:val="20"/>
                <w:szCs w:val="20"/>
                <w:highlight w:val="none"/>
                <w:u w:val="none"/>
              </w:rPr>
            </w:pPr>
          </w:p>
        </w:tc>
      </w:tr>
      <w:tr w14:paraId="667AD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C6E6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A8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70293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B6F28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62E3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831185">
            <w:pPr>
              <w:jc w:val="right"/>
              <w:rPr>
                <w:rFonts w:hint="default" w:ascii="Times New Roman" w:hAnsi="Times New Roman" w:eastAsia="宋体" w:cs="Times New Roman"/>
                <w:i w:val="0"/>
                <w:iCs w:val="0"/>
                <w:color w:val="000000"/>
                <w:sz w:val="20"/>
                <w:szCs w:val="20"/>
                <w:highlight w:val="none"/>
                <w:u w:val="none"/>
              </w:rPr>
            </w:pPr>
          </w:p>
        </w:tc>
      </w:tr>
      <w:tr w14:paraId="68EE4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4CB56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D3A7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417C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5B6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BD05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6C5DB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1,344.51</w:t>
            </w:r>
          </w:p>
        </w:tc>
      </w:tr>
      <w:tr w14:paraId="26382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1417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504F7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6B209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4DD38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ADFEB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C3389">
            <w:pPr>
              <w:jc w:val="right"/>
              <w:rPr>
                <w:rFonts w:hint="default" w:ascii="Times New Roman" w:hAnsi="Times New Roman" w:eastAsia="宋体" w:cs="Times New Roman"/>
                <w:i w:val="0"/>
                <w:iCs w:val="0"/>
                <w:color w:val="000000"/>
                <w:sz w:val="20"/>
                <w:szCs w:val="20"/>
                <w:highlight w:val="none"/>
                <w:u w:val="none"/>
              </w:rPr>
            </w:pPr>
          </w:p>
        </w:tc>
      </w:tr>
      <w:tr w14:paraId="1CD0D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7E7B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BEDF8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87D62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6F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DEE57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281166">
            <w:pPr>
              <w:jc w:val="right"/>
              <w:rPr>
                <w:rFonts w:hint="default" w:ascii="Times New Roman" w:hAnsi="Times New Roman" w:eastAsia="宋体" w:cs="Times New Roman"/>
                <w:i w:val="0"/>
                <w:iCs w:val="0"/>
                <w:color w:val="000000"/>
                <w:sz w:val="20"/>
                <w:szCs w:val="20"/>
                <w:highlight w:val="none"/>
                <w:u w:val="none"/>
              </w:rPr>
            </w:pPr>
          </w:p>
        </w:tc>
      </w:tr>
      <w:tr w14:paraId="20912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C8AC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79AD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428E0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C2D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AB99E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60275">
            <w:pPr>
              <w:jc w:val="right"/>
              <w:rPr>
                <w:rFonts w:hint="default" w:ascii="Times New Roman" w:hAnsi="Times New Roman" w:eastAsia="宋体" w:cs="Times New Roman"/>
                <w:i w:val="0"/>
                <w:iCs w:val="0"/>
                <w:color w:val="000000"/>
                <w:sz w:val="20"/>
                <w:szCs w:val="20"/>
                <w:highlight w:val="none"/>
                <w:u w:val="none"/>
              </w:rPr>
            </w:pPr>
          </w:p>
        </w:tc>
      </w:tr>
      <w:tr w14:paraId="5E592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D5DA1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4FF4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44CC2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5B44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A877B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8D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309.72</w:t>
            </w:r>
          </w:p>
        </w:tc>
      </w:tr>
      <w:tr w14:paraId="09384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0601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E29E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20C0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59EEC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EFA72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A94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39.44</w:t>
            </w:r>
          </w:p>
        </w:tc>
      </w:tr>
      <w:tr w14:paraId="328E6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38AFEA">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603FF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3A2C7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72BB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EC0C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D2C4C2">
            <w:pPr>
              <w:jc w:val="right"/>
              <w:rPr>
                <w:rFonts w:hint="default" w:ascii="Times New Roman" w:hAnsi="Times New Roman" w:eastAsia="宋体" w:cs="Times New Roman"/>
                <w:i w:val="0"/>
                <w:iCs w:val="0"/>
                <w:color w:val="000000"/>
                <w:sz w:val="20"/>
                <w:szCs w:val="20"/>
                <w:highlight w:val="none"/>
                <w:u w:val="none"/>
              </w:rPr>
            </w:pPr>
          </w:p>
        </w:tc>
      </w:tr>
      <w:tr w14:paraId="5E1B5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59660">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92263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87C0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4C043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D3F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8FEDBC">
            <w:pPr>
              <w:jc w:val="right"/>
              <w:rPr>
                <w:rFonts w:hint="default" w:ascii="Times New Roman" w:hAnsi="Times New Roman" w:eastAsia="宋体" w:cs="Times New Roman"/>
                <w:i w:val="0"/>
                <w:iCs w:val="0"/>
                <w:color w:val="000000"/>
                <w:sz w:val="20"/>
                <w:szCs w:val="20"/>
                <w:highlight w:val="none"/>
                <w:u w:val="none"/>
              </w:rPr>
            </w:pPr>
          </w:p>
        </w:tc>
      </w:tr>
      <w:tr w14:paraId="1B977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428B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CE8AF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F2FCA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DFDD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975CF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772E02">
            <w:pPr>
              <w:jc w:val="right"/>
              <w:rPr>
                <w:rFonts w:hint="default" w:ascii="Times New Roman" w:hAnsi="Times New Roman" w:eastAsia="宋体" w:cs="Times New Roman"/>
                <w:i w:val="0"/>
                <w:iCs w:val="0"/>
                <w:color w:val="000000"/>
                <w:sz w:val="20"/>
                <w:szCs w:val="20"/>
                <w:highlight w:val="none"/>
                <w:u w:val="none"/>
              </w:rPr>
            </w:pPr>
          </w:p>
        </w:tc>
      </w:tr>
      <w:tr w14:paraId="25DC8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352EC3">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19A8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DC64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A1E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8F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29FB0">
            <w:pPr>
              <w:jc w:val="right"/>
              <w:rPr>
                <w:rFonts w:hint="default" w:ascii="Times New Roman" w:hAnsi="Times New Roman" w:eastAsia="宋体" w:cs="Times New Roman"/>
                <w:i w:val="0"/>
                <w:iCs w:val="0"/>
                <w:color w:val="000000"/>
                <w:sz w:val="20"/>
                <w:szCs w:val="20"/>
                <w:highlight w:val="none"/>
                <w:u w:val="none"/>
              </w:rPr>
            </w:pPr>
          </w:p>
        </w:tc>
      </w:tr>
      <w:tr w14:paraId="547F8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0092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1714A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FA84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31F83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8BB0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53F6">
            <w:pPr>
              <w:jc w:val="right"/>
              <w:rPr>
                <w:rFonts w:hint="default" w:ascii="Times New Roman" w:hAnsi="Times New Roman" w:eastAsia="宋体" w:cs="Times New Roman"/>
                <w:i w:val="0"/>
                <w:iCs w:val="0"/>
                <w:color w:val="000000"/>
                <w:sz w:val="20"/>
                <w:szCs w:val="20"/>
                <w:highlight w:val="none"/>
                <w:u w:val="none"/>
              </w:rPr>
            </w:pPr>
          </w:p>
        </w:tc>
      </w:tr>
      <w:tr w14:paraId="3BA82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BF1E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FA3C5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81372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C46F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23F82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C172FC">
            <w:pPr>
              <w:jc w:val="right"/>
              <w:rPr>
                <w:rFonts w:hint="default" w:ascii="Times New Roman" w:hAnsi="Times New Roman" w:eastAsia="宋体" w:cs="Times New Roman"/>
                <w:i w:val="0"/>
                <w:iCs w:val="0"/>
                <w:color w:val="000000"/>
                <w:sz w:val="20"/>
                <w:szCs w:val="20"/>
                <w:highlight w:val="none"/>
                <w:u w:val="none"/>
              </w:rPr>
            </w:pPr>
          </w:p>
        </w:tc>
      </w:tr>
      <w:tr w14:paraId="031D4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A542E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67C8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BC86D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A7AC2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231ED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8E214D">
            <w:pPr>
              <w:jc w:val="right"/>
              <w:rPr>
                <w:rFonts w:hint="default" w:ascii="Times New Roman" w:hAnsi="Times New Roman" w:eastAsia="宋体" w:cs="Times New Roman"/>
                <w:i w:val="0"/>
                <w:iCs w:val="0"/>
                <w:color w:val="000000"/>
                <w:sz w:val="20"/>
                <w:szCs w:val="20"/>
                <w:highlight w:val="none"/>
                <w:u w:val="none"/>
              </w:rPr>
            </w:pPr>
          </w:p>
        </w:tc>
      </w:tr>
      <w:tr w14:paraId="2F57C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7F138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252F7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C5A6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B88E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8360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E3925B">
            <w:pPr>
              <w:jc w:val="right"/>
              <w:rPr>
                <w:rFonts w:hint="default" w:ascii="Times New Roman" w:hAnsi="Times New Roman" w:eastAsia="宋体" w:cs="Times New Roman"/>
                <w:i w:val="0"/>
                <w:iCs w:val="0"/>
                <w:color w:val="000000"/>
                <w:sz w:val="20"/>
                <w:szCs w:val="20"/>
                <w:highlight w:val="none"/>
                <w:u w:val="none"/>
              </w:rPr>
            </w:pPr>
          </w:p>
        </w:tc>
      </w:tr>
      <w:tr w14:paraId="500E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7A9A4A">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0693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D262E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A693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99BE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C8073">
            <w:pPr>
              <w:jc w:val="right"/>
              <w:rPr>
                <w:rFonts w:hint="default" w:ascii="Times New Roman" w:hAnsi="Times New Roman" w:eastAsia="宋体" w:cs="Times New Roman"/>
                <w:i w:val="0"/>
                <w:iCs w:val="0"/>
                <w:color w:val="000000"/>
                <w:sz w:val="20"/>
                <w:szCs w:val="20"/>
                <w:highlight w:val="none"/>
                <w:u w:val="none"/>
              </w:rPr>
            </w:pPr>
          </w:p>
        </w:tc>
      </w:tr>
      <w:tr w14:paraId="2FE6E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94FC4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FF71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39D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0ED82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907C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0CDE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76.85</w:t>
            </w:r>
          </w:p>
        </w:tc>
      </w:tr>
      <w:tr w14:paraId="56138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A0B2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50B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72217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463F8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BF80A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4B34FA">
            <w:pPr>
              <w:jc w:val="right"/>
              <w:rPr>
                <w:rFonts w:hint="default" w:ascii="Times New Roman" w:hAnsi="Times New Roman" w:eastAsia="宋体" w:cs="Times New Roman"/>
                <w:i w:val="0"/>
                <w:iCs w:val="0"/>
                <w:color w:val="000000"/>
                <w:sz w:val="20"/>
                <w:szCs w:val="20"/>
                <w:highlight w:val="none"/>
                <w:u w:val="none"/>
              </w:rPr>
            </w:pPr>
          </w:p>
        </w:tc>
      </w:tr>
      <w:tr w14:paraId="47D33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A286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A7FA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BA08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A9E8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2B13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13DA2F">
            <w:pPr>
              <w:jc w:val="right"/>
              <w:rPr>
                <w:rFonts w:hint="default" w:ascii="Times New Roman" w:hAnsi="Times New Roman" w:eastAsia="宋体" w:cs="Times New Roman"/>
                <w:i w:val="0"/>
                <w:iCs w:val="0"/>
                <w:color w:val="000000"/>
                <w:sz w:val="20"/>
                <w:szCs w:val="20"/>
                <w:highlight w:val="none"/>
                <w:u w:val="none"/>
              </w:rPr>
            </w:pPr>
          </w:p>
        </w:tc>
      </w:tr>
      <w:tr w14:paraId="63724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7F26B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B12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984F3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5109C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1B235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FE6E82">
            <w:pPr>
              <w:jc w:val="right"/>
              <w:rPr>
                <w:rFonts w:hint="default" w:ascii="Times New Roman" w:hAnsi="Times New Roman" w:eastAsia="宋体" w:cs="Times New Roman"/>
                <w:i w:val="0"/>
                <w:iCs w:val="0"/>
                <w:color w:val="000000"/>
                <w:sz w:val="20"/>
                <w:szCs w:val="20"/>
                <w:highlight w:val="none"/>
                <w:u w:val="none"/>
              </w:rPr>
            </w:pPr>
          </w:p>
        </w:tc>
      </w:tr>
      <w:tr w14:paraId="58690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9C13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0E3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3C61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BA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1B04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807454">
            <w:pPr>
              <w:jc w:val="right"/>
              <w:rPr>
                <w:rFonts w:hint="default" w:ascii="Times New Roman" w:hAnsi="Times New Roman" w:eastAsia="宋体" w:cs="Times New Roman"/>
                <w:i w:val="0"/>
                <w:iCs w:val="0"/>
                <w:color w:val="000000"/>
                <w:sz w:val="20"/>
                <w:szCs w:val="20"/>
                <w:highlight w:val="none"/>
                <w:u w:val="none"/>
              </w:rPr>
            </w:pPr>
          </w:p>
        </w:tc>
      </w:tr>
      <w:tr w14:paraId="3A5F2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613F2">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2138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E330B">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BF12E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644D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07052">
            <w:pPr>
              <w:jc w:val="right"/>
              <w:rPr>
                <w:rFonts w:hint="default" w:ascii="Times New Roman" w:hAnsi="Times New Roman" w:eastAsia="宋体" w:cs="Times New Roman"/>
                <w:i w:val="0"/>
                <w:iCs w:val="0"/>
                <w:color w:val="000000"/>
                <w:sz w:val="20"/>
                <w:szCs w:val="20"/>
                <w:highlight w:val="none"/>
                <w:u w:val="none"/>
              </w:rPr>
            </w:pPr>
          </w:p>
        </w:tc>
      </w:tr>
      <w:tr w14:paraId="37F41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B43EC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2056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7953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F3D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330DF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AF45E">
            <w:pPr>
              <w:jc w:val="right"/>
              <w:rPr>
                <w:rFonts w:hint="default" w:ascii="Times New Roman" w:hAnsi="Times New Roman" w:eastAsia="宋体" w:cs="Times New Roman"/>
                <w:i w:val="0"/>
                <w:iCs w:val="0"/>
                <w:color w:val="000000"/>
                <w:sz w:val="20"/>
                <w:szCs w:val="20"/>
                <w:highlight w:val="none"/>
                <w:u w:val="none"/>
              </w:rPr>
            </w:pPr>
          </w:p>
        </w:tc>
      </w:tr>
      <w:tr w14:paraId="10F25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79B1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33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2BEBAA">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D263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48270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18001">
            <w:pPr>
              <w:jc w:val="right"/>
              <w:rPr>
                <w:rFonts w:hint="default" w:ascii="Times New Roman" w:hAnsi="Times New Roman" w:eastAsia="宋体" w:cs="Times New Roman"/>
                <w:i w:val="0"/>
                <w:iCs w:val="0"/>
                <w:color w:val="000000"/>
                <w:sz w:val="20"/>
                <w:szCs w:val="20"/>
                <w:highlight w:val="none"/>
                <w:u w:val="none"/>
              </w:rPr>
            </w:pPr>
          </w:p>
        </w:tc>
      </w:tr>
      <w:tr w14:paraId="741AF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D07A7C">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26E77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74D11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1,768.65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F30982">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9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43E6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1,770.53</w:t>
            </w:r>
          </w:p>
        </w:tc>
      </w:tr>
      <w:tr w14:paraId="0EC3F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6E036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68F7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B532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928A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20718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7114AA">
            <w:pPr>
              <w:jc w:val="right"/>
              <w:rPr>
                <w:rFonts w:hint="default" w:ascii="Times New Roman" w:hAnsi="Times New Roman" w:eastAsia="宋体" w:cs="Times New Roman"/>
                <w:i w:val="0"/>
                <w:iCs w:val="0"/>
                <w:color w:val="000000"/>
                <w:sz w:val="20"/>
                <w:szCs w:val="20"/>
                <w:highlight w:val="none"/>
                <w:u w:val="none"/>
              </w:rPr>
            </w:pPr>
          </w:p>
        </w:tc>
      </w:tr>
      <w:tr w14:paraId="2859F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F3C1B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6F5A0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11D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3.31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FD6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A185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AB516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1.44</w:t>
            </w:r>
          </w:p>
        </w:tc>
      </w:tr>
      <w:tr w14:paraId="6AF33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9B50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E0683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BBDF6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18D11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B37A8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C6399">
            <w:pPr>
              <w:jc w:val="right"/>
              <w:rPr>
                <w:rFonts w:hint="default" w:ascii="Times New Roman" w:hAnsi="Times New Roman" w:eastAsia="宋体" w:cs="Times New Roman"/>
                <w:i w:val="0"/>
                <w:iCs w:val="0"/>
                <w:color w:val="000000"/>
                <w:sz w:val="20"/>
                <w:szCs w:val="20"/>
                <w:highlight w:val="none"/>
                <w:u w:val="none"/>
              </w:rPr>
            </w:pPr>
          </w:p>
        </w:tc>
      </w:tr>
      <w:tr w14:paraId="395AF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DF93B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FB28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30AA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1,771.96</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1E4295">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1917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510C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1,771.96</w:t>
            </w:r>
          </w:p>
        </w:tc>
      </w:tr>
      <w:tr w14:paraId="003D6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B81B86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8806A48">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679BDD5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264BE83">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2559"/>
        <w:gridCol w:w="1000"/>
        <w:gridCol w:w="950"/>
        <w:gridCol w:w="733"/>
        <w:gridCol w:w="360"/>
        <w:gridCol w:w="398"/>
        <w:gridCol w:w="745"/>
        <w:gridCol w:w="758"/>
        <w:gridCol w:w="687"/>
      </w:tblGrid>
      <w:tr w14:paraId="1160E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2D0AF618">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6924C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6E90A8BA">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2A242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599" w:type="dxa"/>
            <w:gridSpan w:val="3"/>
            <w:tcBorders>
              <w:top w:val="nil"/>
              <w:left w:val="nil"/>
              <w:bottom w:val="single" w:color="000000" w:themeColor="text1" w:sz="8" w:space="0"/>
              <w:right w:val="nil"/>
            </w:tcBorders>
            <w:noWrap/>
            <w:vAlign w:val="bottom"/>
          </w:tcPr>
          <w:p w14:paraId="0B63FB3C">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部门（单位）：石家庄市鹿泉区司法局                                                                                                         </w:t>
            </w:r>
          </w:p>
        </w:tc>
        <w:tc>
          <w:tcPr>
            <w:tcW w:w="2043" w:type="dxa"/>
            <w:gridSpan w:val="3"/>
            <w:tcBorders>
              <w:top w:val="nil"/>
              <w:left w:val="nil"/>
              <w:bottom w:val="single" w:color="000000" w:themeColor="text1" w:sz="8" w:space="0"/>
              <w:right w:val="nil"/>
            </w:tcBorders>
            <w:noWrap/>
            <w:vAlign w:val="bottom"/>
          </w:tcPr>
          <w:p w14:paraId="714F2DA1">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4"/>
            <w:tcBorders>
              <w:top w:val="nil"/>
              <w:left w:val="nil"/>
              <w:bottom w:val="single" w:color="000000" w:themeColor="text1" w:sz="8" w:space="0"/>
              <w:right w:val="nil"/>
            </w:tcBorders>
            <w:noWrap/>
            <w:vAlign w:val="bottom"/>
          </w:tcPr>
          <w:p w14:paraId="32F7E6A3">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A93A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599"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35E3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0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D571C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95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BE90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73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627A9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758"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B5319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745"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415AF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758"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3B070F5">
            <w:pPr>
              <w:keepNext w:val="0"/>
              <w:keepLines w:val="0"/>
              <w:widowControl/>
              <w:suppressLineNumbers w:val="0"/>
              <w:tabs>
                <w:tab w:val="left" w:pos="480"/>
              </w:tabs>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6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B9221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1806A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3FB55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255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3582B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0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047CB">
            <w:pPr>
              <w:jc w:val="center"/>
              <w:rPr>
                <w:rFonts w:hint="eastAsia" w:ascii="宋体" w:hAnsi="宋体" w:eastAsia="宋体" w:cs="宋体"/>
                <w:i w:val="0"/>
                <w:iCs w:val="0"/>
                <w:color w:val="000000"/>
                <w:sz w:val="20"/>
                <w:szCs w:val="20"/>
                <w:highlight w:val="none"/>
                <w:u w:val="none"/>
              </w:rPr>
            </w:pPr>
          </w:p>
        </w:tc>
        <w:tc>
          <w:tcPr>
            <w:tcW w:w="95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7E1F4B">
            <w:pPr>
              <w:jc w:val="center"/>
              <w:rPr>
                <w:rFonts w:hint="eastAsia" w:ascii="宋体" w:hAnsi="宋体" w:eastAsia="宋体" w:cs="宋体"/>
                <w:i w:val="0"/>
                <w:iCs w:val="0"/>
                <w:color w:val="000000"/>
                <w:sz w:val="20"/>
                <w:szCs w:val="20"/>
                <w:highlight w:val="none"/>
                <w:u w:val="none"/>
              </w:rPr>
            </w:pPr>
          </w:p>
        </w:tc>
        <w:tc>
          <w:tcPr>
            <w:tcW w:w="73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F9D713">
            <w:pPr>
              <w:jc w:val="center"/>
              <w:rPr>
                <w:rFonts w:hint="eastAsia" w:ascii="宋体" w:hAnsi="宋体" w:eastAsia="宋体" w:cs="宋体"/>
                <w:i w:val="0"/>
                <w:iCs w:val="0"/>
                <w:color w:val="000000"/>
                <w:sz w:val="20"/>
                <w:szCs w:val="20"/>
                <w:highlight w:val="none"/>
                <w:u w:val="none"/>
              </w:rPr>
            </w:pPr>
          </w:p>
        </w:tc>
        <w:tc>
          <w:tcPr>
            <w:tcW w:w="758"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BBB0C8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74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65DF914">
            <w:pPr>
              <w:jc w:val="center"/>
              <w:rPr>
                <w:rFonts w:hint="eastAsia" w:ascii="宋体" w:hAnsi="宋体" w:eastAsia="宋体" w:cs="宋体"/>
                <w:i w:val="0"/>
                <w:iCs w:val="0"/>
                <w:color w:val="000000"/>
                <w:sz w:val="20"/>
                <w:szCs w:val="20"/>
                <w:highlight w:val="none"/>
                <w:u w:val="none"/>
              </w:rPr>
            </w:pPr>
          </w:p>
        </w:tc>
        <w:tc>
          <w:tcPr>
            <w:tcW w:w="75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890896">
            <w:pPr>
              <w:jc w:val="center"/>
              <w:rPr>
                <w:rFonts w:hint="eastAsia" w:ascii="宋体" w:hAnsi="宋体" w:eastAsia="宋体" w:cs="宋体"/>
                <w:i w:val="0"/>
                <w:iCs w:val="0"/>
                <w:color w:val="000000"/>
                <w:sz w:val="20"/>
                <w:szCs w:val="20"/>
                <w:highlight w:val="none"/>
                <w:u w:val="none"/>
              </w:rPr>
            </w:pPr>
          </w:p>
        </w:tc>
        <w:tc>
          <w:tcPr>
            <w:tcW w:w="6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A2C822">
            <w:pPr>
              <w:jc w:val="center"/>
              <w:rPr>
                <w:rFonts w:hint="eastAsia" w:ascii="宋体" w:hAnsi="宋体" w:eastAsia="宋体" w:cs="宋体"/>
                <w:i w:val="0"/>
                <w:iCs w:val="0"/>
                <w:color w:val="000000"/>
                <w:sz w:val="20"/>
                <w:szCs w:val="20"/>
                <w:highlight w:val="none"/>
                <w:u w:val="none"/>
              </w:rPr>
            </w:pPr>
          </w:p>
        </w:tc>
      </w:tr>
      <w:tr w14:paraId="23B55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1D82E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55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72090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0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1AFB23">
            <w:pPr>
              <w:jc w:val="center"/>
              <w:rPr>
                <w:rFonts w:hint="eastAsia" w:ascii="宋体" w:hAnsi="宋体" w:eastAsia="宋体" w:cs="宋体"/>
                <w:i w:val="0"/>
                <w:iCs w:val="0"/>
                <w:color w:val="000000"/>
                <w:sz w:val="20"/>
                <w:szCs w:val="20"/>
                <w:highlight w:val="none"/>
                <w:u w:val="none"/>
              </w:rPr>
            </w:pPr>
          </w:p>
        </w:tc>
        <w:tc>
          <w:tcPr>
            <w:tcW w:w="95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EA874B">
            <w:pPr>
              <w:jc w:val="center"/>
              <w:rPr>
                <w:rFonts w:hint="eastAsia" w:ascii="宋体" w:hAnsi="宋体" w:eastAsia="宋体" w:cs="宋体"/>
                <w:i w:val="0"/>
                <w:iCs w:val="0"/>
                <w:color w:val="000000"/>
                <w:sz w:val="20"/>
                <w:szCs w:val="20"/>
                <w:highlight w:val="none"/>
                <w:u w:val="none"/>
              </w:rPr>
            </w:pPr>
          </w:p>
        </w:tc>
        <w:tc>
          <w:tcPr>
            <w:tcW w:w="73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AA09A89">
            <w:pPr>
              <w:jc w:val="center"/>
              <w:rPr>
                <w:rFonts w:hint="eastAsia" w:ascii="宋体" w:hAnsi="宋体" w:eastAsia="宋体" w:cs="宋体"/>
                <w:i w:val="0"/>
                <w:iCs w:val="0"/>
                <w:color w:val="000000"/>
                <w:sz w:val="20"/>
                <w:szCs w:val="20"/>
                <w:highlight w:val="none"/>
                <w:u w:val="none"/>
              </w:rPr>
            </w:pPr>
          </w:p>
        </w:tc>
        <w:tc>
          <w:tcPr>
            <w:tcW w:w="758"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FAAF30">
            <w:pPr>
              <w:jc w:val="center"/>
              <w:rPr>
                <w:rFonts w:hint="eastAsia" w:ascii="宋体" w:hAnsi="宋体" w:eastAsia="宋体" w:cs="宋体"/>
                <w:i w:val="0"/>
                <w:iCs w:val="0"/>
                <w:color w:val="000000"/>
                <w:sz w:val="20"/>
                <w:szCs w:val="20"/>
                <w:highlight w:val="none"/>
                <w:u w:val="none"/>
              </w:rPr>
            </w:pPr>
          </w:p>
        </w:tc>
        <w:tc>
          <w:tcPr>
            <w:tcW w:w="74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323B6F">
            <w:pPr>
              <w:jc w:val="center"/>
              <w:rPr>
                <w:rFonts w:hint="eastAsia" w:ascii="宋体" w:hAnsi="宋体" w:eastAsia="宋体" w:cs="宋体"/>
                <w:i w:val="0"/>
                <w:iCs w:val="0"/>
                <w:color w:val="000000"/>
                <w:sz w:val="20"/>
                <w:szCs w:val="20"/>
                <w:highlight w:val="none"/>
                <w:u w:val="none"/>
              </w:rPr>
            </w:pPr>
          </w:p>
        </w:tc>
        <w:tc>
          <w:tcPr>
            <w:tcW w:w="75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9A3EE7">
            <w:pPr>
              <w:jc w:val="center"/>
              <w:rPr>
                <w:rFonts w:hint="eastAsia" w:ascii="宋体" w:hAnsi="宋体" w:eastAsia="宋体" w:cs="宋体"/>
                <w:i w:val="0"/>
                <w:iCs w:val="0"/>
                <w:color w:val="000000"/>
                <w:sz w:val="20"/>
                <w:szCs w:val="20"/>
                <w:highlight w:val="none"/>
                <w:u w:val="none"/>
              </w:rPr>
            </w:pPr>
          </w:p>
        </w:tc>
        <w:tc>
          <w:tcPr>
            <w:tcW w:w="6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4E0E71">
            <w:pPr>
              <w:jc w:val="center"/>
              <w:rPr>
                <w:rFonts w:hint="eastAsia" w:ascii="宋体" w:hAnsi="宋体" w:eastAsia="宋体" w:cs="宋体"/>
                <w:i w:val="0"/>
                <w:iCs w:val="0"/>
                <w:color w:val="000000"/>
                <w:sz w:val="20"/>
                <w:szCs w:val="20"/>
                <w:highlight w:val="none"/>
                <w:u w:val="none"/>
              </w:rPr>
            </w:pPr>
          </w:p>
        </w:tc>
      </w:tr>
      <w:tr w14:paraId="2571C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40020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55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7D8A4">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0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735B6B">
            <w:pPr>
              <w:jc w:val="center"/>
              <w:rPr>
                <w:rFonts w:hint="eastAsia" w:ascii="宋体" w:hAnsi="宋体" w:eastAsia="宋体" w:cs="宋体"/>
                <w:i w:val="0"/>
                <w:iCs w:val="0"/>
                <w:color w:val="000000"/>
                <w:sz w:val="20"/>
                <w:szCs w:val="20"/>
                <w:highlight w:val="none"/>
                <w:u w:val="none"/>
              </w:rPr>
            </w:pPr>
          </w:p>
        </w:tc>
        <w:tc>
          <w:tcPr>
            <w:tcW w:w="95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85FCB8">
            <w:pPr>
              <w:jc w:val="center"/>
              <w:rPr>
                <w:rFonts w:hint="eastAsia" w:ascii="宋体" w:hAnsi="宋体" w:eastAsia="宋体" w:cs="宋体"/>
                <w:i w:val="0"/>
                <w:iCs w:val="0"/>
                <w:color w:val="000000"/>
                <w:sz w:val="20"/>
                <w:szCs w:val="20"/>
                <w:highlight w:val="none"/>
                <w:u w:val="none"/>
              </w:rPr>
            </w:pPr>
          </w:p>
        </w:tc>
        <w:tc>
          <w:tcPr>
            <w:tcW w:w="73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C19DAB4">
            <w:pPr>
              <w:jc w:val="center"/>
              <w:rPr>
                <w:rFonts w:hint="eastAsia" w:ascii="宋体" w:hAnsi="宋体" w:eastAsia="宋体" w:cs="宋体"/>
                <w:i w:val="0"/>
                <w:iCs w:val="0"/>
                <w:color w:val="000000"/>
                <w:sz w:val="20"/>
                <w:szCs w:val="20"/>
                <w:highlight w:val="none"/>
                <w:u w:val="none"/>
              </w:rPr>
            </w:pPr>
          </w:p>
        </w:tc>
        <w:tc>
          <w:tcPr>
            <w:tcW w:w="758"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F14ED">
            <w:pPr>
              <w:jc w:val="center"/>
              <w:rPr>
                <w:rFonts w:hint="eastAsia" w:ascii="宋体" w:hAnsi="宋体" w:eastAsia="宋体" w:cs="宋体"/>
                <w:i w:val="0"/>
                <w:iCs w:val="0"/>
                <w:color w:val="000000"/>
                <w:sz w:val="20"/>
                <w:szCs w:val="20"/>
                <w:highlight w:val="none"/>
                <w:u w:val="none"/>
              </w:rPr>
            </w:pPr>
          </w:p>
        </w:tc>
        <w:tc>
          <w:tcPr>
            <w:tcW w:w="74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1874EE">
            <w:pPr>
              <w:jc w:val="center"/>
              <w:rPr>
                <w:rFonts w:hint="eastAsia" w:ascii="宋体" w:hAnsi="宋体" w:eastAsia="宋体" w:cs="宋体"/>
                <w:i w:val="0"/>
                <w:iCs w:val="0"/>
                <w:color w:val="000000"/>
                <w:sz w:val="20"/>
                <w:szCs w:val="20"/>
                <w:highlight w:val="none"/>
                <w:u w:val="none"/>
              </w:rPr>
            </w:pPr>
          </w:p>
        </w:tc>
        <w:tc>
          <w:tcPr>
            <w:tcW w:w="75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1E0487">
            <w:pPr>
              <w:jc w:val="center"/>
              <w:rPr>
                <w:rFonts w:hint="eastAsia" w:ascii="宋体" w:hAnsi="宋体" w:eastAsia="宋体" w:cs="宋体"/>
                <w:i w:val="0"/>
                <w:iCs w:val="0"/>
                <w:color w:val="000000"/>
                <w:sz w:val="20"/>
                <w:szCs w:val="20"/>
                <w:highlight w:val="none"/>
                <w:u w:val="none"/>
              </w:rPr>
            </w:pPr>
          </w:p>
        </w:tc>
        <w:tc>
          <w:tcPr>
            <w:tcW w:w="6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B985AF">
            <w:pPr>
              <w:jc w:val="center"/>
              <w:rPr>
                <w:rFonts w:hint="eastAsia" w:ascii="宋体" w:hAnsi="宋体" w:eastAsia="宋体" w:cs="宋体"/>
                <w:i w:val="0"/>
                <w:iCs w:val="0"/>
                <w:color w:val="000000"/>
                <w:sz w:val="20"/>
                <w:szCs w:val="20"/>
                <w:highlight w:val="none"/>
                <w:u w:val="none"/>
              </w:rPr>
            </w:pPr>
          </w:p>
        </w:tc>
      </w:tr>
      <w:tr w14:paraId="00ED7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3599"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BD62D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38F29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56061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7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CAC488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75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0FFD9E">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7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E9A4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AD64DF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6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82F91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72CB4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3599"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CDDC5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1BD0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1,768.65</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2C49C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1,768.65</w:t>
            </w:r>
          </w:p>
        </w:tc>
        <w:tc>
          <w:tcPr>
            <w:tcW w:w="7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EDC998">
            <w:pPr>
              <w:jc w:val="right"/>
              <w:rPr>
                <w:rFonts w:hint="default" w:ascii="Times New Roman" w:hAnsi="Times New Roman" w:eastAsia="宋体" w:cs="Times New Roman"/>
                <w:i w:val="0"/>
                <w:iCs w:val="0"/>
                <w:color w:val="000000"/>
                <w:sz w:val="20"/>
                <w:szCs w:val="20"/>
                <w:highlight w:val="none"/>
                <w:u w:val="none"/>
              </w:rPr>
            </w:pPr>
          </w:p>
        </w:tc>
        <w:tc>
          <w:tcPr>
            <w:tcW w:w="75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FC94FC">
            <w:pPr>
              <w:jc w:val="right"/>
              <w:rPr>
                <w:rFonts w:hint="default" w:ascii="Times New Roman" w:hAnsi="Times New Roman" w:eastAsia="宋体" w:cs="Times New Roman"/>
                <w:i w:val="0"/>
                <w:iCs w:val="0"/>
                <w:color w:val="000000"/>
                <w:sz w:val="20"/>
                <w:szCs w:val="20"/>
                <w:highlight w:val="none"/>
                <w:u w:val="none"/>
              </w:rPr>
            </w:pPr>
          </w:p>
        </w:tc>
        <w:tc>
          <w:tcPr>
            <w:tcW w:w="7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7E7816">
            <w:pPr>
              <w:jc w:val="right"/>
              <w:rPr>
                <w:rFonts w:hint="default" w:ascii="Times New Roman" w:hAnsi="Times New Roman" w:eastAsia="宋体" w:cs="Times New Roman"/>
                <w:i w:val="0"/>
                <w:iCs w:val="0"/>
                <w:color w:val="000000"/>
                <w:sz w:val="20"/>
                <w:szCs w:val="20"/>
                <w:highlight w:val="none"/>
                <w:u w:val="none"/>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0B81D">
            <w:pPr>
              <w:jc w:val="right"/>
              <w:rPr>
                <w:rFonts w:hint="default" w:ascii="Times New Roman" w:hAnsi="Times New Roman" w:eastAsia="宋体" w:cs="Times New Roman"/>
                <w:i w:val="0"/>
                <w:iCs w:val="0"/>
                <w:color w:val="000000"/>
                <w:sz w:val="20"/>
                <w:szCs w:val="20"/>
                <w:highlight w:val="none"/>
                <w:u w:val="none"/>
              </w:rPr>
            </w:pPr>
          </w:p>
        </w:tc>
        <w:tc>
          <w:tcPr>
            <w:tcW w:w="6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852BD5">
            <w:pPr>
              <w:jc w:val="right"/>
              <w:rPr>
                <w:rFonts w:hint="default" w:ascii="Times New Roman" w:hAnsi="Times New Roman" w:eastAsia="宋体" w:cs="Times New Roman"/>
                <w:i w:val="0"/>
                <w:iCs w:val="0"/>
                <w:color w:val="000000"/>
                <w:sz w:val="20"/>
                <w:szCs w:val="20"/>
                <w:highlight w:val="none"/>
                <w:u w:val="none"/>
              </w:rPr>
            </w:pPr>
          </w:p>
        </w:tc>
      </w:tr>
      <w:tr w14:paraId="0B9FF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44D69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w:t>
            </w:r>
          </w:p>
        </w:tc>
        <w:tc>
          <w:tcPr>
            <w:tcW w:w="25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06D0C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公共安全支出</w:t>
            </w:r>
          </w:p>
        </w:tc>
        <w:tc>
          <w:tcPr>
            <w:tcW w:w="10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480D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1,342.64</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5128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1,342.64</w:t>
            </w:r>
          </w:p>
        </w:tc>
        <w:tc>
          <w:tcPr>
            <w:tcW w:w="7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D5BC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78E8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0C8D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BDE3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937E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32B9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5B182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20406</w:t>
            </w:r>
          </w:p>
        </w:tc>
        <w:tc>
          <w:tcPr>
            <w:tcW w:w="25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3A53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司法</w:t>
            </w:r>
          </w:p>
        </w:tc>
        <w:tc>
          <w:tcPr>
            <w:tcW w:w="10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6E55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1,342.64</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F1E4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1,342.64</w:t>
            </w:r>
          </w:p>
        </w:tc>
        <w:tc>
          <w:tcPr>
            <w:tcW w:w="7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0D43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4BF1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7F0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3CE3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BCFB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AA73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4622D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2040601</w:t>
            </w:r>
          </w:p>
        </w:tc>
        <w:tc>
          <w:tcPr>
            <w:tcW w:w="25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CB248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F2F9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1,101.57</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97AA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1,101.57</w:t>
            </w:r>
          </w:p>
        </w:tc>
        <w:tc>
          <w:tcPr>
            <w:tcW w:w="7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F3E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28EA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055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6240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0EFE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BF0D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B0A2D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2040604</w:t>
            </w:r>
          </w:p>
        </w:tc>
        <w:tc>
          <w:tcPr>
            <w:tcW w:w="25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3D41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基层司法业务</w:t>
            </w:r>
          </w:p>
        </w:tc>
        <w:tc>
          <w:tcPr>
            <w:tcW w:w="10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8274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146.06</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C32A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146.06</w:t>
            </w:r>
          </w:p>
        </w:tc>
        <w:tc>
          <w:tcPr>
            <w:tcW w:w="7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8780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0A30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9ABC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ABB0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D0E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4271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1794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2040605</w:t>
            </w:r>
          </w:p>
        </w:tc>
        <w:tc>
          <w:tcPr>
            <w:tcW w:w="25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CD40E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普法宣传</w:t>
            </w:r>
          </w:p>
        </w:tc>
        <w:tc>
          <w:tcPr>
            <w:tcW w:w="10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822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2.40</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0671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2.40</w:t>
            </w:r>
          </w:p>
        </w:tc>
        <w:tc>
          <w:tcPr>
            <w:tcW w:w="7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372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62F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1C65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B40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B9DD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E54B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DE758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2040607</w:t>
            </w:r>
          </w:p>
        </w:tc>
        <w:tc>
          <w:tcPr>
            <w:tcW w:w="25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8CB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公共法律服务</w:t>
            </w:r>
          </w:p>
        </w:tc>
        <w:tc>
          <w:tcPr>
            <w:tcW w:w="10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0F64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17.94</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B8BB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17.94</w:t>
            </w:r>
          </w:p>
        </w:tc>
        <w:tc>
          <w:tcPr>
            <w:tcW w:w="7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64C9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2905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BEA1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A756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011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AFF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F092D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2040610</w:t>
            </w:r>
          </w:p>
        </w:tc>
        <w:tc>
          <w:tcPr>
            <w:tcW w:w="25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F057B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社区矫正</w:t>
            </w:r>
          </w:p>
        </w:tc>
        <w:tc>
          <w:tcPr>
            <w:tcW w:w="10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C33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17.99</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D7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17.99</w:t>
            </w:r>
          </w:p>
        </w:tc>
        <w:tc>
          <w:tcPr>
            <w:tcW w:w="7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D25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4F7B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4F5A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FE5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05C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19CA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72CC2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2040612</w:t>
            </w:r>
          </w:p>
        </w:tc>
        <w:tc>
          <w:tcPr>
            <w:tcW w:w="25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A0CC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法治建设</w:t>
            </w:r>
          </w:p>
        </w:tc>
        <w:tc>
          <w:tcPr>
            <w:tcW w:w="10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C4C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10.49</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00E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10.49</w:t>
            </w:r>
          </w:p>
        </w:tc>
        <w:tc>
          <w:tcPr>
            <w:tcW w:w="7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C65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50AE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AB00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638C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48D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9C1D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DACEF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2040699</w:t>
            </w:r>
          </w:p>
        </w:tc>
        <w:tc>
          <w:tcPr>
            <w:tcW w:w="25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6574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其他司法支出</w:t>
            </w:r>
          </w:p>
        </w:tc>
        <w:tc>
          <w:tcPr>
            <w:tcW w:w="10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1DC13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46.19</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B391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46.19</w:t>
            </w:r>
          </w:p>
        </w:tc>
        <w:tc>
          <w:tcPr>
            <w:tcW w:w="7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F8BC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7768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F2F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A1CD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0511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5167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36C11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25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69219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B602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309.72</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335F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309.72</w:t>
            </w:r>
          </w:p>
        </w:tc>
        <w:tc>
          <w:tcPr>
            <w:tcW w:w="7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FB5D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887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F75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959D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88D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B328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7502B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25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C4899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B305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205.41</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1D36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205.41</w:t>
            </w:r>
          </w:p>
        </w:tc>
        <w:tc>
          <w:tcPr>
            <w:tcW w:w="7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BEE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BD1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D7E5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FAB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299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FB90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E8C58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25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C4412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8EA2B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128.71</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72C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128.71</w:t>
            </w:r>
          </w:p>
        </w:tc>
        <w:tc>
          <w:tcPr>
            <w:tcW w:w="7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A4C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16B6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68C5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8B87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299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31E5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9133D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25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6644E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07BA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76.70</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D2F1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76.70</w:t>
            </w:r>
          </w:p>
        </w:tc>
        <w:tc>
          <w:tcPr>
            <w:tcW w:w="7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32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48A7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C8E5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63A6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3057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5EC2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5DEA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w:t>
            </w:r>
          </w:p>
        </w:tc>
        <w:tc>
          <w:tcPr>
            <w:tcW w:w="25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17393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退役安置</w:t>
            </w:r>
          </w:p>
        </w:tc>
        <w:tc>
          <w:tcPr>
            <w:tcW w:w="10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9684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104.31</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7B0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104.31</w:t>
            </w:r>
          </w:p>
        </w:tc>
        <w:tc>
          <w:tcPr>
            <w:tcW w:w="7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9D4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3E44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2679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3D66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DEFD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9F2C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92C7D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2080901</w:t>
            </w:r>
          </w:p>
        </w:tc>
        <w:tc>
          <w:tcPr>
            <w:tcW w:w="25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1D50C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退役士兵安置</w:t>
            </w:r>
          </w:p>
        </w:tc>
        <w:tc>
          <w:tcPr>
            <w:tcW w:w="10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CB10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104.31</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D546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104.31</w:t>
            </w:r>
          </w:p>
        </w:tc>
        <w:tc>
          <w:tcPr>
            <w:tcW w:w="7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98AD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D1EE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4048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EE53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090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41EA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D593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25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4891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BC09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39.44</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C09A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39.44</w:t>
            </w:r>
          </w:p>
        </w:tc>
        <w:tc>
          <w:tcPr>
            <w:tcW w:w="7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526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B108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7FE0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8E64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196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E80F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006A7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25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3DF89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D27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39.44</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B335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39.44</w:t>
            </w:r>
          </w:p>
        </w:tc>
        <w:tc>
          <w:tcPr>
            <w:tcW w:w="7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8C2E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A851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A0E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EECC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1621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8E76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29505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25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AA271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EADD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39.44</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84FC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39.44</w:t>
            </w:r>
          </w:p>
        </w:tc>
        <w:tc>
          <w:tcPr>
            <w:tcW w:w="7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DBA6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92FC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AE5B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468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C38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39BF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DF7F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25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2E1C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638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76.85</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4027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76.85</w:t>
            </w:r>
          </w:p>
        </w:tc>
        <w:tc>
          <w:tcPr>
            <w:tcW w:w="7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A6C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73B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DCC6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3E3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6A10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0E5A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50E1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25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66DD7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466A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76.85</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668F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76.85</w:t>
            </w:r>
          </w:p>
        </w:tc>
        <w:tc>
          <w:tcPr>
            <w:tcW w:w="7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35D1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07F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A496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AB3D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898BC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0AFB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6130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25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A3F17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0678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76.85</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0CBD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76.85</w:t>
            </w:r>
          </w:p>
        </w:tc>
        <w:tc>
          <w:tcPr>
            <w:tcW w:w="7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83E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BF0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80E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236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AA21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10AD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2BC465F">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0C107B8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9834AA6">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2287"/>
        <w:gridCol w:w="1193"/>
        <w:gridCol w:w="1211"/>
        <w:gridCol w:w="1112"/>
        <w:gridCol w:w="832"/>
        <w:gridCol w:w="839"/>
        <w:gridCol w:w="832"/>
      </w:tblGrid>
      <w:tr w14:paraId="06E94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8"/>
            <w:tcBorders>
              <w:top w:val="nil"/>
              <w:left w:val="nil"/>
              <w:bottom w:val="nil"/>
              <w:right w:val="nil"/>
            </w:tcBorders>
            <w:noWrap/>
            <w:vAlign w:val="bottom"/>
          </w:tcPr>
          <w:p w14:paraId="0B7D967B">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41079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8"/>
            <w:tcBorders>
              <w:top w:val="nil"/>
              <w:left w:val="nil"/>
              <w:bottom w:val="nil"/>
              <w:right w:val="nil"/>
            </w:tcBorders>
            <w:noWrap/>
            <w:vAlign w:val="bottom"/>
          </w:tcPr>
          <w:p w14:paraId="27D0B07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BE8D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779" w:type="pct"/>
            <w:gridSpan w:val="2"/>
            <w:tcBorders>
              <w:top w:val="nil"/>
              <w:left w:val="nil"/>
              <w:bottom w:val="single" w:color="000000" w:themeColor="text1" w:sz="8" w:space="0"/>
              <w:right w:val="nil"/>
            </w:tcBorders>
            <w:noWrap/>
            <w:vAlign w:val="bottom"/>
          </w:tcPr>
          <w:p w14:paraId="1FE402CD">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部门（单位）：石家庄市鹿泉区司法局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881" w:type="pct"/>
            <w:gridSpan w:val="3"/>
            <w:tcBorders>
              <w:top w:val="nil"/>
              <w:left w:val="nil"/>
              <w:bottom w:val="single" w:color="000000" w:themeColor="text1" w:sz="8" w:space="0"/>
              <w:right w:val="nil"/>
            </w:tcBorders>
            <w:noWrap/>
            <w:vAlign w:val="bottom"/>
          </w:tcPr>
          <w:p w14:paraId="5E6B50E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339" w:type="pct"/>
            <w:gridSpan w:val="3"/>
            <w:tcBorders>
              <w:top w:val="nil"/>
              <w:left w:val="nil"/>
              <w:bottom w:val="single" w:color="000000" w:themeColor="text1" w:sz="8" w:space="0"/>
              <w:right w:val="nil"/>
            </w:tcBorders>
            <w:noWrap/>
            <w:vAlign w:val="bottom"/>
          </w:tcPr>
          <w:p w14:paraId="502F5447">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B391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77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51FE1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3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74E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9DB00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94"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EDD17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44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BC38A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44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82D50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44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42AAC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4C37A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53266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2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8558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3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AE40186">
            <w:pPr>
              <w:jc w:val="center"/>
              <w:rPr>
                <w:rFonts w:hint="eastAsia" w:ascii="宋体" w:hAnsi="宋体" w:eastAsia="宋体" w:cs="宋体"/>
                <w:i w:val="0"/>
                <w:iCs w:val="0"/>
                <w:color w:val="000000"/>
                <w:sz w:val="20"/>
                <w:szCs w:val="20"/>
                <w:highlight w:val="none"/>
                <w:u w:val="none"/>
              </w:rPr>
            </w:pPr>
          </w:p>
        </w:tc>
        <w:tc>
          <w:tcPr>
            <w:tcW w:w="6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EEDD83">
            <w:pPr>
              <w:jc w:val="center"/>
              <w:rPr>
                <w:rFonts w:hint="eastAsia" w:ascii="宋体" w:hAnsi="宋体" w:eastAsia="宋体" w:cs="宋体"/>
                <w:i w:val="0"/>
                <w:iCs w:val="0"/>
                <w:color w:val="000000"/>
                <w:sz w:val="20"/>
                <w:szCs w:val="20"/>
                <w:highlight w:val="none"/>
                <w:u w:val="none"/>
              </w:rPr>
            </w:pPr>
          </w:p>
        </w:tc>
        <w:tc>
          <w:tcPr>
            <w:tcW w:w="594"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DACA47D">
            <w:pPr>
              <w:jc w:val="center"/>
              <w:rPr>
                <w:rFonts w:hint="eastAsia" w:ascii="宋体" w:hAnsi="宋体" w:eastAsia="宋体" w:cs="宋体"/>
                <w:i w:val="0"/>
                <w:iCs w:val="0"/>
                <w:color w:val="000000"/>
                <w:sz w:val="20"/>
                <w:szCs w:val="20"/>
                <w:highlight w:val="none"/>
                <w:u w:val="none"/>
              </w:rPr>
            </w:pPr>
          </w:p>
        </w:tc>
        <w:tc>
          <w:tcPr>
            <w:tcW w:w="44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215942E">
            <w:pPr>
              <w:jc w:val="center"/>
              <w:rPr>
                <w:rFonts w:hint="eastAsia" w:ascii="宋体" w:hAnsi="宋体" w:eastAsia="宋体" w:cs="宋体"/>
                <w:i w:val="0"/>
                <w:iCs w:val="0"/>
                <w:color w:val="000000"/>
                <w:sz w:val="20"/>
                <w:szCs w:val="20"/>
                <w:highlight w:val="none"/>
                <w:u w:val="none"/>
              </w:rPr>
            </w:pPr>
          </w:p>
        </w:tc>
        <w:tc>
          <w:tcPr>
            <w:tcW w:w="44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EC4076">
            <w:pPr>
              <w:jc w:val="center"/>
              <w:rPr>
                <w:rFonts w:hint="eastAsia" w:ascii="宋体" w:hAnsi="宋体" w:eastAsia="宋体" w:cs="宋体"/>
                <w:i w:val="0"/>
                <w:iCs w:val="0"/>
                <w:color w:val="000000"/>
                <w:sz w:val="20"/>
                <w:szCs w:val="20"/>
                <w:highlight w:val="none"/>
                <w:u w:val="none"/>
              </w:rPr>
            </w:pPr>
          </w:p>
        </w:tc>
        <w:tc>
          <w:tcPr>
            <w:tcW w:w="44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686805">
            <w:pPr>
              <w:jc w:val="center"/>
              <w:rPr>
                <w:rFonts w:hint="eastAsia" w:ascii="宋体" w:hAnsi="宋体" w:eastAsia="宋体" w:cs="宋体"/>
                <w:i w:val="0"/>
                <w:iCs w:val="0"/>
                <w:color w:val="000000"/>
                <w:sz w:val="20"/>
                <w:szCs w:val="20"/>
                <w:highlight w:val="none"/>
                <w:u w:val="none"/>
              </w:rPr>
            </w:pPr>
          </w:p>
        </w:tc>
      </w:tr>
      <w:tr w14:paraId="56C12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B339350">
            <w:pPr>
              <w:jc w:val="center"/>
              <w:rPr>
                <w:rFonts w:hint="eastAsia" w:ascii="宋体" w:hAnsi="宋体" w:eastAsia="宋体" w:cs="宋体"/>
                <w:i w:val="0"/>
                <w:iCs w:val="0"/>
                <w:color w:val="000000"/>
                <w:sz w:val="20"/>
                <w:szCs w:val="20"/>
                <w:highlight w:val="none"/>
                <w:u w:val="none"/>
              </w:rPr>
            </w:pPr>
          </w:p>
        </w:tc>
        <w:tc>
          <w:tcPr>
            <w:tcW w:w="12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CE887F">
            <w:pPr>
              <w:jc w:val="center"/>
              <w:rPr>
                <w:rFonts w:hint="eastAsia" w:ascii="宋体" w:hAnsi="宋体" w:eastAsia="宋体" w:cs="宋体"/>
                <w:i w:val="0"/>
                <w:iCs w:val="0"/>
                <w:color w:val="000000"/>
                <w:sz w:val="20"/>
                <w:szCs w:val="20"/>
                <w:highlight w:val="none"/>
                <w:u w:val="none"/>
              </w:rPr>
            </w:pPr>
          </w:p>
        </w:tc>
        <w:tc>
          <w:tcPr>
            <w:tcW w:w="63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BE1D62">
            <w:pPr>
              <w:jc w:val="center"/>
              <w:rPr>
                <w:rFonts w:hint="eastAsia" w:ascii="宋体" w:hAnsi="宋体" w:eastAsia="宋体" w:cs="宋体"/>
                <w:i w:val="0"/>
                <w:iCs w:val="0"/>
                <w:color w:val="000000"/>
                <w:sz w:val="20"/>
                <w:szCs w:val="20"/>
                <w:highlight w:val="none"/>
                <w:u w:val="none"/>
              </w:rPr>
            </w:pPr>
          </w:p>
        </w:tc>
        <w:tc>
          <w:tcPr>
            <w:tcW w:w="6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8CA081">
            <w:pPr>
              <w:jc w:val="center"/>
              <w:rPr>
                <w:rFonts w:hint="eastAsia" w:ascii="宋体" w:hAnsi="宋体" w:eastAsia="宋体" w:cs="宋体"/>
                <w:i w:val="0"/>
                <w:iCs w:val="0"/>
                <w:color w:val="000000"/>
                <w:sz w:val="20"/>
                <w:szCs w:val="20"/>
                <w:highlight w:val="none"/>
                <w:u w:val="none"/>
              </w:rPr>
            </w:pPr>
          </w:p>
        </w:tc>
        <w:tc>
          <w:tcPr>
            <w:tcW w:w="594"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05FC78">
            <w:pPr>
              <w:jc w:val="center"/>
              <w:rPr>
                <w:rFonts w:hint="eastAsia" w:ascii="宋体" w:hAnsi="宋体" w:eastAsia="宋体" w:cs="宋体"/>
                <w:i w:val="0"/>
                <w:iCs w:val="0"/>
                <w:color w:val="000000"/>
                <w:sz w:val="20"/>
                <w:szCs w:val="20"/>
                <w:highlight w:val="none"/>
                <w:u w:val="none"/>
              </w:rPr>
            </w:pPr>
          </w:p>
        </w:tc>
        <w:tc>
          <w:tcPr>
            <w:tcW w:w="44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9D744B">
            <w:pPr>
              <w:jc w:val="center"/>
              <w:rPr>
                <w:rFonts w:hint="eastAsia" w:ascii="宋体" w:hAnsi="宋体" w:eastAsia="宋体" w:cs="宋体"/>
                <w:i w:val="0"/>
                <w:iCs w:val="0"/>
                <w:color w:val="000000"/>
                <w:sz w:val="20"/>
                <w:szCs w:val="20"/>
                <w:highlight w:val="none"/>
                <w:u w:val="none"/>
              </w:rPr>
            </w:pPr>
          </w:p>
        </w:tc>
        <w:tc>
          <w:tcPr>
            <w:tcW w:w="44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B0EBB74">
            <w:pPr>
              <w:jc w:val="center"/>
              <w:rPr>
                <w:rFonts w:hint="eastAsia" w:ascii="宋体" w:hAnsi="宋体" w:eastAsia="宋体" w:cs="宋体"/>
                <w:i w:val="0"/>
                <w:iCs w:val="0"/>
                <w:color w:val="000000"/>
                <w:sz w:val="20"/>
                <w:szCs w:val="20"/>
                <w:highlight w:val="none"/>
                <w:u w:val="none"/>
              </w:rPr>
            </w:pPr>
          </w:p>
        </w:tc>
        <w:tc>
          <w:tcPr>
            <w:tcW w:w="44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9B0ADC">
            <w:pPr>
              <w:jc w:val="center"/>
              <w:rPr>
                <w:rFonts w:hint="eastAsia" w:ascii="宋体" w:hAnsi="宋体" w:eastAsia="宋体" w:cs="宋体"/>
                <w:i w:val="0"/>
                <w:iCs w:val="0"/>
                <w:color w:val="000000"/>
                <w:sz w:val="20"/>
                <w:szCs w:val="20"/>
                <w:highlight w:val="none"/>
                <w:u w:val="none"/>
              </w:rPr>
            </w:pPr>
          </w:p>
        </w:tc>
      </w:tr>
      <w:tr w14:paraId="2D756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9BB29CF">
            <w:pPr>
              <w:jc w:val="center"/>
              <w:rPr>
                <w:rFonts w:hint="eastAsia" w:ascii="宋体" w:hAnsi="宋体" w:eastAsia="宋体" w:cs="宋体"/>
                <w:i w:val="0"/>
                <w:iCs w:val="0"/>
                <w:color w:val="000000"/>
                <w:sz w:val="20"/>
                <w:szCs w:val="20"/>
                <w:highlight w:val="none"/>
                <w:u w:val="none"/>
              </w:rPr>
            </w:pPr>
          </w:p>
        </w:tc>
        <w:tc>
          <w:tcPr>
            <w:tcW w:w="12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93237E">
            <w:pPr>
              <w:jc w:val="center"/>
              <w:rPr>
                <w:rFonts w:hint="eastAsia" w:ascii="宋体" w:hAnsi="宋体" w:eastAsia="宋体" w:cs="宋体"/>
                <w:i w:val="0"/>
                <w:iCs w:val="0"/>
                <w:color w:val="000000"/>
                <w:sz w:val="20"/>
                <w:szCs w:val="20"/>
                <w:highlight w:val="none"/>
                <w:u w:val="none"/>
              </w:rPr>
            </w:pPr>
          </w:p>
        </w:tc>
        <w:tc>
          <w:tcPr>
            <w:tcW w:w="63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3342E80">
            <w:pPr>
              <w:jc w:val="center"/>
              <w:rPr>
                <w:rFonts w:hint="eastAsia" w:ascii="宋体" w:hAnsi="宋体" w:eastAsia="宋体" w:cs="宋体"/>
                <w:i w:val="0"/>
                <w:iCs w:val="0"/>
                <w:color w:val="000000"/>
                <w:sz w:val="20"/>
                <w:szCs w:val="20"/>
                <w:highlight w:val="none"/>
                <w:u w:val="none"/>
              </w:rPr>
            </w:pPr>
          </w:p>
        </w:tc>
        <w:tc>
          <w:tcPr>
            <w:tcW w:w="6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0F30">
            <w:pPr>
              <w:jc w:val="center"/>
              <w:rPr>
                <w:rFonts w:hint="eastAsia" w:ascii="宋体" w:hAnsi="宋体" w:eastAsia="宋体" w:cs="宋体"/>
                <w:i w:val="0"/>
                <w:iCs w:val="0"/>
                <w:color w:val="000000"/>
                <w:sz w:val="20"/>
                <w:szCs w:val="20"/>
                <w:highlight w:val="none"/>
                <w:u w:val="none"/>
              </w:rPr>
            </w:pPr>
          </w:p>
        </w:tc>
        <w:tc>
          <w:tcPr>
            <w:tcW w:w="594"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F6D30">
            <w:pPr>
              <w:jc w:val="center"/>
              <w:rPr>
                <w:rFonts w:hint="eastAsia" w:ascii="宋体" w:hAnsi="宋体" w:eastAsia="宋体" w:cs="宋体"/>
                <w:i w:val="0"/>
                <w:iCs w:val="0"/>
                <w:color w:val="000000"/>
                <w:sz w:val="20"/>
                <w:szCs w:val="20"/>
                <w:highlight w:val="none"/>
                <w:u w:val="none"/>
              </w:rPr>
            </w:pPr>
          </w:p>
        </w:tc>
        <w:tc>
          <w:tcPr>
            <w:tcW w:w="44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FC86FD">
            <w:pPr>
              <w:jc w:val="center"/>
              <w:rPr>
                <w:rFonts w:hint="eastAsia" w:ascii="宋体" w:hAnsi="宋体" w:eastAsia="宋体" w:cs="宋体"/>
                <w:i w:val="0"/>
                <w:iCs w:val="0"/>
                <w:color w:val="000000"/>
                <w:sz w:val="20"/>
                <w:szCs w:val="20"/>
                <w:highlight w:val="none"/>
                <w:u w:val="none"/>
              </w:rPr>
            </w:pPr>
          </w:p>
        </w:tc>
        <w:tc>
          <w:tcPr>
            <w:tcW w:w="44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02BD351">
            <w:pPr>
              <w:jc w:val="center"/>
              <w:rPr>
                <w:rFonts w:hint="eastAsia" w:ascii="宋体" w:hAnsi="宋体" w:eastAsia="宋体" w:cs="宋体"/>
                <w:i w:val="0"/>
                <w:iCs w:val="0"/>
                <w:color w:val="000000"/>
                <w:sz w:val="20"/>
                <w:szCs w:val="20"/>
                <w:highlight w:val="none"/>
                <w:u w:val="none"/>
              </w:rPr>
            </w:pPr>
          </w:p>
        </w:tc>
        <w:tc>
          <w:tcPr>
            <w:tcW w:w="44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5984C2">
            <w:pPr>
              <w:jc w:val="center"/>
              <w:rPr>
                <w:rFonts w:hint="eastAsia" w:ascii="宋体" w:hAnsi="宋体" w:eastAsia="宋体" w:cs="宋体"/>
                <w:i w:val="0"/>
                <w:iCs w:val="0"/>
                <w:color w:val="000000"/>
                <w:sz w:val="20"/>
                <w:szCs w:val="20"/>
                <w:highlight w:val="none"/>
                <w:u w:val="none"/>
              </w:rPr>
            </w:pPr>
          </w:p>
        </w:tc>
      </w:tr>
      <w:tr w14:paraId="3B4BD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77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6EC2B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3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40F75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0821CE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02F24B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DCD5C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5CF2A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F481BD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38E7F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77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B894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3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334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1,770.53</w:t>
            </w:r>
          </w:p>
        </w:tc>
        <w:tc>
          <w:tcPr>
            <w:tcW w:w="6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689A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1,381.72</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58B0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388.81</w:t>
            </w: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CA77F">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D3D53">
            <w:pPr>
              <w:jc w:val="right"/>
              <w:rPr>
                <w:rFonts w:hint="default" w:ascii="Times New Roman" w:hAnsi="Times New Roman" w:eastAsia="宋体" w:cs="Times New Roman"/>
                <w:i w:val="0"/>
                <w:iCs w:val="0"/>
                <w:color w:val="000000"/>
                <w:sz w:val="20"/>
                <w:szCs w:val="20"/>
                <w:highlight w:val="none"/>
                <w:u w:val="none"/>
              </w:rPr>
            </w:pP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56BC99">
            <w:pPr>
              <w:jc w:val="right"/>
              <w:rPr>
                <w:rFonts w:hint="default" w:ascii="Times New Roman" w:hAnsi="Times New Roman" w:eastAsia="宋体" w:cs="Times New Roman"/>
                <w:i w:val="0"/>
                <w:iCs w:val="0"/>
                <w:color w:val="000000"/>
                <w:sz w:val="20"/>
                <w:szCs w:val="20"/>
                <w:highlight w:val="none"/>
                <w:u w:val="none"/>
              </w:rPr>
            </w:pPr>
          </w:p>
        </w:tc>
      </w:tr>
      <w:tr w14:paraId="02378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4BE0B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w:t>
            </w:r>
          </w:p>
        </w:tc>
        <w:tc>
          <w:tcPr>
            <w:tcW w:w="12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5761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公共安全支出</w:t>
            </w:r>
          </w:p>
        </w:tc>
        <w:tc>
          <w:tcPr>
            <w:tcW w:w="63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B84E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1,344.51</w:t>
            </w:r>
          </w:p>
        </w:tc>
        <w:tc>
          <w:tcPr>
            <w:tcW w:w="6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586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1,060.02</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2BF9A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284.50</w:t>
            </w: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8FCDC2">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6A5B">
            <w:pPr>
              <w:jc w:val="right"/>
              <w:rPr>
                <w:rFonts w:hint="default" w:ascii="Times New Roman" w:hAnsi="Times New Roman" w:eastAsia="宋体" w:cs="Times New Roman"/>
                <w:i w:val="0"/>
                <w:iCs w:val="0"/>
                <w:color w:val="000000"/>
                <w:sz w:val="20"/>
                <w:szCs w:val="20"/>
                <w:highlight w:val="none"/>
                <w:u w:val="none"/>
              </w:rPr>
            </w:pP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D855ED">
            <w:pPr>
              <w:jc w:val="right"/>
              <w:rPr>
                <w:rFonts w:hint="default" w:ascii="Times New Roman" w:hAnsi="Times New Roman" w:eastAsia="宋体" w:cs="Times New Roman"/>
                <w:i w:val="0"/>
                <w:iCs w:val="0"/>
                <w:color w:val="000000"/>
                <w:sz w:val="20"/>
                <w:szCs w:val="20"/>
                <w:highlight w:val="none"/>
                <w:u w:val="none"/>
              </w:rPr>
            </w:pPr>
          </w:p>
        </w:tc>
      </w:tr>
      <w:tr w14:paraId="60C66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B086E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20406</w:t>
            </w:r>
          </w:p>
        </w:tc>
        <w:tc>
          <w:tcPr>
            <w:tcW w:w="12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6E30A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司法</w:t>
            </w:r>
          </w:p>
        </w:tc>
        <w:tc>
          <w:tcPr>
            <w:tcW w:w="63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8D66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1,344.51</w:t>
            </w:r>
          </w:p>
        </w:tc>
        <w:tc>
          <w:tcPr>
            <w:tcW w:w="6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409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1,060.02</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D2CE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284.50</w:t>
            </w: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B663CA">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01747A">
            <w:pPr>
              <w:jc w:val="right"/>
              <w:rPr>
                <w:rFonts w:hint="default" w:ascii="Times New Roman" w:hAnsi="Times New Roman" w:eastAsia="宋体" w:cs="Times New Roman"/>
                <w:i w:val="0"/>
                <w:iCs w:val="0"/>
                <w:color w:val="000000"/>
                <w:sz w:val="20"/>
                <w:szCs w:val="20"/>
                <w:highlight w:val="none"/>
                <w:u w:val="none"/>
              </w:rPr>
            </w:pP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2D9D69">
            <w:pPr>
              <w:jc w:val="right"/>
              <w:rPr>
                <w:rFonts w:hint="default" w:ascii="Times New Roman" w:hAnsi="Times New Roman" w:eastAsia="宋体" w:cs="Times New Roman"/>
                <w:i w:val="0"/>
                <w:iCs w:val="0"/>
                <w:color w:val="000000"/>
                <w:sz w:val="20"/>
                <w:szCs w:val="20"/>
                <w:highlight w:val="none"/>
                <w:u w:val="none"/>
              </w:rPr>
            </w:pPr>
          </w:p>
        </w:tc>
      </w:tr>
      <w:tr w14:paraId="0FCFE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8FE6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2040601</w:t>
            </w:r>
          </w:p>
        </w:tc>
        <w:tc>
          <w:tcPr>
            <w:tcW w:w="12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186F6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3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05F7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1,103.44</w:t>
            </w:r>
          </w:p>
        </w:tc>
        <w:tc>
          <w:tcPr>
            <w:tcW w:w="6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78122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1,060.02</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FD6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43.43</w:t>
            </w: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55C545">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9E150">
            <w:pPr>
              <w:jc w:val="right"/>
              <w:rPr>
                <w:rFonts w:hint="default" w:ascii="Times New Roman" w:hAnsi="Times New Roman" w:eastAsia="宋体" w:cs="Times New Roman"/>
                <w:i w:val="0"/>
                <w:iCs w:val="0"/>
                <w:color w:val="000000"/>
                <w:sz w:val="20"/>
                <w:szCs w:val="20"/>
                <w:highlight w:val="none"/>
                <w:u w:val="none"/>
              </w:rPr>
            </w:pP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A5FBF2">
            <w:pPr>
              <w:jc w:val="right"/>
              <w:rPr>
                <w:rFonts w:hint="default" w:ascii="Times New Roman" w:hAnsi="Times New Roman" w:eastAsia="宋体" w:cs="Times New Roman"/>
                <w:i w:val="0"/>
                <w:iCs w:val="0"/>
                <w:color w:val="000000"/>
                <w:sz w:val="20"/>
                <w:szCs w:val="20"/>
                <w:highlight w:val="none"/>
                <w:u w:val="none"/>
              </w:rPr>
            </w:pPr>
          </w:p>
        </w:tc>
      </w:tr>
      <w:tr w14:paraId="7F23D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992AA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2040604</w:t>
            </w:r>
          </w:p>
        </w:tc>
        <w:tc>
          <w:tcPr>
            <w:tcW w:w="12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8054C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基层司法业务</w:t>
            </w:r>
          </w:p>
        </w:tc>
        <w:tc>
          <w:tcPr>
            <w:tcW w:w="63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C47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146.06</w:t>
            </w:r>
          </w:p>
        </w:tc>
        <w:tc>
          <w:tcPr>
            <w:tcW w:w="6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15215">
            <w:pPr>
              <w:jc w:val="right"/>
              <w:rPr>
                <w:rFonts w:hint="default" w:ascii="Times New Roman" w:hAnsi="Times New Roman" w:eastAsia="宋体" w:cs="Times New Roman"/>
                <w:i w:val="0"/>
                <w:iCs w:val="0"/>
                <w:color w:val="000000"/>
                <w:sz w:val="20"/>
                <w:szCs w:val="20"/>
                <w:highlight w:val="none"/>
                <w:u w:val="none"/>
              </w:rPr>
            </w:pP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3D62C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146.06</w:t>
            </w: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B1BA64">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52A70">
            <w:pPr>
              <w:jc w:val="right"/>
              <w:rPr>
                <w:rFonts w:hint="default" w:ascii="Times New Roman" w:hAnsi="Times New Roman" w:eastAsia="宋体" w:cs="Times New Roman"/>
                <w:i w:val="0"/>
                <w:iCs w:val="0"/>
                <w:color w:val="000000"/>
                <w:sz w:val="20"/>
                <w:szCs w:val="20"/>
                <w:highlight w:val="none"/>
                <w:u w:val="none"/>
              </w:rPr>
            </w:pP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87CCDE">
            <w:pPr>
              <w:jc w:val="right"/>
              <w:rPr>
                <w:rFonts w:hint="default" w:ascii="Times New Roman" w:hAnsi="Times New Roman" w:eastAsia="宋体" w:cs="Times New Roman"/>
                <w:i w:val="0"/>
                <w:iCs w:val="0"/>
                <w:color w:val="000000"/>
                <w:sz w:val="20"/>
                <w:szCs w:val="20"/>
                <w:highlight w:val="none"/>
                <w:u w:val="none"/>
              </w:rPr>
            </w:pPr>
          </w:p>
        </w:tc>
      </w:tr>
      <w:tr w14:paraId="70F1F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5DEDD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2040605</w:t>
            </w:r>
          </w:p>
        </w:tc>
        <w:tc>
          <w:tcPr>
            <w:tcW w:w="12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C938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普法宣传</w:t>
            </w:r>
          </w:p>
        </w:tc>
        <w:tc>
          <w:tcPr>
            <w:tcW w:w="63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CE3D6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w:t>
            </w:r>
          </w:p>
        </w:tc>
        <w:tc>
          <w:tcPr>
            <w:tcW w:w="6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BFD1B1">
            <w:pPr>
              <w:jc w:val="right"/>
              <w:rPr>
                <w:rFonts w:hint="default" w:ascii="Times New Roman" w:hAnsi="Times New Roman" w:eastAsia="宋体" w:cs="Times New Roman"/>
                <w:i w:val="0"/>
                <w:iCs w:val="0"/>
                <w:color w:val="000000"/>
                <w:sz w:val="20"/>
                <w:szCs w:val="20"/>
                <w:highlight w:val="none"/>
                <w:u w:val="none"/>
              </w:rPr>
            </w:pP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0CE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w:t>
            </w: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DE70">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925086">
            <w:pPr>
              <w:jc w:val="right"/>
              <w:rPr>
                <w:rFonts w:hint="default" w:ascii="Times New Roman" w:hAnsi="Times New Roman" w:eastAsia="宋体" w:cs="Times New Roman"/>
                <w:i w:val="0"/>
                <w:iCs w:val="0"/>
                <w:color w:val="000000"/>
                <w:sz w:val="20"/>
                <w:szCs w:val="20"/>
                <w:highlight w:val="none"/>
                <w:u w:val="none"/>
              </w:rPr>
            </w:pP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0288CC">
            <w:pPr>
              <w:jc w:val="right"/>
              <w:rPr>
                <w:rFonts w:hint="default" w:ascii="Times New Roman" w:hAnsi="Times New Roman" w:eastAsia="宋体" w:cs="Times New Roman"/>
                <w:i w:val="0"/>
                <w:iCs w:val="0"/>
                <w:color w:val="000000"/>
                <w:sz w:val="20"/>
                <w:szCs w:val="20"/>
                <w:highlight w:val="none"/>
                <w:u w:val="none"/>
              </w:rPr>
            </w:pPr>
          </w:p>
        </w:tc>
      </w:tr>
      <w:tr w14:paraId="1F647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26F7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2040607</w:t>
            </w:r>
          </w:p>
        </w:tc>
        <w:tc>
          <w:tcPr>
            <w:tcW w:w="12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056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公共法律服务</w:t>
            </w:r>
          </w:p>
        </w:tc>
        <w:tc>
          <w:tcPr>
            <w:tcW w:w="63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D1A5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17.94</w:t>
            </w:r>
          </w:p>
        </w:tc>
        <w:tc>
          <w:tcPr>
            <w:tcW w:w="6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10E57">
            <w:pPr>
              <w:jc w:val="right"/>
              <w:rPr>
                <w:rFonts w:hint="default" w:ascii="Times New Roman" w:hAnsi="Times New Roman" w:eastAsia="宋体" w:cs="Times New Roman"/>
                <w:i w:val="0"/>
                <w:iCs w:val="0"/>
                <w:color w:val="000000"/>
                <w:sz w:val="20"/>
                <w:szCs w:val="20"/>
                <w:highlight w:val="none"/>
                <w:u w:val="none"/>
              </w:rPr>
            </w:pP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A9E82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17.94</w:t>
            </w: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C7F40">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D83884">
            <w:pPr>
              <w:jc w:val="right"/>
              <w:rPr>
                <w:rFonts w:hint="default" w:ascii="Times New Roman" w:hAnsi="Times New Roman" w:eastAsia="宋体" w:cs="Times New Roman"/>
                <w:i w:val="0"/>
                <w:iCs w:val="0"/>
                <w:color w:val="000000"/>
                <w:sz w:val="20"/>
                <w:szCs w:val="20"/>
                <w:highlight w:val="none"/>
                <w:u w:val="none"/>
              </w:rPr>
            </w:pP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D2D995">
            <w:pPr>
              <w:jc w:val="right"/>
              <w:rPr>
                <w:rFonts w:hint="default" w:ascii="Times New Roman" w:hAnsi="Times New Roman" w:eastAsia="宋体" w:cs="Times New Roman"/>
                <w:i w:val="0"/>
                <w:iCs w:val="0"/>
                <w:color w:val="000000"/>
                <w:sz w:val="20"/>
                <w:szCs w:val="20"/>
                <w:highlight w:val="none"/>
                <w:u w:val="none"/>
              </w:rPr>
            </w:pPr>
          </w:p>
        </w:tc>
      </w:tr>
      <w:tr w14:paraId="7415A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25CD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2040610</w:t>
            </w:r>
          </w:p>
        </w:tc>
        <w:tc>
          <w:tcPr>
            <w:tcW w:w="12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DF4F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社区矫正</w:t>
            </w:r>
          </w:p>
        </w:tc>
        <w:tc>
          <w:tcPr>
            <w:tcW w:w="63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843E6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17.99</w:t>
            </w:r>
          </w:p>
        </w:tc>
        <w:tc>
          <w:tcPr>
            <w:tcW w:w="6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C29AF0">
            <w:pPr>
              <w:jc w:val="right"/>
              <w:rPr>
                <w:rFonts w:hint="default" w:ascii="Times New Roman" w:hAnsi="Times New Roman" w:eastAsia="宋体" w:cs="Times New Roman"/>
                <w:i w:val="0"/>
                <w:iCs w:val="0"/>
                <w:color w:val="000000"/>
                <w:sz w:val="20"/>
                <w:szCs w:val="20"/>
                <w:highlight w:val="none"/>
                <w:u w:val="none"/>
              </w:rPr>
            </w:pP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F7F5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17.99</w:t>
            </w: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7C446E">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1F631B">
            <w:pPr>
              <w:jc w:val="right"/>
              <w:rPr>
                <w:rFonts w:hint="default" w:ascii="Times New Roman" w:hAnsi="Times New Roman" w:eastAsia="宋体" w:cs="Times New Roman"/>
                <w:i w:val="0"/>
                <w:iCs w:val="0"/>
                <w:color w:val="000000"/>
                <w:sz w:val="20"/>
                <w:szCs w:val="20"/>
                <w:highlight w:val="none"/>
                <w:u w:val="none"/>
              </w:rPr>
            </w:pP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E7D607">
            <w:pPr>
              <w:jc w:val="right"/>
              <w:rPr>
                <w:rFonts w:hint="default" w:ascii="Times New Roman" w:hAnsi="Times New Roman" w:eastAsia="宋体" w:cs="Times New Roman"/>
                <w:i w:val="0"/>
                <w:iCs w:val="0"/>
                <w:color w:val="000000"/>
                <w:sz w:val="20"/>
                <w:szCs w:val="20"/>
                <w:highlight w:val="none"/>
                <w:u w:val="none"/>
              </w:rPr>
            </w:pPr>
          </w:p>
        </w:tc>
      </w:tr>
      <w:tr w14:paraId="26E01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F941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2040612</w:t>
            </w:r>
          </w:p>
        </w:tc>
        <w:tc>
          <w:tcPr>
            <w:tcW w:w="12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BF7E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法治建设</w:t>
            </w:r>
          </w:p>
        </w:tc>
        <w:tc>
          <w:tcPr>
            <w:tcW w:w="63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5F980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10.49</w:t>
            </w:r>
          </w:p>
        </w:tc>
        <w:tc>
          <w:tcPr>
            <w:tcW w:w="6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571D6">
            <w:pPr>
              <w:jc w:val="right"/>
              <w:rPr>
                <w:rFonts w:hint="default" w:ascii="Times New Roman" w:hAnsi="Times New Roman" w:eastAsia="宋体" w:cs="Times New Roman"/>
                <w:i w:val="0"/>
                <w:iCs w:val="0"/>
                <w:color w:val="000000"/>
                <w:sz w:val="20"/>
                <w:szCs w:val="20"/>
                <w:highlight w:val="none"/>
                <w:u w:val="none"/>
              </w:rPr>
            </w:pP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C410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10.49</w:t>
            </w: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D26365">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22074">
            <w:pPr>
              <w:jc w:val="right"/>
              <w:rPr>
                <w:rFonts w:hint="default" w:ascii="Times New Roman" w:hAnsi="Times New Roman" w:eastAsia="宋体" w:cs="Times New Roman"/>
                <w:i w:val="0"/>
                <w:iCs w:val="0"/>
                <w:color w:val="000000"/>
                <w:sz w:val="20"/>
                <w:szCs w:val="20"/>
                <w:highlight w:val="none"/>
                <w:u w:val="none"/>
              </w:rPr>
            </w:pP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413C5">
            <w:pPr>
              <w:jc w:val="right"/>
              <w:rPr>
                <w:rFonts w:hint="default" w:ascii="Times New Roman" w:hAnsi="Times New Roman" w:eastAsia="宋体" w:cs="Times New Roman"/>
                <w:i w:val="0"/>
                <w:iCs w:val="0"/>
                <w:color w:val="000000"/>
                <w:sz w:val="20"/>
                <w:szCs w:val="20"/>
                <w:highlight w:val="none"/>
                <w:u w:val="none"/>
              </w:rPr>
            </w:pPr>
          </w:p>
        </w:tc>
      </w:tr>
      <w:tr w14:paraId="76C29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756DA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2040699</w:t>
            </w:r>
          </w:p>
        </w:tc>
        <w:tc>
          <w:tcPr>
            <w:tcW w:w="12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17E28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其他司法支出</w:t>
            </w:r>
          </w:p>
        </w:tc>
        <w:tc>
          <w:tcPr>
            <w:tcW w:w="63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E01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46.19</w:t>
            </w:r>
          </w:p>
        </w:tc>
        <w:tc>
          <w:tcPr>
            <w:tcW w:w="6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82A4B">
            <w:pPr>
              <w:jc w:val="right"/>
              <w:rPr>
                <w:rFonts w:hint="default" w:ascii="Times New Roman" w:hAnsi="Times New Roman" w:eastAsia="宋体" w:cs="Times New Roman"/>
                <w:i w:val="0"/>
                <w:iCs w:val="0"/>
                <w:color w:val="000000"/>
                <w:sz w:val="20"/>
                <w:szCs w:val="20"/>
                <w:highlight w:val="none"/>
                <w:u w:val="none"/>
              </w:rPr>
            </w:pP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68491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46.19</w:t>
            </w: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49E77F">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2FCCF">
            <w:pPr>
              <w:jc w:val="right"/>
              <w:rPr>
                <w:rFonts w:hint="default" w:ascii="Times New Roman" w:hAnsi="Times New Roman" w:eastAsia="宋体" w:cs="Times New Roman"/>
                <w:i w:val="0"/>
                <w:iCs w:val="0"/>
                <w:color w:val="000000"/>
                <w:sz w:val="20"/>
                <w:szCs w:val="20"/>
                <w:highlight w:val="none"/>
                <w:u w:val="none"/>
              </w:rPr>
            </w:pP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FC57D">
            <w:pPr>
              <w:jc w:val="right"/>
              <w:rPr>
                <w:rFonts w:hint="default" w:ascii="Times New Roman" w:hAnsi="Times New Roman" w:eastAsia="宋体" w:cs="Times New Roman"/>
                <w:i w:val="0"/>
                <w:iCs w:val="0"/>
                <w:color w:val="000000"/>
                <w:sz w:val="20"/>
                <w:szCs w:val="20"/>
                <w:highlight w:val="none"/>
                <w:u w:val="none"/>
              </w:rPr>
            </w:pPr>
          </w:p>
        </w:tc>
      </w:tr>
      <w:tr w14:paraId="5DB58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A5F4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12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EA72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3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C1BA4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309.72</w:t>
            </w:r>
          </w:p>
        </w:tc>
        <w:tc>
          <w:tcPr>
            <w:tcW w:w="6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71D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205.41</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4D83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104.31</w:t>
            </w: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A2942">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3E653">
            <w:pPr>
              <w:jc w:val="right"/>
              <w:rPr>
                <w:rFonts w:hint="default" w:ascii="Times New Roman" w:hAnsi="Times New Roman" w:eastAsia="宋体" w:cs="Times New Roman"/>
                <w:i w:val="0"/>
                <w:iCs w:val="0"/>
                <w:color w:val="000000"/>
                <w:sz w:val="20"/>
                <w:szCs w:val="20"/>
                <w:highlight w:val="none"/>
                <w:u w:val="none"/>
              </w:rPr>
            </w:pP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DF99C3">
            <w:pPr>
              <w:jc w:val="right"/>
              <w:rPr>
                <w:rFonts w:hint="default" w:ascii="Times New Roman" w:hAnsi="Times New Roman" w:eastAsia="宋体" w:cs="Times New Roman"/>
                <w:i w:val="0"/>
                <w:iCs w:val="0"/>
                <w:color w:val="000000"/>
                <w:sz w:val="20"/>
                <w:szCs w:val="20"/>
                <w:highlight w:val="none"/>
                <w:u w:val="none"/>
              </w:rPr>
            </w:pPr>
          </w:p>
        </w:tc>
      </w:tr>
      <w:tr w14:paraId="330FE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9FC9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12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1E3F3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3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A1C0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205.41</w:t>
            </w:r>
          </w:p>
        </w:tc>
        <w:tc>
          <w:tcPr>
            <w:tcW w:w="6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24480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205.41</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5D2A7">
            <w:pPr>
              <w:jc w:val="right"/>
              <w:rPr>
                <w:rFonts w:hint="default" w:ascii="Times New Roman" w:hAnsi="Times New Roman" w:eastAsia="宋体" w:cs="Times New Roman"/>
                <w:i w:val="0"/>
                <w:iCs w:val="0"/>
                <w:color w:val="000000"/>
                <w:sz w:val="20"/>
                <w:szCs w:val="20"/>
                <w:highlight w:val="none"/>
                <w:u w:val="none"/>
              </w:rPr>
            </w:pP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1059">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54CC78">
            <w:pPr>
              <w:jc w:val="right"/>
              <w:rPr>
                <w:rFonts w:hint="default" w:ascii="Times New Roman" w:hAnsi="Times New Roman" w:eastAsia="宋体" w:cs="Times New Roman"/>
                <w:i w:val="0"/>
                <w:iCs w:val="0"/>
                <w:color w:val="000000"/>
                <w:sz w:val="20"/>
                <w:szCs w:val="20"/>
                <w:highlight w:val="none"/>
                <w:u w:val="none"/>
              </w:rPr>
            </w:pP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D16257">
            <w:pPr>
              <w:jc w:val="right"/>
              <w:rPr>
                <w:rFonts w:hint="default" w:ascii="Times New Roman" w:hAnsi="Times New Roman" w:eastAsia="宋体" w:cs="Times New Roman"/>
                <w:i w:val="0"/>
                <w:iCs w:val="0"/>
                <w:color w:val="000000"/>
                <w:sz w:val="20"/>
                <w:szCs w:val="20"/>
                <w:highlight w:val="none"/>
                <w:u w:val="none"/>
              </w:rPr>
            </w:pPr>
          </w:p>
        </w:tc>
      </w:tr>
      <w:tr w14:paraId="174B1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97DE1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12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4DD95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3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D0D8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128.71</w:t>
            </w:r>
          </w:p>
        </w:tc>
        <w:tc>
          <w:tcPr>
            <w:tcW w:w="6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02593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128.71</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9BBDC0">
            <w:pPr>
              <w:jc w:val="right"/>
              <w:rPr>
                <w:rFonts w:hint="default" w:ascii="Times New Roman" w:hAnsi="Times New Roman" w:eastAsia="宋体" w:cs="Times New Roman"/>
                <w:i w:val="0"/>
                <w:iCs w:val="0"/>
                <w:color w:val="000000"/>
                <w:sz w:val="20"/>
                <w:szCs w:val="20"/>
                <w:highlight w:val="none"/>
                <w:u w:val="none"/>
              </w:rPr>
            </w:pP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2B6C7F">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958FF8">
            <w:pPr>
              <w:jc w:val="right"/>
              <w:rPr>
                <w:rFonts w:hint="default" w:ascii="Times New Roman" w:hAnsi="Times New Roman" w:eastAsia="宋体" w:cs="Times New Roman"/>
                <w:i w:val="0"/>
                <w:iCs w:val="0"/>
                <w:color w:val="000000"/>
                <w:sz w:val="20"/>
                <w:szCs w:val="20"/>
                <w:highlight w:val="none"/>
                <w:u w:val="none"/>
              </w:rPr>
            </w:pP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9C76AB">
            <w:pPr>
              <w:jc w:val="right"/>
              <w:rPr>
                <w:rFonts w:hint="default" w:ascii="Times New Roman" w:hAnsi="Times New Roman" w:eastAsia="宋体" w:cs="Times New Roman"/>
                <w:i w:val="0"/>
                <w:iCs w:val="0"/>
                <w:color w:val="000000"/>
                <w:sz w:val="20"/>
                <w:szCs w:val="20"/>
                <w:highlight w:val="none"/>
                <w:u w:val="none"/>
              </w:rPr>
            </w:pPr>
          </w:p>
        </w:tc>
      </w:tr>
      <w:tr w14:paraId="5EA00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15945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12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0B0B7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3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2200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76.70</w:t>
            </w:r>
          </w:p>
        </w:tc>
        <w:tc>
          <w:tcPr>
            <w:tcW w:w="6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027E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76.70</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FE0671">
            <w:pPr>
              <w:jc w:val="right"/>
              <w:rPr>
                <w:rFonts w:hint="default" w:ascii="Times New Roman" w:hAnsi="Times New Roman" w:eastAsia="宋体" w:cs="Times New Roman"/>
                <w:i w:val="0"/>
                <w:iCs w:val="0"/>
                <w:color w:val="000000"/>
                <w:sz w:val="20"/>
                <w:szCs w:val="20"/>
                <w:highlight w:val="none"/>
                <w:u w:val="none"/>
              </w:rPr>
            </w:pP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824E9E">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BCE57">
            <w:pPr>
              <w:jc w:val="right"/>
              <w:rPr>
                <w:rFonts w:hint="default" w:ascii="Times New Roman" w:hAnsi="Times New Roman" w:eastAsia="宋体" w:cs="Times New Roman"/>
                <w:i w:val="0"/>
                <w:iCs w:val="0"/>
                <w:color w:val="000000"/>
                <w:sz w:val="20"/>
                <w:szCs w:val="20"/>
                <w:highlight w:val="none"/>
                <w:u w:val="none"/>
              </w:rPr>
            </w:pP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D240B0">
            <w:pPr>
              <w:jc w:val="right"/>
              <w:rPr>
                <w:rFonts w:hint="default" w:ascii="Times New Roman" w:hAnsi="Times New Roman" w:eastAsia="宋体" w:cs="Times New Roman"/>
                <w:i w:val="0"/>
                <w:iCs w:val="0"/>
                <w:color w:val="000000"/>
                <w:sz w:val="20"/>
                <w:szCs w:val="20"/>
                <w:highlight w:val="none"/>
                <w:u w:val="none"/>
              </w:rPr>
            </w:pPr>
          </w:p>
        </w:tc>
      </w:tr>
      <w:tr w14:paraId="7838C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017E6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12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B04D5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63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F175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104.31</w:t>
            </w:r>
          </w:p>
        </w:tc>
        <w:tc>
          <w:tcPr>
            <w:tcW w:w="6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E7BC6">
            <w:pPr>
              <w:jc w:val="right"/>
              <w:rPr>
                <w:rFonts w:hint="default" w:ascii="Times New Roman" w:hAnsi="Times New Roman" w:eastAsia="宋体" w:cs="Times New Roman"/>
                <w:i w:val="0"/>
                <w:iCs w:val="0"/>
                <w:color w:val="000000"/>
                <w:sz w:val="20"/>
                <w:szCs w:val="20"/>
                <w:highlight w:val="none"/>
                <w:u w:val="none"/>
              </w:rPr>
            </w:pP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3BC04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104.31</w:t>
            </w: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4B3A01">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750EB3">
            <w:pPr>
              <w:jc w:val="right"/>
              <w:rPr>
                <w:rFonts w:hint="default" w:ascii="Times New Roman" w:hAnsi="Times New Roman" w:eastAsia="宋体" w:cs="Times New Roman"/>
                <w:i w:val="0"/>
                <w:iCs w:val="0"/>
                <w:color w:val="000000"/>
                <w:sz w:val="20"/>
                <w:szCs w:val="20"/>
                <w:highlight w:val="none"/>
                <w:u w:val="none"/>
              </w:rPr>
            </w:pP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CE2881">
            <w:pPr>
              <w:jc w:val="right"/>
              <w:rPr>
                <w:rFonts w:hint="default" w:ascii="Times New Roman" w:hAnsi="Times New Roman" w:eastAsia="宋体" w:cs="Times New Roman"/>
                <w:i w:val="0"/>
                <w:iCs w:val="0"/>
                <w:color w:val="000000"/>
                <w:sz w:val="20"/>
                <w:szCs w:val="20"/>
                <w:highlight w:val="none"/>
                <w:u w:val="none"/>
              </w:rPr>
            </w:pPr>
          </w:p>
        </w:tc>
      </w:tr>
      <w:tr w14:paraId="60BC9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5042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12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64C1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63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461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104.31</w:t>
            </w:r>
          </w:p>
        </w:tc>
        <w:tc>
          <w:tcPr>
            <w:tcW w:w="6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0481F">
            <w:pPr>
              <w:jc w:val="right"/>
              <w:rPr>
                <w:rFonts w:hint="default" w:ascii="Times New Roman" w:hAnsi="Times New Roman" w:eastAsia="宋体" w:cs="Times New Roman"/>
                <w:i w:val="0"/>
                <w:iCs w:val="0"/>
                <w:color w:val="000000"/>
                <w:sz w:val="20"/>
                <w:szCs w:val="20"/>
                <w:highlight w:val="none"/>
                <w:u w:val="none"/>
              </w:rPr>
            </w:pP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9E10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104.31</w:t>
            </w: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11CBF">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00971">
            <w:pPr>
              <w:jc w:val="right"/>
              <w:rPr>
                <w:rFonts w:hint="default" w:ascii="Times New Roman" w:hAnsi="Times New Roman" w:eastAsia="宋体" w:cs="Times New Roman"/>
                <w:i w:val="0"/>
                <w:iCs w:val="0"/>
                <w:color w:val="000000"/>
                <w:sz w:val="20"/>
                <w:szCs w:val="20"/>
                <w:highlight w:val="none"/>
                <w:u w:val="none"/>
              </w:rPr>
            </w:pP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0F33C8">
            <w:pPr>
              <w:jc w:val="right"/>
              <w:rPr>
                <w:rFonts w:hint="default" w:ascii="Times New Roman" w:hAnsi="Times New Roman" w:eastAsia="宋体" w:cs="Times New Roman"/>
                <w:i w:val="0"/>
                <w:iCs w:val="0"/>
                <w:color w:val="000000"/>
                <w:sz w:val="20"/>
                <w:szCs w:val="20"/>
                <w:highlight w:val="none"/>
                <w:u w:val="none"/>
              </w:rPr>
            </w:pPr>
          </w:p>
        </w:tc>
      </w:tr>
      <w:tr w14:paraId="1BC7A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70A8D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12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5717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3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2CD5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39.44</w:t>
            </w:r>
          </w:p>
        </w:tc>
        <w:tc>
          <w:tcPr>
            <w:tcW w:w="6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F5FB1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39.44</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DCDDF4">
            <w:pPr>
              <w:jc w:val="right"/>
              <w:rPr>
                <w:rFonts w:hint="default" w:ascii="Times New Roman" w:hAnsi="Times New Roman" w:eastAsia="宋体" w:cs="Times New Roman"/>
                <w:i w:val="0"/>
                <w:iCs w:val="0"/>
                <w:color w:val="000000"/>
                <w:sz w:val="20"/>
                <w:szCs w:val="20"/>
                <w:highlight w:val="none"/>
                <w:u w:val="none"/>
              </w:rPr>
            </w:pP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04A820">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AFCC96">
            <w:pPr>
              <w:jc w:val="right"/>
              <w:rPr>
                <w:rFonts w:hint="default" w:ascii="Times New Roman" w:hAnsi="Times New Roman" w:eastAsia="宋体" w:cs="Times New Roman"/>
                <w:i w:val="0"/>
                <w:iCs w:val="0"/>
                <w:color w:val="000000"/>
                <w:sz w:val="20"/>
                <w:szCs w:val="20"/>
                <w:highlight w:val="none"/>
                <w:u w:val="none"/>
              </w:rPr>
            </w:pP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FACE5">
            <w:pPr>
              <w:jc w:val="right"/>
              <w:rPr>
                <w:rFonts w:hint="default" w:ascii="Times New Roman" w:hAnsi="Times New Roman" w:eastAsia="宋体" w:cs="Times New Roman"/>
                <w:i w:val="0"/>
                <w:iCs w:val="0"/>
                <w:color w:val="000000"/>
                <w:sz w:val="20"/>
                <w:szCs w:val="20"/>
                <w:highlight w:val="none"/>
                <w:u w:val="none"/>
              </w:rPr>
            </w:pPr>
          </w:p>
        </w:tc>
      </w:tr>
      <w:tr w14:paraId="0AF8A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20246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12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367CB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3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3426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39.44</w:t>
            </w:r>
          </w:p>
        </w:tc>
        <w:tc>
          <w:tcPr>
            <w:tcW w:w="6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1FD72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39.44</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DDF01">
            <w:pPr>
              <w:jc w:val="right"/>
              <w:rPr>
                <w:rFonts w:hint="default" w:ascii="Times New Roman" w:hAnsi="Times New Roman" w:eastAsia="宋体" w:cs="Times New Roman"/>
                <w:i w:val="0"/>
                <w:iCs w:val="0"/>
                <w:color w:val="000000"/>
                <w:sz w:val="20"/>
                <w:szCs w:val="20"/>
                <w:highlight w:val="none"/>
                <w:u w:val="none"/>
              </w:rPr>
            </w:pP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71380A">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DB605">
            <w:pPr>
              <w:jc w:val="right"/>
              <w:rPr>
                <w:rFonts w:hint="default" w:ascii="Times New Roman" w:hAnsi="Times New Roman" w:eastAsia="宋体" w:cs="Times New Roman"/>
                <w:i w:val="0"/>
                <w:iCs w:val="0"/>
                <w:color w:val="000000"/>
                <w:sz w:val="20"/>
                <w:szCs w:val="20"/>
                <w:highlight w:val="none"/>
                <w:u w:val="none"/>
              </w:rPr>
            </w:pP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CC8B25">
            <w:pPr>
              <w:jc w:val="right"/>
              <w:rPr>
                <w:rFonts w:hint="default" w:ascii="Times New Roman" w:hAnsi="Times New Roman" w:eastAsia="宋体" w:cs="Times New Roman"/>
                <w:i w:val="0"/>
                <w:iCs w:val="0"/>
                <w:color w:val="000000"/>
                <w:sz w:val="20"/>
                <w:szCs w:val="20"/>
                <w:highlight w:val="none"/>
                <w:u w:val="none"/>
              </w:rPr>
            </w:pPr>
          </w:p>
        </w:tc>
      </w:tr>
      <w:tr w14:paraId="5313E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B4731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12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2CBE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3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9EB2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39.44</w:t>
            </w:r>
          </w:p>
        </w:tc>
        <w:tc>
          <w:tcPr>
            <w:tcW w:w="6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2892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39.44</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892CC4">
            <w:pPr>
              <w:jc w:val="right"/>
              <w:rPr>
                <w:rFonts w:hint="default" w:ascii="Times New Roman" w:hAnsi="Times New Roman" w:eastAsia="宋体" w:cs="Times New Roman"/>
                <w:i w:val="0"/>
                <w:iCs w:val="0"/>
                <w:color w:val="000000"/>
                <w:sz w:val="20"/>
                <w:szCs w:val="20"/>
                <w:highlight w:val="none"/>
                <w:u w:val="none"/>
              </w:rPr>
            </w:pP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52D91">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0EABEA">
            <w:pPr>
              <w:jc w:val="right"/>
              <w:rPr>
                <w:rFonts w:hint="default" w:ascii="Times New Roman" w:hAnsi="Times New Roman" w:eastAsia="宋体" w:cs="Times New Roman"/>
                <w:i w:val="0"/>
                <w:iCs w:val="0"/>
                <w:color w:val="000000"/>
                <w:sz w:val="20"/>
                <w:szCs w:val="20"/>
                <w:highlight w:val="none"/>
                <w:u w:val="none"/>
              </w:rPr>
            </w:pP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535D0">
            <w:pPr>
              <w:jc w:val="right"/>
              <w:rPr>
                <w:rFonts w:hint="default" w:ascii="Times New Roman" w:hAnsi="Times New Roman" w:eastAsia="宋体" w:cs="Times New Roman"/>
                <w:i w:val="0"/>
                <w:iCs w:val="0"/>
                <w:color w:val="000000"/>
                <w:sz w:val="20"/>
                <w:szCs w:val="20"/>
                <w:highlight w:val="none"/>
                <w:u w:val="none"/>
              </w:rPr>
            </w:pPr>
          </w:p>
        </w:tc>
      </w:tr>
      <w:tr w14:paraId="4BA9E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8FC3F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12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D43F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3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3092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76.85</w:t>
            </w:r>
          </w:p>
        </w:tc>
        <w:tc>
          <w:tcPr>
            <w:tcW w:w="6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F3B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76.85</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9B8A8">
            <w:pPr>
              <w:jc w:val="right"/>
              <w:rPr>
                <w:rFonts w:hint="default" w:ascii="Times New Roman" w:hAnsi="Times New Roman" w:eastAsia="宋体" w:cs="Times New Roman"/>
                <w:i w:val="0"/>
                <w:iCs w:val="0"/>
                <w:color w:val="000000"/>
                <w:sz w:val="20"/>
                <w:szCs w:val="20"/>
                <w:highlight w:val="none"/>
                <w:u w:val="none"/>
              </w:rPr>
            </w:pP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6F587">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3E033A">
            <w:pPr>
              <w:jc w:val="right"/>
              <w:rPr>
                <w:rFonts w:hint="default" w:ascii="Times New Roman" w:hAnsi="Times New Roman" w:eastAsia="宋体" w:cs="Times New Roman"/>
                <w:i w:val="0"/>
                <w:iCs w:val="0"/>
                <w:color w:val="000000"/>
                <w:sz w:val="20"/>
                <w:szCs w:val="20"/>
                <w:highlight w:val="none"/>
                <w:u w:val="none"/>
              </w:rPr>
            </w:pP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33C8BF">
            <w:pPr>
              <w:jc w:val="right"/>
              <w:rPr>
                <w:rFonts w:hint="default" w:ascii="Times New Roman" w:hAnsi="Times New Roman" w:eastAsia="宋体" w:cs="Times New Roman"/>
                <w:i w:val="0"/>
                <w:iCs w:val="0"/>
                <w:color w:val="000000"/>
                <w:sz w:val="20"/>
                <w:szCs w:val="20"/>
                <w:highlight w:val="none"/>
                <w:u w:val="none"/>
              </w:rPr>
            </w:pPr>
          </w:p>
        </w:tc>
      </w:tr>
      <w:tr w14:paraId="75B32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23A94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12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E80B5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3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926C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76.85</w:t>
            </w:r>
          </w:p>
        </w:tc>
        <w:tc>
          <w:tcPr>
            <w:tcW w:w="6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AD0A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76.85</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59B2A">
            <w:pPr>
              <w:jc w:val="right"/>
              <w:rPr>
                <w:rFonts w:hint="default" w:ascii="Times New Roman" w:hAnsi="Times New Roman" w:eastAsia="宋体" w:cs="Times New Roman"/>
                <w:i w:val="0"/>
                <w:iCs w:val="0"/>
                <w:color w:val="000000"/>
                <w:sz w:val="20"/>
                <w:szCs w:val="20"/>
                <w:highlight w:val="none"/>
                <w:u w:val="none"/>
              </w:rPr>
            </w:pP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7432C">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7C03EF">
            <w:pPr>
              <w:jc w:val="right"/>
              <w:rPr>
                <w:rFonts w:hint="default" w:ascii="Times New Roman" w:hAnsi="Times New Roman" w:eastAsia="宋体" w:cs="Times New Roman"/>
                <w:i w:val="0"/>
                <w:iCs w:val="0"/>
                <w:color w:val="000000"/>
                <w:sz w:val="20"/>
                <w:szCs w:val="20"/>
                <w:highlight w:val="none"/>
                <w:u w:val="none"/>
              </w:rPr>
            </w:pP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C06095">
            <w:pPr>
              <w:jc w:val="right"/>
              <w:rPr>
                <w:rFonts w:hint="default" w:ascii="Times New Roman" w:hAnsi="Times New Roman" w:eastAsia="宋体" w:cs="Times New Roman"/>
                <w:i w:val="0"/>
                <w:iCs w:val="0"/>
                <w:color w:val="000000"/>
                <w:sz w:val="20"/>
                <w:szCs w:val="20"/>
                <w:highlight w:val="none"/>
                <w:u w:val="none"/>
              </w:rPr>
            </w:pPr>
          </w:p>
        </w:tc>
      </w:tr>
      <w:tr w14:paraId="551B2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0A2B8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12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B88E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3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E7D3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76.85</w:t>
            </w:r>
          </w:p>
        </w:tc>
        <w:tc>
          <w:tcPr>
            <w:tcW w:w="6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F983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76.85</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E96426">
            <w:pPr>
              <w:jc w:val="right"/>
              <w:rPr>
                <w:rFonts w:hint="default" w:ascii="Times New Roman" w:hAnsi="Times New Roman" w:eastAsia="宋体" w:cs="Times New Roman"/>
                <w:i w:val="0"/>
                <w:iCs w:val="0"/>
                <w:color w:val="000000"/>
                <w:sz w:val="20"/>
                <w:szCs w:val="20"/>
                <w:highlight w:val="none"/>
                <w:u w:val="none"/>
              </w:rPr>
            </w:pP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0E4AC0">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162A59">
            <w:pPr>
              <w:jc w:val="right"/>
              <w:rPr>
                <w:rFonts w:hint="default" w:ascii="Times New Roman" w:hAnsi="Times New Roman" w:eastAsia="宋体" w:cs="Times New Roman"/>
                <w:i w:val="0"/>
                <w:iCs w:val="0"/>
                <w:color w:val="000000"/>
                <w:sz w:val="20"/>
                <w:szCs w:val="20"/>
                <w:highlight w:val="none"/>
                <w:u w:val="none"/>
              </w:rPr>
            </w:pPr>
          </w:p>
        </w:tc>
        <w:tc>
          <w:tcPr>
            <w:tcW w:w="44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28594A">
            <w:pPr>
              <w:jc w:val="right"/>
              <w:rPr>
                <w:rFonts w:hint="default" w:ascii="Times New Roman" w:hAnsi="Times New Roman" w:eastAsia="宋体" w:cs="Times New Roman"/>
                <w:i w:val="0"/>
                <w:iCs w:val="0"/>
                <w:color w:val="000000"/>
                <w:sz w:val="20"/>
                <w:szCs w:val="20"/>
                <w:highlight w:val="none"/>
                <w:u w:val="none"/>
              </w:rPr>
            </w:pPr>
          </w:p>
        </w:tc>
      </w:tr>
      <w:tr w14:paraId="7B5FD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8"/>
            <w:tcBorders>
              <w:top w:val="single" w:color="000000" w:themeColor="text1" w:sz="8" w:space="0"/>
              <w:left w:val="nil"/>
              <w:bottom w:val="nil"/>
              <w:right w:val="nil"/>
            </w:tcBorders>
            <w:noWrap/>
            <w:vAlign w:val="center"/>
          </w:tcPr>
          <w:p w14:paraId="484E8AA0">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6EA55831">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6AAC06E6">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719"/>
        <w:gridCol w:w="311"/>
        <w:gridCol w:w="298"/>
        <w:gridCol w:w="193"/>
        <w:gridCol w:w="161"/>
        <w:gridCol w:w="1124"/>
        <w:gridCol w:w="1038"/>
        <w:gridCol w:w="1062"/>
        <w:gridCol w:w="1109"/>
      </w:tblGrid>
      <w:tr w14:paraId="7103E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3"/>
            <w:tcBorders>
              <w:top w:val="nil"/>
              <w:left w:val="nil"/>
              <w:bottom w:val="nil"/>
              <w:right w:val="nil"/>
            </w:tcBorders>
            <w:noWrap/>
            <w:vAlign w:val="bottom"/>
          </w:tcPr>
          <w:p w14:paraId="54BE651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07872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3"/>
            <w:tcBorders>
              <w:top w:val="nil"/>
              <w:left w:val="nil"/>
              <w:bottom w:val="nil"/>
              <w:right w:val="nil"/>
            </w:tcBorders>
            <w:noWrap/>
            <w:vAlign w:val="bottom"/>
          </w:tcPr>
          <w:p w14:paraId="688E96A9">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463D7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36123C9C">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部门（单位）：石家庄市鹿泉区司法局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4"/>
            <w:tcBorders>
              <w:top w:val="nil"/>
              <w:left w:val="nil"/>
              <w:bottom w:val="single" w:color="000000" w:themeColor="text1" w:sz="8" w:space="0"/>
              <w:right w:val="nil"/>
            </w:tcBorders>
            <w:noWrap/>
            <w:vAlign w:val="bottom"/>
          </w:tcPr>
          <w:p w14:paraId="1A8C897D">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5"/>
            <w:tcBorders>
              <w:top w:val="nil"/>
              <w:left w:val="nil"/>
              <w:bottom w:val="single" w:color="000000" w:themeColor="text1" w:sz="8" w:space="0"/>
              <w:right w:val="nil"/>
            </w:tcBorders>
            <w:noWrap/>
            <w:vAlign w:val="bottom"/>
          </w:tcPr>
          <w:p w14:paraId="5F6B8D85">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6744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CC4F1">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10"/>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E1EA3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65154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A5776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5D9C81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E7E082">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101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F27DE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F6F562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31"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ED84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44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99D7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45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6DF1E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4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F0B5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0FDD0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2F3A3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0A84A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01600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1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0EB6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9F1F7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31"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F7846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44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E8368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45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601A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4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FE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15B17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1A40C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3D4">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E84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1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5B4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43A816">
            <w:pPr>
              <w:jc w:val="center"/>
              <w:rPr>
                <w:rFonts w:hint="eastAsia" w:ascii="宋体" w:hAnsi="宋体" w:eastAsia="宋体" w:cs="宋体"/>
                <w:i w:val="0"/>
                <w:iCs w:val="0"/>
                <w:color w:val="000000"/>
                <w:sz w:val="20"/>
                <w:szCs w:val="20"/>
                <w:highlight w:val="none"/>
                <w:u w:val="none"/>
              </w:rPr>
            </w:pPr>
          </w:p>
        </w:tc>
        <w:tc>
          <w:tcPr>
            <w:tcW w:w="631"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9F5FD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44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D83B9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4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7AEB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4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3B0C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3ED1B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5087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0C2D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D7E35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1,768.65</w:t>
            </w:r>
          </w:p>
        </w:tc>
        <w:tc>
          <w:tcPr>
            <w:tcW w:w="101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A7D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293B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631"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7CBF5">
            <w:pPr>
              <w:jc w:val="right"/>
              <w:rPr>
                <w:rFonts w:hint="default" w:ascii="Times New Roman" w:hAnsi="Times New Roman" w:eastAsia="宋体" w:cs="Times New Roman"/>
                <w:i w:val="0"/>
                <w:iCs w:val="0"/>
                <w:color w:val="000000"/>
                <w:sz w:val="20"/>
                <w:szCs w:val="20"/>
                <w:highlight w:val="none"/>
                <w:u w:val="none"/>
              </w:rPr>
            </w:pPr>
          </w:p>
        </w:tc>
        <w:tc>
          <w:tcPr>
            <w:tcW w:w="44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B5FEB6">
            <w:pPr>
              <w:jc w:val="right"/>
              <w:rPr>
                <w:rFonts w:hint="default" w:ascii="Times New Roman" w:hAnsi="Times New Roman" w:eastAsia="宋体" w:cs="Times New Roman"/>
                <w:i w:val="0"/>
                <w:iCs w:val="0"/>
                <w:color w:val="000000"/>
                <w:sz w:val="20"/>
                <w:szCs w:val="20"/>
                <w:highlight w:val="none"/>
                <w:u w:val="none"/>
              </w:rPr>
            </w:pPr>
          </w:p>
        </w:tc>
        <w:tc>
          <w:tcPr>
            <w:tcW w:w="4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FCD847">
            <w:pPr>
              <w:jc w:val="right"/>
              <w:rPr>
                <w:rFonts w:hint="default" w:ascii="Times New Roman" w:hAnsi="Times New Roman" w:eastAsia="宋体" w:cs="Times New Roman"/>
                <w:i w:val="0"/>
                <w:iCs w:val="0"/>
                <w:color w:val="000000"/>
                <w:sz w:val="20"/>
                <w:szCs w:val="20"/>
                <w:highlight w:val="none"/>
                <w:u w:val="none"/>
              </w:rPr>
            </w:pPr>
          </w:p>
        </w:tc>
        <w:tc>
          <w:tcPr>
            <w:tcW w:w="4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471E1">
            <w:pPr>
              <w:jc w:val="right"/>
              <w:rPr>
                <w:rFonts w:hint="default" w:ascii="Times New Roman" w:hAnsi="Times New Roman" w:eastAsia="宋体" w:cs="Times New Roman"/>
                <w:i w:val="0"/>
                <w:iCs w:val="0"/>
                <w:color w:val="000000"/>
                <w:sz w:val="20"/>
                <w:szCs w:val="20"/>
                <w:highlight w:val="none"/>
                <w:u w:val="none"/>
              </w:rPr>
            </w:pPr>
          </w:p>
        </w:tc>
      </w:tr>
      <w:tr w14:paraId="7A2D0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2379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8FE8F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1346F">
            <w:pPr>
              <w:jc w:val="right"/>
              <w:rPr>
                <w:rFonts w:hint="default" w:ascii="Times New Roman" w:hAnsi="Times New Roman" w:eastAsia="宋体" w:cs="Times New Roman"/>
                <w:i w:val="0"/>
                <w:iCs w:val="0"/>
                <w:color w:val="000000"/>
                <w:sz w:val="20"/>
                <w:szCs w:val="20"/>
                <w:highlight w:val="none"/>
                <w:u w:val="none"/>
              </w:rPr>
            </w:pPr>
          </w:p>
        </w:tc>
        <w:tc>
          <w:tcPr>
            <w:tcW w:w="101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220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D64F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631"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63107D">
            <w:pPr>
              <w:jc w:val="right"/>
              <w:rPr>
                <w:rFonts w:hint="default" w:ascii="Times New Roman" w:hAnsi="Times New Roman" w:eastAsia="宋体" w:cs="Times New Roman"/>
                <w:i w:val="0"/>
                <w:iCs w:val="0"/>
                <w:color w:val="000000"/>
                <w:sz w:val="20"/>
                <w:szCs w:val="20"/>
                <w:highlight w:val="none"/>
                <w:u w:val="none"/>
              </w:rPr>
            </w:pPr>
          </w:p>
        </w:tc>
        <w:tc>
          <w:tcPr>
            <w:tcW w:w="44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E80D5">
            <w:pPr>
              <w:jc w:val="right"/>
              <w:rPr>
                <w:rFonts w:hint="default" w:ascii="Times New Roman" w:hAnsi="Times New Roman" w:eastAsia="宋体" w:cs="Times New Roman"/>
                <w:i w:val="0"/>
                <w:iCs w:val="0"/>
                <w:color w:val="000000"/>
                <w:sz w:val="20"/>
                <w:szCs w:val="20"/>
                <w:highlight w:val="none"/>
                <w:u w:val="none"/>
              </w:rPr>
            </w:pPr>
          </w:p>
        </w:tc>
        <w:tc>
          <w:tcPr>
            <w:tcW w:w="4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DC728F">
            <w:pPr>
              <w:jc w:val="right"/>
              <w:rPr>
                <w:rFonts w:hint="default" w:ascii="Times New Roman" w:hAnsi="Times New Roman" w:eastAsia="宋体" w:cs="Times New Roman"/>
                <w:i w:val="0"/>
                <w:iCs w:val="0"/>
                <w:color w:val="000000"/>
                <w:sz w:val="20"/>
                <w:szCs w:val="20"/>
                <w:highlight w:val="none"/>
                <w:u w:val="none"/>
              </w:rPr>
            </w:pPr>
          </w:p>
        </w:tc>
        <w:tc>
          <w:tcPr>
            <w:tcW w:w="4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B873B">
            <w:pPr>
              <w:jc w:val="right"/>
              <w:rPr>
                <w:rFonts w:hint="default" w:ascii="Times New Roman" w:hAnsi="Times New Roman" w:eastAsia="宋体" w:cs="Times New Roman"/>
                <w:i w:val="0"/>
                <w:iCs w:val="0"/>
                <w:color w:val="000000"/>
                <w:sz w:val="20"/>
                <w:szCs w:val="20"/>
                <w:highlight w:val="none"/>
                <w:u w:val="none"/>
              </w:rPr>
            </w:pPr>
          </w:p>
        </w:tc>
      </w:tr>
      <w:tr w14:paraId="53619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0123D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798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221993">
            <w:pPr>
              <w:jc w:val="right"/>
              <w:rPr>
                <w:rFonts w:hint="default" w:ascii="Times New Roman" w:hAnsi="Times New Roman" w:eastAsia="宋体" w:cs="Times New Roman"/>
                <w:i w:val="0"/>
                <w:iCs w:val="0"/>
                <w:color w:val="000000"/>
                <w:sz w:val="20"/>
                <w:szCs w:val="20"/>
                <w:highlight w:val="none"/>
                <w:u w:val="none"/>
              </w:rPr>
            </w:pPr>
          </w:p>
        </w:tc>
        <w:tc>
          <w:tcPr>
            <w:tcW w:w="101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3BD3B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685B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631"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E693E">
            <w:pPr>
              <w:jc w:val="right"/>
              <w:rPr>
                <w:rFonts w:hint="default" w:ascii="Times New Roman" w:hAnsi="Times New Roman" w:eastAsia="宋体" w:cs="Times New Roman"/>
                <w:i w:val="0"/>
                <w:iCs w:val="0"/>
                <w:color w:val="000000"/>
                <w:sz w:val="20"/>
                <w:szCs w:val="20"/>
                <w:highlight w:val="none"/>
                <w:u w:val="none"/>
              </w:rPr>
            </w:pPr>
          </w:p>
        </w:tc>
        <w:tc>
          <w:tcPr>
            <w:tcW w:w="44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96B1A">
            <w:pPr>
              <w:jc w:val="right"/>
              <w:rPr>
                <w:rFonts w:hint="default" w:ascii="Times New Roman" w:hAnsi="Times New Roman" w:eastAsia="宋体" w:cs="Times New Roman"/>
                <w:i w:val="0"/>
                <w:iCs w:val="0"/>
                <w:color w:val="000000"/>
                <w:sz w:val="20"/>
                <w:szCs w:val="20"/>
                <w:highlight w:val="none"/>
                <w:u w:val="none"/>
              </w:rPr>
            </w:pPr>
          </w:p>
        </w:tc>
        <w:tc>
          <w:tcPr>
            <w:tcW w:w="4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9CD386">
            <w:pPr>
              <w:jc w:val="right"/>
              <w:rPr>
                <w:rFonts w:hint="default" w:ascii="Times New Roman" w:hAnsi="Times New Roman" w:eastAsia="宋体" w:cs="Times New Roman"/>
                <w:i w:val="0"/>
                <w:iCs w:val="0"/>
                <w:color w:val="000000"/>
                <w:sz w:val="20"/>
                <w:szCs w:val="20"/>
                <w:highlight w:val="none"/>
                <w:u w:val="none"/>
              </w:rPr>
            </w:pPr>
          </w:p>
        </w:tc>
        <w:tc>
          <w:tcPr>
            <w:tcW w:w="4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D90DDF">
            <w:pPr>
              <w:jc w:val="right"/>
              <w:rPr>
                <w:rFonts w:hint="default" w:ascii="Times New Roman" w:hAnsi="Times New Roman" w:eastAsia="宋体" w:cs="Times New Roman"/>
                <w:i w:val="0"/>
                <w:iCs w:val="0"/>
                <w:color w:val="000000"/>
                <w:sz w:val="20"/>
                <w:szCs w:val="20"/>
                <w:highlight w:val="none"/>
                <w:u w:val="none"/>
              </w:rPr>
            </w:pPr>
          </w:p>
        </w:tc>
      </w:tr>
      <w:tr w14:paraId="69797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CEC79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F113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F82EE9">
            <w:pPr>
              <w:jc w:val="right"/>
              <w:rPr>
                <w:rFonts w:hint="default" w:ascii="Times New Roman" w:hAnsi="Times New Roman" w:eastAsia="宋体" w:cs="Times New Roman"/>
                <w:i w:val="0"/>
                <w:iCs w:val="0"/>
                <w:color w:val="000000"/>
                <w:sz w:val="20"/>
                <w:szCs w:val="20"/>
                <w:highlight w:val="none"/>
                <w:u w:val="none"/>
              </w:rPr>
            </w:pPr>
          </w:p>
        </w:tc>
        <w:tc>
          <w:tcPr>
            <w:tcW w:w="101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42C52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1BA61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631"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F691C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1,344.51</w:t>
            </w:r>
          </w:p>
        </w:tc>
        <w:tc>
          <w:tcPr>
            <w:tcW w:w="44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558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1,344.51</w:t>
            </w:r>
          </w:p>
        </w:tc>
        <w:tc>
          <w:tcPr>
            <w:tcW w:w="4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C326C">
            <w:pPr>
              <w:jc w:val="right"/>
              <w:rPr>
                <w:rFonts w:hint="default" w:ascii="Times New Roman" w:hAnsi="Times New Roman" w:eastAsia="宋体" w:cs="Times New Roman"/>
                <w:i w:val="0"/>
                <w:iCs w:val="0"/>
                <w:color w:val="000000"/>
                <w:sz w:val="20"/>
                <w:szCs w:val="20"/>
                <w:highlight w:val="none"/>
                <w:u w:val="none"/>
              </w:rPr>
            </w:pPr>
          </w:p>
        </w:tc>
        <w:tc>
          <w:tcPr>
            <w:tcW w:w="4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1340F4">
            <w:pPr>
              <w:jc w:val="right"/>
              <w:rPr>
                <w:rFonts w:hint="default" w:ascii="Times New Roman" w:hAnsi="Times New Roman" w:eastAsia="宋体" w:cs="Times New Roman"/>
                <w:i w:val="0"/>
                <w:iCs w:val="0"/>
                <w:color w:val="000000"/>
                <w:sz w:val="20"/>
                <w:szCs w:val="20"/>
                <w:highlight w:val="none"/>
                <w:u w:val="none"/>
              </w:rPr>
            </w:pPr>
          </w:p>
        </w:tc>
      </w:tr>
      <w:tr w14:paraId="023AC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1B4E3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1B25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305B35">
            <w:pPr>
              <w:jc w:val="right"/>
              <w:rPr>
                <w:rFonts w:hint="default" w:ascii="Times New Roman" w:hAnsi="Times New Roman" w:eastAsia="宋体" w:cs="Times New Roman"/>
                <w:i w:val="0"/>
                <w:iCs w:val="0"/>
                <w:color w:val="000000"/>
                <w:sz w:val="20"/>
                <w:szCs w:val="20"/>
                <w:highlight w:val="none"/>
                <w:u w:val="none"/>
              </w:rPr>
            </w:pPr>
          </w:p>
        </w:tc>
        <w:tc>
          <w:tcPr>
            <w:tcW w:w="101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F1221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CC879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631"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4E949">
            <w:pPr>
              <w:jc w:val="right"/>
              <w:rPr>
                <w:rFonts w:hint="default" w:ascii="Times New Roman" w:hAnsi="Times New Roman" w:eastAsia="宋体" w:cs="Times New Roman"/>
                <w:i w:val="0"/>
                <w:iCs w:val="0"/>
                <w:color w:val="000000"/>
                <w:sz w:val="20"/>
                <w:szCs w:val="20"/>
                <w:highlight w:val="none"/>
                <w:u w:val="none"/>
              </w:rPr>
            </w:pPr>
          </w:p>
        </w:tc>
        <w:tc>
          <w:tcPr>
            <w:tcW w:w="44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00F2C">
            <w:pPr>
              <w:jc w:val="right"/>
              <w:rPr>
                <w:rFonts w:hint="default" w:ascii="Times New Roman" w:hAnsi="Times New Roman" w:eastAsia="宋体" w:cs="Times New Roman"/>
                <w:i w:val="0"/>
                <w:iCs w:val="0"/>
                <w:color w:val="000000"/>
                <w:sz w:val="20"/>
                <w:szCs w:val="20"/>
                <w:highlight w:val="none"/>
                <w:u w:val="none"/>
              </w:rPr>
            </w:pPr>
          </w:p>
        </w:tc>
        <w:tc>
          <w:tcPr>
            <w:tcW w:w="4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6F373A">
            <w:pPr>
              <w:jc w:val="right"/>
              <w:rPr>
                <w:rFonts w:hint="default" w:ascii="Times New Roman" w:hAnsi="Times New Roman" w:eastAsia="宋体" w:cs="Times New Roman"/>
                <w:i w:val="0"/>
                <w:iCs w:val="0"/>
                <w:color w:val="000000"/>
                <w:sz w:val="20"/>
                <w:szCs w:val="20"/>
                <w:highlight w:val="none"/>
                <w:u w:val="none"/>
              </w:rPr>
            </w:pPr>
          </w:p>
        </w:tc>
        <w:tc>
          <w:tcPr>
            <w:tcW w:w="4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02E325">
            <w:pPr>
              <w:jc w:val="right"/>
              <w:rPr>
                <w:rFonts w:hint="default" w:ascii="Times New Roman" w:hAnsi="Times New Roman" w:eastAsia="宋体" w:cs="Times New Roman"/>
                <w:i w:val="0"/>
                <w:iCs w:val="0"/>
                <w:color w:val="000000"/>
                <w:sz w:val="20"/>
                <w:szCs w:val="20"/>
                <w:highlight w:val="none"/>
                <w:u w:val="none"/>
              </w:rPr>
            </w:pPr>
          </w:p>
        </w:tc>
      </w:tr>
      <w:tr w14:paraId="5A045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6CD5AB">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82E08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6B64B">
            <w:pPr>
              <w:jc w:val="right"/>
              <w:rPr>
                <w:rFonts w:hint="default" w:ascii="Times New Roman" w:hAnsi="Times New Roman" w:eastAsia="宋体" w:cs="Times New Roman"/>
                <w:i w:val="0"/>
                <w:iCs w:val="0"/>
                <w:color w:val="000000"/>
                <w:sz w:val="20"/>
                <w:szCs w:val="20"/>
                <w:highlight w:val="none"/>
                <w:u w:val="none"/>
              </w:rPr>
            </w:pPr>
          </w:p>
        </w:tc>
        <w:tc>
          <w:tcPr>
            <w:tcW w:w="101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40CA8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61DF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631"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908FC7">
            <w:pPr>
              <w:jc w:val="right"/>
              <w:rPr>
                <w:rFonts w:hint="default" w:ascii="Times New Roman" w:hAnsi="Times New Roman" w:eastAsia="宋体" w:cs="Times New Roman"/>
                <w:i w:val="0"/>
                <w:iCs w:val="0"/>
                <w:color w:val="000000"/>
                <w:sz w:val="20"/>
                <w:szCs w:val="20"/>
                <w:highlight w:val="none"/>
                <w:u w:val="none"/>
              </w:rPr>
            </w:pPr>
          </w:p>
        </w:tc>
        <w:tc>
          <w:tcPr>
            <w:tcW w:w="44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C3229B">
            <w:pPr>
              <w:jc w:val="right"/>
              <w:rPr>
                <w:rFonts w:hint="default" w:ascii="Times New Roman" w:hAnsi="Times New Roman" w:eastAsia="宋体" w:cs="Times New Roman"/>
                <w:i w:val="0"/>
                <w:iCs w:val="0"/>
                <w:color w:val="000000"/>
                <w:sz w:val="20"/>
                <w:szCs w:val="20"/>
                <w:highlight w:val="none"/>
                <w:u w:val="none"/>
              </w:rPr>
            </w:pPr>
          </w:p>
        </w:tc>
        <w:tc>
          <w:tcPr>
            <w:tcW w:w="4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0637A">
            <w:pPr>
              <w:jc w:val="right"/>
              <w:rPr>
                <w:rFonts w:hint="default" w:ascii="Times New Roman" w:hAnsi="Times New Roman" w:eastAsia="宋体" w:cs="Times New Roman"/>
                <w:i w:val="0"/>
                <w:iCs w:val="0"/>
                <w:color w:val="000000"/>
                <w:sz w:val="20"/>
                <w:szCs w:val="20"/>
                <w:highlight w:val="none"/>
                <w:u w:val="none"/>
              </w:rPr>
            </w:pPr>
          </w:p>
        </w:tc>
        <w:tc>
          <w:tcPr>
            <w:tcW w:w="4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091B1F">
            <w:pPr>
              <w:jc w:val="right"/>
              <w:rPr>
                <w:rFonts w:hint="default" w:ascii="Times New Roman" w:hAnsi="Times New Roman" w:eastAsia="宋体" w:cs="Times New Roman"/>
                <w:i w:val="0"/>
                <w:iCs w:val="0"/>
                <w:color w:val="000000"/>
                <w:sz w:val="20"/>
                <w:szCs w:val="20"/>
                <w:highlight w:val="none"/>
                <w:u w:val="none"/>
              </w:rPr>
            </w:pPr>
          </w:p>
        </w:tc>
      </w:tr>
      <w:tr w14:paraId="1F79B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AFC0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A4BF4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663A52">
            <w:pPr>
              <w:jc w:val="right"/>
              <w:rPr>
                <w:rFonts w:hint="default" w:ascii="Times New Roman" w:hAnsi="Times New Roman" w:eastAsia="宋体" w:cs="Times New Roman"/>
                <w:i w:val="0"/>
                <w:iCs w:val="0"/>
                <w:color w:val="000000"/>
                <w:sz w:val="20"/>
                <w:szCs w:val="20"/>
                <w:highlight w:val="none"/>
                <w:u w:val="none"/>
              </w:rPr>
            </w:pPr>
          </w:p>
        </w:tc>
        <w:tc>
          <w:tcPr>
            <w:tcW w:w="101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0737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1E4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631"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1F8661">
            <w:pPr>
              <w:jc w:val="right"/>
              <w:rPr>
                <w:rFonts w:hint="default" w:ascii="Times New Roman" w:hAnsi="Times New Roman" w:eastAsia="宋体" w:cs="Times New Roman"/>
                <w:i w:val="0"/>
                <w:iCs w:val="0"/>
                <w:color w:val="000000"/>
                <w:sz w:val="20"/>
                <w:szCs w:val="20"/>
                <w:highlight w:val="none"/>
                <w:u w:val="none"/>
              </w:rPr>
            </w:pPr>
          </w:p>
        </w:tc>
        <w:tc>
          <w:tcPr>
            <w:tcW w:w="44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8E26C2">
            <w:pPr>
              <w:jc w:val="right"/>
              <w:rPr>
                <w:rFonts w:hint="default" w:ascii="Times New Roman" w:hAnsi="Times New Roman" w:eastAsia="宋体" w:cs="Times New Roman"/>
                <w:i w:val="0"/>
                <w:iCs w:val="0"/>
                <w:color w:val="000000"/>
                <w:sz w:val="20"/>
                <w:szCs w:val="20"/>
                <w:highlight w:val="none"/>
                <w:u w:val="none"/>
              </w:rPr>
            </w:pPr>
          </w:p>
        </w:tc>
        <w:tc>
          <w:tcPr>
            <w:tcW w:w="4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D8295">
            <w:pPr>
              <w:jc w:val="right"/>
              <w:rPr>
                <w:rFonts w:hint="default" w:ascii="Times New Roman" w:hAnsi="Times New Roman" w:eastAsia="宋体" w:cs="Times New Roman"/>
                <w:i w:val="0"/>
                <w:iCs w:val="0"/>
                <w:color w:val="000000"/>
                <w:sz w:val="20"/>
                <w:szCs w:val="20"/>
                <w:highlight w:val="none"/>
                <w:u w:val="none"/>
              </w:rPr>
            </w:pPr>
          </w:p>
        </w:tc>
        <w:tc>
          <w:tcPr>
            <w:tcW w:w="4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628AD8">
            <w:pPr>
              <w:jc w:val="right"/>
              <w:rPr>
                <w:rFonts w:hint="default" w:ascii="Times New Roman" w:hAnsi="Times New Roman" w:eastAsia="宋体" w:cs="Times New Roman"/>
                <w:i w:val="0"/>
                <w:iCs w:val="0"/>
                <w:color w:val="000000"/>
                <w:sz w:val="20"/>
                <w:szCs w:val="20"/>
                <w:highlight w:val="none"/>
                <w:u w:val="none"/>
              </w:rPr>
            </w:pPr>
          </w:p>
        </w:tc>
      </w:tr>
      <w:tr w14:paraId="2DED1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803F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31F51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73CC5">
            <w:pPr>
              <w:jc w:val="right"/>
              <w:rPr>
                <w:rFonts w:hint="default" w:ascii="Times New Roman" w:hAnsi="Times New Roman" w:eastAsia="宋体" w:cs="Times New Roman"/>
                <w:i w:val="0"/>
                <w:iCs w:val="0"/>
                <w:color w:val="000000"/>
                <w:sz w:val="20"/>
                <w:szCs w:val="20"/>
                <w:highlight w:val="none"/>
                <w:u w:val="none"/>
              </w:rPr>
            </w:pPr>
          </w:p>
        </w:tc>
        <w:tc>
          <w:tcPr>
            <w:tcW w:w="101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374A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E7DF6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631"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4D7E1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309.72</w:t>
            </w:r>
          </w:p>
        </w:tc>
        <w:tc>
          <w:tcPr>
            <w:tcW w:w="44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6B991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309.72</w:t>
            </w:r>
          </w:p>
        </w:tc>
        <w:tc>
          <w:tcPr>
            <w:tcW w:w="4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C3EE3">
            <w:pPr>
              <w:jc w:val="right"/>
              <w:rPr>
                <w:rFonts w:hint="default" w:ascii="Times New Roman" w:hAnsi="Times New Roman" w:eastAsia="宋体" w:cs="Times New Roman"/>
                <w:i w:val="0"/>
                <w:iCs w:val="0"/>
                <w:color w:val="000000"/>
                <w:sz w:val="20"/>
                <w:szCs w:val="20"/>
                <w:highlight w:val="none"/>
                <w:u w:val="none"/>
              </w:rPr>
            </w:pPr>
          </w:p>
        </w:tc>
        <w:tc>
          <w:tcPr>
            <w:tcW w:w="4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64964A">
            <w:pPr>
              <w:jc w:val="right"/>
              <w:rPr>
                <w:rFonts w:hint="default" w:ascii="Times New Roman" w:hAnsi="Times New Roman" w:eastAsia="宋体" w:cs="Times New Roman"/>
                <w:i w:val="0"/>
                <w:iCs w:val="0"/>
                <w:color w:val="000000"/>
                <w:sz w:val="20"/>
                <w:szCs w:val="20"/>
                <w:highlight w:val="none"/>
                <w:u w:val="none"/>
              </w:rPr>
            </w:pPr>
          </w:p>
        </w:tc>
      </w:tr>
      <w:tr w14:paraId="503E9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EA04C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6ABB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D31CDE">
            <w:pPr>
              <w:jc w:val="right"/>
              <w:rPr>
                <w:rFonts w:hint="default" w:ascii="Times New Roman" w:hAnsi="Times New Roman" w:eastAsia="宋体" w:cs="Times New Roman"/>
                <w:i w:val="0"/>
                <w:iCs w:val="0"/>
                <w:color w:val="000000"/>
                <w:sz w:val="20"/>
                <w:szCs w:val="20"/>
                <w:highlight w:val="none"/>
                <w:u w:val="none"/>
              </w:rPr>
            </w:pPr>
          </w:p>
        </w:tc>
        <w:tc>
          <w:tcPr>
            <w:tcW w:w="101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615C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39A2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631"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F226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39.44</w:t>
            </w:r>
          </w:p>
        </w:tc>
        <w:tc>
          <w:tcPr>
            <w:tcW w:w="44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CD36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39.44</w:t>
            </w:r>
          </w:p>
        </w:tc>
        <w:tc>
          <w:tcPr>
            <w:tcW w:w="4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AF3DC1">
            <w:pPr>
              <w:jc w:val="right"/>
              <w:rPr>
                <w:rFonts w:hint="default" w:ascii="Times New Roman" w:hAnsi="Times New Roman" w:eastAsia="宋体" w:cs="Times New Roman"/>
                <w:i w:val="0"/>
                <w:iCs w:val="0"/>
                <w:color w:val="000000"/>
                <w:sz w:val="20"/>
                <w:szCs w:val="20"/>
                <w:highlight w:val="none"/>
                <w:u w:val="none"/>
              </w:rPr>
            </w:pPr>
          </w:p>
        </w:tc>
        <w:tc>
          <w:tcPr>
            <w:tcW w:w="4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7C65F7">
            <w:pPr>
              <w:jc w:val="right"/>
              <w:rPr>
                <w:rFonts w:hint="default" w:ascii="Times New Roman" w:hAnsi="Times New Roman" w:eastAsia="宋体" w:cs="Times New Roman"/>
                <w:i w:val="0"/>
                <w:iCs w:val="0"/>
                <w:color w:val="000000"/>
                <w:sz w:val="20"/>
                <w:szCs w:val="20"/>
                <w:highlight w:val="none"/>
                <w:u w:val="none"/>
              </w:rPr>
            </w:pPr>
          </w:p>
        </w:tc>
      </w:tr>
      <w:tr w14:paraId="725C5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0D1A6">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3126A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9876D6">
            <w:pPr>
              <w:jc w:val="right"/>
              <w:rPr>
                <w:rFonts w:hint="default" w:ascii="Times New Roman" w:hAnsi="Times New Roman" w:eastAsia="宋体" w:cs="Times New Roman"/>
                <w:i w:val="0"/>
                <w:iCs w:val="0"/>
                <w:color w:val="000000"/>
                <w:sz w:val="20"/>
                <w:szCs w:val="20"/>
                <w:highlight w:val="none"/>
                <w:u w:val="none"/>
              </w:rPr>
            </w:pPr>
          </w:p>
        </w:tc>
        <w:tc>
          <w:tcPr>
            <w:tcW w:w="101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FF22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433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631"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F6CE0">
            <w:pPr>
              <w:jc w:val="right"/>
              <w:rPr>
                <w:rFonts w:hint="default" w:ascii="Times New Roman" w:hAnsi="Times New Roman" w:eastAsia="宋体" w:cs="Times New Roman"/>
                <w:i w:val="0"/>
                <w:iCs w:val="0"/>
                <w:color w:val="000000"/>
                <w:sz w:val="20"/>
                <w:szCs w:val="20"/>
                <w:highlight w:val="none"/>
                <w:u w:val="none"/>
              </w:rPr>
            </w:pPr>
          </w:p>
        </w:tc>
        <w:tc>
          <w:tcPr>
            <w:tcW w:w="44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AC0A70">
            <w:pPr>
              <w:jc w:val="right"/>
              <w:rPr>
                <w:rFonts w:hint="default" w:ascii="Times New Roman" w:hAnsi="Times New Roman" w:eastAsia="宋体" w:cs="Times New Roman"/>
                <w:i w:val="0"/>
                <w:iCs w:val="0"/>
                <w:color w:val="000000"/>
                <w:sz w:val="20"/>
                <w:szCs w:val="20"/>
                <w:highlight w:val="none"/>
                <w:u w:val="none"/>
              </w:rPr>
            </w:pPr>
          </w:p>
        </w:tc>
        <w:tc>
          <w:tcPr>
            <w:tcW w:w="4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235AE">
            <w:pPr>
              <w:jc w:val="right"/>
              <w:rPr>
                <w:rFonts w:hint="default" w:ascii="Times New Roman" w:hAnsi="Times New Roman" w:eastAsia="宋体" w:cs="Times New Roman"/>
                <w:i w:val="0"/>
                <w:iCs w:val="0"/>
                <w:color w:val="000000"/>
                <w:sz w:val="20"/>
                <w:szCs w:val="20"/>
                <w:highlight w:val="none"/>
                <w:u w:val="none"/>
              </w:rPr>
            </w:pPr>
          </w:p>
        </w:tc>
        <w:tc>
          <w:tcPr>
            <w:tcW w:w="4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6371C2">
            <w:pPr>
              <w:jc w:val="right"/>
              <w:rPr>
                <w:rFonts w:hint="default" w:ascii="Times New Roman" w:hAnsi="Times New Roman" w:eastAsia="宋体" w:cs="Times New Roman"/>
                <w:i w:val="0"/>
                <w:iCs w:val="0"/>
                <w:color w:val="000000"/>
                <w:sz w:val="20"/>
                <w:szCs w:val="20"/>
                <w:highlight w:val="none"/>
                <w:u w:val="none"/>
              </w:rPr>
            </w:pPr>
          </w:p>
        </w:tc>
      </w:tr>
      <w:tr w14:paraId="49B35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82881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0AD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91A838">
            <w:pPr>
              <w:jc w:val="right"/>
              <w:rPr>
                <w:rFonts w:hint="default" w:ascii="Times New Roman" w:hAnsi="Times New Roman" w:eastAsia="宋体" w:cs="Times New Roman"/>
                <w:i w:val="0"/>
                <w:iCs w:val="0"/>
                <w:color w:val="000000"/>
                <w:sz w:val="20"/>
                <w:szCs w:val="20"/>
                <w:highlight w:val="none"/>
                <w:u w:val="none"/>
              </w:rPr>
            </w:pPr>
          </w:p>
        </w:tc>
        <w:tc>
          <w:tcPr>
            <w:tcW w:w="101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C9F00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937D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631"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94553E">
            <w:pPr>
              <w:jc w:val="right"/>
              <w:rPr>
                <w:rFonts w:hint="default" w:ascii="Times New Roman" w:hAnsi="Times New Roman" w:eastAsia="宋体" w:cs="Times New Roman"/>
                <w:i w:val="0"/>
                <w:iCs w:val="0"/>
                <w:color w:val="000000"/>
                <w:sz w:val="20"/>
                <w:szCs w:val="20"/>
                <w:highlight w:val="none"/>
                <w:u w:val="none"/>
              </w:rPr>
            </w:pPr>
          </w:p>
        </w:tc>
        <w:tc>
          <w:tcPr>
            <w:tcW w:w="44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BAE963">
            <w:pPr>
              <w:jc w:val="right"/>
              <w:rPr>
                <w:rFonts w:hint="default" w:ascii="Times New Roman" w:hAnsi="Times New Roman" w:eastAsia="宋体" w:cs="Times New Roman"/>
                <w:i w:val="0"/>
                <w:iCs w:val="0"/>
                <w:color w:val="000000"/>
                <w:sz w:val="20"/>
                <w:szCs w:val="20"/>
                <w:highlight w:val="none"/>
                <w:u w:val="none"/>
              </w:rPr>
            </w:pPr>
          </w:p>
        </w:tc>
        <w:tc>
          <w:tcPr>
            <w:tcW w:w="4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53F9C">
            <w:pPr>
              <w:jc w:val="right"/>
              <w:rPr>
                <w:rFonts w:hint="default" w:ascii="Times New Roman" w:hAnsi="Times New Roman" w:eastAsia="宋体" w:cs="Times New Roman"/>
                <w:i w:val="0"/>
                <w:iCs w:val="0"/>
                <w:color w:val="000000"/>
                <w:sz w:val="20"/>
                <w:szCs w:val="20"/>
                <w:highlight w:val="none"/>
                <w:u w:val="none"/>
              </w:rPr>
            </w:pPr>
          </w:p>
        </w:tc>
        <w:tc>
          <w:tcPr>
            <w:tcW w:w="4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974AEC">
            <w:pPr>
              <w:jc w:val="right"/>
              <w:rPr>
                <w:rFonts w:hint="default" w:ascii="Times New Roman" w:hAnsi="Times New Roman" w:eastAsia="宋体" w:cs="Times New Roman"/>
                <w:i w:val="0"/>
                <w:iCs w:val="0"/>
                <w:color w:val="000000"/>
                <w:sz w:val="20"/>
                <w:szCs w:val="20"/>
                <w:highlight w:val="none"/>
                <w:u w:val="none"/>
              </w:rPr>
            </w:pPr>
          </w:p>
        </w:tc>
      </w:tr>
      <w:tr w14:paraId="3E292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F836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FD4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64AD3">
            <w:pPr>
              <w:jc w:val="right"/>
              <w:rPr>
                <w:rFonts w:hint="default" w:ascii="Times New Roman" w:hAnsi="Times New Roman" w:eastAsia="宋体" w:cs="Times New Roman"/>
                <w:i w:val="0"/>
                <w:iCs w:val="0"/>
                <w:color w:val="000000"/>
                <w:sz w:val="20"/>
                <w:szCs w:val="20"/>
                <w:highlight w:val="none"/>
                <w:u w:val="none"/>
              </w:rPr>
            </w:pPr>
          </w:p>
        </w:tc>
        <w:tc>
          <w:tcPr>
            <w:tcW w:w="101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3D87C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D81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631"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86774">
            <w:pPr>
              <w:jc w:val="right"/>
              <w:rPr>
                <w:rFonts w:hint="default" w:ascii="Times New Roman" w:hAnsi="Times New Roman" w:eastAsia="宋体" w:cs="Times New Roman"/>
                <w:i w:val="0"/>
                <w:iCs w:val="0"/>
                <w:color w:val="000000"/>
                <w:sz w:val="20"/>
                <w:szCs w:val="20"/>
                <w:highlight w:val="none"/>
                <w:u w:val="none"/>
              </w:rPr>
            </w:pPr>
          </w:p>
        </w:tc>
        <w:tc>
          <w:tcPr>
            <w:tcW w:w="44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0B337">
            <w:pPr>
              <w:jc w:val="right"/>
              <w:rPr>
                <w:rFonts w:hint="default" w:ascii="Times New Roman" w:hAnsi="Times New Roman" w:eastAsia="宋体" w:cs="Times New Roman"/>
                <w:i w:val="0"/>
                <w:iCs w:val="0"/>
                <w:color w:val="000000"/>
                <w:sz w:val="20"/>
                <w:szCs w:val="20"/>
                <w:highlight w:val="none"/>
                <w:u w:val="none"/>
              </w:rPr>
            </w:pPr>
          </w:p>
        </w:tc>
        <w:tc>
          <w:tcPr>
            <w:tcW w:w="4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96C803">
            <w:pPr>
              <w:jc w:val="right"/>
              <w:rPr>
                <w:rFonts w:hint="default" w:ascii="Times New Roman" w:hAnsi="Times New Roman" w:eastAsia="宋体" w:cs="Times New Roman"/>
                <w:i w:val="0"/>
                <w:iCs w:val="0"/>
                <w:color w:val="000000"/>
                <w:sz w:val="20"/>
                <w:szCs w:val="20"/>
                <w:highlight w:val="none"/>
                <w:u w:val="none"/>
              </w:rPr>
            </w:pPr>
          </w:p>
        </w:tc>
        <w:tc>
          <w:tcPr>
            <w:tcW w:w="4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706710">
            <w:pPr>
              <w:jc w:val="right"/>
              <w:rPr>
                <w:rFonts w:hint="default" w:ascii="Times New Roman" w:hAnsi="Times New Roman" w:eastAsia="宋体" w:cs="Times New Roman"/>
                <w:i w:val="0"/>
                <w:iCs w:val="0"/>
                <w:color w:val="000000"/>
                <w:sz w:val="20"/>
                <w:szCs w:val="20"/>
                <w:highlight w:val="none"/>
                <w:u w:val="none"/>
              </w:rPr>
            </w:pPr>
          </w:p>
        </w:tc>
      </w:tr>
      <w:tr w14:paraId="05DED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0E4A7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0AD0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DFF7D">
            <w:pPr>
              <w:jc w:val="right"/>
              <w:rPr>
                <w:rFonts w:hint="default" w:ascii="Times New Roman" w:hAnsi="Times New Roman" w:eastAsia="宋体" w:cs="Times New Roman"/>
                <w:i w:val="0"/>
                <w:iCs w:val="0"/>
                <w:color w:val="000000"/>
                <w:sz w:val="20"/>
                <w:szCs w:val="20"/>
                <w:highlight w:val="none"/>
                <w:u w:val="none"/>
              </w:rPr>
            </w:pPr>
          </w:p>
        </w:tc>
        <w:tc>
          <w:tcPr>
            <w:tcW w:w="101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357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A7348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631"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3DEF49">
            <w:pPr>
              <w:jc w:val="right"/>
              <w:rPr>
                <w:rFonts w:hint="default" w:ascii="Times New Roman" w:hAnsi="Times New Roman" w:eastAsia="宋体" w:cs="Times New Roman"/>
                <w:i w:val="0"/>
                <w:iCs w:val="0"/>
                <w:color w:val="000000"/>
                <w:sz w:val="20"/>
                <w:szCs w:val="20"/>
                <w:highlight w:val="none"/>
                <w:u w:val="none"/>
              </w:rPr>
            </w:pPr>
          </w:p>
        </w:tc>
        <w:tc>
          <w:tcPr>
            <w:tcW w:w="44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42ACB">
            <w:pPr>
              <w:jc w:val="right"/>
              <w:rPr>
                <w:rFonts w:hint="default" w:ascii="Times New Roman" w:hAnsi="Times New Roman" w:eastAsia="宋体" w:cs="Times New Roman"/>
                <w:i w:val="0"/>
                <w:iCs w:val="0"/>
                <w:color w:val="000000"/>
                <w:sz w:val="20"/>
                <w:szCs w:val="20"/>
                <w:highlight w:val="none"/>
                <w:u w:val="none"/>
              </w:rPr>
            </w:pPr>
          </w:p>
        </w:tc>
        <w:tc>
          <w:tcPr>
            <w:tcW w:w="4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4A5E82">
            <w:pPr>
              <w:jc w:val="right"/>
              <w:rPr>
                <w:rFonts w:hint="default" w:ascii="Times New Roman" w:hAnsi="Times New Roman" w:eastAsia="宋体" w:cs="Times New Roman"/>
                <w:i w:val="0"/>
                <w:iCs w:val="0"/>
                <w:color w:val="000000"/>
                <w:sz w:val="20"/>
                <w:szCs w:val="20"/>
                <w:highlight w:val="none"/>
                <w:u w:val="none"/>
              </w:rPr>
            </w:pPr>
          </w:p>
        </w:tc>
        <w:tc>
          <w:tcPr>
            <w:tcW w:w="4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8F977">
            <w:pPr>
              <w:jc w:val="right"/>
              <w:rPr>
                <w:rFonts w:hint="default" w:ascii="Times New Roman" w:hAnsi="Times New Roman" w:eastAsia="宋体" w:cs="Times New Roman"/>
                <w:i w:val="0"/>
                <w:iCs w:val="0"/>
                <w:color w:val="000000"/>
                <w:sz w:val="20"/>
                <w:szCs w:val="20"/>
                <w:highlight w:val="none"/>
                <w:u w:val="none"/>
              </w:rPr>
            </w:pPr>
          </w:p>
        </w:tc>
      </w:tr>
      <w:tr w14:paraId="66ACF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F73F6">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B8A7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866C0E">
            <w:pPr>
              <w:jc w:val="right"/>
              <w:rPr>
                <w:rFonts w:hint="default" w:ascii="Times New Roman" w:hAnsi="Times New Roman" w:eastAsia="宋体" w:cs="Times New Roman"/>
                <w:i w:val="0"/>
                <w:iCs w:val="0"/>
                <w:color w:val="000000"/>
                <w:sz w:val="20"/>
                <w:szCs w:val="20"/>
                <w:highlight w:val="none"/>
                <w:u w:val="none"/>
              </w:rPr>
            </w:pPr>
          </w:p>
        </w:tc>
        <w:tc>
          <w:tcPr>
            <w:tcW w:w="101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7FA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DD032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631"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E463F0">
            <w:pPr>
              <w:jc w:val="right"/>
              <w:rPr>
                <w:rFonts w:hint="default" w:ascii="Times New Roman" w:hAnsi="Times New Roman" w:eastAsia="宋体" w:cs="Times New Roman"/>
                <w:i w:val="0"/>
                <w:iCs w:val="0"/>
                <w:color w:val="000000"/>
                <w:sz w:val="20"/>
                <w:szCs w:val="20"/>
                <w:highlight w:val="none"/>
                <w:u w:val="none"/>
              </w:rPr>
            </w:pPr>
          </w:p>
        </w:tc>
        <w:tc>
          <w:tcPr>
            <w:tcW w:w="44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BF1A16">
            <w:pPr>
              <w:jc w:val="right"/>
              <w:rPr>
                <w:rFonts w:hint="default" w:ascii="Times New Roman" w:hAnsi="Times New Roman" w:eastAsia="宋体" w:cs="Times New Roman"/>
                <w:i w:val="0"/>
                <w:iCs w:val="0"/>
                <w:color w:val="000000"/>
                <w:sz w:val="20"/>
                <w:szCs w:val="20"/>
                <w:highlight w:val="none"/>
                <w:u w:val="none"/>
              </w:rPr>
            </w:pPr>
          </w:p>
        </w:tc>
        <w:tc>
          <w:tcPr>
            <w:tcW w:w="4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90221">
            <w:pPr>
              <w:jc w:val="right"/>
              <w:rPr>
                <w:rFonts w:hint="default" w:ascii="Times New Roman" w:hAnsi="Times New Roman" w:eastAsia="宋体" w:cs="Times New Roman"/>
                <w:i w:val="0"/>
                <w:iCs w:val="0"/>
                <w:color w:val="000000"/>
                <w:sz w:val="20"/>
                <w:szCs w:val="20"/>
                <w:highlight w:val="none"/>
                <w:u w:val="none"/>
              </w:rPr>
            </w:pPr>
          </w:p>
        </w:tc>
        <w:tc>
          <w:tcPr>
            <w:tcW w:w="4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420FE">
            <w:pPr>
              <w:jc w:val="right"/>
              <w:rPr>
                <w:rFonts w:hint="default" w:ascii="Times New Roman" w:hAnsi="Times New Roman" w:eastAsia="宋体" w:cs="Times New Roman"/>
                <w:i w:val="0"/>
                <w:iCs w:val="0"/>
                <w:color w:val="000000"/>
                <w:sz w:val="20"/>
                <w:szCs w:val="20"/>
                <w:highlight w:val="none"/>
                <w:u w:val="none"/>
              </w:rPr>
            </w:pPr>
          </w:p>
        </w:tc>
      </w:tr>
      <w:tr w14:paraId="06EC6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0836C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5D1E3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4E9FE">
            <w:pPr>
              <w:jc w:val="right"/>
              <w:rPr>
                <w:rFonts w:hint="default" w:ascii="Times New Roman" w:hAnsi="Times New Roman" w:eastAsia="宋体" w:cs="Times New Roman"/>
                <w:i w:val="0"/>
                <w:iCs w:val="0"/>
                <w:color w:val="000000"/>
                <w:sz w:val="20"/>
                <w:szCs w:val="20"/>
                <w:highlight w:val="none"/>
                <w:u w:val="none"/>
              </w:rPr>
            </w:pPr>
          </w:p>
        </w:tc>
        <w:tc>
          <w:tcPr>
            <w:tcW w:w="101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63DB2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07951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631"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EAF454">
            <w:pPr>
              <w:jc w:val="right"/>
              <w:rPr>
                <w:rFonts w:hint="default" w:ascii="Times New Roman" w:hAnsi="Times New Roman" w:eastAsia="宋体" w:cs="Times New Roman"/>
                <w:i w:val="0"/>
                <w:iCs w:val="0"/>
                <w:color w:val="000000"/>
                <w:sz w:val="20"/>
                <w:szCs w:val="20"/>
                <w:highlight w:val="none"/>
                <w:u w:val="none"/>
              </w:rPr>
            </w:pPr>
          </w:p>
        </w:tc>
        <w:tc>
          <w:tcPr>
            <w:tcW w:w="44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F44381">
            <w:pPr>
              <w:jc w:val="right"/>
              <w:rPr>
                <w:rFonts w:hint="default" w:ascii="Times New Roman" w:hAnsi="Times New Roman" w:eastAsia="宋体" w:cs="Times New Roman"/>
                <w:i w:val="0"/>
                <w:iCs w:val="0"/>
                <w:color w:val="000000"/>
                <w:sz w:val="20"/>
                <w:szCs w:val="20"/>
                <w:highlight w:val="none"/>
                <w:u w:val="none"/>
              </w:rPr>
            </w:pPr>
          </w:p>
        </w:tc>
        <w:tc>
          <w:tcPr>
            <w:tcW w:w="4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7F9815">
            <w:pPr>
              <w:jc w:val="right"/>
              <w:rPr>
                <w:rFonts w:hint="default" w:ascii="Times New Roman" w:hAnsi="Times New Roman" w:eastAsia="宋体" w:cs="Times New Roman"/>
                <w:i w:val="0"/>
                <w:iCs w:val="0"/>
                <w:color w:val="000000"/>
                <w:sz w:val="20"/>
                <w:szCs w:val="20"/>
                <w:highlight w:val="none"/>
                <w:u w:val="none"/>
              </w:rPr>
            </w:pPr>
          </w:p>
        </w:tc>
        <w:tc>
          <w:tcPr>
            <w:tcW w:w="4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37AAC">
            <w:pPr>
              <w:jc w:val="right"/>
              <w:rPr>
                <w:rFonts w:hint="default" w:ascii="Times New Roman" w:hAnsi="Times New Roman" w:eastAsia="宋体" w:cs="Times New Roman"/>
                <w:i w:val="0"/>
                <w:iCs w:val="0"/>
                <w:color w:val="000000"/>
                <w:sz w:val="20"/>
                <w:szCs w:val="20"/>
                <w:highlight w:val="none"/>
                <w:u w:val="none"/>
              </w:rPr>
            </w:pPr>
          </w:p>
        </w:tc>
      </w:tr>
      <w:tr w14:paraId="06204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4746B">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AE2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8A3DAF">
            <w:pPr>
              <w:jc w:val="right"/>
              <w:rPr>
                <w:rFonts w:hint="default" w:ascii="Times New Roman" w:hAnsi="Times New Roman" w:eastAsia="宋体" w:cs="Times New Roman"/>
                <w:i w:val="0"/>
                <w:iCs w:val="0"/>
                <w:color w:val="000000"/>
                <w:sz w:val="20"/>
                <w:szCs w:val="20"/>
                <w:highlight w:val="none"/>
                <w:u w:val="none"/>
              </w:rPr>
            </w:pPr>
          </w:p>
        </w:tc>
        <w:tc>
          <w:tcPr>
            <w:tcW w:w="101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F8430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37693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631"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E99995">
            <w:pPr>
              <w:jc w:val="right"/>
              <w:rPr>
                <w:rFonts w:hint="default" w:ascii="Times New Roman" w:hAnsi="Times New Roman" w:eastAsia="宋体" w:cs="Times New Roman"/>
                <w:i w:val="0"/>
                <w:iCs w:val="0"/>
                <w:color w:val="000000"/>
                <w:sz w:val="20"/>
                <w:szCs w:val="20"/>
                <w:highlight w:val="none"/>
                <w:u w:val="none"/>
              </w:rPr>
            </w:pPr>
          </w:p>
        </w:tc>
        <w:tc>
          <w:tcPr>
            <w:tcW w:w="44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164E18">
            <w:pPr>
              <w:jc w:val="right"/>
              <w:rPr>
                <w:rFonts w:hint="default" w:ascii="Times New Roman" w:hAnsi="Times New Roman" w:eastAsia="宋体" w:cs="Times New Roman"/>
                <w:i w:val="0"/>
                <w:iCs w:val="0"/>
                <w:color w:val="000000"/>
                <w:sz w:val="20"/>
                <w:szCs w:val="20"/>
                <w:highlight w:val="none"/>
                <w:u w:val="none"/>
              </w:rPr>
            </w:pPr>
          </w:p>
        </w:tc>
        <w:tc>
          <w:tcPr>
            <w:tcW w:w="4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158B63">
            <w:pPr>
              <w:jc w:val="right"/>
              <w:rPr>
                <w:rFonts w:hint="default" w:ascii="Times New Roman" w:hAnsi="Times New Roman" w:eastAsia="宋体" w:cs="Times New Roman"/>
                <w:i w:val="0"/>
                <w:iCs w:val="0"/>
                <w:color w:val="000000"/>
                <w:sz w:val="20"/>
                <w:szCs w:val="20"/>
                <w:highlight w:val="none"/>
                <w:u w:val="none"/>
              </w:rPr>
            </w:pPr>
          </w:p>
        </w:tc>
        <w:tc>
          <w:tcPr>
            <w:tcW w:w="4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7C8D6F">
            <w:pPr>
              <w:jc w:val="right"/>
              <w:rPr>
                <w:rFonts w:hint="default" w:ascii="Times New Roman" w:hAnsi="Times New Roman" w:eastAsia="宋体" w:cs="Times New Roman"/>
                <w:i w:val="0"/>
                <w:iCs w:val="0"/>
                <w:color w:val="000000"/>
                <w:sz w:val="20"/>
                <w:szCs w:val="20"/>
                <w:highlight w:val="none"/>
                <w:u w:val="none"/>
              </w:rPr>
            </w:pPr>
          </w:p>
        </w:tc>
      </w:tr>
      <w:tr w14:paraId="5076B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916436">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28DF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116921">
            <w:pPr>
              <w:jc w:val="right"/>
              <w:rPr>
                <w:rFonts w:hint="default" w:ascii="Times New Roman" w:hAnsi="Times New Roman" w:eastAsia="宋体" w:cs="Times New Roman"/>
                <w:i w:val="0"/>
                <w:iCs w:val="0"/>
                <w:color w:val="000000"/>
                <w:sz w:val="20"/>
                <w:szCs w:val="20"/>
                <w:highlight w:val="none"/>
                <w:u w:val="none"/>
              </w:rPr>
            </w:pPr>
          </w:p>
        </w:tc>
        <w:tc>
          <w:tcPr>
            <w:tcW w:w="101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3D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BCCB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631"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53EBD8">
            <w:pPr>
              <w:jc w:val="right"/>
              <w:rPr>
                <w:rFonts w:hint="default" w:ascii="Times New Roman" w:hAnsi="Times New Roman" w:eastAsia="宋体" w:cs="Times New Roman"/>
                <w:i w:val="0"/>
                <w:iCs w:val="0"/>
                <w:color w:val="000000"/>
                <w:sz w:val="20"/>
                <w:szCs w:val="20"/>
                <w:highlight w:val="none"/>
                <w:u w:val="none"/>
              </w:rPr>
            </w:pPr>
          </w:p>
        </w:tc>
        <w:tc>
          <w:tcPr>
            <w:tcW w:w="44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72688">
            <w:pPr>
              <w:jc w:val="right"/>
              <w:rPr>
                <w:rFonts w:hint="default" w:ascii="Times New Roman" w:hAnsi="Times New Roman" w:eastAsia="宋体" w:cs="Times New Roman"/>
                <w:i w:val="0"/>
                <w:iCs w:val="0"/>
                <w:color w:val="000000"/>
                <w:sz w:val="20"/>
                <w:szCs w:val="20"/>
                <w:highlight w:val="none"/>
                <w:u w:val="none"/>
              </w:rPr>
            </w:pPr>
          </w:p>
        </w:tc>
        <w:tc>
          <w:tcPr>
            <w:tcW w:w="4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8C4BA">
            <w:pPr>
              <w:jc w:val="right"/>
              <w:rPr>
                <w:rFonts w:hint="default" w:ascii="Times New Roman" w:hAnsi="Times New Roman" w:eastAsia="宋体" w:cs="Times New Roman"/>
                <w:i w:val="0"/>
                <w:iCs w:val="0"/>
                <w:color w:val="000000"/>
                <w:sz w:val="20"/>
                <w:szCs w:val="20"/>
                <w:highlight w:val="none"/>
                <w:u w:val="none"/>
              </w:rPr>
            </w:pPr>
          </w:p>
        </w:tc>
        <w:tc>
          <w:tcPr>
            <w:tcW w:w="4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3D45F">
            <w:pPr>
              <w:jc w:val="right"/>
              <w:rPr>
                <w:rFonts w:hint="default" w:ascii="Times New Roman" w:hAnsi="Times New Roman" w:eastAsia="宋体" w:cs="Times New Roman"/>
                <w:i w:val="0"/>
                <w:iCs w:val="0"/>
                <w:color w:val="000000"/>
                <w:sz w:val="20"/>
                <w:szCs w:val="20"/>
                <w:highlight w:val="none"/>
                <w:u w:val="none"/>
              </w:rPr>
            </w:pPr>
          </w:p>
        </w:tc>
      </w:tr>
      <w:tr w14:paraId="10B4C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CBD20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D6BA3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C7C3C2">
            <w:pPr>
              <w:jc w:val="right"/>
              <w:rPr>
                <w:rFonts w:hint="default" w:ascii="Times New Roman" w:hAnsi="Times New Roman" w:eastAsia="宋体" w:cs="Times New Roman"/>
                <w:i w:val="0"/>
                <w:iCs w:val="0"/>
                <w:color w:val="000000"/>
                <w:sz w:val="20"/>
                <w:szCs w:val="20"/>
                <w:highlight w:val="none"/>
                <w:u w:val="none"/>
              </w:rPr>
            </w:pPr>
          </w:p>
        </w:tc>
        <w:tc>
          <w:tcPr>
            <w:tcW w:w="101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F01BD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A42F0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631"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FF01B">
            <w:pPr>
              <w:jc w:val="right"/>
              <w:rPr>
                <w:rFonts w:hint="default" w:ascii="Times New Roman" w:hAnsi="Times New Roman" w:eastAsia="宋体" w:cs="Times New Roman"/>
                <w:i w:val="0"/>
                <w:iCs w:val="0"/>
                <w:color w:val="000000"/>
                <w:sz w:val="20"/>
                <w:szCs w:val="20"/>
                <w:highlight w:val="none"/>
                <w:u w:val="none"/>
              </w:rPr>
            </w:pPr>
          </w:p>
        </w:tc>
        <w:tc>
          <w:tcPr>
            <w:tcW w:w="44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FB586">
            <w:pPr>
              <w:jc w:val="right"/>
              <w:rPr>
                <w:rFonts w:hint="default" w:ascii="Times New Roman" w:hAnsi="Times New Roman" w:eastAsia="宋体" w:cs="Times New Roman"/>
                <w:i w:val="0"/>
                <w:iCs w:val="0"/>
                <w:color w:val="000000"/>
                <w:sz w:val="20"/>
                <w:szCs w:val="20"/>
                <w:highlight w:val="none"/>
                <w:u w:val="none"/>
              </w:rPr>
            </w:pPr>
          </w:p>
        </w:tc>
        <w:tc>
          <w:tcPr>
            <w:tcW w:w="4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38229">
            <w:pPr>
              <w:jc w:val="right"/>
              <w:rPr>
                <w:rFonts w:hint="default" w:ascii="Times New Roman" w:hAnsi="Times New Roman" w:eastAsia="宋体" w:cs="Times New Roman"/>
                <w:i w:val="0"/>
                <w:iCs w:val="0"/>
                <w:color w:val="000000"/>
                <w:sz w:val="20"/>
                <w:szCs w:val="20"/>
                <w:highlight w:val="none"/>
                <w:u w:val="none"/>
              </w:rPr>
            </w:pPr>
          </w:p>
        </w:tc>
        <w:tc>
          <w:tcPr>
            <w:tcW w:w="4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D09B7">
            <w:pPr>
              <w:jc w:val="right"/>
              <w:rPr>
                <w:rFonts w:hint="default" w:ascii="Times New Roman" w:hAnsi="Times New Roman" w:eastAsia="宋体" w:cs="Times New Roman"/>
                <w:i w:val="0"/>
                <w:iCs w:val="0"/>
                <w:color w:val="000000"/>
                <w:sz w:val="20"/>
                <w:szCs w:val="20"/>
                <w:highlight w:val="none"/>
                <w:u w:val="none"/>
              </w:rPr>
            </w:pPr>
          </w:p>
        </w:tc>
      </w:tr>
      <w:tr w14:paraId="2CDCA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1DB08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5D25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037B19">
            <w:pPr>
              <w:jc w:val="right"/>
              <w:rPr>
                <w:rFonts w:hint="default" w:ascii="Times New Roman" w:hAnsi="Times New Roman" w:eastAsia="宋体" w:cs="Times New Roman"/>
                <w:i w:val="0"/>
                <w:iCs w:val="0"/>
                <w:color w:val="000000"/>
                <w:sz w:val="20"/>
                <w:szCs w:val="20"/>
                <w:highlight w:val="none"/>
                <w:u w:val="none"/>
              </w:rPr>
            </w:pPr>
          </w:p>
        </w:tc>
        <w:tc>
          <w:tcPr>
            <w:tcW w:w="101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35411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0B7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631"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0FD3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76.85</w:t>
            </w:r>
          </w:p>
        </w:tc>
        <w:tc>
          <w:tcPr>
            <w:tcW w:w="44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D8F6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76.85</w:t>
            </w:r>
          </w:p>
        </w:tc>
        <w:tc>
          <w:tcPr>
            <w:tcW w:w="4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2A485">
            <w:pPr>
              <w:jc w:val="right"/>
              <w:rPr>
                <w:rFonts w:hint="default" w:ascii="Times New Roman" w:hAnsi="Times New Roman" w:eastAsia="宋体" w:cs="Times New Roman"/>
                <w:i w:val="0"/>
                <w:iCs w:val="0"/>
                <w:color w:val="000000"/>
                <w:sz w:val="20"/>
                <w:szCs w:val="20"/>
                <w:highlight w:val="none"/>
                <w:u w:val="none"/>
              </w:rPr>
            </w:pPr>
          </w:p>
        </w:tc>
        <w:tc>
          <w:tcPr>
            <w:tcW w:w="4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BBD654">
            <w:pPr>
              <w:jc w:val="right"/>
              <w:rPr>
                <w:rFonts w:hint="default" w:ascii="Times New Roman" w:hAnsi="Times New Roman" w:eastAsia="宋体" w:cs="Times New Roman"/>
                <w:i w:val="0"/>
                <w:iCs w:val="0"/>
                <w:color w:val="000000"/>
                <w:sz w:val="20"/>
                <w:szCs w:val="20"/>
                <w:highlight w:val="none"/>
                <w:u w:val="none"/>
              </w:rPr>
            </w:pPr>
          </w:p>
        </w:tc>
      </w:tr>
      <w:tr w14:paraId="120CB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A214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C7663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7B32F0">
            <w:pPr>
              <w:jc w:val="right"/>
              <w:rPr>
                <w:rFonts w:hint="default" w:ascii="Times New Roman" w:hAnsi="Times New Roman" w:eastAsia="宋体" w:cs="Times New Roman"/>
                <w:i w:val="0"/>
                <w:iCs w:val="0"/>
                <w:color w:val="000000"/>
                <w:sz w:val="20"/>
                <w:szCs w:val="20"/>
                <w:highlight w:val="none"/>
                <w:u w:val="none"/>
              </w:rPr>
            </w:pPr>
          </w:p>
        </w:tc>
        <w:tc>
          <w:tcPr>
            <w:tcW w:w="101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E6C8F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0EA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631"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BCAEB7">
            <w:pPr>
              <w:jc w:val="right"/>
              <w:rPr>
                <w:rFonts w:hint="default" w:ascii="Times New Roman" w:hAnsi="Times New Roman" w:eastAsia="宋体" w:cs="Times New Roman"/>
                <w:i w:val="0"/>
                <w:iCs w:val="0"/>
                <w:color w:val="000000"/>
                <w:sz w:val="20"/>
                <w:szCs w:val="20"/>
                <w:highlight w:val="none"/>
                <w:u w:val="none"/>
              </w:rPr>
            </w:pPr>
          </w:p>
        </w:tc>
        <w:tc>
          <w:tcPr>
            <w:tcW w:w="44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7A7AD0">
            <w:pPr>
              <w:jc w:val="right"/>
              <w:rPr>
                <w:rFonts w:hint="default" w:ascii="Times New Roman" w:hAnsi="Times New Roman" w:eastAsia="宋体" w:cs="Times New Roman"/>
                <w:i w:val="0"/>
                <w:iCs w:val="0"/>
                <w:color w:val="000000"/>
                <w:sz w:val="20"/>
                <w:szCs w:val="20"/>
                <w:highlight w:val="none"/>
                <w:u w:val="none"/>
              </w:rPr>
            </w:pPr>
          </w:p>
        </w:tc>
        <w:tc>
          <w:tcPr>
            <w:tcW w:w="4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CBE23">
            <w:pPr>
              <w:jc w:val="right"/>
              <w:rPr>
                <w:rFonts w:hint="default" w:ascii="Times New Roman" w:hAnsi="Times New Roman" w:eastAsia="宋体" w:cs="Times New Roman"/>
                <w:i w:val="0"/>
                <w:iCs w:val="0"/>
                <w:color w:val="000000"/>
                <w:sz w:val="20"/>
                <w:szCs w:val="20"/>
                <w:highlight w:val="none"/>
                <w:u w:val="none"/>
              </w:rPr>
            </w:pPr>
          </w:p>
        </w:tc>
        <w:tc>
          <w:tcPr>
            <w:tcW w:w="4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723E8B">
            <w:pPr>
              <w:jc w:val="right"/>
              <w:rPr>
                <w:rFonts w:hint="default" w:ascii="Times New Roman" w:hAnsi="Times New Roman" w:eastAsia="宋体" w:cs="Times New Roman"/>
                <w:i w:val="0"/>
                <w:iCs w:val="0"/>
                <w:color w:val="000000"/>
                <w:sz w:val="20"/>
                <w:szCs w:val="20"/>
                <w:highlight w:val="none"/>
                <w:u w:val="none"/>
              </w:rPr>
            </w:pPr>
          </w:p>
        </w:tc>
      </w:tr>
      <w:tr w14:paraId="25AFE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8F729B">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2C335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6ADAE8">
            <w:pPr>
              <w:jc w:val="right"/>
              <w:rPr>
                <w:rFonts w:hint="default" w:ascii="Times New Roman" w:hAnsi="Times New Roman" w:eastAsia="宋体" w:cs="Times New Roman"/>
                <w:i w:val="0"/>
                <w:iCs w:val="0"/>
                <w:color w:val="000000"/>
                <w:sz w:val="20"/>
                <w:szCs w:val="20"/>
                <w:highlight w:val="none"/>
                <w:u w:val="none"/>
              </w:rPr>
            </w:pPr>
          </w:p>
        </w:tc>
        <w:tc>
          <w:tcPr>
            <w:tcW w:w="101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6AC9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582A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631"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BD7C1F">
            <w:pPr>
              <w:jc w:val="right"/>
              <w:rPr>
                <w:rFonts w:hint="default" w:ascii="Times New Roman" w:hAnsi="Times New Roman" w:eastAsia="宋体" w:cs="Times New Roman"/>
                <w:i w:val="0"/>
                <w:iCs w:val="0"/>
                <w:color w:val="000000"/>
                <w:sz w:val="20"/>
                <w:szCs w:val="20"/>
                <w:highlight w:val="none"/>
                <w:u w:val="none"/>
              </w:rPr>
            </w:pPr>
          </w:p>
        </w:tc>
        <w:tc>
          <w:tcPr>
            <w:tcW w:w="44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0C63C">
            <w:pPr>
              <w:jc w:val="right"/>
              <w:rPr>
                <w:rFonts w:hint="default" w:ascii="Times New Roman" w:hAnsi="Times New Roman" w:eastAsia="宋体" w:cs="Times New Roman"/>
                <w:i w:val="0"/>
                <w:iCs w:val="0"/>
                <w:color w:val="000000"/>
                <w:sz w:val="20"/>
                <w:szCs w:val="20"/>
                <w:highlight w:val="none"/>
                <w:u w:val="none"/>
              </w:rPr>
            </w:pPr>
          </w:p>
        </w:tc>
        <w:tc>
          <w:tcPr>
            <w:tcW w:w="4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97A7A">
            <w:pPr>
              <w:jc w:val="right"/>
              <w:rPr>
                <w:rFonts w:hint="default" w:ascii="Times New Roman" w:hAnsi="Times New Roman" w:eastAsia="宋体" w:cs="Times New Roman"/>
                <w:i w:val="0"/>
                <w:iCs w:val="0"/>
                <w:color w:val="000000"/>
                <w:sz w:val="20"/>
                <w:szCs w:val="20"/>
                <w:highlight w:val="none"/>
                <w:u w:val="none"/>
              </w:rPr>
            </w:pPr>
          </w:p>
        </w:tc>
        <w:tc>
          <w:tcPr>
            <w:tcW w:w="4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5903">
            <w:pPr>
              <w:jc w:val="right"/>
              <w:rPr>
                <w:rFonts w:hint="default" w:ascii="Times New Roman" w:hAnsi="Times New Roman" w:eastAsia="宋体" w:cs="Times New Roman"/>
                <w:i w:val="0"/>
                <w:iCs w:val="0"/>
                <w:color w:val="000000"/>
                <w:sz w:val="20"/>
                <w:szCs w:val="20"/>
                <w:highlight w:val="none"/>
                <w:u w:val="none"/>
              </w:rPr>
            </w:pPr>
          </w:p>
        </w:tc>
      </w:tr>
      <w:tr w14:paraId="09AB1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086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1D461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2EFA88">
            <w:pPr>
              <w:jc w:val="right"/>
              <w:rPr>
                <w:rFonts w:hint="default" w:ascii="Times New Roman" w:hAnsi="Times New Roman" w:eastAsia="宋体" w:cs="Times New Roman"/>
                <w:i w:val="0"/>
                <w:iCs w:val="0"/>
                <w:color w:val="000000"/>
                <w:sz w:val="20"/>
                <w:szCs w:val="20"/>
                <w:highlight w:val="none"/>
                <w:u w:val="none"/>
              </w:rPr>
            </w:pPr>
          </w:p>
        </w:tc>
        <w:tc>
          <w:tcPr>
            <w:tcW w:w="101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41CC6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9EFF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631"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C2893">
            <w:pPr>
              <w:jc w:val="right"/>
              <w:rPr>
                <w:rFonts w:hint="default" w:ascii="Times New Roman" w:hAnsi="Times New Roman" w:eastAsia="宋体" w:cs="Times New Roman"/>
                <w:i w:val="0"/>
                <w:iCs w:val="0"/>
                <w:color w:val="000000"/>
                <w:sz w:val="20"/>
                <w:szCs w:val="20"/>
                <w:highlight w:val="none"/>
                <w:u w:val="none"/>
              </w:rPr>
            </w:pPr>
          </w:p>
        </w:tc>
        <w:tc>
          <w:tcPr>
            <w:tcW w:w="44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217327">
            <w:pPr>
              <w:jc w:val="right"/>
              <w:rPr>
                <w:rFonts w:hint="default" w:ascii="Times New Roman" w:hAnsi="Times New Roman" w:eastAsia="宋体" w:cs="Times New Roman"/>
                <w:i w:val="0"/>
                <w:iCs w:val="0"/>
                <w:color w:val="000000"/>
                <w:sz w:val="20"/>
                <w:szCs w:val="20"/>
                <w:highlight w:val="none"/>
                <w:u w:val="none"/>
              </w:rPr>
            </w:pPr>
          </w:p>
        </w:tc>
        <w:tc>
          <w:tcPr>
            <w:tcW w:w="4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CB2032">
            <w:pPr>
              <w:jc w:val="right"/>
              <w:rPr>
                <w:rFonts w:hint="default" w:ascii="Times New Roman" w:hAnsi="Times New Roman" w:eastAsia="宋体" w:cs="Times New Roman"/>
                <w:i w:val="0"/>
                <w:iCs w:val="0"/>
                <w:color w:val="000000"/>
                <w:sz w:val="20"/>
                <w:szCs w:val="20"/>
                <w:highlight w:val="none"/>
                <w:u w:val="none"/>
              </w:rPr>
            </w:pPr>
          </w:p>
        </w:tc>
        <w:tc>
          <w:tcPr>
            <w:tcW w:w="4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01DC8">
            <w:pPr>
              <w:jc w:val="right"/>
              <w:rPr>
                <w:rFonts w:hint="default" w:ascii="Times New Roman" w:hAnsi="Times New Roman" w:eastAsia="宋体" w:cs="Times New Roman"/>
                <w:i w:val="0"/>
                <w:iCs w:val="0"/>
                <w:color w:val="000000"/>
                <w:sz w:val="20"/>
                <w:szCs w:val="20"/>
                <w:highlight w:val="none"/>
                <w:u w:val="none"/>
              </w:rPr>
            </w:pPr>
          </w:p>
        </w:tc>
      </w:tr>
      <w:tr w14:paraId="2F53B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7F90BB">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9A72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42069">
            <w:pPr>
              <w:jc w:val="right"/>
              <w:rPr>
                <w:rFonts w:hint="default" w:ascii="Times New Roman" w:hAnsi="Times New Roman" w:eastAsia="宋体" w:cs="Times New Roman"/>
                <w:i w:val="0"/>
                <w:iCs w:val="0"/>
                <w:color w:val="000000"/>
                <w:sz w:val="20"/>
                <w:szCs w:val="20"/>
                <w:highlight w:val="none"/>
                <w:u w:val="none"/>
              </w:rPr>
            </w:pPr>
          </w:p>
        </w:tc>
        <w:tc>
          <w:tcPr>
            <w:tcW w:w="101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6434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DAC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631"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C48BED">
            <w:pPr>
              <w:jc w:val="right"/>
              <w:rPr>
                <w:rFonts w:hint="default" w:ascii="Times New Roman" w:hAnsi="Times New Roman" w:eastAsia="宋体" w:cs="Times New Roman"/>
                <w:i w:val="0"/>
                <w:iCs w:val="0"/>
                <w:color w:val="000000"/>
                <w:sz w:val="20"/>
                <w:szCs w:val="20"/>
                <w:highlight w:val="none"/>
                <w:u w:val="none"/>
              </w:rPr>
            </w:pPr>
          </w:p>
        </w:tc>
        <w:tc>
          <w:tcPr>
            <w:tcW w:w="44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E7A5BD">
            <w:pPr>
              <w:jc w:val="right"/>
              <w:rPr>
                <w:rFonts w:hint="default" w:ascii="Times New Roman" w:hAnsi="Times New Roman" w:eastAsia="宋体" w:cs="Times New Roman"/>
                <w:i w:val="0"/>
                <w:iCs w:val="0"/>
                <w:color w:val="000000"/>
                <w:sz w:val="20"/>
                <w:szCs w:val="20"/>
                <w:highlight w:val="none"/>
                <w:u w:val="none"/>
              </w:rPr>
            </w:pPr>
          </w:p>
        </w:tc>
        <w:tc>
          <w:tcPr>
            <w:tcW w:w="4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B50D2C">
            <w:pPr>
              <w:jc w:val="right"/>
              <w:rPr>
                <w:rFonts w:hint="default" w:ascii="Times New Roman" w:hAnsi="Times New Roman" w:eastAsia="宋体" w:cs="Times New Roman"/>
                <w:i w:val="0"/>
                <w:iCs w:val="0"/>
                <w:color w:val="000000"/>
                <w:sz w:val="20"/>
                <w:szCs w:val="20"/>
                <w:highlight w:val="none"/>
                <w:u w:val="none"/>
              </w:rPr>
            </w:pPr>
          </w:p>
        </w:tc>
        <w:tc>
          <w:tcPr>
            <w:tcW w:w="4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9F5504">
            <w:pPr>
              <w:jc w:val="right"/>
              <w:rPr>
                <w:rFonts w:hint="default" w:ascii="Times New Roman" w:hAnsi="Times New Roman" w:eastAsia="宋体" w:cs="Times New Roman"/>
                <w:i w:val="0"/>
                <w:iCs w:val="0"/>
                <w:color w:val="000000"/>
                <w:sz w:val="20"/>
                <w:szCs w:val="20"/>
                <w:highlight w:val="none"/>
                <w:u w:val="none"/>
              </w:rPr>
            </w:pPr>
          </w:p>
        </w:tc>
      </w:tr>
      <w:tr w14:paraId="61152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7B9256">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549B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830961">
            <w:pPr>
              <w:jc w:val="right"/>
              <w:rPr>
                <w:rFonts w:hint="default" w:ascii="Times New Roman" w:hAnsi="Times New Roman" w:eastAsia="宋体" w:cs="Times New Roman"/>
                <w:i w:val="0"/>
                <w:iCs w:val="0"/>
                <w:color w:val="000000"/>
                <w:sz w:val="20"/>
                <w:szCs w:val="20"/>
                <w:highlight w:val="none"/>
                <w:u w:val="none"/>
              </w:rPr>
            </w:pPr>
          </w:p>
        </w:tc>
        <w:tc>
          <w:tcPr>
            <w:tcW w:w="1148"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08D66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78"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A739F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4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7CB7C6">
            <w:pPr>
              <w:jc w:val="right"/>
              <w:rPr>
                <w:rFonts w:hint="default" w:ascii="Times New Roman" w:hAnsi="Times New Roman" w:eastAsia="宋体" w:cs="Times New Roman"/>
                <w:i w:val="0"/>
                <w:iCs w:val="0"/>
                <w:color w:val="000000"/>
                <w:sz w:val="20"/>
                <w:szCs w:val="20"/>
                <w:highlight w:val="none"/>
                <w:u w:val="none"/>
              </w:rPr>
            </w:pPr>
          </w:p>
        </w:tc>
        <w:tc>
          <w:tcPr>
            <w:tcW w:w="44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EE304">
            <w:pPr>
              <w:jc w:val="right"/>
              <w:rPr>
                <w:rFonts w:hint="default" w:ascii="Times New Roman" w:hAnsi="Times New Roman" w:eastAsia="宋体" w:cs="Times New Roman"/>
                <w:i w:val="0"/>
                <w:iCs w:val="0"/>
                <w:color w:val="000000"/>
                <w:sz w:val="20"/>
                <w:szCs w:val="20"/>
                <w:highlight w:val="none"/>
                <w:u w:val="none"/>
              </w:rPr>
            </w:pPr>
          </w:p>
        </w:tc>
        <w:tc>
          <w:tcPr>
            <w:tcW w:w="4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C6732">
            <w:pPr>
              <w:jc w:val="right"/>
              <w:rPr>
                <w:rFonts w:hint="default" w:ascii="Times New Roman" w:hAnsi="Times New Roman" w:eastAsia="宋体" w:cs="Times New Roman"/>
                <w:i w:val="0"/>
                <w:iCs w:val="0"/>
                <w:color w:val="000000"/>
                <w:sz w:val="20"/>
                <w:szCs w:val="20"/>
                <w:highlight w:val="none"/>
                <w:u w:val="none"/>
              </w:rPr>
            </w:pPr>
          </w:p>
        </w:tc>
        <w:tc>
          <w:tcPr>
            <w:tcW w:w="4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30C3AC">
            <w:pPr>
              <w:jc w:val="right"/>
              <w:rPr>
                <w:rFonts w:hint="default" w:ascii="Times New Roman" w:hAnsi="Times New Roman" w:eastAsia="宋体" w:cs="Times New Roman"/>
                <w:i w:val="0"/>
                <w:iCs w:val="0"/>
                <w:color w:val="000000"/>
                <w:sz w:val="20"/>
                <w:szCs w:val="20"/>
                <w:highlight w:val="none"/>
                <w:u w:val="none"/>
              </w:rPr>
            </w:pPr>
          </w:p>
        </w:tc>
      </w:tr>
      <w:tr w14:paraId="60E24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1E25A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EB555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869369">
            <w:pPr>
              <w:jc w:val="right"/>
              <w:rPr>
                <w:rFonts w:hint="default" w:ascii="Times New Roman" w:hAnsi="Times New Roman" w:eastAsia="宋体" w:cs="Times New Roman"/>
                <w:i w:val="0"/>
                <w:iCs w:val="0"/>
                <w:color w:val="000000"/>
                <w:sz w:val="20"/>
                <w:szCs w:val="20"/>
                <w:highlight w:val="none"/>
                <w:u w:val="none"/>
              </w:rPr>
            </w:pPr>
          </w:p>
        </w:tc>
        <w:tc>
          <w:tcPr>
            <w:tcW w:w="1148"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C0D9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78"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72C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4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E8D7F">
            <w:pPr>
              <w:jc w:val="right"/>
              <w:rPr>
                <w:rFonts w:hint="default" w:ascii="Times New Roman" w:hAnsi="Times New Roman" w:eastAsia="宋体" w:cs="Times New Roman"/>
                <w:i w:val="0"/>
                <w:iCs w:val="0"/>
                <w:color w:val="000000"/>
                <w:sz w:val="20"/>
                <w:szCs w:val="20"/>
                <w:highlight w:val="none"/>
                <w:u w:val="none"/>
              </w:rPr>
            </w:pPr>
          </w:p>
        </w:tc>
        <w:tc>
          <w:tcPr>
            <w:tcW w:w="44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DAB6DF">
            <w:pPr>
              <w:jc w:val="right"/>
              <w:rPr>
                <w:rFonts w:hint="default" w:ascii="Times New Roman" w:hAnsi="Times New Roman" w:eastAsia="宋体" w:cs="Times New Roman"/>
                <w:i w:val="0"/>
                <w:iCs w:val="0"/>
                <w:color w:val="000000"/>
                <w:sz w:val="20"/>
                <w:szCs w:val="20"/>
                <w:highlight w:val="none"/>
                <w:u w:val="none"/>
              </w:rPr>
            </w:pPr>
          </w:p>
        </w:tc>
        <w:tc>
          <w:tcPr>
            <w:tcW w:w="4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D3CFC">
            <w:pPr>
              <w:jc w:val="right"/>
              <w:rPr>
                <w:rFonts w:hint="default" w:ascii="Times New Roman" w:hAnsi="Times New Roman" w:eastAsia="宋体" w:cs="Times New Roman"/>
                <w:i w:val="0"/>
                <w:iCs w:val="0"/>
                <w:color w:val="000000"/>
                <w:sz w:val="20"/>
                <w:szCs w:val="20"/>
                <w:highlight w:val="none"/>
                <w:u w:val="none"/>
              </w:rPr>
            </w:pPr>
          </w:p>
        </w:tc>
        <w:tc>
          <w:tcPr>
            <w:tcW w:w="4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3B88AB">
            <w:pPr>
              <w:jc w:val="right"/>
              <w:rPr>
                <w:rFonts w:hint="default" w:ascii="Times New Roman" w:hAnsi="Times New Roman" w:eastAsia="宋体" w:cs="Times New Roman"/>
                <w:i w:val="0"/>
                <w:iCs w:val="0"/>
                <w:color w:val="000000"/>
                <w:sz w:val="20"/>
                <w:szCs w:val="20"/>
                <w:highlight w:val="none"/>
                <w:u w:val="none"/>
              </w:rPr>
            </w:pPr>
          </w:p>
        </w:tc>
      </w:tr>
      <w:tr w14:paraId="42B52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5FCFE5">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11587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0A6683">
            <w:pPr>
              <w:jc w:val="right"/>
              <w:rPr>
                <w:rFonts w:hint="default" w:ascii="Times New Roman" w:hAnsi="Times New Roman" w:eastAsia="宋体" w:cs="Times New Roman"/>
                <w:i w:val="0"/>
                <w:iCs w:val="0"/>
                <w:color w:val="000000"/>
                <w:sz w:val="20"/>
                <w:szCs w:val="20"/>
                <w:highlight w:val="none"/>
                <w:u w:val="none"/>
              </w:rPr>
            </w:pPr>
          </w:p>
        </w:tc>
        <w:tc>
          <w:tcPr>
            <w:tcW w:w="1148"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74DB4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78"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C135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4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75C35">
            <w:pPr>
              <w:jc w:val="right"/>
              <w:rPr>
                <w:rFonts w:hint="default" w:ascii="Times New Roman" w:hAnsi="Times New Roman" w:eastAsia="宋体" w:cs="Times New Roman"/>
                <w:i w:val="0"/>
                <w:iCs w:val="0"/>
                <w:color w:val="000000"/>
                <w:sz w:val="20"/>
                <w:szCs w:val="20"/>
                <w:highlight w:val="none"/>
                <w:u w:val="none"/>
              </w:rPr>
            </w:pPr>
          </w:p>
        </w:tc>
        <w:tc>
          <w:tcPr>
            <w:tcW w:w="44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26AD7E">
            <w:pPr>
              <w:jc w:val="right"/>
              <w:rPr>
                <w:rFonts w:hint="default" w:ascii="Times New Roman" w:hAnsi="Times New Roman" w:eastAsia="宋体" w:cs="Times New Roman"/>
                <w:i w:val="0"/>
                <w:iCs w:val="0"/>
                <w:color w:val="000000"/>
                <w:sz w:val="20"/>
                <w:szCs w:val="20"/>
                <w:highlight w:val="none"/>
                <w:u w:val="none"/>
              </w:rPr>
            </w:pPr>
          </w:p>
        </w:tc>
        <w:tc>
          <w:tcPr>
            <w:tcW w:w="4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5310A">
            <w:pPr>
              <w:jc w:val="right"/>
              <w:rPr>
                <w:rFonts w:hint="default" w:ascii="Times New Roman" w:hAnsi="Times New Roman" w:eastAsia="宋体" w:cs="Times New Roman"/>
                <w:i w:val="0"/>
                <w:iCs w:val="0"/>
                <w:color w:val="000000"/>
                <w:sz w:val="20"/>
                <w:szCs w:val="20"/>
                <w:highlight w:val="none"/>
                <w:u w:val="none"/>
              </w:rPr>
            </w:pPr>
          </w:p>
        </w:tc>
        <w:tc>
          <w:tcPr>
            <w:tcW w:w="4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8C6F4">
            <w:pPr>
              <w:jc w:val="right"/>
              <w:rPr>
                <w:rFonts w:hint="default" w:ascii="Times New Roman" w:hAnsi="Times New Roman" w:eastAsia="宋体" w:cs="Times New Roman"/>
                <w:i w:val="0"/>
                <w:iCs w:val="0"/>
                <w:color w:val="000000"/>
                <w:sz w:val="20"/>
                <w:szCs w:val="20"/>
                <w:highlight w:val="none"/>
                <w:u w:val="none"/>
              </w:rPr>
            </w:pPr>
          </w:p>
        </w:tc>
      </w:tr>
      <w:tr w14:paraId="223DE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E3EED1">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80128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1483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1,768.65</w:t>
            </w:r>
          </w:p>
        </w:tc>
        <w:tc>
          <w:tcPr>
            <w:tcW w:w="1148"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161CD9">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78"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C26C3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4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B25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1,770.53</w:t>
            </w:r>
          </w:p>
        </w:tc>
        <w:tc>
          <w:tcPr>
            <w:tcW w:w="44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F3DC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1,770.53</w:t>
            </w:r>
          </w:p>
        </w:tc>
        <w:tc>
          <w:tcPr>
            <w:tcW w:w="4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99E764">
            <w:pPr>
              <w:jc w:val="right"/>
              <w:rPr>
                <w:rFonts w:hint="default" w:ascii="Times New Roman" w:hAnsi="Times New Roman" w:eastAsia="宋体" w:cs="Times New Roman"/>
                <w:i w:val="0"/>
                <w:iCs w:val="0"/>
                <w:color w:val="000000"/>
                <w:sz w:val="20"/>
                <w:szCs w:val="20"/>
                <w:highlight w:val="none"/>
                <w:u w:val="none"/>
              </w:rPr>
            </w:pPr>
          </w:p>
        </w:tc>
        <w:tc>
          <w:tcPr>
            <w:tcW w:w="4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B090A">
            <w:pPr>
              <w:jc w:val="right"/>
              <w:rPr>
                <w:rFonts w:hint="default" w:ascii="Times New Roman" w:hAnsi="Times New Roman" w:eastAsia="宋体" w:cs="Times New Roman"/>
                <w:i w:val="0"/>
                <w:iCs w:val="0"/>
                <w:color w:val="000000"/>
                <w:sz w:val="20"/>
                <w:szCs w:val="20"/>
                <w:highlight w:val="none"/>
                <w:u w:val="none"/>
              </w:rPr>
            </w:pPr>
          </w:p>
        </w:tc>
      </w:tr>
      <w:tr w14:paraId="11464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009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F6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CD8A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3.31</w:t>
            </w:r>
          </w:p>
        </w:tc>
        <w:tc>
          <w:tcPr>
            <w:tcW w:w="1148"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2F47D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78"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BDCD1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4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4105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1.44</w:t>
            </w:r>
          </w:p>
        </w:tc>
        <w:tc>
          <w:tcPr>
            <w:tcW w:w="44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77221">
            <w:pPr>
              <w:jc w:val="both"/>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1.44</w:t>
            </w:r>
          </w:p>
        </w:tc>
        <w:tc>
          <w:tcPr>
            <w:tcW w:w="4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7628AC">
            <w:pPr>
              <w:jc w:val="right"/>
              <w:rPr>
                <w:rFonts w:hint="default" w:ascii="Times New Roman" w:hAnsi="Times New Roman" w:eastAsia="宋体" w:cs="Times New Roman"/>
                <w:i w:val="0"/>
                <w:iCs w:val="0"/>
                <w:color w:val="000000"/>
                <w:sz w:val="20"/>
                <w:szCs w:val="20"/>
                <w:highlight w:val="none"/>
                <w:u w:val="none"/>
              </w:rPr>
            </w:pPr>
          </w:p>
        </w:tc>
        <w:tc>
          <w:tcPr>
            <w:tcW w:w="4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979A34">
            <w:pPr>
              <w:jc w:val="both"/>
              <w:rPr>
                <w:rFonts w:hint="default" w:ascii="Times New Roman" w:hAnsi="Times New Roman" w:eastAsia="宋体" w:cs="Times New Roman"/>
                <w:i w:val="0"/>
                <w:iCs w:val="0"/>
                <w:color w:val="000000"/>
                <w:sz w:val="20"/>
                <w:szCs w:val="20"/>
                <w:highlight w:val="none"/>
                <w:u w:val="none"/>
              </w:rPr>
            </w:pPr>
          </w:p>
        </w:tc>
      </w:tr>
      <w:tr w14:paraId="199D4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01244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CDD0A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27C5C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3.31</w:t>
            </w:r>
          </w:p>
        </w:tc>
        <w:tc>
          <w:tcPr>
            <w:tcW w:w="1148"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DD0A62">
            <w:pPr>
              <w:jc w:val="left"/>
              <w:rPr>
                <w:rFonts w:hint="eastAsia" w:ascii="方正仿宋_GB2312" w:hAnsi="方正仿宋_GB2312" w:eastAsia="方正仿宋_GB2312" w:cs="方正仿宋_GB2312"/>
                <w:i w:val="0"/>
                <w:iCs w:val="0"/>
                <w:color w:val="000000"/>
                <w:sz w:val="20"/>
                <w:szCs w:val="20"/>
                <w:highlight w:val="none"/>
                <w:u w:val="none"/>
              </w:rPr>
            </w:pPr>
          </w:p>
        </w:tc>
        <w:tc>
          <w:tcPr>
            <w:tcW w:w="278"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3CA3E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4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D11AA5">
            <w:pPr>
              <w:jc w:val="right"/>
              <w:rPr>
                <w:rFonts w:hint="default" w:ascii="Times New Roman" w:hAnsi="Times New Roman" w:eastAsia="宋体" w:cs="Times New Roman"/>
                <w:i w:val="0"/>
                <w:iCs w:val="0"/>
                <w:color w:val="000000"/>
                <w:sz w:val="20"/>
                <w:szCs w:val="20"/>
                <w:highlight w:val="none"/>
                <w:u w:val="none"/>
              </w:rPr>
            </w:pPr>
          </w:p>
        </w:tc>
        <w:tc>
          <w:tcPr>
            <w:tcW w:w="44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2B4AE">
            <w:pPr>
              <w:jc w:val="right"/>
              <w:rPr>
                <w:rFonts w:hint="default" w:ascii="Times New Roman" w:hAnsi="Times New Roman" w:eastAsia="宋体" w:cs="Times New Roman"/>
                <w:i w:val="0"/>
                <w:iCs w:val="0"/>
                <w:color w:val="000000"/>
                <w:sz w:val="20"/>
                <w:szCs w:val="20"/>
                <w:highlight w:val="none"/>
                <w:u w:val="none"/>
              </w:rPr>
            </w:pPr>
          </w:p>
        </w:tc>
        <w:tc>
          <w:tcPr>
            <w:tcW w:w="4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16099">
            <w:pPr>
              <w:jc w:val="right"/>
              <w:rPr>
                <w:rFonts w:hint="default" w:ascii="Times New Roman" w:hAnsi="Times New Roman" w:eastAsia="宋体" w:cs="Times New Roman"/>
                <w:i w:val="0"/>
                <w:iCs w:val="0"/>
                <w:color w:val="000000"/>
                <w:sz w:val="20"/>
                <w:szCs w:val="20"/>
                <w:highlight w:val="none"/>
                <w:u w:val="none"/>
              </w:rPr>
            </w:pPr>
          </w:p>
        </w:tc>
        <w:tc>
          <w:tcPr>
            <w:tcW w:w="4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26B997">
            <w:pPr>
              <w:jc w:val="left"/>
              <w:rPr>
                <w:rFonts w:hint="default" w:ascii="Times New Roman" w:hAnsi="Times New Roman" w:eastAsia="宋体" w:cs="Times New Roman"/>
                <w:i w:val="0"/>
                <w:iCs w:val="0"/>
                <w:color w:val="000000"/>
                <w:sz w:val="20"/>
                <w:szCs w:val="20"/>
                <w:highlight w:val="none"/>
                <w:u w:val="none"/>
              </w:rPr>
            </w:pPr>
          </w:p>
        </w:tc>
      </w:tr>
      <w:tr w14:paraId="0387B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5CFC1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6F1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B0356">
            <w:pPr>
              <w:jc w:val="right"/>
              <w:rPr>
                <w:rFonts w:hint="default" w:ascii="Times New Roman" w:hAnsi="Times New Roman" w:eastAsia="宋体" w:cs="Times New Roman"/>
                <w:i w:val="0"/>
                <w:iCs w:val="0"/>
                <w:color w:val="000000"/>
                <w:sz w:val="20"/>
                <w:szCs w:val="20"/>
                <w:highlight w:val="none"/>
                <w:u w:val="none"/>
              </w:rPr>
            </w:pPr>
          </w:p>
        </w:tc>
        <w:tc>
          <w:tcPr>
            <w:tcW w:w="1148"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EED31">
            <w:pPr>
              <w:jc w:val="left"/>
              <w:rPr>
                <w:rFonts w:hint="eastAsia" w:ascii="方正仿宋_GB2312" w:hAnsi="方正仿宋_GB2312" w:eastAsia="方正仿宋_GB2312" w:cs="方正仿宋_GB2312"/>
                <w:i w:val="0"/>
                <w:iCs w:val="0"/>
                <w:color w:val="000000"/>
                <w:sz w:val="20"/>
                <w:szCs w:val="20"/>
                <w:highlight w:val="none"/>
                <w:u w:val="none"/>
              </w:rPr>
            </w:pPr>
          </w:p>
        </w:tc>
        <w:tc>
          <w:tcPr>
            <w:tcW w:w="278"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E86FB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4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EE97AD">
            <w:pPr>
              <w:jc w:val="right"/>
              <w:rPr>
                <w:rFonts w:hint="default" w:ascii="Times New Roman" w:hAnsi="Times New Roman" w:eastAsia="宋体" w:cs="Times New Roman"/>
                <w:i w:val="0"/>
                <w:iCs w:val="0"/>
                <w:color w:val="000000"/>
                <w:sz w:val="20"/>
                <w:szCs w:val="20"/>
                <w:highlight w:val="none"/>
                <w:u w:val="none"/>
              </w:rPr>
            </w:pPr>
          </w:p>
        </w:tc>
        <w:tc>
          <w:tcPr>
            <w:tcW w:w="44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D4BEF">
            <w:pPr>
              <w:jc w:val="right"/>
              <w:rPr>
                <w:rFonts w:hint="default" w:ascii="Times New Roman" w:hAnsi="Times New Roman" w:eastAsia="宋体" w:cs="Times New Roman"/>
                <w:i w:val="0"/>
                <w:iCs w:val="0"/>
                <w:color w:val="000000"/>
                <w:sz w:val="20"/>
                <w:szCs w:val="20"/>
                <w:highlight w:val="none"/>
                <w:u w:val="none"/>
              </w:rPr>
            </w:pPr>
          </w:p>
        </w:tc>
        <w:tc>
          <w:tcPr>
            <w:tcW w:w="4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3180CF">
            <w:pPr>
              <w:jc w:val="right"/>
              <w:rPr>
                <w:rFonts w:hint="default" w:ascii="Times New Roman" w:hAnsi="Times New Roman" w:eastAsia="宋体" w:cs="Times New Roman"/>
                <w:i w:val="0"/>
                <w:iCs w:val="0"/>
                <w:color w:val="000000"/>
                <w:sz w:val="20"/>
                <w:szCs w:val="20"/>
                <w:highlight w:val="none"/>
                <w:u w:val="none"/>
              </w:rPr>
            </w:pPr>
          </w:p>
        </w:tc>
        <w:tc>
          <w:tcPr>
            <w:tcW w:w="4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D1E7E6">
            <w:pPr>
              <w:jc w:val="left"/>
              <w:rPr>
                <w:rFonts w:hint="default" w:ascii="Times New Roman" w:hAnsi="Times New Roman" w:eastAsia="宋体" w:cs="Times New Roman"/>
                <w:i w:val="0"/>
                <w:iCs w:val="0"/>
                <w:color w:val="000000"/>
                <w:sz w:val="20"/>
                <w:szCs w:val="20"/>
                <w:highlight w:val="none"/>
                <w:u w:val="none"/>
              </w:rPr>
            </w:pPr>
          </w:p>
        </w:tc>
      </w:tr>
      <w:tr w14:paraId="5C1A7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A2A0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45E7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BD4E9B">
            <w:pPr>
              <w:jc w:val="right"/>
              <w:rPr>
                <w:rFonts w:hint="default" w:ascii="Times New Roman" w:hAnsi="Times New Roman" w:eastAsia="宋体" w:cs="Times New Roman"/>
                <w:i w:val="0"/>
                <w:iCs w:val="0"/>
                <w:color w:val="000000"/>
                <w:sz w:val="20"/>
                <w:szCs w:val="20"/>
                <w:highlight w:val="none"/>
                <w:u w:val="none"/>
              </w:rPr>
            </w:pPr>
          </w:p>
        </w:tc>
        <w:tc>
          <w:tcPr>
            <w:tcW w:w="1148"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E7B31">
            <w:pPr>
              <w:jc w:val="left"/>
              <w:rPr>
                <w:rFonts w:hint="eastAsia" w:ascii="方正仿宋_GB2312" w:hAnsi="方正仿宋_GB2312" w:eastAsia="方正仿宋_GB2312" w:cs="方正仿宋_GB2312"/>
                <w:i w:val="0"/>
                <w:iCs w:val="0"/>
                <w:color w:val="000000"/>
                <w:sz w:val="20"/>
                <w:szCs w:val="20"/>
                <w:highlight w:val="none"/>
                <w:u w:val="none"/>
              </w:rPr>
            </w:pPr>
          </w:p>
        </w:tc>
        <w:tc>
          <w:tcPr>
            <w:tcW w:w="278"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531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4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6757C">
            <w:pPr>
              <w:jc w:val="right"/>
              <w:rPr>
                <w:rFonts w:hint="default" w:ascii="Times New Roman" w:hAnsi="Times New Roman" w:eastAsia="宋体" w:cs="Times New Roman"/>
                <w:i w:val="0"/>
                <w:iCs w:val="0"/>
                <w:color w:val="000000"/>
                <w:sz w:val="20"/>
                <w:szCs w:val="20"/>
                <w:highlight w:val="none"/>
                <w:u w:val="none"/>
              </w:rPr>
            </w:pPr>
          </w:p>
        </w:tc>
        <w:tc>
          <w:tcPr>
            <w:tcW w:w="44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1CA62">
            <w:pPr>
              <w:jc w:val="right"/>
              <w:rPr>
                <w:rFonts w:hint="default" w:ascii="Times New Roman" w:hAnsi="Times New Roman" w:eastAsia="宋体" w:cs="Times New Roman"/>
                <w:i w:val="0"/>
                <w:iCs w:val="0"/>
                <w:color w:val="000000"/>
                <w:sz w:val="20"/>
                <w:szCs w:val="20"/>
                <w:highlight w:val="none"/>
                <w:u w:val="none"/>
              </w:rPr>
            </w:pPr>
          </w:p>
        </w:tc>
        <w:tc>
          <w:tcPr>
            <w:tcW w:w="4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B8344C">
            <w:pPr>
              <w:jc w:val="right"/>
              <w:rPr>
                <w:rFonts w:hint="default" w:ascii="Times New Roman" w:hAnsi="Times New Roman" w:eastAsia="宋体" w:cs="Times New Roman"/>
                <w:i w:val="0"/>
                <w:iCs w:val="0"/>
                <w:color w:val="000000"/>
                <w:sz w:val="20"/>
                <w:szCs w:val="20"/>
                <w:highlight w:val="none"/>
                <w:u w:val="none"/>
              </w:rPr>
            </w:pPr>
          </w:p>
        </w:tc>
        <w:tc>
          <w:tcPr>
            <w:tcW w:w="4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79354F">
            <w:pPr>
              <w:jc w:val="left"/>
              <w:rPr>
                <w:rFonts w:hint="default" w:ascii="Times New Roman" w:hAnsi="Times New Roman" w:eastAsia="宋体" w:cs="Times New Roman"/>
                <w:i w:val="0"/>
                <w:iCs w:val="0"/>
                <w:color w:val="000000"/>
                <w:sz w:val="20"/>
                <w:szCs w:val="20"/>
                <w:highlight w:val="none"/>
                <w:u w:val="none"/>
              </w:rPr>
            </w:pPr>
          </w:p>
        </w:tc>
      </w:tr>
      <w:tr w14:paraId="223E8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3399C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319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B9D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1,771.96</w:t>
            </w:r>
          </w:p>
        </w:tc>
        <w:tc>
          <w:tcPr>
            <w:tcW w:w="1148"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1347E1">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78"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834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4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74BA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1,771.96</w:t>
            </w:r>
          </w:p>
        </w:tc>
        <w:tc>
          <w:tcPr>
            <w:tcW w:w="44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A4722B">
            <w:pPr>
              <w:jc w:val="right"/>
              <w:rPr>
                <w:rFonts w:hint="default" w:ascii="Times New Roman" w:hAnsi="Times New Roman" w:cs="Times New Roman"/>
                <w:sz w:val="20"/>
                <w:szCs w:val="20"/>
                <w:highlight w:val="none"/>
              </w:rPr>
            </w:pPr>
          </w:p>
          <w:p w14:paraId="5C71BF3A">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1,771.96</w:t>
            </w:r>
          </w:p>
          <w:p w14:paraId="4537059C">
            <w:pPr>
              <w:jc w:val="right"/>
              <w:rPr>
                <w:rFonts w:hint="default" w:ascii="Times New Roman" w:hAnsi="Times New Roman" w:eastAsia="宋体" w:cs="Times New Roman"/>
                <w:i w:val="0"/>
                <w:iCs w:val="0"/>
                <w:color w:val="000000"/>
                <w:sz w:val="20"/>
                <w:szCs w:val="20"/>
                <w:highlight w:val="none"/>
                <w:u w:val="none"/>
              </w:rPr>
            </w:pPr>
          </w:p>
        </w:tc>
        <w:tc>
          <w:tcPr>
            <w:tcW w:w="4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DA93FD">
            <w:pPr>
              <w:jc w:val="right"/>
              <w:rPr>
                <w:rFonts w:hint="default" w:ascii="Times New Roman" w:hAnsi="Times New Roman" w:eastAsia="宋体" w:cs="Times New Roman"/>
                <w:i w:val="0"/>
                <w:iCs w:val="0"/>
                <w:color w:val="000000"/>
                <w:sz w:val="20"/>
                <w:szCs w:val="20"/>
                <w:highlight w:val="none"/>
                <w:u w:val="none"/>
              </w:rPr>
            </w:pPr>
          </w:p>
        </w:tc>
        <w:tc>
          <w:tcPr>
            <w:tcW w:w="4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E12052">
            <w:pPr>
              <w:jc w:val="right"/>
              <w:rPr>
                <w:rFonts w:hint="default" w:ascii="Times New Roman" w:hAnsi="Times New Roman" w:eastAsia="宋体" w:cs="Times New Roman"/>
                <w:i w:val="0"/>
                <w:iCs w:val="0"/>
                <w:color w:val="000000"/>
                <w:sz w:val="20"/>
                <w:szCs w:val="20"/>
                <w:highlight w:val="none"/>
                <w:u w:val="none"/>
              </w:rPr>
            </w:pPr>
          </w:p>
        </w:tc>
      </w:tr>
      <w:tr w14:paraId="43920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3"/>
            <w:tcBorders>
              <w:top w:val="single" w:color="000000" w:themeColor="text1" w:sz="8" w:space="0"/>
              <w:left w:val="nil"/>
              <w:bottom w:val="nil"/>
              <w:right w:val="nil"/>
            </w:tcBorders>
            <w:noWrap/>
            <w:vAlign w:val="center"/>
          </w:tcPr>
          <w:p w14:paraId="37FF4EE8">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58A87194">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D8563BD">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07"/>
        <w:gridCol w:w="3416"/>
        <w:gridCol w:w="388"/>
        <w:gridCol w:w="719"/>
        <w:gridCol w:w="938"/>
        <w:gridCol w:w="378"/>
        <w:gridCol w:w="1654"/>
      </w:tblGrid>
      <w:tr w14:paraId="5E455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C5EB71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BB1C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29" w:hRule="atLeast"/>
        </w:trPr>
        <w:tc>
          <w:tcPr>
            <w:tcW w:w="5000" w:type="pct"/>
            <w:gridSpan w:val="7"/>
            <w:tcBorders>
              <w:top w:val="nil"/>
              <w:left w:val="nil"/>
              <w:bottom w:val="nil"/>
              <w:right w:val="nil"/>
            </w:tcBorders>
            <w:noWrap/>
            <w:vAlign w:val="bottom"/>
          </w:tcPr>
          <w:p w14:paraId="561D5699">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4A4D4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A396BA2">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部门（单位）：石家庄市鹿泉区司法局</w:t>
            </w:r>
          </w:p>
        </w:tc>
        <w:tc>
          <w:tcPr>
            <w:tcW w:w="1541" w:type="pct"/>
            <w:gridSpan w:val="2"/>
            <w:tcBorders>
              <w:top w:val="nil"/>
              <w:left w:val="nil"/>
              <w:bottom w:val="single" w:color="000000" w:themeColor="text1" w:sz="8" w:space="0"/>
              <w:right w:val="nil"/>
            </w:tcBorders>
            <w:noWrap/>
            <w:vAlign w:val="bottom"/>
          </w:tcPr>
          <w:p w14:paraId="042B87EB">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2472748D">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167C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42C6B9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234294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455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DB9CBE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1295D2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340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02E7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45E550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081C6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619C40F">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604AAAF">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E253BB">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7528F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25067277">
            <w:pPr>
              <w:jc w:val="center"/>
              <w:rPr>
                <w:rFonts w:hint="eastAsia" w:ascii="宋体" w:hAnsi="宋体" w:eastAsia="宋体" w:cs="宋体"/>
                <w:i w:val="0"/>
                <w:iCs w:val="0"/>
                <w:color w:val="000000"/>
                <w:sz w:val="20"/>
                <w:szCs w:val="20"/>
                <w:highlight w:val="none"/>
                <w:u w:val="none"/>
              </w:rPr>
            </w:pPr>
          </w:p>
        </w:tc>
      </w:tr>
      <w:tr w14:paraId="5FA6F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5A642A66">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AB022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6187C2">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368A87">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292E6D16">
            <w:pPr>
              <w:jc w:val="center"/>
              <w:rPr>
                <w:rFonts w:hint="eastAsia" w:ascii="宋体" w:hAnsi="宋体" w:eastAsia="宋体" w:cs="宋体"/>
                <w:i w:val="0"/>
                <w:iCs w:val="0"/>
                <w:color w:val="000000"/>
                <w:sz w:val="20"/>
                <w:szCs w:val="20"/>
                <w:highlight w:val="none"/>
                <w:u w:val="none"/>
              </w:rPr>
            </w:pPr>
          </w:p>
        </w:tc>
      </w:tr>
      <w:tr w14:paraId="1D689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658285F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963F5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14C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48710F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1840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3470A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D449B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1,770.53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A22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1,381.72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E48822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388.81</w:t>
            </w:r>
          </w:p>
        </w:tc>
      </w:tr>
      <w:tr w14:paraId="23645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80"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538474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D3D3F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公共安全支出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EC79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1,344.51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2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1,060.02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1F4752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284.50</w:t>
            </w:r>
          </w:p>
        </w:tc>
      </w:tr>
      <w:tr w14:paraId="1A839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7B1CB9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FE04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司法</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8C5C4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1,344.51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DEA9A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1,060.02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2A7E4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284.50</w:t>
            </w:r>
          </w:p>
        </w:tc>
      </w:tr>
      <w:tr w14:paraId="73D62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4AF340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2040601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BEF8D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DAF5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1,103.44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A2BF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1,060.02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47EEDA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43.43</w:t>
            </w:r>
          </w:p>
        </w:tc>
      </w:tr>
      <w:tr w14:paraId="63A6D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F2363A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2040604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628D9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基层司法业务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2163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146.06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FF74F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AEF3D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146.06</w:t>
            </w:r>
          </w:p>
        </w:tc>
      </w:tr>
      <w:tr w14:paraId="65B42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80"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C31C87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2040605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8108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普法宣传</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C6E06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A36B5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70B20C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w:t>
            </w:r>
          </w:p>
        </w:tc>
      </w:tr>
      <w:tr w14:paraId="1D820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737355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2040607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7F91B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公共法律服务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C3B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17.94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51D3D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42BFF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17.94</w:t>
            </w:r>
          </w:p>
        </w:tc>
      </w:tr>
      <w:tr w14:paraId="74476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CFE594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2040610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A8C6F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社区矫正</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CE25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17.99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FD8A52">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11E18C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17.99</w:t>
            </w:r>
          </w:p>
        </w:tc>
      </w:tr>
      <w:tr w14:paraId="5C836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579B04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2040612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E1B9D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法治建设</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4A3A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12FF79">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498DC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10.49</w:t>
            </w:r>
          </w:p>
        </w:tc>
      </w:tr>
      <w:tr w14:paraId="6FB9C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80"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8DF06C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2040699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F4132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其他司法支出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DC8B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46.19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5670F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5C21ED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46.19</w:t>
            </w:r>
          </w:p>
        </w:tc>
      </w:tr>
      <w:tr w14:paraId="46293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A1184A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B4F46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3C3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309.72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D974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205.41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D19E30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104.31</w:t>
            </w:r>
          </w:p>
        </w:tc>
      </w:tr>
      <w:tr w14:paraId="2CE8D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8C1E8F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1BC9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AD73A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205.41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B5E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205.41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B7F54E7">
            <w:pPr>
              <w:jc w:val="right"/>
              <w:rPr>
                <w:rFonts w:hint="default" w:ascii="Times New Roman" w:hAnsi="Times New Roman" w:eastAsia="宋体" w:cs="Times New Roman"/>
                <w:i w:val="0"/>
                <w:iCs w:val="0"/>
                <w:color w:val="000000"/>
                <w:sz w:val="20"/>
                <w:szCs w:val="20"/>
                <w:highlight w:val="none"/>
                <w:u w:val="none"/>
              </w:rPr>
            </w:pPr>
          </w:p>
        </w:tc>
      </w:tr>
      <w:tr w14:paraId="4117A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F5F485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7327F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953F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128.71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04071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128.71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681BF9A">
            <w:pPr>
              <w:jc w:val="right"/>
              <w:rPr>
                <w:rFonts w:hint="default" w:ascii="Times New Roman" w:hAnsi="Times New Roman" w:eastAsia="宋体" w:cs="Times New Roman"/>
                <w:i w:val="0"/>
                <w:iCs w:val="0"/>
                <w:color w:val="000000"/>
                <w:sz w:val="20"/>
                <w:szCs w:val="20"/>
                <w:highlight w:val="none"/>
                <w:u w:val="none"/>
              </w:rPr>
            </w:pPr>
          </w:p>
        </w:tc>
      </w:tr>
      <w:tr w14:paraId="54AC5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80"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491B77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2D9EA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C2A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76.70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A9184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76.70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F641A76">
            <w:pPr>
              <w:jc w:val="right"/>
              <w:rPr>
                <w:rFonts w:hint="default" w:ascii="Times New Roman" w:hAnsi="Times New Roman" w:eastAsia="宋体" w:cs="Times New Roman"/>
                <w:i w:val="0"/>
                <w:iCs w:val="0"/>
                <w:color w:val="000000"/>
                <w:sz w:val="20"/>
                <w:szCs w:val="20"/>
                <w:highlight w:val="none"/>
                <w:u w:val="none"/>
              </w:rPr>
            </w:pPr>
          </w:p>
        </w:tc>
      </w:tr>
      <w:tr w14:paraId="0B0A3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5D3193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0F20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1405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104.31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5C181">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A9BC2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104.31</w:t>
            </w:r>
          </w:p>
        </w:tc>
      </w:tr>
      <w:tr w14:paraId="7564C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70B40E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CEA06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1050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104.31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FEB548">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58E320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104.31</w:t>
            </w:r>
          </w:p>
        </w:tc>
      </w:tr>
      <w:tr w14:paraId="425B7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7B97A6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00B19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E36E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0F26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5060809">
            <w:pPr>
              <w:jc w:val="right"/>
              <w:rPr>
                <w:rFonts w:hint="default" w:ascii="Times New Roman" w:hAnsi="Times New Roman" w:eastAsia="宋体" w:cs="Times New Roman"/>
                <w:i w:val="0"/>
                <w:iCs w:val="0"/>
                <w:color w:val="000000"/>
                <w:sz w:val="20"/>
                <w:szCs w:val="20"/>
                <w:highlight w:val="none"/>
                <w:u w:val="none"/>
              </w:rPr>
            </w:pPr>
          </w:p>
        </w:tc>
      </w:tr>
      <w:tr w14:paraId="70253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80"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178531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14177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B924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726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D39D075">
            <w:pPr>
              <w:jc w:val="right"/>
              <w:rPr>
                <w:rFonts w:hint="default" w:ascii="Times New Roman" w:hAnsi="Times New Roman" w:eastAsia="宋体" w:cs="Times New Roman"/>
                <w:i w:val="0"/>
                <w:iCs w:val="0"/>
                <w:color w:val="000000"/>
                <w:sz w:val="20"/>
                <w:szCs w:val="20"/>
                <w:highlight w:val="none"/>
                <w:u w:val="none"/>
              </w:rPr>
            </w:pPr>
          </w:p>
        </w:tc>
      </w:tr>
      <w:tr w14:paraId="41814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93C2AB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7CD3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8211D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4ED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8BE6CDE">
            <w:pPr>
              <w:jc w:val="right"/>
              <w:rPr>
                <w:rFonts w:hint="default" w:ascii="Times New Roman" w:hAnsi="Times New Roman" w:eastAsia="宋体" w:cs="Times New Roman"/>
                <w:i w:val="0"/>
                <w:iCs w:val="0"/>
                <w:color w:val="000000"/>
                <w:sz w:val="20"/>
                <w:szCs w:val="20"/>
                <w:highlight w:val="none"/>
                <w:u w:val="none"/>
              </w:rPr>
            </w:pPr>
          </w:p>
        </w:tc>
      </w:tr>
      <w:tr w14:paraId="7D636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9795EB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D3FCA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2440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76.85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5916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76.85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A984C32">
            <w:pPr>
              <w:jc w:val="right"/>
              <w:rPr>
                <w:rFonts w:hint="default" w:ascii="Times New Roman" w:hAnsi="Times New Roman" w:eastAsia="宋体" w:cs="Times New Roman"/>
                <w:i w:val="0"/>
                <w:iCs w:val="0"/>
                <w:color w:val="000000"/>
                <w:sz w:val="20"/>
                <w:szCs w:val="20"/>
                <w:highlight w:val="none"/>
                <w:u w:val="none"/>
              </w:rPr>
            </w:pPr>
          </w:p>
        </w:tc>
      </w:tr>
      <w:tr w14:paraId="3851D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F148B5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B9ED9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8D90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76.85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05F1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76.85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8CE32EA">
            <w:pPr>
              <w:jc w:val="right"/>
              <w:rPr>
                <w:rFonts w:hint="default" w:ascii="Times New Roman" w:hAnsi="Times New Roman" w:eastAsia="宋体" w:cs="Times New Roman"/>
                <w:i w:val="0"/>
                <w:iCs w:val="0"/>
                <w:color w:val="000000"/>
                <w:sz w:val="20"/>
                <w:szCs w:val="20"/>
                <w:highlight w:val="none"/>
                <w:u w:val="none"/>
              </w:rPr>
            </w:pPr>
          </w:p>
        </w:tc>
      </w:tr>
      <w:tr w14:paraId="71853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80"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CBE459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3E94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B0C2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76.85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873A8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76.85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1BF70E4">
            <w:pPr>
              <w:jc w:val="right"/>
              <w:rPr>
                <w:rFonts w:hint="default" w:ascii="Times New Roman" w:hAnsi="Times New Roman" w:eastAsia="宋体" w:cs="Times New Roman"/>
                <w:i w:val="0"/>
                <w:iCs w:val="0"/>
                <w:color w:val="000000"/>
                <w:sz w:val="20"/>
                <w:szCs w:val="20"/>
                <w:highlight w:val="none"/>
                <w:u w:val="none"/>
              </w:rPr>
            </w:pPr>
          </w:p>
        </w:tc>
      </w:tr>
      <w:tr w14:paraId="1B273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00C7907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305DC65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CB708D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2154"/>
        <w:gridCol w:w="989"/>
        <w:gridCol w:w="751"/>
        <w:gridCol w:w="1960"/>
        <w:gridCol w:w="869"/>
        <w:gridCol w:w="837"/>
        <w:gridCol w:w="2284"/>
        <w:gridCol w:w="1091"/>
      </w:tblGrid>
      <w:tr w14:paraId="1F254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9"/>
            <w:tcBorders>
              <w:top w:val="nil"/>
              <w:left w:val="nil"/>
              <w:bottom w:val="nil"/>
              <w:right w:val="nil"/>
            </w:tcBorders>
            <w:shd w:val="clear" w:color="auto" w:fill="auto"/>
            <w:noWrap/>
            <w:vAlign w:val="bottom"/>
          </w:tcPr>
          <w:p w14:paraId="48BFFA3F">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79A72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9"/>
            <w:tcBorders>
              <w:top w:val="nil"/>
              <w:left w:val="nil"/>
              <w:bottom w:val="nil"/>
              <w:right w:val="nil"/>
            </w:tcBorders>
            <w:shd w:val="clear" w:color="auto" w:fill="auto"/>
            <w:noWrap/>
            <w:vAlign w:val="bottom"/>
          </w:tcPr>
          <w:p w14:paraId="266AFFB2">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3ABA4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20" w:type="dxa"/>
            <w:gridSpan w:val="5"/>
            <w:tcBorders>
              <w:top w:val="nil"/>
              <w:left w:val="nil"/>
              <w:bottom w:val="single" w:color="000000" w:sz="8" w:space="0"/>
              <w:right w:val="nil"/>
            </w:tcBorders>
            <w:shd w:val="clear" w:color="auto" w:fill="auto"/>
            <w:noWrap/>
            <w:vAlign w:val="bottom"/>
          </w:tcPr>
          <w:p w14:paraId="7A6AFEFC">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部门（单位）：石家庄市鹿泉区司法局 </w:t>
            </w:r>
            <w:r>
              <w:rPr>
                <w:rFonts w:hint="eastAsia" w:ascii="宋体" w:hAnsi="宋体" w:eastAsia="宋体" w:cs="宋体"/>
                <w:i w:val="0"/>
                <w:iCs w:val="0"/>
                <w:color w:val="000000"/>
                <w:kern w:val="0"/>
                <w:sz w:val="18"/>
                <w:szCs w:val="18"/>
                <w:u w:val="none"/>
                <w:lang w:val="en-US" w:eastAsia="zh-CN" w:bidi="ar"/>
              </w:rPr>
              <w:t xml:space="preserve">                                                                   </w:t>
            </w:r>
          </w:p>
        </w:tc>
        <w:tc>
          <w:tcPr>
            <w:tcW w:w="869" w:type="dxa"/>
            <w:tcBorders>
              <w:top w:val="nil"/>
              <w:left w:val="nil"/>
              <w:bottom w:val="single" w:color="000000" w:sz="8" w:space="0"/>
              <w:right w:val="nil"/>
            </w:tcBorders>
            <w:shd w:val="clear" w:color="auto" w:fill="auto"/>
            <w:noWrap/>
            <w:vAlign w:val="bottom"/>
          </w:tcPr>
          <w:p w14:paraId="55F98853">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004D0899">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099BC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09" w:type="dxa"/>
            <w:gridSpan w:val="3"/>
            <w:tcBorders>
              <w:top w:val="nil"/>
              <w:left w:val="single" w:color="000000" w:sz="8" w:space="0"/>
              <w:bottom w:val="single" w:color="000000" w:sz="8" w:space="0"/>
              <w:right w:val="single" w:color="000000" w:sz="8" w:space="0"/>
            </w:tcBorders>
            <w:shd w:val="clear" w:color="auto" w:fill="auto"/>
            <w:noWrap/>
            <w:vAlign w:val="center"/>
          </w:tcPr>
          <w:p w14:paraId="3616C89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92" w:type="dxa"/>
            <w:gridSpan w:val="6"/>
            <w:tcBorders>
              <w:top w:val="nil"/>
              <w:left w:val="nil"/>
              <w:bottom w:val="single" w:color="000000" w:sz="8" w:space="0"/>
              <w:right w:val="single" w:color="000000" w:sz="8" w:space="0"/>
            </w:tcBorders>
            <w:shd w:val="clear" w:color="auto" w:fill="auto"/>
            <w:noWrap/>
            <w:vAlign w:val="center"/>
          </w:tcPr>
          <w:p w14:paraId="2F09DCD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6E94C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7152778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2154" w:type="dxa"/>
            <w:tcBorders>
              <w:top w:val="nil"/>
              <w:left w:val="nil"/>
              <w:bottom w:val="single" w:color="000000" w:sz="8" w:space="0"/>
              <w:right w:val="single" w:color="000000" w:sz="8" w:space="0"/>
            </w:tcBorders>
            <w:shd w:val="clear" w:color="auto" w:fill="auto"/>
            <w:noWrap/>
            <w:vAlign w:val="center"/>
          </w:tcPr>
          <w:p w14:paraId="40D3972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989" w:type="dxa"/>
            <w:tcBorders>
              <w:top w:val="single" w:color="000000" w:sz="8" w:space="0"/>
              <w:left w:val="nil"/>
              <w:bottom w:val="single" w:color="000000" w:sz="8" w:space="0"/>
              <w:right w:val="single" w:color="000000" w:sz="8" w:space="0"/>
            </w:tcBorders>
            <w:shd w:val="clear" w:color="auto" w:fill="auto"/>
            <w:noWrap/>
            <w:vAlign w:val="center"/>
          </w:tcPr>
          <w:p w14:paraId="13AD9BA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751" w:type="dxa"/>
            <w:tcBorders>
              <w:top w:val="single" w:color="000000" w:sz="8" w:space="0"/>
              <w:left w:val="nil"/>
              <w:bottom w:val="single" w:color="000000" w:sz="8" w:space="0"/>
              <w:right w:val="single" w:color="000000" w:sz="8" w:space="0"/>
            </w:tcBorders>
            <w:shd w:val="clear" w:color="auto" w:fill="auto"/>
            <w:vAlign w:val="center"/>
          </w:tcPr>
          <w:p w14:paraId="14180BF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960" w:type="dxa"/>
            <w:tcBorders>
              <w:top w:val="single" w:color="000000" w:sz="8" w:space="0"/>
              <w:left w:val="nil"/>
              <w:bottom w:val="single" w:color="000000" w:sz="8" w:space="0"/>
              <w:right w:val="single" w:color="000000" w:sz="8" w:space="0"/>
            </w:tcBorders>
            <w:shd w:val="clear" w:color="auto" w:fill="auto"/>
            <w:noWrap/>
            <w:vAlign w:val="center"/>
          </w:tcPr>
          <w:p w14:paraId="75E760C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869" w:type="dxa"/>
            <w:tcBorders>
              <w:top w:val="single" w:color="000000" w:sz="8" w:space="0"/>
              <w:left w:val="nil"/>
              <w:bottom w:val="single" w:color="000000" w:sz="8" w:space="0"/>
              <w:right w:val="single" w:color="000000" w:sz="8" w:space="0"/>
            </w:tcBorders>
            <w:shd w:val="clear" w:color="auto" w:fill="auto"/>
            <w:noWrap/>
            <w:vAlign w:val="center"/>
          </w:tcPr>
          <w:p w14:paraId="48E1A95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837" w:type="dxa"/>
            <w:tcBorders>
              <w:top w:val="single" w:color="000000" w:sz="8" w:space="0"/>
              <w:left w:val="nil"/>
              <w:bottom w:val="single" w:color="000000" w:sz="8" w:space="0"/>
              <w:right w:val="single" w:color="000000" w:sz="8" w:space="0"/>
            </w:tcBorders>
            <w:shd w:val="clear" w:color="auto" w:fill="auto"/>
            <w:vAlign w:val="center"/>
          </w:tcPr>
          <w:p w14:paraId="1CC9F93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2284" w:type="dxa"/>
            <w:tcBorders>
              <w:top w:val="single" w:color="000000" w:sz="8" w:space="0"/>
              <w:left w:val="nil"/>
              <w:bottom w:val="single" w:color="000000" w:sz="8" w:space="0"/>
              <w:right w:val="single" w:color="000000" w:sz="8" w:space="0"/>
            </w:tcBorders>
            <w:shd w:val="clear" w:color="auto" w:fill="auto"/>
            <w:noWrap/>
            <w:vAlign w:val="center"/>
          </w:tcPr>
          <w:p w14:paraId="3279DA7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091" w:type="dxa"/>
            <w:tcBorders>
              <w:top w:val="single" w:color="000000" w:sz="8" w:space="0"/>
              <w:left w:val="nil"/>
              <w:bottom w:val="single" w:color="000000" w:sz="8" w:space="0"/>
              <w:right w:val="single" w:color="000000" w:sz="8" w:space="0"/>
            </w:tcBorders>
            <w:shd w:val="clear" w:color="auto" w:fill="auto"/>
            <w:noWrap/>
            <w:vAlign w:val="center"/>
          </w:tcPr>
          <w:p w14:paraId="4C62D2B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35F2B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DE03D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2154" w:type="dxa"/>
            <w:tcBorders>
              <w:top w:val="nil"/>
              <w:left w:val="nil"/>
              <w:bottom w:val="single" w:color="000000" w:sz="8" w:space="0"/>
              <w:right w:val="single" w:color="000000" w:sz="8" w:space="0"/>
            </w:tcBorders>
            <w:shd w:val="clear" w:color="auto" w:fill="auto"/>
            <w:noWrap/>
            <w:vAlign w:val="center"/>
          </w:tcPr>
          <w:p w14:paraId="5F1B1C2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989" w:type="dxa"/>
            <w:tcBorders>
              <w:top w:val="nil"/>
              <w:left w:val="nil"/>
              <w:bottom w:val="single" w:color="000000" w:sz="8" w:space="0"/>
              <w:right w:val="single" w:color="000000" w:sz="8" w:space="0"/>
            </w:tcBorders>
            <w:shd w:val="clear" w:color="auto" w:fill="auto"/>
            <w:noWrap/>
            <w:vAlign w:val="center"/>
          </w:tcPr>
          <w:p w14:paraId="04528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903.12</w:t>
            </w:r>
          </w:p>
        </w:tc>
        <w:tc>
          <w:tcPr>
            <w:tcW w:w="751" w:type="dxa"/>
            <w:tcBorders>
              <w:top w:val="nil"/>
              <w:left w:val="nil"/>
              <w:bottom w:val="single" w:color="000000" w:sz="8" w:space="0"/>
              <w:right w:val="single" w:color="000000" w:sz="8" w:space="0"/>
            </w:tcBorders>
            <w:shd w:val="clear" w:color="auto" w:fill="auto"/>
            <w:noWrap/>
            <w:vAlign w:val="center"/>
          </w:tcPr>
          <w:p w14:paraId="0B2A75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960" w:type="dxa"/>
            <w:tcBorders>
              <w:top w:val="nil"/>
              <w:left w:val="nil"/>
              <w:bottom w:val="single" w:color="000000" w:sz="8" w:space="0"/>
              <w:right w:val="single" w:color="000000" w:sz="8" w:space="0"/>
            </w:tcBorders>
            <w:shd w:val="clear" w:color="auto" w:fill="auto"/>
            <w:noWrap/>
            <w:vAlign w:val="center"/>
          </w:tcPr>
          <w:p w14:paraId="49128E8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869" w:type="dxa"/>
            <w:tcBorders>
              <w:top w:val="nil"/>
              <w:left w:val="nil"/>
              <w:bottom w:val="single" w:color="000000" w:sz="8" w:space="0"/>
              <w:right w:val="single" w:color="000000" w:sz="8" w:space="0"/>
            </w:tcBorders>
            <w:shd w:val="clear" w:color="auto" w:fill="auto"/>
            <w:noWrap/>
            <w:vAlign w:val="center"/>
          </w:tcPr>
          <w:p w14:paraId="500EBF4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350.03</w:t>
            </w:r>
          </w:p>
        </w:tc>
        <w:tc>
          <w:tcPr>
            <w:tcW w:w="837" w:type="dxa"/>
            <w:tcBorders>
              <w:top w:val="nil"/>
              <w:left w:val="nil"/>
              <w:bottom w:val="single" w:color="000000" w:sz="8" w:space="0"/>
              <w:right w:val="single" w:color="000000" w:sz="8" w:space="0"/>
            </w:tcBorders>
            <w:shd w:val="clear" w:color="auto" w:fill="auto"/>
            <w:noWrap/>
            <w:vAlign w:val="center"/>
          </w:tcPr>
          <w:p w14:paraId="743AD8A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2284" w:type="dxa"/>
            <w:tcBorders>
              <w:top w:val="nil"/>
              <w:left w:val="nil"/>
              <w:bottom w:val="single" w:color="000000" w:sz="8" w:space="0"/>
              <w:right w:val="single" w:color="000000" w:sz="8" w:space="0"/>
            </w:tcBorders>
            <w:shd w:val="clear" w:color="auto" w:fill="auto"/>
            <w:noWrap/>
            <w:vAlign w:val="center"/>
          </w:tcPr>
          <w:p w14:paraId="1E0B05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091" w:type="dxa"/>
            <w:tcBorders>
              <w:top w:val="nil"/>
              <w:left w:val="nil"/>
              <w:bottom w:val="single" w:color="000000" w:sz="8" w:space="0"/>
              <w:right w:val="single" w:color="000000" w:sz="8" w:space="0"/>
            </w:tcBorders>
            <w:shd w:val="clear" w:color="auto" w:fill="auto"/>
            <w:noWrap/>
            <w:vAlign w:val="center"/>
          </w:tcPr>
          <w:p w14:paraId="1C2F3B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A8DC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4D123C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2154" w:type="dxa"/>
            <w:tcBorders>
              <w:top w:val="nil"/>
              <w:left w:val="nil"/>
              <w:bottom w:val="single" w:color="000000" w:sz="8" w:space="0"/>
              <w:right w:val="single" w:color="000000" w:sz="8" w:space="0"/>
            </w:tcBorders>
            <w:shd w:val="clear" w:color="auto" w:fill="auto"/>
            <w:noWrap/>
            <w:vAlign w:val="center"/>
          </w:tcPr>
          <w:p w14:paraId="375EAE9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989" w:type="dxa"/>
            <w:tcBorders>
              <w:top w:val="nil"/>
              <w:left w:val="nil"/>
              <w:bottom w:val="single" w:color="000000" w:sz="8" w:space="0"/>
              <w:right w:val="single" w:color="000000" w:sz="8" w:space="0"/>
            </w:tcBorders>
            <w:shd w:val="clear" w:color="auto" w:fill="auto"/>
            <w:noWrap/>
            <w:vAlign w:val="center"/>
          </w:tcPr>
          <w:p w14:paraId="0C9EB7F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253.65</w:t>
            </w:r>
          </w:p>
        </w:tc>
        <w:tc>
          <w:tcPr>
            <w:tcW w:w="751" w:type="dxa"/>
            <w:tcBorders>
              <w:top w:val="nil"/>
              <w:left w:val="nil"/>
              <w:bottom w:val="single" w:color="000000" w:sz="8" w:space="0"/>
              <w:right w:val="single" w:color="000000" w:sz="8" w:space="0"/>
            </w:tcBorders>
            <w:shd w:val="clear" w:color="auto" w:fill="auto"/>
            <w:noWrap/>
            <w:vAlign w:val="center"/>
          </w:tcPr>
          <w:p w14:paraId="3256CC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960" w:type="dxa"/>
            <w:tcBorders>
              <w:top w:val="nil"/>
              <w:left w:val="nil"/>
              <w:bottom w:val="single" w:color="000000" w:sz="8" w:space="0"/>
              <w:right w:val="single" w:color="000000" w:sz="8" w:space="0"/>
            </w:tcBorders>
            <w:shd w:val="clear" w:color="auto" w:fill="auto"/>
            <w:noWrap/>
            <w:vAlign w:val="center"/>
          </w:tcPr>
          <w:p w14:paraId="107647E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869" w:type="dxa"/>
            <w:tcBorders>
              <w:top w:val="nil"/>
              <w:left w:val="nil"/>
              <w:bottom w:val="single" w:color="000000" w:sz="8" w:space="0"/>
              <w:right w:val="single" w:color="000000" w:sz="8" w:space="0"/>
            </w:tcBorders>
            <w:shd w:val="clear" w:color="auto" w:fill="auto"/>
            <w:noWrap/>
            <w:vAlign w:val="center"/>
          </w:tcPr>
          <w:p w14:paraId="178D6C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6.61</w:t>
            </w:r>
          </w:p>
        </w:tc>
        <w:tc>
          <w:tcPr>
            <w:tcW w:w="837" w:type="dxa"/>
            <w:tcBorders>
              <w:top w:val="nil"/>
              <w:left w:val="nil"/>
              <w:bottom w:val="single" w:color="000000" w:sz="8" w:space="0"/>
              <w:right w:val="single" w:color="000000" w:sz="8" w:space="0"/>
            </w:tcBorders>
            <w:shd w:val="clear" w:color="auto" w:fill="auto"/>
            <w:noWrap/>
            <w:vAlign w:val="center"/>
          </w:tcPr>
          <w:p w14:paraId="25C41F9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2284" w:type="dxa"/>
            <w:tcBorders>
              <w:top w:val="nil"/>
              <w:left w:val="nil"/>
              <w:bottom w:val="single" w:color="000000" w:sz="8" w:space="0"/>
              <w:right w:val="single" w:color="000000" w:sz="8" w:space="0"/>
            </w:tcBorders>
            <w:shd w:val="clear" w:color="auto" w:fill="auto"/>
            <w:noWrap/>
            <w:vAlign w:val="center"/>
          </w:tcPr>
          <w:p w14:paraId="0BF000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091" w:type="dxa"/>
            <w:tcBorders>
              <w:top w:val="nil"/>
              <w:left w:val="nil"/>
              <w:bottom w:val="single" w:color="000000" w:sz="8" w:space="0"/>
              <w:right w:val="single" w:color="000000" w:sz="8" w:space="0"/>
            </w:tcBorders>
            <w:shd w:val="clear" w:color="auto" w:fill="auto"/>
            <w:noWrap/>
            <w:vAlign w:val="center"/>
          </w:tcPr>
          <w:p w14:paraId="40AAA52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18B5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093E2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2154" w:type="dxa"/>
            <w:tcBorders>
              <w:top w:val="nil"/>
              <w:left w:val="nil"/>
              <w:bottom w:val="single" w:color="000000" w:sz="8" w:space="0"/>
              <w:right w:val="single" w:color="000000" w:sz="8" w:space="0"/>
            </w:tcBorders>
            <w:shd w:val="clear" w:color="auto" w:fill="auto"/>
            <w:noWrap/>
            <w:vAlign w:val="center"/>
          </w:tcPr>
          <w:p w14:paraId="758B07B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989" w:type="dxa"/>
            <w:tcBorders>
              <w:top w:val="nil"/>
              <w:left w:val="nil"/>
              <w:bottom w:val="single" w:color="000000" w:sz="8" w:space="0"/>
              <w:right w:val="single" w:color="000000" w:sz="8" w:space="0"/>
            </w:tcBorders>
            <w:shd w:val="clear" w:color="auto" w:fill="auto"/>
            <w:noWrap/>
            <w:vAlign w:val="center"/>
          </w:tcPr>
          <w:p w14:paraId="44DFFA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219.43</w:t>
            </w:r>
          </w:p>
        </w:tc>
        <w:tc>
          <w:tcPr>
            <w:tcW w:w="751" w:type="dxa"/>
            <w:tcBorders>
              <w:top w:val="nil"/>
              <w:left w:val="nil"/>
              <w:bottom w:val="single" w:color="000000" w:sz="8" w:space="0"/>
              <w:right w:val="single" w:color="000000" w:sz="8" w:space="0"/>
            </w:tcBorders>
            <w:shd w:val="clear" w:color="auto" w:fill="auto"/>
            <w:noWrap/>
            <w:vAlign w:val="center"/>
          </w:tcPr>
          <w:p w14:paraId="576ADAD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960" w:type="dxa"/>
            <w:tcBorders>
              <w:top w:val="nil"/>
              <w:left w:val="nil"/>
              <w:bottom w:val="single" w:color="000000" w:sz="8" w:space="0"/>
              <w:right w:val="single" w:color="000000" w:sz="8" w:space="0"/>
            </w:tcBorders>
            <w:shd w:val="clear" w:color="auto" w:fill="auto"/>
            <w:noWrap/>
            <w:vAlign w:val="center"/>
          </w:tcPr>
          <w:p w14:paraId="1C657E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869" w:type="dxa"/>
            <w:tcBorders>
              <w:top w:val="nil"/>
              <w:left w:val="nil"/>
              <w:bottom w:val="single" w:color="000000" w:sz="8" w:space="0"/>
              <w:right w:val="single" w:color="000000" w:sz="8" w:space="0"/>
            </w:tcBorders>
            <w:shd w:val="clear" w:color="auto" w:fill="auto"/>
            <w:noWrap/>
            <w:vAlign w:val="center"/>
          </w:tcPr>
          <w:p w14:paraId="43FF56A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0.51</w:t>
            </w:r>
          </w:p>
        </w:tc>
        <w:tc>
          <w:tcPr>
            <w:tcW w:w="837" w:type="dxa"/>
            <w:tcBorders>
              <w:top w:val="nil"/>
              <w:left w:val="nil"/>
              <w:bottom w:val="single" w:color="000000" w:sz="8" w:space="0"/>
              <w:right w:val="single" w:color="000000" w:sz="8" w:space="0"/>
            </w:tcBorders>
            <w:shd w:val="clear" w:color="auto" w:fill="auto"/>
            <w:noWrap/>
            <w:vAlign w:val="center"/>
          </w:tcPr>
          <w:p w14:paraId="2BD65F8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2284" w:type="dxa"/>
            <w:tcBorders>
              <w:top w:val="nil"/>
              <w:left w:val="nil"/>
              <w:bottom w:val="single" w:color="000000" w:sz="8" w:space="0"/>
              <w:right w:val="single" w:color="000000" w:sz="8" w:space="0"/>
            </w:tcBorders>
            <w:shd w:val="clear" w:color="auto" w:fill="auto"/>
            <w:noWrap/>
            <w:vAlign w:val="center"/>
          </w:tcPr>
          <w:p w14:paraId="51AED5B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091" w:type="dxa"/>
            <w:tcBorders>
              <w:top w:val="nil"/>
              <w:left w:val="nil"/>
              <w:bottom w:val="single" w:color="000000" w:sz="8" w:space="0"/>
              <w:right w:val="single" w:color="000000" w:sz="8" w:space="0"/>
            </w:tcBorders>
            <w:shd w:val="clear" w:color="auto" w:fill="auto"/>
            <w:noWrap/>
            <w:vAlign w:val="center"/>
          </w:tcPr>
          <w:p w14:paraId="70AC870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51C5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2630D9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2154" w:type="dxa"/>
            <w:tcBorders>
              <w:top w:val="nil"/>
              <w:left w:val="nil"/>
              <w:bottom w:val="single" w:color="000000" w:sz="8" w:space="0"/>
              <w:right w:val="single" w:color="000000" w:sz="8" w:space="0"/>
            </w:tcBorders>
            <w:shd w:val="clear" w:color="auto" w:fill="auto"/>
            <w:noWrap/>
            <w:vAlign w:val="center"/>
          </w:tcPr>
          <w:p w14:paraId="5C3C387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989" w:type="dxa"/>
            <w:tcBorders>
              <w:top w:val="nil"/>
              <w:left w:val="nil"/>
              <w:bottom w:val="single" w:color="000000" w:sz="8" w:space="0"/>
              <w:right w:val="single" w:color="000000" w:sz="8" w:space="0"/>
            </w:tcBorders>
            <w:shd w:val="clear" w:color="auto" w:fill="auto"/>
            <w:noWrap/>
            <w:vAlign w:val="center"/>
          </w:tcPr>
          <w:p w14:paraId="5AA2C82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172.51</w:t>
            </w:r>
          </w:p>
        </w:tc>
        <w:tc>
          <w:tcPr>
            <w:tcW w:w="751" w:type="dxa"/>
            <w:tcBorders>
              <w:top w:val="nil"/>
              <w:left w:val="nil"/>
              <w:bottom w:val="single" w:color="000000" w:sz="8" w:space="0"/>
              <w:right w:val="single" w:color="000000" w:sz="8" w:space="0"/>
            </w:tcBorders>
            <w:shd w:val="clear" w:color="auto" w:fill="auto"/>
            <w:noWrap/>
            <w:vAlign w:val="center"/>
          </w:tcPr>
          <w:p w14:paraId="592918E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960" w:type="dxa"/>
            <w:tcBorders>
              <w:top w:val="nil"/>
              <w:left w:val="nil"/>
              <w:bottom w:val="single" w:color="000000" w:sz="8" w:space="0"/>
              <w:right w:val="single" w:color="000000" w:sz="8" w:space="0"/>
            </w:tcBorders>
            <w:shd w:val="clear" w:color="auto" w:fill="auto"/>
            <w:noWrap/>
            <w:vAlign w:val="center"/>
          </w:tcPr>
          <w:p w14:paraId="3B62146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869" w:type="dxa"/>
            <w:tcBorders>
              <w:top w:val="nil"/>
              <w:left w:val="nil"/>
              <w:bottom w:val="single" w:color="000000" w:sz="8" w:space="0"/>
              <w:right w:val="single" w:color="000000" w:sz="8" w:space="0"/>
            </w:tcBorders>
            <w:shd w:val="clear" w:color="auto" w:fill="auto"/>
            <w:noWrap/>
            <w:vAlign w:val="center"/>
          </w:tcPr>
          <w:p w14:paraId="7D8BDA4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37" w:type="dxa"/>
            <w:tcBorders>
              <w:top w:val="nil"/>
              <w:left w:val="nil"/>
              <w:bottom w:val="single" w:color="000000" w:sz="8" w:space="0"/>
              <w:right w:val="single" w:color="000000" w:sz="8" w:space="0"/>
            </w:tcBorders>
            <w:shd w:val="clear" w:color="auto" w:fill="auto"/>
            <w:noWrap/>
            <w:vAlign w:val="center"/>
          </w:tcPr>
          <w:p w14:paraId="0210F41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2284" w:type="dxa"/>
            <w:tcBorders>
              <w:top w:val="nil"/>
              <w:left w:val="nil"/>
              <w:bottom w:val="single" w:color="000000" w:sz="8" w:space="0"/>
              <w:right w:val="single" w:color="000000" w:sz="8" w:space="0"/>
            </w:tcBorders>
            <w:shd w:val="clear" w:color="auto" w:fill="auto"/>
            <w:noWrap/>
            <w:vAlign w:val="center"/>
          </w:tcPr>
          <w:p w14:paraId="145A66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091" w:type="dxa"/>
            <w:tcBorders>
              <w:top w:val="nil"/>
              <w:left w:val="nil"/>
              <w:bottom w:val="single" w:color="000000" w:sz="8" w:space="0"/>
              <w:right w:val="single" w:color="000000" w:sz="8" w:space="0"/>
            </w:tcBorders>
            <w:shd w:val="clear" w:color="auto" w:fill="auto"/>
            <w:noWrap/>
            <w:vAlign w:val="center"/>
          </w:tcPr>
          <w:p w14:paraId="4A36BC5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95A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331131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2154" w:type="dxa"/>
            <w:tcBorders>
              <w:top w:val="nil"/>
              <w:left w:val="nil"/>
              <w:bottom w:val="single" w:color="000000" w:sz="8" w:space="0"/>
              <w:right w:val="single" w:color="000000" w:sz="8" w:space="0"/>
            </w:tcBorders>
            <w:shd w:val="clear" w:color="auto" w:fill="auto"/>
            <w:noWrap/>
            <w:vAlign w:val="center"/>
          </w:tcPr>
          <w:p w14:paraId="5E811AF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989" w:type="dxa"/>
            <w:tcBorders>
              <w:top w:val="nil"/>
              <w:left w:val="nil"/>
              <w:bottom w:val="single" w:color="000000" w:sz="8" w:space="0"/>
              <w:right w:val="single" w:color="000000" w:sz="8" w:space="0"/>
            </w:tcBorders>
            <w:shd w:val="clear" w:color="auto" w:fill="auto"/>
            <w:noWrap/>
            <w:vAlign w:val="center"/>
          </w:tcPr>
          <w:p w14:paraId="6ECFDB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751" w:type="dxa"/>
            <w:tcBorders>
              <w:top w:val="nil"/>
              <w:left w:val="nil"/>
              <w:bottom w:val="single" w:color="000000" w:sz="8" w:space="0"/>
              <w:right w:val="single" w:color="000000" w:sz="8" w:space="0"/>
            </w:tcBorders>
            <w:shd w:val="clear" w:color="auto" w:fill="auto"/>
            <w:noWrap/>
            <w:vAlign w:val="center"/>
          </w:tcPr>
          <w:p w14:paraId="29D09B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960" w:type="dxa"/>
            <w:tcBorders>
              <w:top w:val="nil"/>
              <w:left w:val="nil"/>
              <w:bottom w:val="single" w:color="000000" w:sz="8" w:space="0"/>
              <w:right w:val="single" w:color="000000" w:sz="8" w:space="0"/>
            </w:tcBorders>
            <w:shd w:val="clear" w:color="auto" w:fill="auto"/>
            <w:noWrap/>
            <w:vAlign w:val="center"/>
          </w:tcPr>
          <w:p w14:paraId="0C640B6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869" w:type="dxa"/>
            <w:tcBorders>
              <w:top w:val="nil"/>
              <w:left w:val="nil"/>
              <w:bottom w:val="single" w:color="000000" w:sz="8" w:space="0"/>
              <w:right w:val="single" w:color="000000" w:sz="8" w:space="0"/>
            </w:tcBorders>
            <w:shd w:val="clear" w:color="auto" w:fill="auto"/>
            <w:noWrap/>
            <w:vAlign w:val="center"/>
          </w:tcPr>
          <w:p w14:paraId="27887EF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0.83</w:t>
            </w:r>
          </w:p>
        </w:tc>
        <w:tc>
          <w:tcPr>
            <w:tcW w:w="837" w:type="dxa"/>
            <w:tcBorders>
              <w:top w:val="nil"/>
              <w:left w:val="nil"/>
              <w:bottom w:val="single" w:color="000000" w:sz="8" w:space="0"/>
              <w:right w:val="single" w:color="000000" w:sz="8" w:space="0"/>
            </w:tcBorders>
            <w:shd w:val="clear" w:color="auto" w:fill="auto"/>
            <w:noWrap/>
            <w:vAlign w:val="center"/>
          </w:tcPr>
          <w:p w14:paraId="3B6A60C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2284" w:type="dxa"/>
            <w:tcBorders>
              <w:top w:val="nil"/>
              <w:left w:val="nil"/>
              <w:bottom w:val="single" w:color="000000" w:sz="8" w:space="0"/>
              <w:right w:val="single" w:color="000000" w:sz="8" w:space="0"/>
            </w:tcBorders>
            <w:shd w:val="clear" w:color="auto" w:fill="auto"/>
            <w:noWrap/>
            <w:vAlign w:val="center"/>
          </w:tcPr>
          <w:p w14:paraId="71A0775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091" w:type="dxa"/>
            <w:tcBorders>
              <w:top w:val="nil"/>
              <w:left w:val="nil"/>
              <w:bottom w:val="single" w:color="000000" w:sz="8" w:space="0"/>
              <w:right w:val="single" w:color="000000" w:sz="8" w:space="0"/>
            </w:tcBorders>
            <w:shd w:val="clear" w:color="auto" w:fill="auto"/>
            <w:noWrap/>
            <w:vAlign w:val="center"/>
          </w:tcPr>
          <w:p w14:paraId="7EE129D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ED6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FD16B5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2154" w:type="dxa"/>
            <w:tcBorders>
              <w:top w:val="nil"/>
              <w:left w:val="nil"/>
              <w:bottom w:val="single" w:color="000000" w:sz="8" w:space="0"/>
              <w:right w:val="single" w:color="000000" w:sz="8" w:space="0"/>
            </w:tcBorders>
            <w:shd w:val="clear" w:color="auto" w:fill="auto"/>
            <w:noWrap/>
            <w:vAlign w:val="center"/>
          </w:tcPr>
          <w:p w14:paraId="70F6674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989" w:type="dxa"/>
            <w:tcBorders>
              <w:top w:val="nil"/>
              <w:left w:val="nil"/>
              <w:bottom w:val="single" w:color="000000" w:sz="8" w:space="0"/>
              <w:right w:val="single" w:color="000000" w:sz="8" w:space="0"/>
            </w:tcBorders>
            <w:shd w:val="clear" w:color="auto" w:fill="auto"/>
            <w:noWrap/>
            <w:vAlign w:val="center"/>
          </w:tcPr>
          <w:p w14:paraId="241F0D1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62.33</w:t>
            </w:r>
          </w:p>
        </w:tc>
        <w:tc>
          <w:tcPr>
            <w:tcW w:w="751" w:type="dxa"/>
            <w:tcBorders>
              <w:top w:val="nil"/>
              <w:left w:val="nil"/>
              <w:bottom w:val="single" w:color="000000" w:sz="8" w:space="0"/>
              <w:right w:val="single" w:color="000000" w:sz="8" w:space="0"/>
            </w:tcBorders>
            <w:shd w:val="clear" w:color="auto" w:fill="auto"/>
            <w:noWrap/>
            <w:vAlign w:val="center"/>
          </w:tcPr>
          <w:p w14:paraId="37BB3A1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960" w:type="dxa"/>
            <w:tcBorders>
              <w:top w:val="nil"/>
              <w:left w:val="nil"/>
              <w:bottom w:val="single" w:color="000000" w:sz="8" w:space="0"/>
              <w:right w:val="single" w:color="000000" w:sz="8" w:space="0"/>
            </w:tcBorders>
            <w:shd w:val="clear" w:color="auto" w:fill="auto"/>
            <w:noWrap/>
            <w:vAlign w:val="center"/>
          </w:tcPr>
          <w:p w14:paraId="5D2EE4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869" w:type="dxa"/>
            <w:tcBorders>
              <w:top w:val="nil"/>
              <w:left w:val="nil"/>
              <w:bottom w:val="single" w:color="000000" w:sz="8" w:space="0"/>
              <w:right w:val="single" w:color="000000" w:sz="8" w:space="0"/>
            </w:tcBorders>
            <w:shd w:val="clear" w:color="auto" w:fill="auto"/>
            <w:noWrap/>
            <w:vAlign w:val="center"/>
          </w:tcPr>
          <w:p w14:paraId="62E91E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10.33</w:t>
            </w:r>
          </w:p>
        </w:tc>
        <w:tc>
          <w:tcPr>
            <w:tcW w:w="837" w:type="dxa"/>
            <w:tcBorders>
              <w:top w:val="nil"/>
              <w:left w:val="nil"/>
              <w:bottom w:val="single" w:color="000000" w:sz="8" w:space="0"/>
              <w:right w:val="single" w:color="000000" w:sz="8" w:space="0"/>
            </w:tcBorders>
            <w:shd w:val="clear" w:color="auto" w:fill="auto"/>
            <w:noWrap/>
            <w:vAlign w:val="center"/>
          </w:tcPr>
          <w:p w14:paraId="20EF35F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2284" w:type="dxa"/>
            <w:tcBorders>
              <w:top w:val="nil"/>
              <w:left w:val="nil"/>
              <w:bottom w:val="single" w:color="000000" w:sz="8" w:space="0"/>
              <w:right w:val="single" w:color="000000" w:sz="8" w:space="0"/>
            </w:tcBorders>
            <w:shd w:val="clear" w:color="auto" w:fill="auto"/>
            <w:noWrap/>
            <w:vAlign w:val="center"/>
          </w:tcPr>
          <w:p w14:paraId="679F236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091" w:type="dxa"/>
            <w:tcBorders>
              <w:top w:val="nil"/>
              <w:left w:val="nil"/>
              <w:bottom w:val="single" w:color="000000" w:sz="8" w:space="0"/>
              <w:right w:val="single" w:color="000000" w:sz="8" w:space="0"/>
            </w:tcBorders>
            <w:shd w:val="clear" w:color="auto" w:fill="auto"/>
            <w:noWrap/>
            <w:vAlign w:val="center"/>
          </w:tcPr>
          <w:p w14:paraId="52B8E4D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D630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09F05C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2154" w:type="dxa"/>
            <w:tcBorders>
              <w:top w:val="nil"/>
              <w:left w:val="nil"/>
              <w:bottom w:val="single" w:color="000000" w:sz="8" w:space="0"/>
              <w:right w:val="single" w:color="000000" w:sz="8" w:space="0"/>
            </w:tcBorders>
            <w:shd w:val="clear" w:color="auto" w:fill="auto"/>
            <w:noWrap/>
            <w:vAlign w:val="center"/>
          </w:tcPr>
          <w:p w14:paraId="1E2D4E9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989" w:type="dxa"/>
            <w:tcBorders>
              <w:top w:val="nil"/>
              <w:left w:val="nil"/>
              <w:bottom w:val="single" w:color="000000" w:sz="8" w:space="0"/>
              <w:right w:val="single" w:color="000000" w:sz="8" w:space="0"/>
            </w:tcBorders>
            <w:shd w:val="clear" w:color="auto" w:fill="auto"/>
            <w:noWrap/>
            <w:vAlign w:val="center"/>
          </w:tcPr>
          <w:p w14:paraId="73A1761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76.70</w:t>
            </w:r>
          </w:p>
        </w:tc>
        <w:tc>
          <w:tcPr>
            <w:tcW w:w="751" w:type="dxa"/>
            <w:tcBorders>
              <w:top w:val="nil"/>
              <w:left w:val="nil"/>
              <w:bottom w:val="single" w:color="000000" w:sz="8" w:space="0"/>
              <w:right w:val="single" w:color="000000" w:sz="8" w:space="0"/>
            </w:tcBorders>
            <w:shd w:val="clear" w:color="auto" w:fill="auto"/>
            <w:noWrap/>
            <w:vAlign w:val="center"/>
          </w:tcPr>
          <w:p w14:paraId="398B57E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960" w:type="dxa"/>
            <w:tcBorders>
              <w:top w:val="nil"/>
              <w:left w:val="nil"/>
              <w:bottom w:val="single" w:color="000000" w:sz="8" w:space="0"/>
              <w:right w:val="single" w:color="000000" w:sz="8" w:space="0"/>
            </w:tcBorders>
            <w:shd w:val="clear" w:color="auto" w:fill="auto"/>
            <w:noWrap/>
            <w:vAlign w:val="center"/>
          </w:tcPr>
          <w:p w14:paraId="4AE3F4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869" w:type="dxa"/>
            <w:tcBorders>
              <w:top w:val="nil"/>
              <w:left w:val="nil"/>
              <w:bottom w:val="single" w:color="000000" w:sz="8" w:space="0"/>
              <w:right w:val="single" w:color="000000" w:sz="8" w:space="0"/>
            </w:tcBorders>
            <w:shd w:val="clear" w:color="auto" w:fill="auto"/>
            <w:noWrap/>
            <w:vAlign w:val="center"/>
          </w:tcPr>
          <w:p w14:paraId="65142AA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23.46</w:t>
            </w:r>
          </w:p>
        </w:tc>
        <w:tc>
          <w:tcPr>
            <w:tcW w:w="837" w:type="dxa"/>
            <w:tcBorders>
              <w:top w:val="nil"/>
              <w:left w:val="nil"/>
              <w:bottom w:val="single" w:color="000000" w:sz="8" w:space="0"/>
              <w:right w:val="single" w:color="000000" w:sz="8" w:space="0"/>
            </w:tcBorders>
            <w:shd w:val="clear" w:color="auto" w:fill="auto"/>
            <w:noWrap/>
            <w:vAlign w:val="center"/>
          </w:tcPr>
          <w:p w14:paraId="2306BFD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2284" w:type="dxa"/>
            <w:tcBorders>
              <w:top w:val="nil"/>
              <w:left w:val="nil"/>
              <w:bottom w:val="single" w:color="000000" w:sz="8" w:space="0"/>
              <w:right w:val="single" w:color="000000" w:sz="8" w:space="0"/>
            </w:tcBorders>
            <w:shd w:val="clear" w:color="auto" w:fill="auto"/>
            <w:noWrap/>
            <w:vAlign w:val="center"/>
          </w:tcPr>
          <w:p w14:paraId="4A6C724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091" w:type="dxa"/>
            <w:tcBorders>
              <w:top w:val="nil"/>
              <w:left w:val="nil"/>
              <w:bottom w:val="single" w:color="000000" w:sz="8" w:space="0"/>
              <w:right w:val="single" w:color="000000" w:sz="8" w:space="0"/>
            </w:tcBorders>
            <w:shd w:val="clear" w:color="auto" w:fill="auto"/>
            <w:noWrap/>
            <w:vAlign w:val="center"/>
          </w:tcPr>
          <w:p w14:paraId="5709FD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F96B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F3B516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2154" w:type="dxa"/>
            <w:tcBorders>
              <w:top w:val="nil"/>
              <w:left w:val="nil"/>
              <w:bottom w:val="single" w:color="000000" w:sz="8" w:space="0"/>
              <w:right w:val="single" w:color="000000" w:sz="8" w:space="0"/>
            </w:tcBorders>
            <w:shd w:val="clear" w:color="auto" w:fill="auto"/>
            <w:noWrap/>
            <w:vAlign w:val="center"/>
          </w:tcPr>
          <w:p w14:paraId="6E99FA0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989" w:type="dxa"/>
            <w:tcBorders>
              <w:top w:val="nil"/>
              <w:left w:val="nil"/>
              <w:bottom w:val="single" w:color="000000" w:sz="8" w:space="0"/>
              <w:right w:val="single" w:color="000000" w:sz="8" w:space="0"/>
            </w:tcBorders>
            <w:shd w:val="clear" w:color="auto" w:fill="auto"/>
            <w:noWrap/>
            <w:vAlign w:val="center"/>
          </w:tcPr>
          <w:p w14:paraId="1FB4DE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751" w:type="dxa"/>
            <w:tcBorders>
              <w:top w:val="nil"/>
              <w:left w:val="nil"/>
              <w:bottom w:val="single" w:color="000000" w:sz="8" w:space="0"/>
              <w:right w:val="single" w:color="000000" w:sz="8" w:space="0"/>
            </w:tcBorders>
            <w:shd w:val="clear" w:color="auto" w:fill="auto"/>
            <w:noWrap/>
            <w:vAlign w:val="center"/>
          </w:tcPr>
          <w:p w14:paraId="5713C45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960" w:type="dxa"/>
            <w:tcBorders>
              <w:top w:val="nil"/>
              <w:left w:val="nil"/>
              <w:bottom w:val="single" w:color="000000" w:sz="8" w:space="0"/>
              <w:right w:val="single" w:color="000000" w:sz="8" w:space="0"/>
            </w:tcBorders>
            <w:shd w:val="clear" w:color="auto" w:fill="auto"/>
            <w:noWrap/>
            <w:vAlign w:val="center"/>
          </w:tcPr>
          <w:p w14:paraId="780959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869" w:type="dxa"/>
            <w:tcBorders>
              <w:top w:val="nil"/>
              <w:left w:val="nil"/>
              <w:bottom w:val="single" w:color="000000" w:sz="8" w:space="0"/>
              <w:right w:val="single" w:color="000000" w:sz="8" w:space="0"/>
            </w:tcBorders>
            <w:shd w:val="clear" w:color="auto" w:fill="auto"/>
            <w:noWrap/>
            <w:vAlign w:val="center"/>
          </w:tcPr>
          <w:p w14:paraId="281ECCF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37" w:type="dxa"/>
            <w:tcBorders>
              <w:top w:val="nil"/>
              <w:left w:val="nil"/>
              <w:bottom w:val="single" w:color="000000" w:sz="8" w:space="0"/>
              <w:right w:val="single" w:color="000000" w:sz="8" w:space="0"/>
            </w:tcBorders>
            <w:shd w:val="clear" w:color="auto" w:fill="auto"/>
            <w:noWrap/>
            <w:vAlign w:val="center"/>
          </w:tcPr>
          <w:p w14:paraId="7ACA6E6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2284" w:type="dxa"/>
            <w:tcBorders>
              <w:top w:val="nil"/>
              <w:left w:val="nil"/>
              <w:bottom w:val="single" w:color="000000" w:sz="8" w:space="0"/>
              <w:right w:val="single" w:color="000000" w:sz="8" w:space="0"/>
            </w:tcBorders>
            <w:shd w:val="clear" w:color="auto" w:fill="auto"/>
            <w:noWrap/>
            <w:vAlign w:val="center"/>
          </w:tcPr>
          <w:p w14:paraId="1ACE416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091" w:type="dxa"/>
            <w:tcBorders>
              <w:top w:val="nil"/>
              <w:left w:val="nil"/>
              <w:bottom w:val="single" w:color="000000" w:sz="8" w:space="0"/>
              <w:right w:val="single" w:color="000000" w:sz="8" w:space="0"/>
            </w:tcBorders>
            <w:shd w:val="clear" w:color="auto" w:fill="auto"/>
            <w:noWrap/>
            <w:vAlign w:val="center"/>
          </w:tcPr>
          <w:p w14:paraId="00C1858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7DC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286F68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2154" w:type="dxa"/>
            <w:tcBorders>
              <w:top w:val="nil"/>
              <w:left w:val="nil"/>
              <w:bottom w:val="single" w:color="000000" w:sz="8" w:space="0"/>
              <w:right w:val="single" w:color="000000" w:sz="8" w:space="0"/>
            </w:tcBorders>
            <w:shd w:val="clear" w:color="auto" w:fill="auto"/>
            <w:noWrap/>
            <w:vAlign w:val="center"/>
          </w:tcPr>
          <w:p w14:paraId="62CA6EC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989" w:type="dxa"/>
            <w:tcBorders>
              <w:top w:val="nil"/>
              <w:left w:val="nil"/>
              <w:bottom w:val="single" w:color="000000" w:sz="8" w:space="0"/>
              <w:right w:val="single" w:color="000000" w:sz="8" w:space="0"/>
            </w:tcBorders>
            <w:shd w:val="clear" w:color="auto" w:fill="auto"/>
            <w:noWrap/>
            <w:vAlign w:val="center"/>
          </w:tcPr>
          <w:p w14:paraId="43AF049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39.44</w:t>
            </w:r>
          </w:p>
        </w:tc>
        <w:tc>
          <w:tcPr>
            <w:tcW w:w="751" w:type="dxa"/>
            <w:tcBorders>
              <w:top w:val="nil"/>
              <w:left w:val="nil"/>
              <w:bottom w:val="single" w:color="000000" w:sz="8" w:space="0"/>
              <w:right w:val="single" w:color="000000" w:sz="8" w:space="0"/>
            </w:tcBorders>
            <w:shd w:val="clear" w:color="auto" w:fill="auto"/>
            <w:noWrap/>
            <w:vAlign w:val="center"/>
          </w:tcPr>
          <w:p w14:paraId="76F27D1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960" w:type="dxa"/>
            <w:tcBorders>
              <w:top w:val="nil"/>
              <w:left w:val="nil"/>
              <w:bottom w:val="single" w:color="000000" w:sz="8" w:space="0"/>
              <w:right w:val="single" w:color="000000" w:sz="8" w:space="0"/>
            </w:tcBorders>
            <w:shd w:val="clear" w:color="auto" w:fill="auto"/>
            <w:noWrap/>
            <w:vAlign w:val="center"/>
          </w:tcPr>
          <w:p w14:paraId="29EBE6E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869" w:type="dxa"/>
            <w:tcBorders>
              <w:top w:val="nil"/>
              <w:left w:val="nil"/>
              <w:bottom w:val="single" w:color="000000" w:sz="8" w:space="0"/>
              <w:right w:val="single" w:color="000000" w:sz="8" w:space="0"/>
            </w:tcBorders>
            <w:shd w:val="clear" w:color="auto" w:fill="auto"/>
            <w:noWrap/>
            <w:vAlign w:val="center"/>
          </w:tcPr>
          <w:p w14:paraId="47C039A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7.33</w:t>
            </w:r>
          </w:p>
        </w:tc>
        <w:tc>
          <w:tcPr>
            <w:tcW w:w="837" w:type="dxa"/>
            <w:tcBorders>
              <w:top w:val="nil"/>
              <w:left w:val="nil"/>
              <w:bottom w:val="single" w:color="000000" w:sz="8" w:space="0"/>
              <w:right w:val="single" w:color="000000" w:sz="8" w:space="0"/>
            </w:tcBorders>
            <w:shd w:val="clear" w:color="auto" w:fill="auto"/>
            <w:noWrap/>
            <w:vAlign w:val="center"/>
          </w:tcPr>
          <w:p w14:paraId="746E11A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2284" w:type="dxa"/>
            <w:tcBorders>
              <w:top w:val="nil"/>
              <w:left w:val="nil"/>
              <w:bottom w:val="single" w:color="000000" w:sz="8" w:space="0"/>
              <w:right w:val="single" w:color="000000" w:sz="8" w:space="0"/>
            </w:tcBorders>
            <w:shd w:val="clear" w:color="auto" w:fill="auto"/>
            <w:noWrap/>
            <w:vAlign w:val="center"/>
          </w:tcPr>
          <w:p w14:paraId="02582D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091" w:type="dxa"/>
            <w:tcBorders>
              <w:top w:val="nil"/>
              <w:left w:val="nil"/>
              <w:bottom w:val="single" w:color="000000" w:sz="8" w:space="0"/>
              <w:right w:val="single" w:color="000000" w:sz="8" w:space="0"/>
            </w:tcBorders>
            <w:shd w:val="clear" w:color="auto" w:fill="auto"/>
            <w:noWrap/>
            <w:vAlign w:val="center"/>
          </w:tcPr>
          <w:p w14:paraId="733AE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6EE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0F9B41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2154" w:type="dxa"/>
            <w:tcBorders>
              <w:top w:val="nil"/>
              <w:left w:val="nil"/>
              <w:bottom w:val="single" w:color="000000" w:sz="8" w:space="0"/>
              <w:right w:val="single" w:color="000000" w:sz="8" w:space="0"/>
            </w:tcBorders>
            <w:shd w:val="clear" w:color="auto" w:fill="auto"/>
            <w:noWrap/>
            <w:vAlign w:val="center"/>
          </w:tcPr>
          <w:p w14:paraId="71D79B1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989" w:type="dxa"/>
            <w:tcBorders>
              <w:top w:val="nil"/>
              <w:left w:val="nil"/>
              <w:bottom w:val="single" w:color="000000" w:sz="8" w:space="0"/>
              <w:right w:val="single" w:color="000000" w:sz="8" w:space="0"/>
            </w:tcBorders>
            <w:shd w:val="clear" w:color="auto" w:fill="auto"/>
            <w:noWrap/>
            <w:vAlign w:val="center"/>
          </w:tcPr>
          <w:p w14:paraId="3FDC46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751" w:type="dxa"/>
            <w:tcBorders>
              <w:top w:val="nil"/>
              <w:left w:val="nil"/>
              <w:bottom w:val="single" w:color="000000" w:sz="8" w:space="0"/>
              <w:right w:val="single" w:color="000000" w:sz="8" w:space="0"/>
            </w:tcBorders>
            <w:shd w:val="clear" w:color="auto" w:fill="auto"/>
            <w:noWrap/>
            <w:vAlign w:val="center"/>
          </w:tcPr>
          <w:p w14:paraId="07855C3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960" w:type="dxa"/>
            <w:tcBorders>
              <w:top w:val="nil"/>
              <w:left w:val="nil"/>
              <w:bottom w:val="single" w:color="000000" w:sz="8" w:space="0"/>
              <w:right w:val="single" w:color="000000" w:sz="8" w:space="0"/>
            </w:tcBorders>
            <w:shd w:val="clear" w:color="auto" w:fill="auto"/>
            <w:noWrap/>
            <w:vAlign w:val="center"/>
          </w:tcPr>
          <w:p w14:paraId="40410E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869" w:type="dxa"/>
            <w:tcBorders>
              <w:top w:val="nil"/>
              <w:left w:val="nil"/>
              <w:bottom w:val="single" w:color="000000" w:sz="8" w:space="0"/>
              <w:right w:val="single" w:color="000000" w:sz="8" w:space="0"/>
            </w:tcBorders>
            <w:shd w:val="clear" w:color="auto" w:fill="auto"/>
            <w:noWrap/>
            <w:vAlign w:val="center"/>
          </w:tcPr>
          <w:p w14:paraId="75138EF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1.75</w:t>
            </w:r>
          </w:p>
        </w:tc>
        <w:tc>
          <w:tcPr>
            <w:tcW w:w="837" w:type="dxa"/>
            <w:tcBorders>
              <w:top w:val="nil"/>
              <w:left w:val="nil"/>
              <w:bottom w:val="single" w:color="000000" w:sz="8" w:space="0"/>
              <w:right w:val="single" w:color="000000" w:sz="8" w:space="0"/>
            </w:tcBorders>
            <w:shd w:val="clear" w:color="auto" w:fill="auto"/>
            <w:noWrap/>
            <w:vAlign w:val="center"/>
          </w:tcPr>
          <w:p w14:paraId="1E91D4C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2284" w:type="dxa"/>
            <w:tcBorders>
              <w:top w:val="nil"/>
              <w:left w:val="nil"/>
              <w:bottom w:val="single" w:color="000000" w:sz="8" w:space="0"/>
              <w:right w:val="single" w:color="000000" w:sz="8" w:space="0"/>
            </w:tcBorders>
            <w:shd w:val="clear" w:color="auto" w:fill="auto"/>
            <w:noWrap/>
            <w:vAlign w:val="center"/>
          </w:tcPr>
          <w:p w14:paraId="0D48811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091" w:type="dxa"/>
            <w:tcBorders>
              <w:top w:val="nil"/>
              <w:left w:val="nil"/>
              <w:bottom w:val="single" w:color="000000" w:sz="8" w:space="0"/>
              <w:right w:val="single" w:color="000000" w:sz="8" w:space="0"/>
            </w:tcBorders>
            <w:shd w:val="clear" w:color="auto" w:fill="auto"/>
            <w:noWrap/>
            <w:vAlign w:val="center"/>
          </w:tcPr>
          <w:p w14:paraId="1C184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4CD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4A3B9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2154" w:type="dxa"/>
            <w:tcBorders>
              <w:top w:val="nil"/>
              <w:left w:val="nil"/>
              <w:bottom w:val="single" w:color="000000" w:sz="8" w:space="0"/>
              <w:right w:val="single" w:color="000000" w:sz="8" w:space="0"/>
            </w:tcBorders>
            <w:shd w:val="clear" w:color="auto" w:fill="auto"/>
            <w:noWrap/>
            <w:vAlign w:val="center"/>
          </w:tcPr>
          <w:p w14:paraId="7942E87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989" w:type="dxa"/>
            <w:tcBorders>
              <w:top w:val="nil"/>
              <w:left w:val="nil"/>
              <w:bottom w:val="single" w:color="000000" w:sz="8" w:space="0"/>
              <w:right w:val="single" w:color="000000" w:sz="8" w:space="0"/>
            </w:tcBorders>
            <w:shd w:val="clear" w:color="auto" w:fill="auto"/>
            <w:noWrap/>
            <w:vAlign w:val="center"/>
          </w:tcPr>
          <w:p w14:paraId="62F103D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2.20</w:t>
            </w:r>
          </w:p>
        </w:tc>
        <w:tc>
          <w:tcPr>
            <w:tcW w:w="751" w:type="dxa"/>
            <w:tcBorders>
              <w:top w:val="nil"/>
              <w:left w:val="nil"/>
              <w:bottom w:val="single" w:color="000000" w:sz="8" w:space="0"/>
              <w:right w:val="single" w:color="000000" w:sz="8" w:space="0"/>
            </w:tcBorders>
            <w:shd w:val="clear" w:color="auto" w:fill="auto"/>
            <w:noWrap/>
            <w:vAlign w:val="center"/>
          </w:tcPr>
          <w:p w14:paraId="7B531E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960" w:type="dxa"/>
            <w:tcBorders>
              <w:top w:val="nil"/>
              <w:left w:val="nil"/>
              <w:bottom w:val="single" w:color="000000" w:sz="8" w:space="0"/>
              <w:right w:val="single" w:color="000000" w:sz="8" w:space="0"/>
            </w:tcBorders>
            <w:shd w:val="clear" w:color="auto" w:fill="auto"/>
            <w:noWrap/>
            <w:vAlign w:val="center"/>
          </w:tcPr>
          <w:p w14:paraId="24AD284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869" w:type="dxa"/>
            <w:tcBorders>
              <w:top w:val="nil"/>
              <w:left w:val="nil"/>
              <w:bottom w:val="single" w:color="000000" w:sz="8" w:space="0"/>
              <w:right w:val="single" w:color="000000" w:sz="8" w:space="0"/>
            </w:tcBorders>
            <w:shd w:val="clear" w:color="auto" w:fill="auto"/>
            <w:noWrap/>
            <w:vAlign w:val="center"/>
          </w:tcPr>
          <w:p w14:paraId="704949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37" w:type="dxa"/>
            <w:tcBorders>
              <w:top w:val="nil"/>
              <w:left w:val="nil"/>
              <w:bottom w:val="single" w:color="000000" w:sz="8" w:space="0"/>
              <w:right w:val="single" w:color="000000" w:sz="8" w:space="0"/>
            </w:tcBorders>
            <w:shd w:val="clear" w:color="auto" w:fill="auto"/>
            <w:noWrap/>
            <w:vAlign w:val="center"/>
          </w:tcPr>
          <w:p w14:paraId="40ED414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2284" w:type="dxa"/>
            <w:tcBorders>
              <w:top w:val="nil"/>
              <w:left w:val="nil"/>
              <w:bottom w:val="single" w:color="000000" w:sz="8" w:space="0"/>
              <w:right w:val="single" w:color="000000" w:sz="8" w:space="0"/>
            </w:tcBorders>
            <w:shd w:val="clear" w:color="auto" w:fill="auto"/>
            <w:noWrap/>
            <w:vAlign w:val="center"/>
          </w:tcPr>
          <w:p w14:paraId="379E9D7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091" w:type="dxa"/>
            <w:tcBorders>
              <w:top w:val="nil"/>
              <w:left w:val="nil"/>
              <w:bottom w:val="single" w:color="000000" w:sz="8" w:space="0"/>
              <w:right w:val="single" w:color="000000" w:sz="8" w:space="0"/>
            </w:tcBorders>
            <w:shd w:val="clear" w:color="auto" w:fill="auto"/>
            <w:noWrap/>
            <w:vAlign w:val="center"/>
          </w:tcPr>
          <w:p w14:paraId="56CB6D1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3D10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4BD88B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2154" w:type="dxa"/>
            <w:tcBorders>
              <w:top w:val="nil"/>
              <w:left w:val="nil"/>
              <w:bottom w:val="single" w:color="000000" w:sz="8" w:space="0"/>
              <w:right w:val="single" w:color="000000" w:sz="8" w:space="0"/>
            </w:tcBorders>
            <w:shd w:val="clear" w:color="auto" w:fill="auto"/>
            <w:noWrap/>
            <w:vAlign w:val="center"/>
          </w:tcPr>
          <w:p w14:paraId="5DD18CA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989" w:type="dxa"/>
            <w:tcBorders>
              <w:top w:val="nil"/>
              <w:left w:val="nil"/>
              <w:bottom w:val="single" w:color="000000" w:sz="8" w:space="0"/>
              <w:right w:val="single" w:color="000000" w:sz="8" w:space="0"/>
            </w:tcBorders>
            <w:shd w:val="clear" w:color="auto" w:fill="auto"/>
            <w:noWrap/>
            <w:vAlign w:val="center"/>
          </w:tcPr>
          <w:p w14:paraId="5227313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76.85</w:t>
            </w:r>
          </w:p>
        </w:tc>
        <w:tc>
          <w:tcPr>
            <w:tcW w:w="751" w:type="dxa"/>
            <w:tcBorders>
              <w:top w:val="nil"/>
              <w:left w:val="nil"/>
              <w:bottom w:val="single" w:color="000000" w:sz="8" w:space="0"/>
              <w:right w:val="single" w:color="000000" w:sz="8" w:space="0"/>
            </w:tcBorders>
            <w:shd w:val="clear" w:color="auto" w:fill="auto"/>
            <w:noWrap/>
            <w:vAlign w:val="center"/>
          </w:tcPr>
          <w:p w14:paraId="37337D5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960" w:type="dxa"/>
            <w:tcBorders>
              <w:top w:val="nil"/>
              <w:left w:val="nil"/>
              <w:bottom w:val="single" w:color="000000" w:sz="8" w:space="0"/>
              <w:right w:val="single" w:color="000000" w:sz="8" w:space="0"/>
            </w:tcBorders>
            <w:shd w:val="clear" w:color="auto" w:fill="auto"/>
            <w:noWrap/>
            <w:vAlign w:val="center"/>
          </w:tcPr>
          <w:p w14:paraId="0A4B0F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869" w:type="dxa"/>
            <w:tcBorders>
              <w:top w:val="nil"/>
              <w:left w:val="nil"/>
              <w:bottom w:val="single" w:color="000000" w:sz="8" w:space="0"/>
              <w:right w:val="single" w:color="000000" w:sz="8" w:space="0"/>
            </w:tcBorders>
            <w:shd w:val="clear" w:color="auto" w:fill="auto"/>
            <w:noWrap/>
            <w:vAlign w:val="center"/>
          </w:tcPr>
          <w:p w14:paraId="4A64AA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1.09</w:t>
            </w:r>
          </w:p>
        </w:tc>
        <w:tc>
          <w:tcPr>
            <w:tcW w:w="837" w:type="dxa"/>
            <w:tcBorders>
              <w:top w:val="nil"/>
              <w:left w:val="nil"/>
              <w:bottom w:val="single" w:color="000000" w:sz="8" w:space="0"/>
              <w:right w:val="single" w:color="000000" w:sz="8" w:space="0"/>
            </w:tcBorders>
            <w:shd w:val="clear" w:color="auto" w:fill="auto"/>
            <w:noWrap/>
            <w:vAlign w:val="center"/>
          </w:tcPr>
          <w:p w14:paraId="25EE1C6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2284" w:type="dxa"/>
            <w:tcBorders>
              <w:top w:val="nil"/>
              <w:left w:val="nil"/>
              <w:bottom w:val="single" w:color="000000" w:sz="8" w:space="0"/>
              <w:right w:val="single" w:color="000000" w:sz="8" w:space="0"/>
            </w:tcBorders>
            <w:shd w:val="clear" w:color="auto" w:fill="auto"/>
            <w:noWrap/>
            <w:vAlign w:val="center"/>
          </w:tcPr>
          <w:p w14:paraId="07D454B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091" w:type="dxa"/>
            <w:tcBorders>
              <w:top w:val="nil"/>
              <w:left w:val="nil"/>
              <w:bottom w:val="single" w:color="000000" w:sz="8" w:space="0"/>
              <w:right w:val="single" w:color="000000" w:sz="8" w:space="0"/>
            </w:tcBorders>
            <w:shd w:val="clear" w:color="auto" w:fill="auto"/>
            <w:noWrap/>
            <w:vAlign w:val="center"/>
          </w:tcPr>
          <w:p w14:paraId="38A236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0749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5BE95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2154" w:type="dxa"/>
            <w:tcBorders>
              <w:top w:val="nil"/>
              <w:left w:val="nil"/>
              <w:bottom w:val="single" w:color="000000" w:sz="8" w:space="0"/>
              <w:right w:val="single" w:color="000000" w:sz="8" w:space="0"/>
            </w:tcBorders>
            <w:shd w:val="clear" w:color="auto" w:fill="auto"/>
            <w:noWrap/>
            <w:vAlign w:val="center"/>
          </w:tcPr>
          <w:p w14:paraId="5BBC402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989" w:type="dxa"/>
            <w:tcBorders>
              <w:top w:val="nil"/>
              <w:left w:val="nil"/>
              <w:bottom w:val="single" w:color="000000" w:sz="8" w:space="0"/>
              <w:right w:val="single" w:color="000000" w:sz="8" w:space="0"/>
            </w:tcBorders>
            <w:shd w:val="clear" w:color="auto" w:fill="auto"/>
            <w:noWrap/>
            <w:vAlign w:val="center"/>
          </w:tcPr>
          <w:p w14:paraId="7B51E53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751" w:type="dxa"/>
            <w:tcBorders>
              <w:top w:val="nil"/>
              <w:left w:val="nil"/>
              <w:bottom w:val="single" w:color="000000" w:sz="8" w:space="0"/>
              <w:right w:val="single" w:color="000000" w:sz="8" w:space="0"/>
            </w:tcBorders>
            <w:shd w:val="clear" w:color="auto" w:fill="auto"/>
            <w:noWrap/>
            <w:vAlign w:val="center"/>
          </w:tcPr>
          <w:p w14:paraId="78B5CE8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960" w:type="dxa"/>
            <w:tcBorders>
              <w:top w:val="nil"/>
              <w:left w:val="nil"/>
              <w:bottom w:val="single" w:color="000000" w:sz="8" w:space="0"/>
              <w:right w:val="single" w:color="000000" w:sz="8" w:space="0"/>
            </w:tcBorders>
            <w:shd w:val="clear" w:color="auto" w:fill="auto"/>
            <w:noWrap/>
            <w:vAlign w:val="center"/>
          </w:tcPr>
          <w:p w14:paraId="59823DC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869" w:type="dxa"/>
            <w:tcBorders>
              <w:top w:val="nil"/>
              <w:left w:val="nil"/>
              <w:bottom w:val="single" w:color="000000" w:sz="8" w:space="0"/>
              <w:right w:val="single" w:color="000000" w:sz="8" w:space="0"/>
            </w:tcBorders>
            <w:shd w:val="clear" w:color="auto" w:fill="auto"/>
            <w:noWrap/>
            <w:vAlign w:val="center"/>
          </w:tcPr>
          <w:p w14:paraId="60D4D33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37" w:type="dxa"/>
            <w:tcBorders>
              <w:top w:val="nil"/>
              <w:left w:val="nil"/>
              <w:bottom w:val="single" w:color="000000" w:sz="8" w:space="0"/>
              <w:right w:val="single" w:color="000000" w:sz="8" w:space="0"/>
            </w:tcBorders>
            <w:shd w:val="clear" w:color="auto" w:fill="auto"/>
            <w:noWrap/>
            <w:vAlign w:val="center"/>
          </w:tcPr>
          <w:p w14:paraId="47CBCAB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2284" w:type="dxa"/>
            <w:tcBorders>
              <w:top w:val="nil"/>
              <w:left w:val="nil"/>
              <w:bottom w:val="single" w:color="000000" w:sz="8" w:space="0"/>
              <w:right w:val="single" w:color="000000" w:sz="8" w:space="0"/>
            </w:tcBorders>
            <w:shd w:val="clear" w:color="auto" w:fill="auto"/>
            <w:noWrap/>
            <w:vAlign w:val="center"/>
          </w:tcPr>
          <w:p w14:paraId="51619C9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091" w:type="dxa"/>
            <w:tcBorders>
              <w:top w:val="nil"/>
              <w:left w:val="nil"/>
              <w:bottom w:val="single" w:color="000000" w:sz="8" w:space="0"/>
              <w:right w:val="single" w:color="000000" w:sz="8" w:space="0"/>
            </w:tcBorders>
            <w:shd w:val="clear" w:color="auto" w:fill="auto"/>
            <w:noWrap/>
            <w:vAlign w:val="center"/>
          </w:tcPr>
          <w:p w14:paraId="7023727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A875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67BCBC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2154" w:type="dxa"/>
            <w:tcBorders>
              <w:top w:val="nil"/>
              <w:left w:val="nil"/>
              <w:bottom w:val="single" w:color="000000" w:sz="8" w:space="0"/>
              <w:right w:val="single" w:color="000000" w:sz="8" w:space="0"/>
            </w:tcBorders>
            <w:shd w:val="clear" w:color="auto" w:fill="auto"/>
            <w:noWrap/>
            <w:vAlign w:val="center"/>
          </w:tcPr>
          <w:p w14:paraId="6006D02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989" w:type="dxa"/>
            <w:tcBorders>
              <w:top w:val="nil"/>
              <w:left w:val="nil"/>
              <w:bottom w:val="single" w:color="000000" w:sz="8" w:space="0"/>
              <w:right w:val="single" w:color="000000" w:sz="8" w:space="0"/>
            </w:tcBorders>
            <w:shd w:val="clear" w:color="auto" w:fill="auto"/>
            <w:noWrap/>
            <w:vAlign w:val="center"/>
          </w:tcPr>
          <w:p w14:paraId="16EC615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751" w:type="dxa"/>
            <w:tcBorders>
              <w:top w:val="nil"/>
              <w:left w:val="nil"/>
              <w:bottom w:val="single" w:color="000000" w:sz="8" w:space="0"/>
              <w:right w:val="single" w:color="000000" w:sz="8" w:space="0"/>
            </w:tcBorders>
            <w:shd w:val="clear" w:color="auto" w:fill="auto"/>
            <w:noWrap/>
            <w:vAlign w:val="center"/>
          </w:tcPr>
          <w:p w14:paraId="717F8B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960" w:type="dxa"/>
            <w:tcBorders>
              <w:top w:val="nil"/>
              <w:left w:val="nil"/>
              <w:bottom w:val="single" w:color="000000" w:sz="8" w:space="0"/>
              <w:right w:val="single" w:color="000000" w:sz="8" w:space="0"/>
            </w:tcBorders>
            <w:shd w:val="clear" w:color="auto" w:fill="auto"/>
            <w:noWrap/>
            <w:vAlign w:val="center"/>
          </w:tcPr>
          <w:p w14:paraId="383607E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869" w:type="dxa"/>
            <w:tcBorders>
              <w:top w:val="nil"/>
              <w:left w:val="nil"/>
              <w:bottom w:val="single" w:color="000000" w:sz="8" w:space="0"/>
              <w:right w:val="single" w:color="000000" w:sz="8" w:space="0"/>
            </w:tcBorders>
            <w:shd w:val="clear" w:color="auto" w:fill="auto"/>
            <w:noWrap/>
            <w:vAlign w:val="center"/>
          </w:tcPr>
          <w:p w14:paraId="063B9C7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37" w:type="dxa"/>
            <w:tcBorders>
              <w:top w:val="nil"/>
              <w:left w:val="nil"/>
              <w:bottom w:val="single" w:color="000000" w:sz="8" w:space="0"/>
              <w:right w:val="single" w:color="000000" w:sz="8" w:space="0"/>
            </w:tcBorders>
            <w:shd w:val="clear" w:color="auto" w:fill="auto"/>
            <w:noWrap/>
            <w:vAlign w:val="center"/>
          </w:tcPr>
          <w:p w14:paraId="21CB56E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2284" w:type="dxa"/>
            <w:tcBorders>
              <w:top w:val="nil"/>
              <w:left w:val="nil"/>
              <w:bottom w:val="single" w:color="000000" w:sz="8" w:space="0"/>
              <w:right w:val="single" w:color="000000" w:sz="8" w:space="0"/>
            </w:tcBorders>
            <w:shd w:val="clear" w:color="auto" w:fill="auto"/>
            <w:noWrap/>
            <w:vAlign w:val="center"/>
          </w:tcPr>
          <w:p w14:paraId="03083E9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091" w:type="dxa"/>
            <w:tcBorders>
              <w:top w:val="nil"/>
              <w:left w:val="nil"/>
              <w:bottom w:val="single" w:color="000000" w:sz="8" w:space="0"/>
              <w:right w:val="single" w:color="000000" w:sz="8" w:space="0"/>
            </w:tcBorders>
            <w:shd w:val="clear" w:color="auto" w:fill="auto"/>
            <w:noWrap/>
            <w:vAlign w:val="center"/>
          </w:tcPr>
          <w:p w14:paraId="2A6872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0C3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06F469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2154" w:type="dxa"/>
            <w:tcBorders>
              <w:top w:val="nil"/>
              <w:left w:val="nil"/>
              <w:bottom w:val="single" w:color="000000" w:sz="8" w:space="0"/>
              <w:right w:val="single" w:color="000000" w:sz="8" w:space="0"/>
            </w:tcBorders>
            <w:shd w:val="clear" w:color="auto" w:fill="auto"/>
            <w:noWrap/>
            <w:vAlign w:val="center"/>
          </w:tcPr>
          <w:p w14:paraId="7419C80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989" w:type="dxa"/>
            <w:tcBorders>
              <w:top w:val="nil"/>
              <w:left w:val="nil"/>
              <w:bottom w:val="single" w:color="000000" w:sz="8" w:space="0"/>
              <w:right w:val="single" w:color="000000" w:sz="8" w:space="0"/>
            </w:tcBorders>
            <w:shd w:val="clear" w:color="auto" w:fill="auto"/>
            <w:noWrap/>
            <w:vAlign w:val="center"/>
          </w:tcPr>
          <w:p w14:paraId="29F5B9A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128.57</w:t>
            </w:r>
          </w:p>
        </w:tc>
        <w:tc>
          <w:tcPr>
            <w:tcW w:w="751" w:type="dxa"/>
            <w:tcBorders>
              <w:top w:val="nil"/>
              <w:left w:val="nil"/>
              <w:bottom w:val="single" w:color="000000" w:sz="8" w:space="0"/>
              <w:right w:val="single" w:color="000000" w:sz="8" w:space="0"/>
            </w:tcBorders>
            <w:shd w:val="clear" w:color="auto" w:fill="auto"/>
            <w:noWrap/>
            <w:vAlign w:val="center"/>
          </w:tcPr>
          <w:p w14:paraId="50612F1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960" w:type="dxa"/>
            <w:tcBorders>
              <w:top w:val="nil"/>
              <w:left w:val="nil"/>
              <w:bottom w:val="single" w:color="000000" w:sz="8" w:space="0"/>
              <w:right w:val="single" w:color="000000" w:sz="8" w:space="0"/>
            </w:tcBorders>
            <w:shd w:val="clear" w:color="auto" w:fill="auto"/>
            <w:noWrap/>
            <w:vAlign w:val="center"/>
          </w:tcPr>
          <w:p w14:paraId="5B06047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869" w:type="dxa"/>
            <w:tcBorders>
              <w:top w:val="nil"/>
              <w:left w:val="nil"/>
              <w:bottom w:val="single" w:color="000000" w:sz="8" w:space="0"/>
              <w:right w:val="single" w:color="000000" w:sz="8" w:space="0"/>
            </w:tcBorders>
            <w:shd w:val="clear" w:color="auto" w:fill="auto"/>
            <w:noWrap/>
            <w:vAlign w:val="center"/>
          </w:tcPr>
          <w:p w14:paraId="13C0C1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37" w:type="dxa"/>
            <w:tcBorders>
              <w:top w:val="nil"/>
              <w:left w:val="nil"/>
              <w:bottom w:val="single" w:color="000000" w:sz="8" w:space="0"/>
              <w:right w:val="single" w:color="000000" w:sz="8" w:space="0"/>
            </w:tcBorders>
            <w:shd w:val="clear" w:color="auto" w:fill="auto"/>
            <w:noWrap/>
            <w:vAlign w:val="center"/>
          </w:tcPr>
          <w:p w14:paraId="7CD5F2D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2284" w:type="dxa"/>
            <w:tcBorders>
              <w:top w:val="nil"/>
              <w:left w:val="nil"/>
              <w:bottom w:val="single" w:color="000000" w:sz="8" w:space="0"/>
              <w:right w:val="single" w:color="000000" w:sz="8" w:space="0"/>
            </w:tcBorders>
            <w:shd w:val="clear" w:color="auto" w:fill="auto"/>
            <w:noWrap/>
            <w:vAlign w:val="center"/>
          </w:tcPr>
          <w:p w14:paraId="44DB369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091" w:type="dxa"/>
            <w:tcBorders>
              <w:top w:val="nil"/>
              <w:left w:val="nil"/>
              <w:bottom w:val="single" w:color="000000" w:sz="8" w:space="0"/>
              <w:right w:val="single" w:color="000000" w:sz="8" w:space="0"/>
            </w:tcBorders>
            <w:shd w:val="clear" w:color="auto" w:fill="auto"/>
            <w:noWrap/>
            <w:vAlign w:val="center"/>
          </w:tcPr>
          <w:p w14:paraId="05F7BE2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9B9F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6B1526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2154" w:type="dxa"/>
            <w:tcBorders>
              <w:top w:val="nil"/>
              <w:left w:val="nil"/>
              <w:bottom w:val="single" w:color="000000" w:sz="8" w:space="0"/>
              <w:right w:val="single" w:color="000000" w:sz="8" w:space="0"/>
            </w:tcBorders>
            <w:shd w:val="clear" w:color="auto" w:fill="auto"/>
            <w:noWrap/>
            <w:vAlign w:val="center"/>
          </w:tcPr>
          <w:p w14:paraId="6439BF0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989" w:type="dxa"/>
            <w:tcBorders>
              <w:top w:val="nil"/>
              <w:left w:val="nil"/>
              <w:bottom w:val="single" w:color="000000" w:sz="8" w:space="0"/>
              <w:right w:val="single" w:color="000000" w:sz="8" w:space="0"/>
            </w:tcBorders>
            <w:shd w:val="clear" w:color="auto" w:fill="auto"/>
            <w:noWrap/>
            <w:vAlign w:val="center"/>
          </w:tcPr>
          <w:p w14:paraId="7DEE45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19.15</w:t>
            </w:r>
          </w:p>
        </w:tc>
        <w:tc>
          <w:tcPr>
            <w:tcW w:w="751" w:type="dxa"/>
            <w:tcBorders>
              <w:top w:val="nil"/>
              <w:left w:val="nil"/>
              <w:bottom w:val="single" w:color="000000" w:sz="8" w:space="0"/>
              <w:right w:val="single" w:color="000000" w:sz="8" w:space="0"/>
            </w:tcBorders>
            <w:shd w:val="clear" w:color="auto" w:fill="auto"/>
            <w:noWrap/>
            <w:vAlign w:val="center"/>
          </w:tcPr>
          <w:p w14:paraId="231B83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960" w:type="dxa"/>
            <w:tcBorders>
              <w:top w:val="nil"/>
              <w:left w:val="nil"/>
              <w:bottom w:val="single" w:color="000000" w:sz="8" w:space="0"/>
              <w:right w:val="single" w:color="000000" w:sz="8" w:space="0"/>
            </w:tcBorders>
            <w:shd w:val="clear" w:color="auto" w:fill="auto"/>
            <w:noWrap/>
            <w:vAlign w:val="center"/>
          </w:tcPr>
          <w:p w14:paraId="2994CAC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869" w:type="dxa"/>
            <w:tcBorders>
              <w:top w:val="nil"/>
              <w:left w:val="nil"/>
              <w:bottom w:val="single" w:color="000000" w:sz="8" w:space="0"/>
              <w:right w:val="single" w:color="000000" w:sz="8" w:space="0"/>
            </w:tcBorders>
            <w:shd w:val="clear" w:color="auto" w:fill="auto"/>
            <w:noWrap/>
            <w:vAlign w:val="center"/>
          </w:tcPr>
          <w:p w14:paraId="359A40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37" w:type="dxa"/>
            <w:tcBorders>
              <w:top w:val="nil"/>
              <w:left w:val="nil"/>
              <w:bottom w:val="single" w:color="000000" w:sz="8" w:space="0"/>
              <w:right w:val="single" w:color="000000" w:sz="8" w:space="0"/>
            </w:tcBorders>
            <w:shd w:val="clear" w:color="auto" w:fill="auto"/>
            <w:noWrap/>
            <w:vAlign w:val="center"/>
          </w:tcPr>
          <w:p w14:paraId="04D4D33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2284" w:type="dxa"/>
            <w:tcBorders>
              <w:top w:val="nil"/>
              <w:left w:val="nil"/>
              <w:bottom w:val="single" w:color="000000" w:sz="8" w:space="0"/>
              <w:right w:val="single" w:color="000000" w:sz="8" w:space="0"/>
            </w:tcBorders>
            <w:shd w:val="clear" w:color="auto" w:fill="auto"/>
            <w:noWrap/>
            <w:vAlign w:val="center"/>
          </w:tcPr>
          <w:p w14:paraId="3098231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091" w:type="dxa"/>
            <w:tcBorders>
              <w:top w:val="nil"/>
              <w:left w:val="nil"/>
              <w:bottom w:val="single" w:color="000000" w:sz="8" w:space="0"/>
              <w:right w:val="single" w:color="000000" w:sz="8" w:space="0"/>
            </w:tcBorders>
            <w:shd w:val="clear" w:color="auto" w:fill="auto"/>
            <w:noWrap/>
            <w:vAlign w:val="center"/>
          </w:tcPr>
          <w:p w14:paraId="28ACFDF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E240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6C00B6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2154" w:type="dxa"/>
            <w:tcBorders>
              <w:top w:val="nil"/>
              <w:left w:val="nil"/>
              <w:bottom w:val="single" w:color="000000" w:sz="8" w:space="0"/>
              <w:right w:val="single" w:color="000000" w:sz="8" w:space="0"/>
            </w:tcBorders>
            <w:shd w:val="clear" w:color="auto" w:fill="auto"/>
            <w:noWrap/>
            <w:vAlign w:val="center"/>
          </w:tcPr>
          <w:p w14:paraId="732EEF9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989" w:type="dxa"/>
            <w:tcBorders>
              <w:top w:val="nil"/>
              <w:left w:val="nil"/>
              <w:bottom w:val="single" w:color="000000" w:sz="8" w:space="0"/>
              <w:right w:val="single" w:color="000000" w:sz="8" w:space="0"/>
            </w:tcBorders>
            <w:shd w:val="clear" w:color="auto" w:fill="auto"/>
            <w:noWrap/>
            <w:vAlign w:val="center"/>
          </w:tcPr>
          <w:p w14:paraId="1B9D3A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107.28</w:t>
            </w:r>
          </w:p>
        </w:tc>
        <w:tc>
          <w:tcPr>
            <w:tcW w:w="751" w:type="dxa"/>
            <w:tcBorders>
              <w:top w:val="nil"/>
              <w:left w:val="nil"/>
              <w:bottom w:val="single" w:color="000000" w:sz="8" w:space="0"/>
              <w:right w:val="single" w:color="000000" w:sz="8" w:space="0"/>
            </w:tcBorders>
            <w:shd w:val="clear" w:color="auto" w:fill="auto"/>
            <w:noWrap/>
            <w:vAlign w:val="center"/>
          </w:tcPr>
          <w:p w14:paraId="099A0F2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960" w:type="dxa"/>
            <w:tcBorders>
              <w:top w:val="nil"/>
              <w:left w:val="nil"/>
              <w:bottom w:val="single" w:color="000000" w:sz="8" w:space="0"/>
              <w:right w:val="single" w:color="000000" w:sz="8" w:space="0"/>
            </w:tcBorders>
            <w:shd w:val="clear" w:color="auto" w:fill="auto"/>
            <w:noWrap/>
            <w:vAlign w:val="center"/>
          </w:tcPr>
          <w:p w14:paraId="7515F69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869" w:type="dxa"/>
            <w:tcBorders>
              <w:top w:val="nil"/>
              <w:left w:val="nil"/>
              <w:bottom w:val="single" w:color="000000" w:sz="8" w:space="0"/>
              <w:right w:val="single" w:color="000000" w:sz="8" w:space="0"/>
            </w:tcBorders>
            <w:shd w:val="clear" w:color="auto" w:fill="auto"/>
            <w:noWrap/>
            <w:vAlign w:val="center"/>
          </w:tcPr>
          <w:p w14:paraId="2906DA5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37" w:type="dxa"/>
            <w:tcBorders>
              <w:top w:val="nil"/>
              <w:left w:val="nil"/>
              <w:bottom w:val="single" w:color="000000" w:sz="8" w:space="0"/>
              <w:right w:val="single" w:color="000000" w:sz="8" w:space="0"/>
            </w:tcBorders>
            <w:shd w:val="clear" w:color="auto" w:fill="auto"/>
            <w:noWrap/>
            <w:vAlign w:val="center"/>
          </w:tcPr>
          <w:p w14:paraId="72C632B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2284" w:type="dxa"/>
            <w:tcBorders>
              <w:top w:val="nil"/>
              <w:left w:val="nil"/>
              <w:bottom w:val="single" w:color="000000" w:sz="8" w:space="0"/>
              <w:right w:val="single" w:color="000000" w:sz="8" w:space="0"/>
            </w:tcBorders>
            <w:shd w:val="clear" w:color="auto" w:fill="auto"/>
            <w:noWrap/>
            <w:vAlign w:val="center"/>
          </w:tcPr>
          <w:p w14:paraId="09E7D8A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091" w:type="dxa"/>
            <w:tcBorders>
              <w:top w:val="nil"/>
              <w:left w:val="nil"/>
              <w:bottom w:val="single" w:color="000000" w:sz="8" w:space="0"/>
              <w:right w:val="single" w:color="000000" w:sz="8" w:space="0"/>
            </w:tcBorders>
            <w:shd w:val="clear" w:color="auto" w:fill="auto"/>
            <w:noWrap/>
            <w:vAlign w:val="center"/>
          </w:tcPr>
          <w:p w14:paraId="653A8C0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95B0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8E4E1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2154" w:type="dxa"/>
            <w:tcBorders>
              <w:top w:val="nil"/>
              <w:left w:val="nil"/>
              <w:bottom w:val="single" w:color="000000" w:sz="8" w:space="0"/>
              <w:right w:val="single" w:color="000000" w:sz="8" w:space="0"/>
            </w:tcBorders>
            <w:shd w:val="clear" w:color="auto" w:fill="auto"/>
            <w:noWrap/>
            <w:vAlign w:val="center"/>
          </w:tcPr>
          <w:p w14:paraId="6AE0F44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989" w:type="dxa"/>
            <w:tcBorders>
              <w:top w:val="nil"/>
              <w:left w:val="nil"/>
              <w:bottom w:val="single" w:color="000000" w:sz="8" w:space="0"/>
              <w:right w:val="single" w:color="000000" w:sz="8" w:space="0"/>
            </w:tcBorders>
            <w:shd w:val="clear" w:color="auto" w:fill="auto"/>
            <w:noWrap/>
            <w:vAlign w:val="center"/>
          </w:tcPr>
          <w:p w14:paraId="1CCBF60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751" w:type="dxa"/>
            <w:tcBorders>
              <w:top w:val="nil"/>
              <w:left w:val="nil"/>
              <w:bottom w:val="single" w:color="000000" w:sz="8" w:space="0"/>
              <w:right w:val="single" w:color="000000" w:sz="8" w:space="0"/>
            </w:tcBorders>
            <w:shd w:val="clear" w:color="auto" w:fill="auto"/>
            <w:noWrap/>
            <w:vAlign w:val="center"/>
          </w:tcPr>
          <w:p w14:paraId="53FE7C8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960" w:type="dxa"/>
            <w:tcBorders>
              <w:top w:val="nil"/>
              <w:left w:val="nil"/>
              <w:bottom w:val="single" w:color="000000" w:sz="8" w:space="0"/>
              <w:right w:val="single" w:color="000000" w:sz="8" w:space="0"/>
            </w:tcBorders>
            <w:shd w:val="clear" w:color="auto" w:fill="auto"/>
            <w:noWrap/>
            <w:vAlign w:val="center"/>
          </w:tcPr>
          <w:p w14:paraId="62D6B0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869" w:type="dxa"/>
            <w:tcBorders>
              <w:top w:val="nil"/>
              <w:left w:val="nil"/>
              <w:bottom w:val="single" w:color="000000" w:sz="8" w:space="0"/>
              <w:right w:val="single" w:color="000000" w:sz="8" w:space="0"/>
            </w:tcBorders>
            <w:shd w:val="clear" w:color="auto" w:fill="auto"/>
            <w:noWrap/>
            <w:vAlign w:val="center"/>
          </w:tcPr>
          <w:p w14:paraId="3FA866F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37" w:type="dxa"/>
            <w:tcBorders>
              <w:top w:val="nil"/>
              <w:left w:val="nil"/>
              <w:bottom w:val="single" w:color="000000" w:sz="8" w:space="0"/>
              <w:right w:val="single" w:color="000000" w:sz="8" w:space="0"/>
            </w:tcBorders>
            <w:shd w:val="clear" w:color="auto" w:fill="auto"/>
            <w:noWrap/>
            <w:vAlign w:val="center"/>
          </w:tcPr>
          <w:p w14:paraId="4244459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2284" w:type="dxa"/>
            <w:tcBorders>
              <w:top w:val="nil"/>
              <w:left w:val="nil"/>
              <w:bottom w:val="single" w:color="000000" w:sz="8" w:space="0"/>
              <w:right w:val="single" w:color="000000" w:sz="8" w:space="0"/>
            </w:tcBorders>
            <w:shd w:val="clear" w:color="auto" w:fill="auto"/>
            <w:noWrap/>
            <w:vAlign w:val="center"/>
          </w:tcPr>
          <w:p w14:paraId="2820490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091" w:type="dxa"/>
            <w:tcBorders>
              <w:top w:val="nil"/>
              <w:left w:val="nil"/>
              <w:bottom w:val="single" w:color="000000" w:sz="8" w:space="0"/>
              <w:right w:val="single" w:color="000000" w:sz="8" w:space="0"/>
            </w:tcBorders>
            <w:shd w:val="clear" w:color="auto" w:fill="auto"/>
            <w:noWrap/>
            <w:vAlign w:val="center"/>
          </w:tcPr>
          <w:p w14:paraId="1A0F872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2836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01A0CC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2154" w:type="dxa"/>
            <w:tcBorders>
              <w:top w:val="nil"/>
              <w:left w:val="nil"/>
              <w:bottom w:val="single" w:color="000000" w:sz="8" w:space="0"/>
              <w:right w:val="single" w:color="000000" w:sz="8" w:space="0"/>
            </w:tcBorders>
            <w:shd w:val="clear" w:color="auto" w:fill="auto"/>
            <w:noWrap/>
            <w:vAlign w:val="center"/>
          </w:tcPr>
          <w:p w14:paraId="61D1186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989" w:type="dxa"/>
            <w:tcBorders>
              <w:top w:val="nil"/>
              <w:left w:val="nil"/>
              <w:bottom w:val="single" w:color="000000" w:sz="8" w:space="0"/>
              <w:right w:val="single" w:color="000000" w:sz="8" w:space="0"/>
            </w:tcBorders>
            <w:shd w:val="clear" w:color="auto" w:fill="auto"/>
            <w:noWrap/>
            <w:vAlign w:val="center"/>
          </w:tcPr>
          <w:p w14:paraId="688A050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751" w:type="dxa"/>
            <w:tcBorders>
              <w:top w:val="nil"/>
              <w:left w:val="nil"/>
              <w:bottom w:val="single" w:color="000000" w:sz="8" w:space="0"/>
              <w:right w:val="single" w:color="000000" w:sz="8" w:space="0"/>
            </w:tcBorders>
            <w:shd w:val="clear" w:color="auto" w:fill="auto"/>
            <w:noWrap/>
            <w:vAlign w:val="center"/>
          </w:tcPr>
          <w:p w14:paraId="209FB4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960" w:type="dxa"/>
            <w:tcBorders>
              <w:top w:val="nil"/>
              <w:left w:val="nil"/>
              <w:bottom w:val="single" w:color="000000" w:sz="8" w:space="0"/>
              <w:right w:val="single" w:color="000000" w:sz="8" w:space="0"/>
            </w:tcBorders>
            <w:shd w:val="clear" w:color="auto" w:fill="auto"/>
            <w:noWrap/>
            <w:vAlign w:val="center"/>
          </w:tcPr>
          <w:p w14:paraId="6C892E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869" w:type="dxa"/>
            <w:tcBorders>
              <w:top w:val="nil"/>
              <w:left w:val="nil"/>
              <w:bottom w:val="single" w:color="000000" w:sz="8" w:space="0"/>
              <w:right w:val="single" w:color="000000" w:sz="8" w:space="0"/>
            </w:tcBorders>
            <w:shd w:val="clear" w:color="auto" w:fill="auto"/>
            <w:noWrap/>
            <w:vAlign w:val="center"/>
          </w:tcPr>
          <w:p w14:paraId="7B458B1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37" w:type="dxa"/>
            <w:tcBorders>
              <w:top w:val="nil"/>
              <w:left w:val="nil"/>
              <w:bottom w:val="single" w:color="000000" w:sz="8" w:space="0"/>
              <w:right w:val="single" w:color="000000" w:sz="8" w:space="0"/>
            </w:tcBorders>
            <w:shd w:val="clear" w:color="auto" w:fill="auto"/>
            <w:noWrap/>
            <w:vAlign w:val="center"/>
          </w:tcPr>
          <w:p w14:paraId="7B9E73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2284" w:type="dxa"/>
            <w:tcBorders>
              <w:top w:val="nil"/>
              <w:left w:val="nil"/>
              <w:bottom w:val="single" w:color="000000" w:sz="8" w:space="0"/>
              <w:right w:val="single" w:color="000000" w:sz="8" w:space="0"/>
            </w:tcBorders>
            <w:shd w:val="clear" w:color="auto" w:fill="auto"/>
            <w:noWrap/>
            <w:vAlign w:val="center"/>
          </w:tcPr>
          <w:p w14:paraId="4D7FB46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091" w:type="dxa"/>
            <w:tcBorders>
              <w:top w:val="nil"/>
              <w:left w:val="nil"/>
              <w:bottom w:val="single" w:color="000000" w:sz="8" w:space="0"/>
              <w:right w:val="single" w:color="000000" w:sz="8" w:space="0"/>
            </w:tcBorders>
            <w:shd w:val="clear" w:color="auto" w:fill="auto"/>
            <w:noWrap/>
            <w:vAlign w:val="center"/>
          </w:tcPr>
          <w:p w14:paraId="3D9BF4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6209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9419E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2154" w:type="dxa"/>
            <w:tcBorders>
              <w:top w:val="nil"/>
              <w:left w:val="nil"/>
              <w:bottom w:val="single" w:color="000000" w:sz="8" w:space="0"/>
              <w:right w:val="single" w:color="000000" w:sz="8" w:space="0"/>
            </w:tcBorders>
            <w:shd w:val="clear" w:color="auto" w:fill="auto"/>
            <w:noWrap/>
            <w:vAlign w:val="center"/>
          </w:tcPr>
          <w:p w14:paraId="00A3E5D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989" w:type="dxa"/>
            <w:tcBorders>
              <w:top w:val="nil"/>
              <w:left w:val="nil"/>
              <w:bottom w:val="single" w:color="000000" w:sz="8" w:space="0"/>
              <w:right w:val="single" w:color="000000" w:sz="8" w:space="0"/>
            </w:tcBorders>
            <w:shd w:val="clear" w:color="auto" w:fill="auto"/>
            <w:noWrap/>
            <w:vAlign w:val="center"/>
          </w:tcPr>
          <w:p w14:paraId="597F20D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2.15</w:t>
            </w:r>
          </w:p>
        </w:tc>
        <w:tc>
          <w:tcPr>
            <w:tcW w:w="751" w:type="dxa"/>
            <w:tcBorders>
              <w:top w:val="nil"/>
              <w:left w:val="nil"/>
              <w:bottom w:val="single" w:color="000000" w:sz="8" w:space="0"/>
              <w:right w:val="single" w:color="000000" w:sz="8" w:space="0"/>
            </w:tcBorders>
            <w:shd w:val="clear" w:color="auto" w:fill="auto"/>
            <w:noWrap/>
            <w:vAlign w:val="center"/>
          </w:tcPr>
          <w:p w14:paraId="12AD5A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960" w:type="dxa"/>
            <w:tcBorders>
              <w:top w:val="nil"/>
              <w:left w:val="nil"/>
              <w:bottom w:val="single" w:color="000000" w:sz="8" w:space="0"/>
              <w:right w:val="single" w:color="000000" w:sz="8" w:space="0"/>
            </w:tcBorders>
            <w:shd w:val="clear" w:color="auto" w:fill="auto"/>
            <w:noWrap/>
            <w:vAlign w:val="center"/>
          </w:tcPr>
          <w:p w14:paraId="1315F7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869" w:type="dxa"/>
            <w:tcBorders>
              <w:top w:val="nil"/>
              <w:left w:val="nil"/>
              <w:bottom w:val="single" w:color="000000" w:sz="8" w:space="0"/>
              <w:right w:val="single" w:color="000000" w:sz="8" w:space="0"/>
            </w:tcBorders>
            <w:shd w:val="clear" w:color="auto" w:fill="auto"/>
            <w:noWrap/>
            <w:vAlign w:val="center"/>
          </w:tcPr>
          <w:p w14:paraId="5644942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248.34</w:t>
            </w:r>
          </w:p>
        </w:tc>
        <w:tc>
          <w:tcPr>
            <w:tcW w:w="837" w:type="dxa"/>
            <w:tcBorders>
              <w:top w:val="nil"/>
              <w:left w:val="nil"/>
              <w:bottom w:val="single" w:color="000000" w:sz="8" w:space="0"/>
              <w:right w:val="single" w:color="000000" w:sz="8" w:space="0"/>
            </w:tcBorders>
            <w:shd w:val="clear" w:color="auto" w:fill="auto"/>
            <w:noWrap/>
            <w:vAlign w:val="center"/>
          </w:tcPr>
          <w:p w14:paraId="4E3FE05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2284" w:type="dxa"/>
            <w:tcBorders>
              <w:top w:val="nil"/>
              <w:left w:val="nil"/>
              <w:bottom w:val="single" w:color="000000" w:sz="8" w:space="0"/>
              <w:right w:val="single" w:color="000000" w:sz="8" w:space="0"/>
            </w:tcBorders>
            <w:shd w:val="clear" w:color="auto" w:fill="auto"/>
            <w:noWrap/>
            <w:vAlign w:val="center"/>
          </w:tcPr>
          <w:p w14:paraId="4D0ECE1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091" w:type="dxa"/>
            <w:tcBorders>
              <w:top w:val="nil"/>
              <w:left w:val="nil"/>
              <w:bottom w:val="single" w:color="000000" w:sz="8" w:space="0"/>
              <w:right w:val="single" w:color="000000" w:sz="8" w:space="0"/>
            </w:tcBorders>
            <w:shd w:val="clear" w:color="auto" w:fill="auto"/>
            <w:noWrap/>
            <w:vAlign w:val="center"/>
          </w:tcPr>
          <w:p w14:paraId="05A086E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66FD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C06E8B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2154" w:type="dxa"/>
            <w:tcBorders>
              <w:top w:val="nil"/>
              <w:left w:val="nil"/>
              <w:bottom w:val="single" w:color="000000" w:sz="8" w:space="0"/>
              <w:right w:val="single" w:color="000000" w:sz="8" w:space="0"/>
            </w:tcBorders>
            <w:shd w:val="clear" w:color="auto" w:fill="auto"/>
            <w:noWrap/>
            <w:vAlign w:val="center"/>
          </w:tcPr>
          <w:p w14:paraId="5D3FAA8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989" w:type="dxa"/>
            <w:tcBorders>
              <w:top w:val="nil"/>
              <w:left w:val="nil"/>
              <w:bottom w:val="single" w:color="000000" w:sz="8" w:space="0"/>
              <w:right w:val="single" w:color="000000" w:sz="8" w:space="0"/>
            </w:tcBorders>
            <w:shd w:val="clear" w:color="auto" w:fill="auto"/>
            <w:noWrap/>
            <w:vAlign w:val="center"/>
          </w:tcPr>
          <w:p w14:paraId="5B6D371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751" w:type="dxa"/>
            <w:tcBorders>
              <w:top w:val="nil"/>
              <w:left w:val="nil"/>
              <w:bottom w:val="single" w:color="000000" w:sz="8" w:space="0"/>
              <w:right w:val="single" w:color="000000" w:sz="8" w:space="0"/>
            </w:tcBorders>
            <w:shd w:val="clear" w:color="auto" w:fill="auto"/>
            <w:noWrap/>
            <w:vAlign w:val="center"/>
          </w:tcPr>
          <w:p w14:paraId="5D53D1E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960" w:type="dxa"/>
            <w:tcBorders>
              <w:top w:val="nil"/>
              <w:left w:val="nil"/>
              <w:bottom w:val="single" w:color="000000" w:sz="8" w:space="0"/>
              <w:right w:val="single" w:color="000000" w:sz="8" w:space="0"/>
            </w:tcBorders>
            <w:shd w:val="clear" w:color="auto" w:fill="auto"/>
            <w:noWrap/>
            <w:vAlign w:val="center"/>
          </w:tcPr>
          <w:p w14:paraId="5BCEC09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869" w:type="dxa"/>
            <w:tcBorders>
              <w:top w:val="nil"/>
              <w:left w:val="nil"/>
              <w:bottom w:val="single" w:color="000000" w:sz="8" w:space="0"/>
              <w:right w:val="single" w:color="000000" w:sz="8" w:space="0"/>
            </w:tcBorders>
            <w:shd w:val="clear" w:color="auto" w:fill="auto"/>
            <w:noWrap/>
            <w:vAlign w:val="center"/>
          </w:tcPr>
          <w:p w14:paraId="227D5C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37" w:type="dxa"/>
            <w:tcBorders>
              <w:top w:val="nil"/>
              <w:left w:val="nil"/>
              <w:bottom w:val="single" w:color="000000" w:sz="8" w:space="0"/>
              <w:right w:val="single" w:color="000000" w:sz="8" w:space="0"/>
            </w:tcBorders>
            <w:shd w:val="clear" w:color="auto" w:fill="auto"/>
            <w:noWrap/>
            <w:vAlign w:val="center"/>
          </w:tcPr>
          <w:p w14:paraId="27EAA15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2284" w:type="dxa"/>
            <w:tcBorders>
              <w:top w:val="nil"/>
              <w:left w:val="nil"/>
              <w:bottom w:val="single" w:color="000000" w:sz="8" w:space="0"/>
              <w:right w:val="single" w:color="000000" w:sz="8" w:space="0"/>
            </w:tcBorders>
            <w:shd w:val="clear" w:color="auto" w:fill="auto"/>
            <w:noWrap/>
            <w:vAlign w:val="center"/>
          </w:tcPr>
          <w:p w14:paraId="77F986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091" w:type="dxa"/>
            <w:tcBorders>
              <w:top w:val="nil"/>
              <w:left w:val="nil"/>
              <w:bottom w:val="single" w:color="000000" w:sz="8" w:space="0"/>
              <w:right w:val="single" w:color="000000" w:sz="8" w:space="0"/>
            </w:tcBorders>
            <w:shd w:val="clear" w:color="auto" w:fill="auto"/>
            <w:noWrap/>
            <w:vAlign w:val="center"/>
          </w:tcPr>
          <w:p w14:paraId="06CB83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1C1F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D6D45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2154" w:type="dxa"/>
            <w:tcBorders>
              <w:top w:val="nil"/>
              <w:left w:val="nil"/>
              <w:bottom w:val="single" w:color="000000" w:sz="8" w:space="0"/>
              <w:right w:val="single" w:color="000000" w:sz="8" w:space="0"/>
            </w:tcBorders>
            <w:shd w:val="clear" w:color="auto" w:fill="auto"/>
            <w:noWrap/>
            <w:vAlign w:val="center"/>
          </w:tcPr>
          <w:p w14:paraId="6EFDCDF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989" w:type="dxa"/>
            <w:tcBorders>
              <w:top w:val="nil"/>
              <w:left w:val="nil"/>
              <w:bottom w:val="single" w:color="000000" w:sz="8" w:space="0"/>
              <w:right w:val="single" w:color="000000" w:sz="8" w:space="0"/>
            </w:tcBorders>
            <w:shd w:val="clear" w:color="auto" w:fill="auto"/>
            <w:noWrap/>
            <w:vAlign w:val="center"/>
          </w:tcPr>
          <w:p w14:paraId="3E86CE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751" w:type="dxa"/>
            <w:tcBorders>
              <w:top w:val="nil"/>
              <w:left w:val="nil"/>
              <w:bottom w:val="single" w:color="000000" w:sz="8" w:space="0"/>
              <w:right w:val="single" w:color="000000" w:sz="8" w:space="0"/>
            </w:tcBorders>
            <w:shd w:val="clear" w:color="auto" w:fill="auto"/>
            <w:noWrap/>
            <w:vAlign w:val="center"/>
          </w:tcPr>
          <w:p w14:paraId="25182D3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960" w:type="dxa"/>
            <w:tcBorders>
              <w:top w:val="nil"/>
              <w:left w:val="nil"/>
              <w:bottom w:val="single" w:color="000000" w:sz="8" w:space="0"/>
              <w:right w:val="single" w:color="000000" w:sz="8" w:space="0"/>
            </w:tcBorders>
            <w:shd w:val="clear" w:color="auto" w:fill="auto"/>
            <w:noWrap/>
            <w:vAlign w:val="center"/>
          </w:tcPr>
          <w:p w14:paraId="7DCD3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869" w:type="dxa"/>
            <w:tcBorders>
              <w:top w:val="nil"/>
              <w:left w:val="nil"/>
              <w:bottom w:val="single" w:color="000000" w:sz="8" w:space="0"/>
              <w:right w:val="single" w:color="000000" w:sz="8" w:space="0"/>
            </w:tcBorders>
            <w:shd w:val="clear" w:color="auto" w:fill="auto"/>
            <w:noWrap/>
            <w:vAlign w:val="center"/>
          </w:tcPr>
          <w:p w14:paraId="5D0FE9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3.93</w:t>
            </w:r>
          </w:p>
        </w:tc>
        <w:tc>
          <w:tcPr>
            <w:tcW w:w="837" w:type="dxa"/>
            <w:tcBorders>
              <w:top w:val="nil"/>
              <w:left w:val="nil"/>
              <w:bottom w:val="single" w:color="000000" w:sz="8" w:space="0"/>
              <w:right w:val="single" w:color="000000" w:sz="8" w:space="0"/>
            </w:tcBorders>
            <w:shd w:val="clear" w:color="auto" w:fill="auto"/>
            <w:noWrap/>
            <w:vAlign w:val="center"/>
          </w:tcPr>
          <w:p w14:paraId="2FFC632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2284" w:type="dxa"/>
            <w:tcBorders>
              <w:top w:val="nil"/>
              <w:left w:val="nil"/>
              <w:bottom w:val="single" w:color="000000" w:sz="8" w:space="0"/>
              <w:right w:val="single" w:color="000000" w:sz="8" w:space="0"/>
            </w:tcBorders>
            <w:shd w:val="clear" w:color="auto" w:fill="auto"/>
            <w:noWrap/>
            <w:vAlign w:val="center"/>
          </w:tcPr>
          <w:p w14:paraId="4524558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091" w:type="dxa"/>
            <w:tcBorders>
              <w:top w:val="nil"/>
              <w:left w:val="nil"/>
              <w:bottom w:val="single" w:color="000000" w:sz="8" w:space="0"/>
              <w:right w:val="single" w:color="000000" w:sz="8" w:space="0"/>
            </w:tcBorders>
            <w:shd w:val="clear" w:color="auto" w:fill="auto"/>
            <w:noWrap/>
            <w:vAlign w:val="center"/>
          </w:tcPr>
          <w:p w14:paraId="4781403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FB1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21107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2154" w:type="dxa"/>
            <w:tcBorders>
              <w:top w:val="nil"/>
              <w:left w:val="nil"/>
              <w:bottom w:val="single" w:color="000000" w:sz="8" w:space="0"/>
              <w:right w:val="single" w:color="000000" w:sz="8" w:space="0"/>
            </w:tcBorders>
            <w:shd w:val="clear" w:color="auto" w:fill="auto"/>
            <w:noWrap/>
            <w:vAlign w:val="center"/>
          </w:tcPr>
          <w:p w14:paraId="2F3D070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989" w:type="dxa"/>
            <w:tcBorders>
              <w:top w:val="nil"/>
              <w:left w:val="nil"/>
              <w:bottom w:val="single" w:color="000000" w:sz="8" w:space="0"/>
              <w:right w:val="single" w:color="000000" w:sz="8" w:space="0"/>
            </w:tcBorders>
            <w:shd w:val="clear" w:color="auto" w:fill="auto"/>
            <w:noWrap/>
            <w:vAlign w:val="center"/>
          </w:tcPr>
          <w:p w14:paraId="7B243E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751" w:type="dxa"/>
            <w:tcBorders>
              <w:top w:val="nil"/>
              <w:left w:val="nil"/>
              <w:bottom w:val="single" w:color="000000" w:sz="8" w:space="0"/>
              <w:right w:val="single" w:color="000000" w:sz="8" w:space="0"/>
            </w:tcBorders>
            <w:shd w:val="clear" w:color="auto" w:fill="auto"/>
            <w:noWrap/>
            <w:vAlign w:val="center"/>
          </w:tcPr>
          <w:p w14:paraId="4C759C8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960" w:type="dxa"/>
            <w:tcBorders>
              <w:top w:val="nil"/>
              <w:left w:val="nil"/>
              <w:bottom w:val="single" w:color="000000" w:sz="8" w:space="0"/>
              <w:right w:val="single" w:color="000000" w:sz="8" w:space="0"/>
            </w:tcBorders>
            <w:shd w:val="clear" w:color="auto" w:fill="auto"/>
            <w:noWrap/>
            <w:vAlign w:val="center"/>
          </w:tcPr>
          <w:p w14:paraId="2D5990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869" w:type="dxa"/>
            <w:tcBorders>
              <w:top w:val="nil"/>
              <w:left w:val="nil"/>
              <w:bottom w:val="single" w:color="000000" w:sz="8" w:space="0"/>
              <w:right w:val="single" w:color="000000" w:sz="8" w:space="0"/>
            </w:tcBorders>
            <w:shd w:val="clear" w:color="auto" w:fill="auto"/>
            <w:noWrap/>
            <w:vAlign w:val="center"/>
          </w:tcPr>
          <w:p w14:paraId="02AA47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4.63</w:t>
            </w:r>
          </w:p>
        </w:tc>
        <w:tc>
          <w:tcPr>
            <w:tcW w:w="837" w:type="dxa"/>
            <w:tcBorders>
              <w:top w:val="nil"/>
              <w:left w:val="nil"/>
              <w:bottom w:val="single" w:color="000000" w:sz="8" w:space="0"/>
              <w:right w:val="single" w:color="000000" w:sz="8" w:space="0"/>
            </w:tcBorders>
            <w:shd w:val="clear" w:color="auto" w:fill="auto"/>
            <w:noWrap/>
            <w:vAlign w:val="center"/>
          </w:tcPr>
          <w:p w14:paraId="08EBE5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2284" w:type="dxa"/>
            <w:tcBorders>
              <w:top w:val="nil"/>
              <w:left w:val="nil"/>
              <w:bottom w:val="single" w:color="000000" w:sz="8" w:space="0"/>
              <w:right w:val="single" w:color="000000" w:sz="8" w:space="0"/>
            </w:tcBorders>
            <w:shd w:val="clear" w:color="auto" w:fill="auto"/>
            <w:noWrap/>
            <w:vAlign w:val="center"/>
          </w:tcPr>
          <w:p w14:paraId="3B3EDA9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091" w:type="dxa"/>
            <w:tcBorders>
              <w:top w:val="nil"/>
              <w:left w:val="nil"/>
              <w:bottom w:val="single" w:color="000000" w:sz="8" w:space="0"/>
              <w:right w:val="single" w:color="000000" w:sz="8" w:space="0"/>
            </w:tcBorders>
            <w:shd w:val="clear" w:color="auto" w:fill="auto"/>
            <w:noWrap/>
            <w:vAlign w:val="center"/>
          </w:tcPr>
          <w:p w14:paraId="6FA6C19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592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BAFE19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2154" w:type="dxa"/>
            <w:tcBorders>
              <w:top w:val="nil"/>
              <w:left w:val="nil"/>
              <w:bottom w:val="single" w:color="000000" w:sz="8" w:space="0"/>
              <w:right w:val="single" w:color="000000" w:sz="8" w:space="0"/>
            </w:tcBorders>
            <w:shd w:val="clear" w:color="auto" w:fill="auto"/>
            <w:noWrap/>
            <w:vAlign w:val="center"/>
          </w:tcPr>
          <w:p w14:paraId="2AE953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989" w:type="dxa"/>
            <w:tcBorders>
              <w:top w:val="nil"/>
              <w:left w:val="nil"/>
              <w:bottom w:val="single" w:color="000000" w:sz="8" w:space="0"/>
              <w:right w:val="single" w:color="000000" w:sz="8" w:space="0"/>
            </w:tcBorders>
            <w:shd w:val="clear" w:color="auto" w:fill="auto"/>
            <w:noWrap/>
            <w:vAlign w:val="center"/>
          </w:tcPr>
          <w:p w14:paraId="571938E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751" w:type="dxa"/>
            <w:tcBorders>
              <w:top w:val="nil"/>
              <w:left w:val="nil"/>
              <w:bottom w:val="single" w:color="000000" w:sz="8" w:space="0"/>
              <w:right w:val="single" w:color="000000" w:sz="8" w:space="0"/>
            </w:tcBorders>
            <w:shd w:val="clear" w:color="auto" w:fill="auto"/>
            <w:noWrap/>
            <w:vAlign w:val="center"/>
          </w:tcPr>
          <w:p w14:paraId="69BC8EA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1960" w:type="dxa"/>
            <w:tcBorders>
              <w:top w:val="nil"/>
              <w:left w:val="nil"/>
              <w:bottom w:val="single" w:color="000000" w:sz="8" w:space="0"/>
              <w:right w:val="single" w:color="000000" w:sz="8" w:space="0"/>
            </w:tcBorders>
            <w:shd w:val="clear" w:color="auto" w:fill="auto"/>
            <w:noWrap/>
            <w:vAlign w:val="center"/>
          </w:tcPr>
          <w:p w14:paraId="23DC660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869" w:type="dxa"/>
            <w:tcBorders>
              <w:top w:val="nil"/>
              <w:left w:val="nil"/>
              <w:bottom w:val="single" w:color="000000" w:sz="8" w:space="0"/>
              <w:right w:val="single" w:color="000000" w:sz="8" w:space="0"/>
            </w:tcBorders>
            <w:shd w:val="clear" w:color="auto" w:fill="auto"/>
            <w:noWrap/>
            <w:vAlign w:val="center"/>
          </w:tcPr>
          <w:p w14:paraId="7D0AEA9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5.58</w:t>
            </w:r>
          </w:p>
        </w:tc>
        <w:tc>
          <w:tcPr>
            <w:tcW w:w="837" w:type="dxa"/>
            <w:tcBorders>
              <w:top w:val="nil"/>
              <w:left w:val="nil"/>
              <w:bottom w:val="single" w:color="000000" w:sz="8" w:space="0"/>
              <w:right w:val="single" w:color="000000" w:sz="8" w:space="0"/>
            </w:tcBorders>
            <w:shd w:val="clear" w:color="auto" w:fill="auto"/>
            <w:noWrap/>
            <w:vAlign w:val="center"/>
          </w:tcPr>
          <w:p w14:paraId="0AAB4D3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2284" w:type="dxa"/>
            <w:tcBorders>
              <w:top w:val="nil"/>
              <w:left w:val="nil"/>
              <w:bottom w:val="single" w:color="000000" w:sz="8" w:space="0"/>
              <w:right w:val="single" w:color="000000" w:sz="8" w:space="0"/>
            </w:tcBorders>
            <w:shd w:val="clear" w:color="auto" w:fill="auto"/>
            <w:noWrap/>
            <w:vAlign w:val="center"/>
          </w:tcPr>
          <w:p w14:paraId="1BBAD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091" w:type="dxa"/>
            <w:tcBorders>
              <w:top w:val="nil"/>
              <w:left w:val="nil"/>
              <w:bottom w:val="single" w:color="000000" w:sz="8" w:space="0"/>
              <w:right w:val="single" w:color="000000" w:sz="8" w:space="0"/>
            </w:tcBorders>
            <w:shd w:val="clear" w:color="auto" w:fill="auto"/>
            <w:noWrap/>
            <w:vAlign w:val="center"/>
          </w:tcPr>
          <w:p w14:paraId="6F47F7D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988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284571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2154" w:type="dxa"/>
            <w:tcBorders>
              <w:top w:val="nil"/>
              <w:left w:val="nil"/>
              <w:bottom w:val="single" w:color="000000" w:sz="8" w:space="0"/>
              <w:right w:val="single" w:color="000000" w:sz="8" w:space="0"/>
            </w:tcBorders>
            <w:shd w:val="clear" w:color="auto" w:fill="auto"/>
            <w:noWrap/>
            <w:vAlign w:val="center"/>
          </w:tcPr>
          <w:p w14:paraId="164DE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989" w:type="dxa"/>
            <w:tcBorders>
              <w:top w:val="nil"/>
              <w:left w:val="nil"/>
              <w:bottom w:val="single" w:color="000000" w:sz="8" w:space="0"/>
              <w:right w:val="single" w:color="000000" w:sz="8" w:space="0"/>
            </w:tcBorders>
            <w:shd w:val="clear" w:color="auto" w:fill="auto"/>
            <w:noWrap/>
            <w:vAlign w:val="center"/>
          </w:tcPr>
          <w:p w14:paraId="7B45067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751" w:type="dxa"/>
            <w:tcBorders>
              <w:top w:val="nil"/>
              <w:left w:val="nil"/>
              <w:bottom w:val="single" w:color="000000" w:sz="8" w:space="0"/>
              <w:right w:val="single" w:color="000000" w:sz="8" w:space="0"/>
            </w:tcBorders>
            <w:shd w:val="clear" w:color="auto" w:fill="auto"/>
            <w:noWrap/>
            <w:vAlign w:val="center"/>
          </w:tcPr>
          <w:p w14:paraId="616AA30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1960" w:type="dxa"/>
            <w:tcBorders>
              <w:top w:val="nil"/>
              <w:left w:val="nil"/>
              <w:bottom w:val="single" w:color="000000" w:sz="8" w:space="0"/>
              <w:right w:val="single" w:color="000000" w:sz="8" w:space="0"/>
            </w:tcBorders>
            <w:shd w:val="clear" w:color="auto" w:fill="auto"/>
            <w:noWrap/>
            <w:vAlign w:val="center"/>
          </w:tcPr>
          <w:p w14:paraId="70BF6F1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869" w:type="dxa"/>
            <w:tcBorders>
              <w:top w:val="nil"/>
              <w:left w:val="nil"/>
              <w:bottom w:val="single" w:color="000000" w:sz="8" w:space="0"/>
              <w:right w:val="single" w:color="000000" w:sz="8" w:space="0"/>
            </w:tcBorders>
            <w:shd w:val="clear" w:color="auto" w:fill="auto"/>
            <w:noWrap/>
            <w:vAlign w:val="center"/>
          </w:tcPr>
          <w:p w14:paraId="68919B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26.98</w:t>
            </w:r>
          </w:p>
        </w:tc>
        <w:tc>
          <w:tcPr>
            <w:tcW w:w="837" w:type="dxa"/>
            <w:tcBorders>
              <w:top w:val="nil"/>
              <w:left w:val="nil"/>
              <w:bottom w:val="single" w:color="000000" w:sz="8" w:space="0"/>
              <w:right w:val="single" w:color="000000" w:sz="8" w:space="0"/>
            </w:tcBorders>
            <w:shd w:val="clear" w:color="auto" w:fill="auto"/>
            <w:noWrap/>
            <w:vAlign w:val="center"/>
          </w:tcPr>
          <w:p w14:paraId="34152F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2284" w:type="dxa"/>
            <w:tcBorders>
              <w:top w:val="nil"/>
              <w:left w:val="nil"/>
              <w:bottom w:val="single" w:color="000000" w:sz="8" w:space="0"/>
              <w:right w:val="single" w:color="000000" w:sz="8" w:space="0"/>
            </w:tcBorders>
            <w:shd w:val="clear" w:color="auto" w:fill="auto"/>
            <w:noWrap/>
            <w:vAlign w:val="center"/>
          </w:tcPr>
          <w:p w14:paraId="7FE863F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091" w:type="dxa"/>
            <w:tcBorders>
              <w:top w:val="nil"/>
              <w:left w:val="nil"/>
              <w:bottom w:val="single" w:color="000000" w:sz="8" w:space="0"/>
              <w:right w:val="single" w:color="000000" w:sz="8" w:space="0"/>
            </w:tcBorders>
            <w:shd w:val="clear" w:color="auto" w:fill="auto"/>
            <w:noWrap/>
            <w:vAlign w:val="center"/>
          </w:tcPr>
          <w:p w14:paraId="308062B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37E1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D44FF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2154" w:type="dxa"/>
            <w:tcBorders>
              <w:top w:val="nil"/>
              <w:left w:val="nil"/>
              <w:bottom w:val="single" w:color="000000" w:sz="8" w:space="0"/>
              <w:right w:val="single" w:color="000000" w:sz="8" w:space="0"/>
            </w:tcBorders>
            <w:shd w:val="clear" w:color="auto" w:fill="auto"/>
            <w:noWrap/>
            <w:vAlign w:val="center"/>
          </w:tcPr>
          <w:p w14:paraId="0D112B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989" w:type="dxa"/>
            <w:tcBorders>
              <w:top w:val="nil"/>
              <w:left w:val="nil"/>
              <w:bottom w:val="single" w:color="000000" w:sz="8" w:space="0"/>
              <w:right w:val="single" w:color="000000" w:sz="8" w:space="0"/>
            </w:tcBorders>
            <w:shd w:val="clear" w:color="auto" w:fill="auto"/>
            <w:noWrap/>
            <w:vAlign w:val="center"/>
          </w:tcPr>
          <w:p w14:paraId="63A13F2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751" w:type="dxa"/>
            <w:tcBorders>
              <w:top w:val="nil"/>
              <w:left w:val="nil"/>
              <w:bottom w:val="single" w:color="000000" w:sz="8" w:space="0"/>
              <w:right w:val="single" w:color="000000" w:sz="8" w:space="0"/>
            </w:tcBorders>
            <w:shd w:val="clear" w:color="auto" w:fill="auto"/>
            <w:noWrap/>
            <w:vAlign w:val="center"/>
          </w:tcPr>
          <w:p w14:paraId="06A6E01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1960" w:type="dxa"/>
            <w:tcBorders>
              <w:top w:val="nil"/>
              <w:left w:val="nil"/>
              <w:bottom w:val="single" w:color="000000" w:sz="8" w:space="0"/>
              <w:right w:val="single" w:color="000000" w:sz="8" w:space="0"/>
            </w:tcBorders>
            <w:shd w:val="clear" w:color="auto" w:fill="auto"/>
            <w:noWrap/>
            <w:vAlign w:val="center"/>
          </w:tcPr>
          <w:p w14:paraId="528259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869" w:type="dxa"/>
            <w:tcBorders>
              <w:top w:val="nil"/>
              <w:left w:val="nil"/>
              <w:bottom w:val="single" w:color="000000" w:sz="8" w:space="0"/>
              <w:right w:val="single" w:color="000000" w:sz="8" w:space="0"/>
            </w:tcBorders>
            <w:shd w:val="clear" w:color="auto" w:fill="auto"/>
            <w:noWrap/>
            <w:vAlign w:val="center"/>
          </w:tcPr>
          <w:p w14:paraId="7940B9D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6.47</w:t>
            </w:r>
          </w:p>
        </w:tc>
        <w:tc>
          <w:tcPr>
            <w:tcW w:w="837" w:type="dxa"/>
            <w:tcBorders>
              <w:top w:val="nil"/>
              <w:left w:val="nil"/>
              <w:bottom w:val="single" w:color="000000" w:sz="8" w:space="0"/>
              <w:right w:val="single" w:color="000000" w:sz="8" w:space="0"/>
            </w:tcBorders>
            <w:shd w:val="clear" w:color="auto" w:fill="auto"/>
            <w:noWrap/>
            <w:vAlign w:val="center"/>
          </w:tcPr>
          <w:p w14:paraId="290F45F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2284" w:type="dxa"/>
            <w:tcBorders>
              <w:top w:val="nil"/>
              <w:left w:val="nil"/>
              <w:bottom w:val="single" w:color="000000" w:sz="8" w:space="0"/>
              <w:right w:val="single" w:color="000000" w:sz="8" w:space="0"/>
            </w:tcBorders>
            <w:shd w:val="clear" w:color="auto" w:fill="auto"/>
            <w:noWrap/>
            <w:vAlign w:val="center"/>
          </w:tcPr>
          <w:p w14:paraId="2E79961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091" w:type="dxa"/>
            <w:tcBorders>
              <w:top w:val="nil"/>
              <w:left w:val="nil"/>
              <w:bottom w:val="single" w:color="000000" w:sz="8" w:space="0"/>
              <w:right w:val="single" w:color="000000" w:sz="8" w:space="0"/>
            </w:tcBorders>
            <w:shd w:val="clear" w:color="auto" w:fill="auto"/>
            <w:noWrap/>
            <w:vAlign w:val="center"/>
          </w:tcPr>
          <w:p w14:paraId="74D9B14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E46E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D4A62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2154" w:type="dxa"/>
            <w:tcBorders>
              <w:top w:val="nil"/>
              <w:left w:val="nil"/>
              <w:bottom w:val="single" w:color="000000" w:sz="8" w:space="0"/>
              <w:right w:val="single" w:color="000000" w:sz="8" w:space="0"/>
            </w:tcBorders>
            <w:shd w:val="clear" w:color="auto" w:fill="auto"/>
            <w:noWrap/>
            <w:vAlign w:val="center"/>
          </w:tcPr>
          <w:p w14:paraId="7203098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989" w:type="dxa"/>
            <w:tcBorders>
              <w:top w:val="nil"/>
              <w:left w:val="nil"/>
              <w:bottom w:val="single" w:color="000000" w:sz="8" w:space="0"/>
              <w:right w:val="single" w:color="000000" w:sz="8" w:space="0"/>
            </w:tcBorders>
            <w:shd w:val="clear" w:color="auto" w:fill="auto"/>
            <w:noWrap/>
            <w:vAlign w:val="center"/>
          </w:tcPr>
          <w:p w14:paraId="4C829F1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751" w:type="dxa"/>
            <w:tcBorders>
              <w:top w:val="nil"/>
              <w:left w:val="nil"/>
              <w:bottom w:val="single" w:color="000000" w:sz="8" w:space="0"/>
              <w:right w:val="single" w:color="000000" w:sz="8" w:space="0"/>
            </w:tcBorders>
            <w:shd w:val="clear" w:color="auto" w:fill="auto"/>
            <w:noWrap/>
            <w:vAlign w:val="center"/>
          </w:tcPr>
          <w:p w14:paraId="5DB6E24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1960" w:type="dxa"/>
            <w:tcBorders>
              <w:top w:val="nil"/>
              <w:left w:val="nil"/>
              <w:bottom w:val="single" w:color="000000" w:sz="8" w:space="0"/>
              <w:right w:val="single" w:color="000000" w:sz="8" w:space="0"/>
            </w:tcBorders>
            <w:shd w:val="clear" w:color="auto" w:fill="auto"/>
            <w:noWrap/>
            <w:vAlign w:val="center"/>
          </w:tcPr>
          <w:p w14:paraId="3B7144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869" w:type="dxa"/>
            <w:tcBorders>
              <w:top w:val="nil"/>
              <w:left w:val="nil"/>
              <w:bottom w:val="single" w:color="000000" w:sz="8" w:space="0"/>
              <w:right w:val="single" w:color="000000" w:sz="8" w:space="0"/>
            </w:tcBorders>
            <w:shd w:val="clear" w:color="auto" w:fill="auto"/>
            <w:noWrap/>
            <w:vAlign w:val="center"/>
          </w:tcPr>
          <w:p w14:paraId="7E7A857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2.16</w:t>
            </w:r>
          </w:p>
        </w:tc>
        <w:tc>
          <w:tcPr>
            <w:tcW w:w="837" w:type="dxa"/>
            <w:tcBorders>
              <w:top w:val="nil"/>
              <w:left w:val="nil"/>
              <w:bottom w:val="single" w:color="000000" w:sz="8" w:space="0"/>
              <w:right w:val="single" w:color="000000" w:sz="8" w:space="0"/>
            </w:tcBorders>
            <w:shd w:val="clear" w:color="auto" w:fill="auto"/>
            <w:noWrap/>
            <w:vAlign w:val="center"/>
          </w:tcPr>
          <w:p w14:paraId="0678503D">
            <w:pPr>
              <w:snapToGrid w:val="0"/>
              <w:jc w:val="center"/>
              <w:rPr>
                <w:rFonts w:hint="default" w:ascii="Times New Roman" w:hAnsi="Times New Roman" w:eastAsia="宋体" w:cs="Times New Roman"/>
                <w:i w:val="0"/>
                <w:iCs w:val="0"/>
                <w:color w:val="000000"/>
                <w:sz w:val="18"/>
                <w:szCs w:val="18"/>
                <w:u w:val="none"/>
              </w:rPr>
            </w:pPr>
          </w:p>
        </w:tc>
        <w:tc>
          <w:tcPr>
            <w:tcW w:w="2284" w:type="dxa"/>
            <w:tcBorders>
              <w:top w:val="nil"/>
              <w:left w:val="nil"/>
              <w:bottom w:val="single" w:color="000000" w:sz="8" w:space="0"/>
              <w:right w:val="single" w:color="000000" w:sz="8" w:space="0"/>
            </w:tcBorders>
            <w:shd w:val="clear" w:color="auto" w:fill="auto"/>
            <w:noWrap/>
            <w:vAlign w:val="center"/>
          </w:tcPr>
          <w:p w14:paraId="75C127E0">
            <w:pPr>
              <w:snapToGrid w:val="0"/>
              <w:jc w:val="left"/>
              <w:rPr>
                <w:rFonts w:hint="eastAsia" w:ascii="方正仿宋_GB2312" w:hAnsi="方正仿宋_GB2312" w:eastAsia="方正仿宋_GB2312" w:cs="方正仿宋_GB2312"/>
                <w:i w:val="0"/>
                <w:iCs w:val="0"/>
                <w:color w:val="000000"/>
                <w:sz w:val="18"/>
                <w:szCs w:val="18"/>
                <w:u w:val="none"/>
              </w:rPr>
            </w:pPr>
          </w:p>
        </w:tc>
        <w:tc>
          <w:tcPr>
            <w:tcW w:w="1091" w:type="dxa"/>
            <w:tcBorders>
              <w:top w:val="nil"/>
              <w:left w:val="nil"/>
              <w:bottom w:val="single" w:color="000000" w:sz="8" w:space="0"/>
              <w:right w:val="single" w:color="000000" w:sz="8" w:space="0"/>
            </w:tcBorders>
            <w:shd w:val="clear" w:color="auto" w:fill="auto"/>
            <w:noWrap/>
            <w:vAlign w:val="center"/>
          </w:tcPr>
          <w:p w14:paraId="41EC1B25">
            <w:pPr>
              <w:snapToGrid w:val="0"/>
              <w:jc w:val="right"/>
              <w:rPr>
                <w:rFonts w:hint="default" w:ascii="Times New Roman" w:hAnsi="Times New Roman" w:eastAsia="宋体" w:cs="Times New Roman"/>
                <w:i w:val="0"/>
                <w:iCs w:val="0"/>
                <w:color w:val="000000"/>
                <w:sz w:val="18"/>
                <w:szCs w:val="18"/>
                <w:u w:val="none"/>
              </w:rPr>
            </w:pPr>
          </w:p>
        </w:tc>
      </w:tr>
      <w:tr w14:paraId="0C7E9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0" w:type="dxa"/>
            <w:gridSpan w:val="2"/>
            <w:tcBorders>
              <w:top w:val="nil"/>
              <w:left w:val="single" w:color="000000" w:sz="8" w:space="0"/>
              <w:bottom w:val="single" w:color="000000" w:sz="8" w:space="0"/>
              <w:right w:val="single" w:color="000000" w:sz="8" w:space="0"/>
            </w:tcBorders>
            <w:shd w:val="clear" w:color="auto" w:fill="auto"/>
            <w:noWrap/>
            <w:vAlign w:val="center"/>
          </w:tcPr>
          <w:p w14:paraId="2699F4CB">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989" w:type="dxa"/>
            <w:tcBorders>
              <w:top w:val="nil"/>
              <w:left w:val="nil"/>
              <w:bottom w:val="single" w:color="000000" w:sz="8" w:space="0"/>
              <w:right w:val="single" w:color="000000" w:sz="8" w:space="0"/>
            </w:tcBorders>
            <w:shd w:val="clear" w:color="auto" w:fill="auto"/>
            <w:noWrap/>
            <w:vAlign w:val="center"/>
          </w:tcPr>
          <w:p w14:paraId="316B9F3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1,031.69</w:t>
            </w:r>
          </w:p>
        </w:tc>
        <w:tc>
          <w:tcPr>
            <w:tcW w:w="6701" w:type="dxa"/>
            <w:gridSpan w:val="5"/>
            <w:tcBorders>
              <w:top w:val="nil"/>
              <w:left w:val="nil"/>
              <w:bottom w:val="single" w:color="000000" w:sz="8" w:space="0"/>
              <w:right w:val="single" w:color="000000" w:sz="8" w:space="0"/>
            </w:tcBorders>
            <w:shd w:val="clear" w:color="auto" w:fill="auto"/>
            <w:noWrap/>
            <w:vAlign w:val="center"/>
          </w:tcPr>
          <w:p w14:paraId="2F4A8C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091" w:type="dxa"/>
            <w:tcBorders>
              <w:top w:val="nil"/>
              <w:left w:val="nil"/>
              <w:bottom w:val="single" w:color="000000" w:sz="8" w:space="0"/>
              <w:right w:val="single" w:color="000000" w:sz="8" w:space="0"/>
            </w:tcBorders>
            <w:shd w:val="clear" w:color="auto" w:fill="auto"/>
            <w:noWrap/>
            <w:vAlign w:val="center"/>
          </w:tcPr>
          <w:p w14:paraId="1F364C0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350.03</w:t>
            </w:r>
          </w:p>
        </w:tc>
      </w:tr>
      <w:tr w14:paraId="19B0C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9"/>
            <w:tcBorders>
              <w:top w:val="nil"/>
              <w:left w:val="nil"/>
              <w:bottom w:val="nil"/>
              <w:right w:val="nil"/>
            </w:tcBorders>
            <w:shd w:val="clear" w:color="auto" w:fill="auto"/>
            <w:noWrap/>
            <w:vAlign w:val="center"/>
          </w:tcPr>
          <w:p w14:paraId="51056AD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24A3E72A">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8DE906B">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B5CD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4CDFE1C">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474BB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02529820">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5A6A0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284D3EB9">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部门（单位）：石家庄市鹿泉区司法局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06262358">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73E85CD0">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1EEB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FCA9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651D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49389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42381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A676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3002A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07D3C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7FC93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7769C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ADFE37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CCB4D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5B10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F07CC7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1ACDC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E34862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7056F08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6AE1C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35B8C8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0D962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1591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11CE5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6CBD04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943B0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26372E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5A7CC7C">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6333A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B303C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9661CA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D5536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E632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6724F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4ED72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71AB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D1D9F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41C3B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A4A2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5D95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C712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834E5C">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4F3A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3C731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29429D">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12FBB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389DC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7D8D3">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854983">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EF93C8">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2A552E">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40A36">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5C98DA">
            <w:pPr>
              <w:jc w:val="right"/>
              <w:rPr>
                <w:rFonts w:hint="default" w:ascii="Times New Roman" w:hAnsi="Times New Roman" w:eastAsia="宋体" w:cs="Times New Roman"/>
                <w:i w:val="0"/>
                <w:iCs w:val="0"/>
                <w:color w:val="000000"/>
                <w:sz w:val="20"/>
                <w:szCs w:val="20"/>
                <w:highlight w:val="none"/>
                <w:u w:val="none"/>
              </w:rPr>
            </w:pPr>
          </w:p>
        </w:tc>
      </w:tr>
      <w:tr w14:paraId="3FF71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3E68447F">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05C72F79">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8AD4CA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2BB6D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1425E55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24ED8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03E2EA13">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A693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1BC767D4">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部门（单位）：石家庄市鹿泉区司法局</w:t>
            </w:r>
          </w:p>
        </w:tc>
        <w:tc>
          <w:tcPr>
            <w:tcW w:w="1421" w:type="pct"/>
            <w:gridSpan w:val="4"/>
            <w:tcBorders>
              <w:top w:val="nil"/>
              <w:left w:val="nil"/>
              <w:bottom w:val="single" w:color="000000" w:themeColor="text1" w:sz="8" w:space="0"/>
              <w:right w:val="nil"/>
            </w:tcBorders>
            <w:noWrap/>
            <w:vAlign w:val="bottom"/>
          </w:tcPr>
          <w:p w14:paraId="529AFBF9">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019A8793">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082E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BAE5BC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E97CD72">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1C5D1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92553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FDB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15280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FA0B287">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DB31A">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8511A6">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2A7DE6">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260161BD">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0BC3C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79B5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D0A45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3CD76C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251D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2E1082E3">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3A861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1FD0D">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E4E7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96FA6">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1F6F6F44">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164E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CA76F7">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ACF64">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FB8AE4">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799FF75E">
            <w:pPr>
              <w:jc w:val="right"/>
              <w:rPr>
                <w:rFonts w:hint="default" w:ascii="Times New Roman" w:hAnsi="Times New Roman" w:eastAsia="宋体" w:cs="Times New Roman"/>
                <w:i w:val="0"/>
                <w:iCs w:val="0"/>
                <w:color w:val="000000"/>
                <w:sz w:val="20"/>
                <w:szCs w:val="20"/>
                <w:highlight w:val="none"/>
                <w:u w:val="none"/>
              </w:rPr>
            </w:pPr>
          </w:p>
        </w:tc>
      </w:tr>
      <w:tr w14:paraId="7550C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7C45D1E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9326058">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671C87A">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6D5E1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6D407EDA">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1EACA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5EBD5AA8">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6A959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0670C64B">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部门（单位）：石家庄市鹿泉区司法局</w:t>
            </w:r>
          </w:p>
        </w:tc>
        <w:tc>
          <w:tcPr>
            <w:tcW w:w="933" w:type="pct"/>
            <w:gridSpan w:val="3"/>
            <w:tcBorders>
              <w:top w:val="nil"/>
              <w:left w:val="nil"/>
              <w:bottom w:val="single" w:color="000000" w:themeColor="text1" w:sz="8" w:space="0"/>
              <w:right w:val="nil"/>
            </w:tcBorders>
            <w:noWrap/>
            <w:vAlign w:val="bottom"/>
          </w:tcPr>
          <w:p w14:paraId="68FF5A8B">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25532032">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B424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D454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79EA4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3D282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10CD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A8E79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A0651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33800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F39FF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BC15B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88ADD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D766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EFD3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7A665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E94D5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39433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FB4CC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DD6B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8476C5">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EF4EB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2FB578">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7869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A21E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7212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1B702">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51304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D02F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E55A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CDF44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0BDDC">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86501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F94AE1">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239AD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0CD0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8BA9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5D12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700CF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B2FBD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67A78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F140E">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5.58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7C84AE">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CB95A">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5.58</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E96013">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E138">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5.58</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AB78E7">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D5189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5.58</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EE4BE">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E65C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5.58</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6F09C6">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0B35C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5.58</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D54E0">
            <w:pPr>
              <w:jc w:val="right"/>
              <w:rPr>
                <w:rFonts w:hint="default" w:ascii="Times New Roman" w:hAnsi="Times New Roman" w:eastAsia="方正仿宋_GB2312" w:cs="Times New Roman"/>
                <w:i w:val="0"/>
                <w:iCs w:val="0"/>
                <w:color w:val="000000"/>
                <w:sz w:val="18"/>
                <w:szCs w:val="18"/>
                <w:highlight w:val="none"/>
                <w:u w:val="none"/>
              </w:rPr>
            </w:pPr>
          </w:p>
        </w:tc>
      </w:tr>
      <w:tr w14:paraId="73C98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1F1E1B8B">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586D0E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BE399C3">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210474F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07DDFA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44D4B9D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428B28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29ED6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64267FD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3D4EA5DF">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2147E9B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093C02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FEBB9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C5C0A2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FAAA58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6A3669B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F5C15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6F669F1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5D3306D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6CDFF6C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2BC0D416">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56054DB1">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本部门2025年度收、支总计（含结转和结余）均为1,771.96万元。与2024年度决算相比，收支各减少41.34万元，下降2.3%，主要原因是</w:t>
      </w:r>
      <w:r>
        <w:rPr>
          <w:rFonts w:hint="eastAsia" w:ascii="仿宋" w:hAnsi="仿宋" w:eastAsia="仿宋" w:cs="仿宋"/>
          <w:b w:val="0"/>
          <w:sz w:val="32"/>
          <w:szCs w:val="32"/>
          <w:lang w:val="en-US" w:eastAsia="zh-CN"/>
        </w:rPr>
        <w:t>财政拨款收入收支减少</w:t>
      </w:r>
      <w:r>
        <w:rPr>
          <w:rFonts w:hint="eastAsia" w:ascii="仿宋" w:hAnsi="仿宋" w:eastAsia="仿宋" w:cs="仿宋"/>
          <w:b w:val="0"/>
          <w:sz w:val="32"/>
          <w:szCs w:val="32"/>
        </w:rPr>
        <w:t>。</w:t>
      </w:r>
    </w:p>
    <w:p w14:paraId="5A7CF1D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6FAA57EA">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285F8B18">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本部门2025年度本年收入合计1,768.65万元，其中：财政拨款收入1,768.65万元，占100.0%。</w:t>
      </w:r>
    </w:p>
    <w:p w14:paraId="28A8CC30">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4D477D60">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4A943DE4">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本部门2025年度本年支出合计1,770.53万元，其中：基本支出1,381.72万元，占78.0%；项目支出388.81万元，占22.0%。</w:t>
      </w:r>
    </w:p>
    <w:p w14:paraId="0D4EF489">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26C7397">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542FB164">
      <w:pPr>
        <w:widowControl/>
        <w:spacing w:before="0" w:beforeLines="0" w:beforeAutospacing="0" w:after="0" w:afterLines="0" w:afterAutospacing="0" w:line="360" w:lineRule="auto"/>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（一）财政拨款收支与2024年度决算对比情况</w:t>
      </w:r>
    </w:p>
    <w:p w14:paraId="31F9FD56">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本部门2025年度财政拨款收、支总计（含结转和结余）均为1,771.96万元。与2024年度相比，财政拨款收支各减少41.34万元，降低2.3%，主要原因是</w:t>
      </w:r>
      <w:r>
        <w:rPr>
          <w:rFonts w:hint="eastAsia" w:ascii="仿宋" w:hAnsi="仿宋" w:eastAsia="仿宋" w:cs="仿宋"/>
          <w:b w:val="0"/>
          <w:sz w:val="32"/>
          <w:szCs w:val="32"/>
          <w:lang w:val="en-US" w:eastAsia="zh-CN"/>
        </w:rPr>
        <w:t>一般公共预算收支减少</w:t>
      </w:r>
      <w:r>
        <w:rPr>
          <w:rFonts w:hint="eastAsia" w:ascii="仿宋" w:hAnsi="仿宋" w:eastAsia="仿宋" w:cs="仿宋"/>
          <w:b w:val="0"/>
          <w:sz w:val="32"/>
          <w:szCs w:val="32"/>
        </w:rPr>
        <w:t>。</w:t>
      </w:r>
    </w:p>
    <w:p w14:paraId="6A84C73F">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本部门2025年度财政拨款本年收入1,768.65万元,比上年减少41.33万元，降低2.3%，主要原因是</w:t>
      </w:r>
      <w:r>
        <w:rPr>
          <w:rFonts w:hint="eastAsia" w:ascii="仿宋" w:hAnsi="仿宋" w:eastAsia="仿宋" w:cs="仿宋"/>
          <w:b w:val="0"/>
          <w:sz w:val="32"/>
          <w:szCs w:val="32"/>
          <w:lang w:val="en-US" w:eastAsia="zh-CN"/>
        </w:rPr>
        <w:t>一般公共预算收入减少</w:t>
      </w:r>
      <w:r>
        <w:rPr>
          <w:rFonts w:hint="eastAsia" w:ascii="仿宋" w:hAnsi="仿宋" w:eastAsia="仿宋" w:cs="仿宋"/>
          <w:b w:val="0"/>
          <w:sz w:val="32"/>
          <w:szCs w:val="32"/>
        </w:rPr>
        <w:t>；本年支出1,770.53万元，比上年减少39.47万元，降低2.2%，主要原因是</w:t>
      </w:r>
      <w:r>
        <w:rPr>
          <w:rFonts w:hint="eastAsia" w:ascii="仿宋" w:hAnsi="仿宋" w:eastAsia="仿宋" w:cs="仿宋"/>
          <w:b w:val="0"/>
          <w:sz w:val="32"/>
          <w:szCs w:val="32"/>
          <w:lang w:val="en-US" w:eastAsia="zh-CN"/>
        </w:rPr>
        <w:t>项目一般公共预算减少</w:t>
      </w:r>
      <w:r>
        <w:rPr>
          <w:rFonts w:hint="eastAsia" w:ascii="仿宋" w:hAnsi="仿宋" w:eastAsia="仿宋" w:cs="仿宋"/>
          <w:b w:val="0"/>
          <w:sz w:val="32"/>
          <w:szCs w:val="32"/>
        </w:rPr>
        <w:t>。具体情况如下：</w:t>
      </w:r>
    </w:p>
    <w:p w14:paraId="0DA888BE">
      <w:pPr>
        <w:widowControl/>
        <w:spacing w:before="0" w:beforeLines="0" w:beforeAutospacing="0" w:after="0" w:afterLines="0" w:afterAutospacing="0" w:line="360" w:lineRule="auto"/>
        <w:ind w:firstLine="640" w:firstLineChars="200"/>
        <w:jc w:val="left"/>
        <w:outlineLvl w:val="1"/>
        <w:rPr>
          <w:rFonts w:hint="eastAsia" w:ascii="仿宋" w:hAnsi="仿宋" w:eastAsia="仿宋" w:cs="仿宋"/>
          <w:sz w:val="32"/>
          <w:szCs w:val="32"/>
        </w:rPr>
      </w:pPr>
      <w:r>
        <w:rPr>
          <w:rFonts w:hint="eastAsia" w:ascii="仿宋" w:hAnsi="仿宋" w:eastAsia="仿宋" w:cs="仿宋"/>
          <w:b w:val="0"/>
          <w:sz w:val="32"/>
          <w:szCs w:val="32"/>
        </w:rPr>
        <w:t>1. 一般公共预算财政拨款本年收入1,768.65万元,比上年减少41.33万元，降低2.3%，主要原因是</w:t>
      </w:r>
      <w:r>
        <w:rPr>
          <w:rFonts w:hint="eastAsia" w:ascii="仿宋" w:hAnsi="仿宋" w:eastAsia="仿宋" w:cs="仿宋"/>
          <w:b w:val="0"/>
          <w:sz w:val="32"/>
          <w:szCs w:val="32"/>
          <w:lang w:val="en-US" w:eastAsia="zh-CN"/>
        </w:rPr>
        <w:t>项目经费收入减少</w:t>
      </w:r>
      <w:r>
        <w:rPr>
          <w:rFonts w:hint="eastAsia" w:ascii="仿宋" w:hAnsi="仿宋" w:eastAsia="仿宋" w:cs="仿宋"/>
          <w:b w:val="0"/>
          <w:sz w:val="32"/>
          <w:szCs w:val="32"/>
        </w:rPr>
        <w:t>；本年支出1,770.53万元，比上年减少39.47万元，降低2.2%，主要原因是</w:t>
      </w:r>
      <w:r>
        <w:rPr>
          <w:rFonts w:hint="eastAsia" w:ascii="仿宋" w:hAnsi="仿宋" w:eastAsia="仿宋" w:cs="仿宋"/>
          <w:b w:val="0"/>
          <w:sz w:val="32"/>
          <w:szCs w:val="32"/>
          <w:lang w:val="en-US" w:eastAsia="zh-CN"/>
        </w:rPr>
        <w:t>项目经费支出减少</w:t>
      </w:r>
      <w:r>
        <w:rPr>
          <w:rFonts w:hint="eastAsia" w:ascii="仿宋" w:hAnsi="仿宋" w:eastAsia="仿宋" w:cs="仿宋"/>
          <w:b w:val="0"/>
          <w:sz w:val="32"/>
          <w:szCs w:val="32"/>
        </w:rPr>
        <w:t>。</w:t>
      </w:r>
    </w:p>
    <w:p w14:paraId="1C17506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F66B1F7">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25639984">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本部门2025年度财政拨款本年收入1,768.65万元，完成年初预算的87.8%，比年初预算减少245.89万元，决算数小于预算数主要原因是；本年支出1,770.53万元，完成年初预算的87.9%，比年初预算减少244.01万元，决算数小于预算数主要原因是。具体情况如下：</w:t>
      </w:r>
    </w:p>
    <w:p w14:paraId="2E0E237E">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1. 一般公共预算财政拨款本年收入完成年初预算的87.8%，比年初预算减少245.89万元，主要原因是</w:t>
      </w:r>
      <w:r>
        <w:rPr>
          <w:rFonts w:hint="eastAsia" w:ascii="仿宋" w:hAnsi="仿宋" w:eastAsia="仿宋" w:cs="仿宋"/>
          <w:b w:val="0"/>
          <w:sz w:val="32"/>
          <w:szCs w:val="32"/>
          <w:lang w:val="en-US" w:eastAsia="zh-CN"/>
        </w:rPr>
        <w:t>项目经费收入减少</w:t>
      </w:r>
      <w:r>
        <w:rPr>
          <w:rFonts w:hint="eastAsia" w:ascii="仿宋" w:hAnsi="仿宋" w:eastAsia="仿宋" w:cs="仿宋"/>
          <w:b w:val="0"/>
          <w:sz w:val="32"/>
          <w:szCs w:val="32"/>
        </w:rPr>
        <w:t>；支出完成年初预算的87.9%，比年初预算减少244.01万元，主要原因是</w:t>
      </w:r>
      <w:r>
        <w:rPr>
          <w:rFonts w:hint="eastAsia" w:ascii="仿宋" w:hAnsi="仿宋" w:eastAsia="仿宋" w:cs="仿宋"/>
          <w:b w:val="0"/>
          <w:sz w:val="32"/>
          <w:szCs w:val="32"/>
          <w:lang w:val="en-US" w:eastAsia="zh-CN"/>
        </w:rPr>
        <w:t>项目经费支出减少</w:t>
      </w:r>
      <w:r>
        <w:rPr>
          <w:rFonts w:hint="eastAsia" w:ascii="仿宋" w:hAnsi="仿宋" w:eastAsia="仿宋" w:cs="仿宋"/>
          <w:b w:val="0"/>
          <w:sz w:val="32"/>
          <w:szCs w:val="32"/>
        </w:rPr>
        <w:t>。</w:t>
      </w:r>
    </w:p>
    <w:p w14:paraId="255F503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BDA41E9">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39727B83">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2025年度财政拨款支出1,770.53万元，主要用于以下方面：</w:t>
      </w:r>
    </w:p>
    <w:p w14:paraId="3F933929">
      <w:pPr>
        <w:widowControl/>
        <w:spacing w:before="0" w:beforeLines="0" w:beforeAutospacing="0" w:after="0" w:afterLines="0" w:afterAutospacing="0" w:line="360" w:lineRule="auto"/>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一般公共预算财政拨款支出：</w:t>
      </w:r>
    </w:p>
    <w:p w14:paraId="3FC80E3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仿宋" w:hAnsi="仿宋" w:eastAsia="仿宋" w:cs="仿宋"/>
          <w:b w:val="0"/>
          <w:sz w:val="32"/>
          <w:szCs w:val="32"/>
        </w:rPr>
        <w:t>公共安全类（类）支出1,344.51万元，占75.9%，主要用于</w:t>
      </w:r>
      <w:r>
        <w:rPr>
          <w:rFonts w:hint="eastAsia" w:ascii="仿宋" w:hAnsi="仿宋" w:eastAsia="仿宋" w:cs="仿宋"/>
          <w:b w:val="0"/>
          <w:sz w:val="32"/>
          <w:szCs w:val="32"/>
          <w:lang w:val="en-US" w:eastAsia="zh-CN"/>
        </w:rPr>
        <w:t>人员经费、项目经费</w:t>
      </w:r>
      <w:r>
        <w:rPr>
          <w:rFonts w:hint="eastAsia" w:ascii="仿宋" w:hAnsi="仿宋" w:eastAsia="仿宋" w:cs="仿宋"/>
          <w:b w:val="0"/>
          <w:sz w:val="32"/>
          <w:szCs w:val="32"/>
        </w:rPr>
        <w:t>等支出；社会保障和就业 （类）支出309.72万元，占17.5%，主要用于</w:t>
      </w:r>
      <w:r>
        <w:rPr>
          <w:rFonts w:hint="eastAsia" w:ascii="仿宋" w:hAnsi="仿宋" w:eastAsia="仿宋" w:cs="仿宋"/>
          <w:b w:val="0"/>
          <w:sz w:val="32"/>
          <w:szCs w:val="32"/>
          <w:lang w:val="en-US" w:eastAsia="zh-CN"/>
        </w:rPr>
        <w:t>人员经费</w:t>
      </w:r>
      <w:r>
        <w:rPr>
          <w:rFonts w:hint="eastAsia" w:ascii="仿宋" w:hAnsi="仿宋" w:eastAsia="仿宋" w:cs="仿宋"/>
          <w:b w:val="0"/>
          <w:sz w:val="32"/>
          <w:szCs w:val="32"/>
        </w:rPr>
        <w:t>等支出；卫生健康（类）支出39.44万元，占2.2%，主要用于</w:t>
      </w:r>
      <w:r>
        <w:rPr>
          <w:rFonts w:hint="eastAsia" w:ascii="仿宋" w:hAnsi="仿宋" w:eastAsia="仿宋" w:cs="仿宋"/>
          <w:b w:val="0"/>
          <w:sz w:val="32"/>
          <w:szCs w:val="32"/>
          <w:lang w:val="en-US" w:eastAsia="zh-CN"/>
        </w:rPr>
        <w:t>人员经费</w:t>
      </w:r>
      <w:r>
        <w:rPr>
          <w:rFonts w:hint="eastAsia" w:ascii="仿宋" w:hAnsi="仿宋" w:eastAsia="仿宋" w:cs="仿宋"/>
          <w:b w:val="0"/>
          <w:sz w:val="32"/>
          <w:szCs w:val="32"/>
        </w:rPr>
        <w:t>等支出；住房保障（类）支出76.85万元，占4.3%，主要用于</w:t>
      </w:r>
      <w:r>
        <w:rPr>
          <w:rFonts w:hint="eastAsia" w:ascii="仿宋" w:hAnsi="仿宋" w:eastAsia="仿宋" w:cs="仿宋"/>
          <w:b w:val="0"/>
          <w:sz w:val="32"/>
          <w:szCs w:val="32"/>
          <w:lang w:val="en-US" w:eastAsia="zh-CN"/>
        </w:rPr>
        <w:t>人员经费</w:t>
      </w:r>
      <w:r>
        <w:rPr>
          <w:rFonts w:hint="eastAsia" w:ascii="仿宋" w:hAnsi="仿宋" w:eastAsia="仿宋" w:cs="仿宋"/>
          <w:b w:val="0"/>
          <w:sz w:val="32"/>
          <w:szCs w:val="32"/>
        </w:rPr>
        <w:t>等支出</w:t>
      </w:r>
      <w:r>
        <w:rPr>
          <w:rFonts w:ascii="Times New Roman" w:eastAsia="仿宋_GB2312"/>
          <w:b w:val="0"/>
          <w:sz w:val="32"/>
          <w:szCs w:val="32"/>
        </w:rPr>
        <w:t>。</w:t>
      </w:r>
    </w:p>
    <w:p w14:paraId="0D265468">
      <w:pPr>
        <w:widowControl/>
        <w:spacing w:before="0" w:beforeLines="0" w:beforeAutospacing="0" w:after="0" w:afterLines="0" w:afterAutospacing="0" w:line="360" w:lineRule="auto"/>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（四）一般公共预算财政拨款基本支出决算情况说明</w:t>
      </w:r>
    </w:p>
    <w:p w14:paraId="5D368125">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2025年度财政拨款基本支出1,381.72万元，其中：</w:t>
      </w:r>
    </w:p>
    <w:p w14:paraId="30C20627">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人员经费1,031.69万元，主要包括基本工资、津贴补贴、奖金、绩效工资、机关事业部门基本养老保险缴费、职工基本医疗保险缴费、住房公积金、其他社会保障缴费、离休费、 退休费、 生活补助。</w:t>
      </w:r>
    </w:p>
    <w:p w14:paraId="01087512">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公用经费350.03万元，主要包括办公费、印刷费、水费、电费、邮电费、物业管理费、差旅费、维修（护）费、劳务费、工会经费、福利费、公务用车运行维护费、其他交通费用、税金及附加费用、其他商品和服务支出。</w:t>
      </w:r>
    </w:p>
    <w:p w14:paraId="2C9ABDA9">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5C762884">
      <w:pPr>
        <w:widowControl/>
        <w:spacing w:before="0" w:beforeLines="0" w:beforeAutospacing="0" w:after="0" w:afterLines="0" w:afterAutospacing="0" w:line="360" w:lineRule="auto"/>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（一）“三公”经费财政拨款支出决算总体情况说明</w:t>
      </w:r>
    </w:p>
    <w:p w14:paraId="6B9D01EA">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本部门2025年度“三公”经费财政拨款支出预算为5.58万元，支出决算为5.58万元，完成预算的100.0%，较预算</w:t>
      </w:r>
      <w:r>
        <w:rPr>
          <w:rFonts w:hint="eastAsia" w:ascii="仿宋" w:hAnsi="仿宋" w:eastAsia="仿宋" w:cs="仿宋"/>
          <w:b w:val="0"/>
          <w:sz w:val="32"/>
          <w:szCs w:val="32"/>
          <w:lang w:val="en-US" w:eastAsia="zh-CN"/>
        </w:rPr>
        <w:t>持平</w:t>
      </w:r>
      <w:r>
        <w:rPr>
          <w:rFonts w:hint="eastAsia" w:ascii="仿宋" w:hAnsi="仿宋" w:eastAsia="仿宋" w:cs="仿宋"/>
          <w:b w:val="0"/>
          <w:sz w:val="32"/>
          <w:szCs w:val="32"/>
        </w:rPr>
        <w:t>；较2024年度决算减少1.20万元，降低17.7%，主要原因是</w:t>
      </w:r>
      <w:r>
        <w:rPr>
          <w:rFonts w:hint="eastAsia" w:ascii="仿宋" w:hAnsi="仿宋" w:eastAsia="仿宋" w:cs="仿宋"/>
          <w:b w:val="0"/>
          <w:sz w:val="32"/>
          <w:szCs w:val="32"/>
          <w:lang w:val="en-US" w:eastAsia="zh-CN"/>
        </w:rPr>
        <w:t>公务用车运行维护费减少</w:t>
      </w:r>
      <w:r>
        <w:rPr>
          <w:rFonts w:hint="eastAsia" w:ascii="仿宋" w:hAnsi="仿宋" w:eastAsia="仿宋" w:cs="仿宋"/>
          <w:b w:val="0"/>
          <w:sz w:val="32"/>
          <w:szCs w:val="32"/>
        </w:rPr>
        <w:t>。</w:t>
      </w:r>
    </w:p>
    <w:p w14:paraId="477FC6C8">
      <w:pPr>
        <w:widowControl/>
        <w:spacing w:before="0" w:beforeLines="0" w:beforeAutospacing="0" w:after="0" w:afterLines="0" w:afterAutospacing="0" w:line="360" w:lineRule="auto"/>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（二）“三公”经费财政拨款支出决算具体情况说明</w:t>
      </w:r>
    </w:p>
    <w:p w14:paraId="3173832A">
      <w:pPr>
        <w:widowControl/>
        <w:spacing w:before="0" w:beforeLines="0" w:beforeAutospacing="0" w:after="0" w:afterLines="0" w:afterAutospacing="0" w:line="360" w:lineRule="auto"/>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1.因公出国（境）费支出情况。</w:t>
      </w:r>
      <w:r>
        <w:rPr>
          <w:rFonts w:hint="eastAsia" w:ascii="仿宋" w:hAnsi="仿宋" w:eastAsia="仿宋" w:cs="仿宋"/>
          <w:b w:val="0"/>
          <w:sz w:val="32"/>
          <w:szCs w:val="32"/>
        </w:rPr>
        <w:t>本部门2025年度因公出国（境）费支出预算为0.00万元,支出决算0.00万元。完成预算的0.0%。因公出国（境）费支出较预算</w:t>
      </w:r>
      <w:r>
        <w:rPr>
          <w:rFonts w:hint="eastAsia" w:ascii="仿宋" w:hAnsi="仿宋" w:eastAsia="仿宋" w:cs="仿宋"/>
          <w:b w:val="0"/>
          <w:sz w:val="32"/>
          <w:szCs w:val="32"/>
          <w:lang w:val="en-US" w:eastAsia="zh-CN"/>
        </w:rPr>
        <w:t>持平，较上年持平</w:t>
      </w:r>
      <w:r>
        <w:rPr>
          <w:rFonts w:hint="eastAsia" w:ascii="仿宋" w:hAnsi="仿宋" w:eastAsia="仿宋" w:cs="仿宋"/>
          <w:b w:val="0"/>
          <w:sz w:val="32"/>
          <w:szCs w:val="32"/>
        </w:rPr>
        <w:t>。</w:t>
      </w:r>
      <w:r>
        <w:rPr>
          <w:rFonts w:hint="eastAsia" w:ascii="仿宋" w:hAnsi="仿宋" w:eastAsia="仿宋" w:cs="仿宋"/>
          <w:b w:val="0"/>
          <w:sz w:val="32"/>
          <w:szCs w:val="32"/>
          <w:lang w:val="en-US" w:eastAsia="zh-CN"/>
        </w:rPr>
        <w:t>未</w:t>
      </w:r>
      <w:r>
        <w:rPr>
          <w:rFonts w:hint="eastAsia" w:ascii="仿宋" w:hAnsi="仿宋" w:eastAsia="仿宋" w:cs="仿宋"/>
          <w:b w:val="0"/>
          <w:sz w:val="32"/>
          <w:szCs w:val="32"/>
        </w:rPr>
        <w:t>参加其他单位组织的因公出国（境）团组</w:t>
      </w:r>
      <w:r>
        <w:rPr>
          <w:rFonts w:hint="eastAsia" w:ascii="仿宋" w:hAnsi="仿宋" w:eastAsia="仿宋" w:cs="仿宋"/>
          <w:b w:val="0"/>
          <w:sz w:val="32"/>
          <w:szCs w:val="32"/>
          <w:lang w:eastAsia="zh-CN"/>
        </w:rPr>
        <w:t>，</w:t>
      </w:r>
      <w:r>
        <w:rPr>
          <w:rFonts w:hint="eastAsia" w:ascii="仿宋" w:hAnsi="仿宋" w:eastAsia="仿宋" w:cs="仿宋"/>
          <w:b w:val="0"/>
          <w:sz w:val="32"/>
          <w:szCs w:val="32"/>
        </w:rPr>
        <w:t>无本部门组织的出国（境）团组。</w:t>
      </w:r>
    </w:p>
    <w:p w14:paraId="32B4FA06">
      <w:pPr>
        <w:widowControl/>
        <w:spacing w:before="0" w:beforeLines="0" w:beforeAutospacing="0" w:after="0" w:afterLines="0" w:afterAutospacing="0" w:line="360" w:lineRule="auto"/>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2.公务用车购置及运行维护费支出情况。</w:t>
      </w:r>
      <w:r>
        <w:rPr>
          <w:rFonts w:hint="eastAsia" w:ascii="仿宋" w:hAnsi="仿宋" w:eastAsia="仿宋" w:cs="仿宋"/>
          <w:b w:val="0"/>
          <w:sz w:val="32"/>
          <w:szCs w:val="32"/>
        </w:rPr>
        <w:t>本部门2025年度公务用车购置及运行维护费预算为5.58万元，支出决算5.58万元，完成预算的100.0%,较预算</w:t>
      </w:r>
      <w:r>
        <w:rPr>
          <w:rFonts w:hint="eastAsia" w:ascii="仿宋" w:hAnsi="仿宋" w:eastAsia="仿宋" w:cs="仿宋"/>
          <w:b w:val="0"/>
          <w:sz w:val="32"/>
          <w:szCs w:val="32"/>
          <w:lang w:val="en-US" w:eastAsia="zh-CN"/>
        </w:rPr>
        <w:t>持平</w:t>
      </w:r>
      <w:r>
        <w:rPr>
          <w:rFonts w:hint="eastAsia" w:ascii="仿宋" w:hAnsi="仿宋" w:eastAsia="仿宋" w:cs="仿宋"/>
          <w:b w:val="0"/>
          <w:sz w:val="32"/>
          <w:szCs w:val="32"/>
        </w:rPr>
        <w:t>；较上年减少1.07万元，降低16.2%,主要原因是</w:t>
      </w:r>
      <w:r>
        <w:rPr>
          <w:rFonts w:hint="eastAsia" w:ascii="仿宋" w:hAnsi="仿宋" w:eastAsia="仿宋" w:cs="仿宋"/>
          <w:b w:val="0"/>
          <w:sz w:val="32"/>
          <w:szCs w:val="32"/>
          <w:lang w:val="en-US" w:eastAsia="zh-CN"/>
        </w:rPr>
        <w:t>公务用车运行维护费减少</w:t>
      </w:r>
      <w:r>
        <w:rPr>
          <w:rFonts w:hint="eastAsia" w:ascii="仿宋" w:hAnsi="仿宋" w:eastAsia="仿宋" w:cs="仿宋"/>
          <w:b w:val="0"/>
          <w:sz w:val="32"/>
          <w:szCs w:val="32"/>
        </w:rPr>
        <w:t>。其中：</w:t>
      </w:r>
    </w:p>
    <w:p w14:paraId="6B2515B5">
      <w:pPr>
        <w:widowControl/>
        <w:spacing w:before="0" w:beforeLines="0" w:beforeAutospacing="0" w:after="0" w:afterLines="0" w:afterAutospacing="0" w:line="360" w:lineRule="auto"/>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公务用车购置费支出0.00万元：</w:t>
      </w:r>
      <w:r>
        <w:rPr>
          <w:rFonts w:hint="eastAsia" w:ascii="仿宋" w:hAnsi="仿宋" w:eastAsia="仿宋" w:cs="仿宋"/>
          <w:b w:val="0"/>
          <w:sz w:val="32"/>
          <w:szCs w:val="32"/>
        </w:rPr>
        <w:t>本部门2025年度公务用车购置量0辆，发生“公务用车购置”经费支出0.00万元。公务用车购置费支出较预算</w:t>
      </w:r>
      <w:r>
        <w:rPr>
          <w:rFonts w:hint="eastAsia" w:ascii="仿宋" w:hAnsi="仿宋" w:eastAsia="仿宋" w:cs="仿宋"/>
          <w:b w:val="0"/>
          <w:sz w:val="32"/>
          <w:szCs w:val="32"/>
          <w:lang w:val="en-US" w:eastAsia="zh-CN"/>
        </w:rPr>
        <w:t>持平，较上年持平</w:t>
      </w:r>
      <w:r>
        <w:rPr>
          <w:rFonts w:hint="eastAsia" w:ascii="仿宋" w:hAnsi="仿宋" w:eastAsia="仿宋" w:cs="仿宋"/>
          <w:b w:val="0"/>
          <w:sz w:val="32"/>
          <w:szCs w:val="32"/>
        </w:rPr>
        <w:t>。</w:t>
      </w:r>
    </w:p>
    <w:p w14:paraId="2CF5710E">
      <w:pPr>
        <w:widowControl/>
        <w:spacing w:before="0" w:beforeLines="0" w:beforeAutospacing="0" w:after="0" w:afterLines="0" w:afterAutospacing="0" w:line="360" w:lineRule="auto"/>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公务用车运行维护费支出5.58万元：</w:t>
      </w:r>
      <w:r>
        <w:rPr>
          <w:rFonts w:hint="eastAsia" w:ascii="仿宋" w:hAnsi="仿宋" w:eastAsia="仿宋" w:cs="仿宋"/>
          <w:b w:val="0"/>
          <w:sz w:val="32"/>
          <w:szCs w:val="32"/>
        </w:rPr>
        <w:t>本部门2025年度单位公务用车保有量7辆，发生运行维护费支出5.58万元。公车运行维护费支出较预算</w:t>
      </w:r>
      <w:r>
        <w:rPr>
          <w:rFonts w:hint="eastAsia" w:ascii="仿宋" w:hAnsi="仿宋" w:eastAsia="仿宋" w:cs="仿宋"/>
          <w:b w:val="0"/>
          <w:sz w:val="32"/>
          <w:szCs w:val="32"/>
          <w:lang w:val="en-US" w:eastAsia="zh-CN"/>
        </w:rPr>
        <w:t>持平</w:t>
      </w:r>
      <w:r>
        <w:rPr>
          <w:rFonts w:hint="eastAsia" w:ascii="仿宋" w:hAnsi="仿宋" w:eastAsia="仿宋" w:cs="仿宋"/>
          <w:b w:val="0"/>
          <w:sz w:val="32"/>
          <w:szCs w:val="32"/>
        </w:rPr>
        <w:t>；较上年减少1.07万元，降低16.2%，主要原因是</w:t>
      </w:r>
      <w:r>
        <w:rPr>
          <w:rFonts w:hint="eastAsia" w:ascii="仿宋" w:hAnsi="仿宋" w:eastAsia="仿宋" w:cs="仿宋"/>
          <w:b w:val="0"/>
          <w:sz w:val="32"/>
          <w:szCs w:val="32"/>
          <w:lang w:val="en-US" w:eastAsia="zh-CN"/>
        </w:rPr>
        <w:t>车辆维修费增加</w:t>
      </w:r>
      <w:r>
        <w:rPr>
          <w:rFonts w:hint="eastAsia" w:ascii="仿宋" w:hAnsi="仿宋" w:eastAsia="仿宋" w:cs="仿宋"/>
          <w:b w:val="0"/>
          <w:sz w:val="32"/>
          <w:szCs w:val="32"/>
        </w:rPr>
        <w:t>。</w:t>
      </w:r>
    </w:p>
    <w:p w14:paraId="63333C17">
      <w:pPr>
        <w:widowControl/>
        <w:spacing w:before="0" w:beforeLines="0" w:beforeAutospacing="0" w:after="0" w:afterLines="0" w:afterAutospacing="0" w:line="360" w:lineRule="auto"/>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3.公务接待费支出情况。</w:t>
      </w:r>
      <w:r>
        <w:rPr>
          <w:rFonts w:hint="eastAsia" w:ascii="仿宋" w:hAnsi="仿宋" w:eastAsia="仿宋" w:cs="仿宋"/>
          <w:b w:val="0"/>
          <w:sz w:val="32"/>
          <w:szCs w:val="32"/>
        </w:rPr>
        <w:t>本部门2025年度公务接待费支出预算为0.00万元，支出决算0.00万元，完成预算的0.0%。公务接待费支出较预算</w:t>
      </w:r>
      <w:r>
        <w:rPr>
          <w:rFonts w:hint="eastAsia" w:ascii="仿宋" w:hAnsi="仿宋" w:eastAsia="仿宋" w:cs="仿宋"/>
          <w:b w:val="0"/>
          <w:sz w:val="32"/>
          <w:szCs w:val="32"/>
          <w:lang w:val="en-US" w:eastAsia="zh-CN"/>
        </w:rPr>
        <w:t>持平</w:t>
      </w:r>
      <w:r>
        <w:rPr>
          <w:rFonts w:hint="eastAsia" w:ascii="仿宋" w:hAnsi="仿宋" w:eastAsia="仿宋" w:cs="仿宋"/>
          <w:b w:val="0"/>
          <w:sz w:val="32"/>
          <w:szCs w:val="32"/>
        </w:rPr>
        <w:t>；较上年度减少0.13万元，降低100.0%,主要原因是</w:t>
      </w:r>
      <w:r>
        <w:rPr>
          <w:rFonts w:hint="eastAsia" w:ascii="仿宋" w:hAnsi="仿宋" w:eastAsia="仿宋" w:cs="仿宋"/>
          <w:b w:val="0"/>
          <w:sz w:val="32"/>
          <w:szCs w:val="32"/>
          <w:lang w:val="en-US" w:eastAsia="zh-CN"/>
        </w:rPr>
        <w:t>接待业务人次、批次减少</w:t>
      </w:r>
      <w:r>
        <w:rPr>
          <w:rFonts w:hint="eastAsia" w:ascii="仿宋" w:hAnsi="仿宋" w:eastAsia="仿宋" w:cs="仿宋"/>
          <w:b w:val="0"/>
          <w:sz w:val="32"/>
          <w:szCs w:val="32"/>
        </w:rPr>
        <w:t>。本年度</w:t>
      </w:r>
      <w:r>
        <w:rPr>
          <w:rFonts w:hint="eastAsia" w:ascii="仿宋" w:hAnsi="仿宋" w:eastAsia="仿宋" w:cs="仿宋"/>
          <w:b w:val="0"/>
          <w:sz w:val="32"/>
          <w:szCs w:val="32"/>
          <w:lang w:val="en-US" w:eastAsia="zh-CN"/>
        </w:rPr>
        <w:t>未</w:t>
      </w:r>
      <w:r>
        <w:rPr>
          <w:rFonts w:hint="eastAsia" w:ascii="仿宋" w:hAnsi="仿宋" w:eastAsia="仿宋" w:cs="仿宋"/>
          <w:b w:val="0"/>
          <w:sz w:val="32"/>
          <w:szCs w:val="32"/>
        </w:rPr>
        <w:t>发生公务接待</w:t>
      </w:r>
      <w:r>
        <w:rPr>
          <w:rFonts w:hint="eastAsia" w:ascii="仿宋" w:hAnsi="仿宋" w:eastAsia="仿宋" w:cs="仿宋"/>
          <w:b w:val="0"/>
          <w:sz w:val="32"/>
          <w:szCs w:val="32"/>
          <w:lang w:val="en-US" w:eastAsia="zh-CN"/>
        </w:rPr>
        <w:t>活动</w:t>
      </w:r>
      <w:r>
        <w:rPr>
          <w:rFonts w:hint="eastAsia" w:ascii="仿宋" w:hAnsi="仿宋" w:eastAsia="仿宋" w:cs="仿宋"/>
          <w:b w:val="0"/>
          <w:sz w:val="32"/>
          <w:szCs w:val="32"/>
        </w:rPr>
        <w:t>。</w:t>
      </w:r>
    </w:p>
    <w:p w14:paraId="1580C583">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57EB01C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仿宋" w:hAnsi="仿宋" w:eastAsia="仿宋" w:cs="仿宋"/>
          <w:b w:val="0"/>
          <w:sz w:val="32"/>
          <w:szCs w:val="32"/>
        </w:rPr>
        <w:t>本部门2025年度机关运行经费支出350.03万元，较2024年度减少10.32万元，降低2.9%。主要原因是</w:t>
      </w:r>
      <w:r>
        <w:rPr>
          <w:rFonts w:hint="eastAsia" w:ascii="仿宋" w:hAnsi="仿宋" w:eastAsia="仿宋" w:cs="仿宋"/>
          <w:b w:val="0"/>
          <w:sz w:val="32"/>
          <w:szCs w:val="32"/>
          <w:lang w:val="en-US" w:eastAsia="zh-CN"/>
        </w:rPr>
        <w:t>办公费支出减少</w:t>
      </w:r>
      <w:r>
        <w:rPr>
          <w:rFonts w:hint="eastAsia" w:ascii="仿宋" w:hAnsi="仿宋" w:eastAsia="仿宋" w:cs="仿宋"/>
          <w:b w:val="0"/>
          <w:sz w:val="32"/>
          <w:szCs w:val="32"/>
        </w:rPr>
        <w:t>。</w:t>
      </w:r>
    </w:p>
    <w:p w14:paraId="41D16C8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18190625">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本部门2025年度政府采购支出总额4.22万元，从采购类型来看，政府采购货物支出4.22万元、政府采购工程支出0.00万元、政府采购服务支出0.00万元。授予中小企业合同金额4.22万元，占政府采购支出总额的100.0%，其中授予小微企业合同金额0.69万元，占政府采购支出总额的16.4%。</w:t>
      </w:r>
    </w:p>
    <w:p w14:paraId="056A9A93">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5EE4A471">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截至2025年12月31日，本部门共有车辆</w:t>
      </w:r>
      <w:r>
        <w:rPr>
          <w:rFonts w:hint="default" w:ascii="仿宋" w:hAnsi="仿宋" w:eastAsia="仿宋" w:cs="仿宋"/>
          <w:b w:val="0"/>
          <w:sz w:val="32"/>
          <w:szCs w:val="32"/>
          <w:lang w:val="en-US"/>
        </w:rPr>
        <w:t>5</w:t>
      </w:r>
      <w:r>
        <w:rPr>
          <w:rFonts w:hint="eastAsia" w:ascii="仿宋" w:hAnsi="仿宋" w:eastAsia="仿宋" w:cs="仿宋"/>
          <w:b w:val="0"/>
          <w:sz w:val="32"/>
          <w:szCs w:val="32"/>
        </w:rPr>
        <w:t>辆，</w:t>
      </w:r>
      <w:r>
        <w:rPr>
          <w:rFonts w:hint="eastAsia" w:ascii="仿宋" w:hAnsi="仿宋" w:eastAsia="仿宋" w:cs="仿宋"/>
          <w:b w:val="0"/>
          <w:sz w:val="32"/>
          <w:szCs w:val="32"/>
          <w:lang w:eastAsia="zh-CN"/>
        </w:rPr>
        <w:t>与</w:t>
      </w:r>
      <w:r>
        <w:rPr>
          <w:rFonts w:hint="eastAsia" w:ascii="仿宋" w:hAnsi="仿宋" w:eastAsia="仿宋" w:cs="仿宋"/>
          <w:b w:val="0"/>
          <w:sz w:val="32"/>
          <w:szCs w:val="32"/>
        </w:rPr>
        <w:t>上年</w:t>
      </w:r>
      <w:r>
        <w:rPr>
          <w:rFonts w:hint="eastAsia" w:ascii="仿宋" w:hAnsi="仿宋" w:eastAsia="仿宋" w:cs="仿宋"/>
          <w:b w:val="0"/>
          <w:sz w:val="32"/>
          <w:szCs w:val="32"/>
          <w:lang w:eastAsia="zh-CN"/>
        </w:rPr>
        <w:t>持平</w:t>
      </w:r>
      <w:r>
        <w:rPr>
          <w:rFonts w:hint="eastAsia" w:ascii="仿宋" w:hAnsi="仿宋" w:eastAsia="仿宋" w:cs="仿宋"/>
          <w:b w:val="0"/>
          <w:sz w:val="32"/>
          <w:szCs w:val="32"/>
        </w:rPr>
        <w:t>。其中，机要通信用车1辆，执法执勤用车</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rPr>
        <w:t>辆。单位价值100万元（含）以上设备（不含车辆）0台（套）。</w:t>
      </w:r>
    </w:p>
    <w:p w14:paraId="654E4A5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0BEA3A50">
      <w:pPr>
        <w:widowControl/>
        <w:spacing w:before="0" w:beforeLines="0" w:beforeAutospacing="0" w:after="0" w:afterLines="0" w:afterAutospacing="0" w:line="360" w:lineRule="auto"/>
        <w:ind w:firstLine="643" w:firstLineChars="200"/>
        <w:jc w:val="left"/>
        <w:rPr>
          <w:rFonts w:hint="eastAsia" w:ascii="仿宋" w:hAnsi="仿宋" w:eastAsia="仿宋" w:cs="仿宋"/>
          <w:color w:val="auto"/>
          <w:sz w:val="32"/>
          <w:szCs w:val="32"/>
        </w:rPr>
      </w:pPr>
      <w:r>
        <w:rPr>
          <w:rFonts w:hint="eastAsia" w:ascii="仿宋" w:hAnsi="仿宋" w:eastAsia="仿宋" w:cs="仿宋"/>
          <w:b/>
          <w:color w:val="auto"/>
          <w:sz w:val="32"/>
          <w:szCs w:val="32"/>
        </w:rPr>
        <w:t>（一）绩效评价工作开展情况</w:t>
      </w:r>
    </w:p>
    <w:p w14:paraId="62716723">
      <w:pPr>
        <w:widowControl/>
        <w:spacing w:before="0" w:beforeLines="0" w:beforeAutospacing="0" w:after="0" w:afterLines="0" w:afterAutospacing="0" w:line="360" w:lineRule="auto"/>
        <w:ind w:firstLine="640" w:firstLineChars="200"/>
        <w:jc w:val="left"/>
        <w:rPr>
          <w:rFonts w:hint="eastAsia" w:ascii="仿宋" w:hAnsi="仿宋" w:eastAsia="仿宋" w:cs="仿宋"/>
          <w:color w:val="auto"/>
          <w:sz w:val="32"/>
          <w:szCs w:val="32"/>
        </w:rPr>
      </w:pPr>
      <w:r>
        <w:rPr>
          <w:rFonts w:hint="eastAsia" w:ascii="仿宋" w:hAnsi="仿宋" w:eastAsia="仿宋" w:cs="仿宋"/>
          <w:b w:val="0"/>
          <w:color w:val="auto"/>
          <w:sz w:val="32"/>
          <w:szCs w:val="32"/>
        </w:rPr>
        <w:t>根据预算绩效管理要求，本部门组织对2025年度本级预算项目支出全面开展绩效自评，共涉及资金</w:t>
      </w:r>
      <w:r>
        <w:rPr>
          <w:rFonts w:hint="eastAsia" w:ascii="仿宋" w:hAnsi="仿宋" w:eastAsia="仿宋" w:cs="仿宋"/>
          <w:b w:val="0"/>
          <w:color w:val="auto"/>
          <w:sz w:val="32"/>
          <w:szCs w:val="32"/>
          <w:lang w:val="en-US" w:eastAsia="zh-CN"/>
        </w:rPr>
        <w:t>348.53</w:t>
      </w:r>
      <w:r>
        <w:rPr>
          <w:rFonts w:hint="eastAsia" w:ascii="仿宋" w:hAnsi="仿宋" w:eastAsia="仿宋" w:cs="仿宋"/>
          <w:b w:val="0"/>
          <w:color w:val="auto"/>
          <w:sz w:val="32"/>
          <w:szCs w:val="32"/>
        </w:rPr>
        <w:t>万元（决算金额）。其中，一般公共预算项目</w:t>
      </w:r>
      <w:r>
        <w:rPr>
          <w:rFonts w:hint="eastAsia" w:ascii="仿宋" w:hAnsi="仿宋" w:eastAsia="仿宋" w:cs="仿宋"/>
          <w:b w:val="0"/>
          <w:color w:val="auto"/>
          <w:sz w:val="32"/>
          <w:szCs w:val="32"/>
          <w:lang w:val="en-US" w:eastAsia="zh-CN"/>
        </w:rPr>
        <w:t>19</w:t>
      </w:r>
      <w:r>
        <w:rPr>
          <w:rFonts w:hint="eastAsia" w:ascii="仿宋" w:hAnsi="仿宋" w:eastAsia="仿宋" w:cs="仿宋"/>
          <w:b w:val="0"/>
          <w:color w:val="auto"/>
          <w:sz w:val="32"/>
          <w:szCs w:val="32"/>
        </w:rPr>
        <w:t>个，涉及资金</w:t>
      </w:r>
      <w:r>
        <w:rPr>
          <w:rFonts w:hint="eastAsia" w:ascii="仿宋" w:hAnsi="仿宋" w:eastAsia="仿宋" w:cs="仿宋"/>
          <w:b w:val="0"/>
          <w:color w:val="auto"/>
          <w:sz w:val="32"/>
          <w:szCs w:val="32"/>
          <w:lang w:val="en-US" w:eastAsia="zh-CN"/>
        </w:rPr>
        <w:t>348.53</w:t>
      </w:r>
      <w:r>
        <w:rPr>
          <w:rFonts w:hint="eastAsia" w:ascii="仿宋" w:hAnsi="仿宋" w:eastAsia="仿宋" w:cs="仿宋"/>
          <w:b w:val="0"/>
          <w:color w:val="auto"/>
          <w:sz w:val="32"/>
          <w:szCs w:val="32"/>
        </w:rPr>
        <w:t>万元，占一般公共预算项目支出总额的</w:t>
      </w:r>
      <w:r>
        <w:rPr>
          <w:rFonts w:hint="eastAsia" w:ascii="仿宋" w:hAnsi="仿宋" w:eastAsia="仿宋" w:cs="仿宋"/>
          <w:b w:val="0"/>
          <w:color w:val="auto"/>
          <w:sz w:val="32"/>
          <w:szCs w:val="32"/>
          <w:lang w:val="en-US" w:eastAsia="zh-CN"/>
        </w:rPr>
        <w:t>89.64</w:t>
      </w:r>
      <w:r>
        <w:rPr>
          <w:rFonts w:hint="eastAsia" w:ascii="仿宋" w:hAnsi="仿宋" w:eastAsia="仿宋" w:cs="仿宋"/>
          <w:b w:val="0"/>
          <w:color w:val="auto"/>
          <w:sz w:val="32"/>
          <w:szCs w:val="32"/>
        </w:rPr>
        <w:t>%。</w:t>
      </w:r>
    </w:p>
    <w:p w14:paraId="640936E9">
      <w:pPr>
        <w:widowControl/>
        <w:spacing w:before="0" w:beforeLines="0" w:beforeAutospacing="0" w:after="0" w:afterLines="0" w:afterAutospacing="0" w:line="360" w:lineRule="auto"/>
        <w:ind w:firstLine="640" w:firstLineChars="200"/>
        <w:jc w:val="left"/>
        <w:rPr>
          <w:rFonts w:hint="eastAsia" w:ascii="仿宋" w:hAnsi="仿宋" w:eastAsia="仿宋" w:cs="仿宋"/>
          <w:color w:val="auto"/>
          <w:sz w:val="32"/>
          <w:szCs w:val="32"/>
        </w:rPr>
      </w:pPr>
      <w:r>
        <w:rPr>
          <w:rFonts w:hint="eastAsia" w:ascii="仿宋" w:hAnsi="仿宋" w:eastAsia="仿宋" w:cs="仿宋"/>
          <w:b w:val="0"/>
          <w:color w:val="auto"/>
          <w:sz w:val="32"/>
          <w:szCs w:val="32"/>
        </w:rPr>
        <w:t>组织对</w:t>
      </w:r>
      <w:r>
        <w:rPr>
          <w:rFonts w:hint="eastAsia" w:ascii="仿宋" w:hAnsi="仿宋" w:eastAsia="仿宋" w:cs="仿宋"/>
          <w:b w:val="0"/>
          <w:color w:val="auto"/>
          <w:sz w:val="32"/>
          <w:szCs w:val="32"/>
          <w:lang w:eastAsia="zh-CN"/>
        </w:rPr>
        <w:t>“ 2025年专职人民调解员工作经费、刑事案件律师辩护全覆盖经费、2025年中央政法纪检监察转移支付资金”</w:t>
      </w:r>
      <w:r>
        <w:rPr>
          <w:rFonts w:hint="eastAsia" w:ascii="仿宋" w:hAnsi="仿宋" w:eastAsia="仿宋" w:cs="仿宋"/>
          <w:b w:val="0"/>
          <w:color w:val="auto"/>
          <w:sz w:val="32"/>
          <w:szCs w:val="32"/>
        </w:rPr>
        <w:t>等</w:t>
      </w:r>
      <w:r>
        <w:rPr>
          <w:rFonts w:hint="eastAsia" w:ascii="仿宋" w:hAnsi="仿宋" w:eastAsia="仿宋" w:cs="仿宋"/>
          <w:b w:val="0"/>
          <w:color w:val="auto"/>
          <w:sz w:val="32"/>
          <w:szCs w:val="32"/>
          <w:lang w:val="en-US" w:eastAsia="zh-CN"/>
        </w:rPr>
        <w:t>3</w:t>
      </w:r>
      <w:r>
        <w:rPr>
          <w:rFonts w:hint="eastAsia" w:ascii="仿宋" w:hAnsi="仿宋" w:eastAsia="仿宋" w:cs="仿宋"/>
          <w:b w:val="0"/>
          <w:color w:val="auto"/>
          <w:sz w:val="32"/>
          <w:szCs w:val="32"/>
        </w:rPr>
        <w:t>个项目开展了部门重点评价，涉及一般公共预算支出</w:t>
      </w:r>
      <w:r>
        <w:rPr>
          <w:rFonts w:hint="eastAsia" w:ascii="仿宋" w:hAnsi="仿宋" w:eastAsia="仿宋" w:cs="仿宋"/>
          <w:b w:val="0"/>
          <w:color w:val="auto"/>
          <w:sz w:val="32"/>
          <w:szCs w:val="32"/>
          <w:lang w:val="en-US" w:eastAsia="zh-CN"/>
        </w:rPr>
        <w:t>175.48</w:t>
      </w:r>
      <w:r>
        <w:rPr>
          <w:rFonts w:hint="eastAsia" w:ascii="仿宋" w:hAnsi="仿宋" w:eastAsia="仿宋" w:cs="仿宋"/>
          <w:b w:val="0"/>
          <w:color w:val="auto"/>
          <w:sz w:val="32"/>
          <w:szCs w:val="32"/>
        </w:rPr>
        <w:t>万元，从评价情况来看，</w:t>
      </w:r>
      <w:r>
        <w:rPr>
          <w:rFonts w:hint="eastAsia" w:ascii="仿宋" w:hAnsi="仿宋" w:eastAsia="仿宋" w:cs="仿宋"/>
          <w:color w:val="auto"/>
          <w:sz w:val="32"/>
          <w:szCs w:val="32"/>
          <w:lang w:val="en-US" w:eastAsia="zh-CN"/>
        </w:rPr>
        <w:t>支出综合绩效自评价等级优秀</w:t>
      </w:r>
      <w:r>
        <w:rPr>
          <w:rFonts w:hint="eastAsia" w:ascii="仿宋" w:hAnsi="仿宋" w:eastAsia="仿宋" w:cs="仿宋"/>
          <w:b w:val="0"/>
          <w:color w:val="auto"/>
          <w:sz w:val="32"/>
          <w:szCs w:val="32"/>
        </w:rPr>
        <w:t>。</w:t>
      </w:r>
    </w:p>
    <w:p w14:paraId="4540F934">
      <w:pPr>
        <w:widowControl/>
        <w:spacing w:before="0" w:beforeLines="0" w:beforeAutospacing="0" w:after="0" w:afterLines="0" w:afterAutospacing="0" w:line="360" w:lineRule="auto"/>
        <w:ind w:firstLine="643" w:firstLineChars="200"/>
        <w:jc w:val="left"/>
        <w:rPr>
          <w:rFonts w:hint="eastAsia" w:ascii="仿宋" w:hAnsi="仿宋" w:eastAsia="仿宋" w:cs="仿宋"/>
          <w:color w:val="auto"/>
          <w:sz w:val="32"/>
          <w:szCs w:val="32"/>
        </w:rPr>
      </w:pPr>
      <w:r>
        <w:rPr>
          <w:rFonts w:hint="eastAsia" w:ascii="仿宋" w:hAnsi="仿宋" w:eastAsia="仿宋" w:cs="仿宋"/>
          <w:b/>
          <w:color w:val="auto"/>
          <w:sz w:val="32"/>
          <w:szCs w:val="32"/>
        </w:rPr>
        <w:t>（二）部门决算中项目绩效自评结果</w:t>
      </w:r>
    </w:p>
    <w:p w14:paraId="1DA4DF33">
      <w:pPr>
        <w:widowControl/>
        <w:spacing w:before="0" w:beforeLines="0" w:beforeAutospacing="0" w:after="0" w:afterLines="0" w:afterAutospacing="0" w:line="360" w:lineRule="auto"/>
        <w:ind w:firstLine="640" w:firstLineChars="200"/>
        <w:jc w:val="left"/>
        <w:rPr>
          <w:rFonts w:hint="eastAsia" w:ascii="仿宋" w:hAnsi="仿宋" w:eastAsia="仿宋" w:cs="仿宋"/>
          <w:color w:val="auto"/>
          <w:sz w:val="32"/>
          <w:szCs w:val="32"/>
        </w:rPr>
      </w:pPr>
      <w:r>
        <w:rPr>
          <w:rFonts w:hint="eastAsia" w:ascii="仿宋" w:hAnsi="仿宋" w:eastAsia="仿宋" w:cs="仿宋"/>
          <w:b w:val="0"/>
          <w:color w:val="auto"/>
          <w:sz w:val="32"/>
          <w:szCs w:val="32"/>
        </w:rPr>
        <w:t>本部门在今年部门决算公开中反映</w:t>
      </w:r>
      <w:r>
        <w:rPr>
          <w:rFonts w:hint="eastAsia" w:ascii="仿宋" w:hAnsi="仿宋" w:eastAsia="仿宋" w:cs="仿宋"/>
          <w:b w:val="0"/>
          <w:color w:val="auto"/>
          <w:sz w:val="32"/>
          <w:szCs w:val="32"/>
          <w:lang w:eastAsia="zh-CN"/>
        </w:rPr>
        <w:t>2025年专职人民调解员工作经费、刑事案件律师辩护全覆盖经费、2025年中央政法纪检监察转移支付资金</w:t>
      </w:r>
      <w:r>
        <w:rPr>
          <w:rFonts w:hint="eastAsia" w:ascii="仿宋" w:hAnsi="仿宋" w:eastAsia="仿宋" w:cs="仿宋"/>
          <w:b w:val="0"/>
          <w:color w:val="auto"/>
          <w:sz w:val="32"/>
          <w:szCs w:val="32"/>
        </w:rPr>
        <w:t>等</w:t>
      </w:r>
      <w:r>
        <w:rPr>
          <w:rFonts w:hint="eastAsia" w:ascii="仿宋" w:hAnsi="仿宋" w:eastAsia="仿宋" w:cs="仿宋"/>
          <w:b w:val="0"/>
          <w:color w:val="auto"/>
          <w:sz w:val="32"/>
          <w:szCs w:val="32"/>
          <w:lang w:val="en-US" w:eastAsia="zh-CN"/>
        </w:rPr>
        <w:t>19</w:t>
      </w:r>
      <w:r>
        <w:rPr>
          <w:rFonts w:hint="eastAsia" w:ascii="仿宋" w:hAnsi="仿宋" w:eastAsia="仿宋" w:cs="仿宋"/>
          <w:b w:val="0"/>
          <w:color w:val="auto"/>
          <w:sz w:val="32"/>
          <w:szCs w:val="32"/>
        </w:rPr>
        <w:t>个项目绩效自评结果。</w:t>
      </w:r>
    </w:p>
    <w:p w14:paraId="0060D801">
      <w:pPr>
        <w:widowControl w:val="0"/>
        <w:numPr>
          <w:ilvl w:val="0"/>
          <w:numId w:val="0"/>
        </w:numPr>
        <w:wordWrap/>
        <w:spacing w:line="560" w:lineRule="exact"/>
        <w:ind w:right="0" w:rightChars="0" w:firstLine="640" w:firstLineChars="200"/>
        <w:textAlignment w:val="auto"/>
        <w:outlineLvl w:val="9"/>
        <w:rPr>
          <w:rFonts w:hint="eastAsia" w:ascii="仿宋" w:hAnsi="仿宋" w:eastAsia="仿宋" w:cs="仿宋"/>
          <w:b w:val="0"/>
          <w:color w:val="auto"/>
          <w:sz w:val="32"/>
          <w:szCs w:val="32"/>
        </w:rPr>
      </w:pPr>
      <w:r>
        <w:rPr>
          <w:rFonts w:hint="eastAsia" w:ascii="仿宋" w:hAnsi="仿宋" w:eastAsia="仿宋" w:cs="仿宋"/>
          <w:b w:val="0"/>
          <w:color w:val="auto"/>
          <w:sz w:val="32"/>
          <w:szCs w:val="32"/>
        </w:rPr>
        <w:t>项目绩效自评情况：根据年初设定的绩效目标，项目绩效自评得分</w:t>
      </w:r>
      <w:r>
        <w:rPr>
          <w:rFonts w:hint="eastAsia" w:ascii="仿宋" w:hAnsi="仿宋" w:eastAsia="仿宋" w:cs="仿宋"/>
          <w:b w:val="0"/>
          <w:color w:val="auto"/>
          <w:sz w:val="32"/>
          <w:szCs w:val="32"/>
          <w:lang w:eastAsia="zh-CN"/>
        </w:rPr>
        <w:t>见</w:t>
      </w:r>
      <w:r>
        <w:rPr>
          <w:rFonts w:hint="eastAsia" w:ascii="仿宋" w:hAnsi="仿宋" w:eastAsia="仿宋" w:cs="仿宋"/>
          <w:b w:val="0"/>
          <w:color w:val="auto"/>
          <w:sz w:val="32"/>
          <w:szCs w:val="32"/>
        </w:rPr>
        <w:t>绩效自评表</w:t>
      </w:r>
      <w:r>
        <w:rPr>
          <w:rFonts w:hint="eastAsia" w:ascii="仿宋" w:hAnsi="仿宋" w:eastAsia="仿宋" w:cs="仿宋"/>
          <w:b w:val="0"/>
          <w:color w:val="auto"/>
          <w:sz w:val="32"/>
          <w:szCs w:val="32"/>
          <w:lang w:eastAsia="zh-CN"/>
        </w:rPr>
        <w:t>（附后）</w:t>
      </w:r>
      <w:r>
        <w:rPr>
          <w:rFonts w:hint="eastAsia" w:ascii="仿宋" w:hAnsi="仿宋" w:eastAsia="仿宋" w:cs="仿宋"/>
          <w:b w:val="0"/>
          <w:color w:val="auto"/>
          <w:sz w:val="32"/>
          <w:szCs w:val="32"/>
        </w:rPr>
        <w:t>。全年预算数为</w:t>
      </w:r>
      <w:r>
        <w:rPr>
          <w:rFonts w:hint="eastAsia" w:ascii="仿宋" w:hAnsi="仿宋" w:eastAsia="仿宋" w:cs="仿宋"/>
          <w:b w:val="0"/>
          <w:color w:val="auto"/>
          <w:sz w:val="32"/>
          <w:szCs w:val="32"/>
          <w:lang w:val="en-US" w:eastAsia="zh-CN"/>
        </w:rPr>
        <w:t>526.64</w:t>
      </w:r>
      <w:r>
        <w:rPr>
          <w:rFonts w:hint="eastAsia" w:ascii="仿宋" w:hAnsi="仿宋" w:eastAsia="仿宋" w:cs="仿宋"/>
          <w:b w:val="0"/>
          <w:color w:val="auto"/>
          <w:sz w:val="32"/>
          <w:szCs w:val="32"/>
        </w:rPr>
        <w:t>万元，执行数为</w:t>
      </w:r>
      <w:r>
        <w:rPr>
          <w:rFonts w:hint="eastAsia" w:ascii="仿宋" w:hAnsi="仿宋" w:eastAsia="仿宋" w:cs="仿宋"/>
          <w:b w:val="0"/>
          <w:color w:val="auto"/>
          <w:sz w:val="32"/>
          <w:szCs w:val="32"/>
          <w:lang w:val="en-US" w:eastAsia="zh-CN"/>
        </w:rPr>
        <w:t>388.81</w:t>
      </w:r>
      <w:r>
        <w:rPr>
          <w:rFonts w:hint="eastAsia" w:ascii="仿宋" w:hAnsi="仿宋" w:eastAsia="仿宋" w:cs="仿宋"/>
          <w:b w:val="0"/>
          <w:color w:val="auto"/>
          <w:sz w:val="32"/>
          <w:szCs w:val="32"/>
        </w:rPr>
        <w:t>万元，完成预算的</w:t>
      </w:r>
      <w:r>
        <w:rPr>
          <w:rFonts w:hint="eastAsia" w:ascii="仿宋" w:hAnsi="仿宋" w:eastAsia="仿宋" w:cs="仿宋"/>
          <w:b w:val="0"/>
          <w:color w:val="auto"/>
          <w:sz w:val="32"/>
          <w:szCs w:val="32"/>
          <w:lang w:val="en-US" w:eastAsia="zh-CN"/>
        </w:rPr>
        <w:t>73.83</w:t>
      </w:r>
      <w:r>
        <w:rPr>
          <w:rFonts w:hint="eastAsia" w:ascii="仿宋" w:hAnsi="仿宋" w:eastAsia="仿宋" w:cs="仿宋"/>
          <w:b w:val="0"/>
          <w:color w:val="auto"/>
          <w:sz w:val="32"/>
          <w:szCs w:val="32"/>
        </w:rPr>
        <w:t>%。</w:t>
      </w:r>
    </w:p>
    <w:p w14:paraId="4AE74014">
      <w:pPr>
        <w:widowControl w:val="0"/>
        <w:numPr>
          <w:ilvl w:val="0"/>
          <w:numId w:val="0"/>
        </w:numPr>
        <w:wordWrap/>
        <w:spacing w:line="560" w:lineRule="exact"/>
        <w:ind w:right="0" w:rightChars="0" w:firstLine="640" w:firstLineChars="200"/>
        <w:textAlignment w:val="auto"/>
        <w:outlineLvl w:val="9"/>
        <w:rPr>
          <w:rFonts w:hint="eastAsia" w:ascii="仿宋" w:hAnsi="仿宋" w:eastAsia="仿宋" w:cs="仿宋"/>
          <w:b w:val="0"/>
          <w:color w:val="auto"/>
          <w:sz w:val="32"/>
          <w:szCs w:val="32"/>
          <w:highlight w:val="none"/>
        </w:rPr>
      </w:pPr>
      <w:r>
        <w:rPr>
          <w:rFonts w:hint="eastAsia" w:ascii="仿宋" w:hAnsi="仿宋" w:eastAsia="仿宋" w:cs="仿宋"/>
          <w:b w:val="0"/>
          <w:color w:val="auto"/>
          <w:sz w:val="32"/>
          <w:szCs w:val="32"/>
          <w:highlight w:val="none"/>
        </w:rPr>
        <w:t>项目绩效目标完成情况：</w:t>
      </w:r>
      <w:r>
        <w:rPr>
          <w:rFonts w:hint="eastAsia" w:ascii="仿宋" w:hAnsi="仿宋" w:eastAsia="仿宋" w:cs="仿宋"/>
          <w:b w:val="0"/>
          <w:color w:val="auto"/>
          <w:sz w:val="32"/>
          <w:szCs w:val="32"/>
          <w:highlight w:val="none"/>
          <w:lang w:eastAsia="zh-CN"/>
        </w:rPr>
        <w:t>基本全部完成</w:t>
      </w:r>
      <w:r>
        <w:rPr>
          <w:rFonts w:hint="eastAsia" w:ascii="仿宋" w:hAnsi="仿宋" w:eastAsia="仿宋" w:cs="仿宋"/>
          <w:b w:val="0"/>
          <w:color w:val="auto"/>
          <w:sz w:val="32"/>
          <w:szCs w:val="32"/>
          <w:highlight w:val="none"/>
        </w:rPr>
        <w:t>。发现的主要问题及原因是：</w:t>
      </w:r>
      <w:r>
        <w:rPr>
          <w:rFonts w:hint="eastAsia" w:ascii="仿宋" w:hAnsi="仿宋" w:eastAsia="仿宋" w:cs="仿宋"/>
          <w:color w:val="auto"/>
          <w:kern w:val="0"/>
          <w:sz w:val="32"/>
          <w:szCs w:val="32"/>
          <w:highlight w:val="none"/>
          <w:lang w:val="en-US" w:eastAsia="zh-CN"/>
        </w:rPr>
        <w:t>一是制定绩效目标和工作计划有脱节现象，绩效目标和经费效益有差别；二是绩效自评过程，只是为了评价而评价，不能充分发挥绩效自评价对实际工作中实际运用的反馈作用；三是绩效自评价过程中，工作人员对如何搞好绩效自评价方法和手段比较单一，内容形式比较简单</w:t>
      </w:r>
      <w:r>
        <w:rPr>
          <w:rFonts w:hint="eastAsia" w:ascii="仿宋" w:hAnsi="仿宋" w:eastAsia="仿宋" w:cs="仿宋"/>
          <w:b w:val="0"/>
          <w:color w:val="auto"/>
          <w:sz w:val="32"/>
          <w:szCs w:val="32"/>
          <w:highlight w:val="none"/>
        </w:rPr>
        <w:t>。</w:t>
      </w:r>
    </w:p>
    <w:p w14:paraId="2F1BF008">
      <w:pPr>
        <w:widowControl w:val="0"/>
        <w:numPr>
          <w:ilvl w:val="0"/>
          <w:numId w:val="0"/>
        </w:numPr>
        <w:wordWrap/>
        <w:spacing w:line="560" w:lineRule="exact"/>
        <w:ind w:right="0" w:rightChars="0" w:firstLine="640" w:firstLineChars="200"/>
        <w:textAlignment w:val="auto"/>
        <w:outlineLvl w:val="9"/>
        <w:rPr>
          <w:rFonts w:hint="eastAsia" w:ascii="仿宋" w:hAnsi="仿宋" w:eastAsia="仿宋" w:cs="仿宋"/>
          <w:color w:val="auto"/>
          <w:kern w:val="0"/>
          <w:sz w:val="32"/>
          <w:szCs w:val="32"/>
          <w:highlight w:val="none"/>
          <w:lang w:val="en-US" w:eastAsia="zh-CN"/>
        </w:rPr>
      </w:pPr>
      <w:r>
        <w:rPr>
          <w:rFonts w:hint="eastAsia" w:ascii="仿宋" w:hAnsi="仿宋" w:eastAsia="仿宋" w:cs="仿宋"/>
          <w:b w:val="0"/>
          <w:color w:val="auto"/>
          <w:sz w:val="32"/>
          <w:szCs w:val="32"/>
          <w:highlight w:val="none"/>
        </w:rPr>
        <w:t>下一步改进措施：</w:t>
      </w:r>
      <w:r>
        <w:rPr>
          <w:rFonts w:hint="eastAsia" w:ascii="仿宋" w:hAnsi="仿宋" w:eastAsia="仿宋" w:cs="仿宋"/>
          <w:color w:val="auto"/>
          <w:kern w:val="0"/>
          <w:sz w:val="32"/>
          <w:szCs w:val="32"/>
          <w:highlight w:val="none"/>
          <w:lang w:val="en-US" w:eastAsia="zh-CN"/>
        </w:rPr>
        <w:t>一是进一步加强制定绩效目标的准确性、有效性，进一步提高绩效目标和实际工作的切合度；二是严把绩效自评关口，充分发挥提高绩效自评的反馈作用和激励作用；三是加强对工作人员绩效自评价的培训学习，提高业务能力素质，充分利用各种方法，做好绩效自评价工作。</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9"/>
        <w:gridCol w:w="5340"/>
        <w:gridCol w:w="1275"/>
        <w:gridCol w:w="1208"/>
      </w:tblGrid>
      <w:tr w14:paraId="04368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Align w:val="center"/>
          </w:tcPr>
          <w:p w14:paraId="6395DE6B">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default" w:ascii="Times New Roman" w:hAnsi="Times New Roman" w:eastAsia="仿宋_GB2312" w:cs="Times New Roman"/>
                <w:color w:val="auto"/>
                <w:kern w:val="2"/>
                <w:sz w:val="24"/>
                <w:szCs w:val="24"/>
                <w:vertAlign w:val="baseline"/>
                <w:lang w:val="zh-CN" w:eastAsia="zh-CN" w:bidi="ar-SA"/>
              </w:rPr>
            </w:pPr>
            <w:r>
              <w:rPr>
                <w:rFonts w:hint="eastAsia" w:ascii="Times New Roman" w:hAnsi="Times New Roman" w:eastAsia="仿宋_GB2312" w:cs="Times New Roman"/>
                <w:color w:val="auto"/>
                <w:kern w:val="2"/>
                <w:sz w:val="24"/>
                <w:szCs w:val="24"/>
                <w:vertAlign w:val="baseline"/>
                <w:lang w:val="zh-CN" w:eastAsia="zh-CN" w:bidi="ar-SA"/>
              </w:rPr>
              <w:t>序号</w:t>
            </w:r>
          </w:p>
        </w:tc>
        <w:tc>
          <w:tcPr>
            <w:tcW w:w="5340" w:type="dxa"/>
            <w:vAlign w:val="center"/>
          </w:tcPr>
          <w:p w14:paraId="57B81434">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default" w:ascii="Times New Roman" w:hAnsi="Times New Roman" w:eastAsia="仿宋_GB2312" w:cs="Times New Roman"/>
                <w:color w:val="auto"/>
                <w:kern w:val="2"/>
                <w:sz w:val="24"/>
                <w:szCs w:val="24"/>
                <w:vertAlign w:val="baseline"/>
                <w:lang w:val="zh-CN" w:eastAsia="zh-CN" w:bidi="ar-SA"/>
              </w:rPr>
            </w:pPr>
            <w:r>
              <w:rPr>
                <w:rFonts w:hint="eastAsia" w:ascii="Times New Roman" w:hAnsi="Times New Roman" w:eastAsia="仿宋_GB2312" w:cs="Times New Roman"/>
                <w:color w:val="auto"/>
                <w:kern w:val="2"/>
                <w:sz w:val="24"/>
                <w:szCs w:val="24"/>
                <w:vertAlign w:val="baseline"/>
                <w:lang w:val="zh-CN" w:eastAsia="zh-CN" w:bidi="ar-SA"/>
              </w:rPr>
              <w:t>项目名称</w:t>
            </w:r>
          </w:p>
        </w:tc>
        <w:tc>
          <w:tcPr>
            <w:tcW w:w="1275" w:type="dxa"/>
            <w:vAlign w:val="center"/>
          </w:tcPr>
          <w:p w14:paraId="0FFC6940">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default" w:ascii="Times New Roman" w:hAnsi="Times New Roman" w:eastAsia="仿宋_GB2312" w:cs="Times New Roman"/>
                <w:color w:val="auto"/>
                <w:kern w:val="2"/>
                <w:sz w:val="24"/>
                <w:szCs w:val="24"/>
                <w:vertAlign w:val="baseline"/>
                <w:lang w:val="zh-CN" w:eastAsia="zh-CN" w:bidi="ar-SA"/>
              </w:rPr>
            </w:pPr>
            <w:r>
              <w:rPr>
                <w:rFonts w:hint="eastAsia" w:ascii="Times New Roman" w:hAnsi="Times New Roman" w:eastAsia="仿宋_GB2312" w:cs="Times New Roman"/>
                <w:color w:val="auto"/>
                <w:kern w:val="2"/>
                <w:sz w:val="24"/>
                <w:szCs w:val="24"/>
                <w:vertAlign w:val="baseline"/>
                <w:lang w:val="zh-CN" w:eastAsia="zh-CN" w:bidi="ar-SA"/>
              </w:rPr>
              <w:t>自评得分</w:t>
            </w:r>
          </w:p>
        </w:tc>
        <w:tc>
          <w:tcPr>
            <w:tcW w:w="1208" w:type="dxa"/>
            <w:vAlign w:val="center"/>
          </w:tcPr>
          <w:p w14:paraId="531DFC9F">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default" w:ascii="Times New Roman" w:hAnsi="Times New Roman" w:eastAsia="仿宋_GB2312" w:cs="Times New Roman"/>
                <w:color w:val="auto"/>
                <w:kern w:val="2"/>
                <w:sz w:val="24"/>
                <w:szCs w:val="24"/>
                <w:vertAlign w:val="baseline"/>
                <w:lang w:val="zh-CN" w:eastAsia="zh-CN" w:bidi="ar-SA"/>
              </w:rPr>
            </w:pPr>
            <w:r>
              <w:rPr>
                <w:rFonts w:hint="eastAsia" w:ascii="Times New Roman" w:hAnsi="Times New Roman" w:eastAsia="仿宋_GB2312" w:cs="Times New Roman"/>
                <w:color w:val="auto"/>
                <w:kern w:val="2"/>
                <w:sz w:val="24"/>
                <w:szCs w:val="24"/>
                <w:vertAlign w:val="baseline"/>
                <w:lang w:val="zh-CN" w:eastAsia="zh-CN" w:bidi="ar-SA"/>
              </w:rPr>
              <w:t>评价等级</w:t>
            </w:r>
          </w:p>
        </w:tc>
      </w:tr>
      <w:tr w14:paraId="4CF8B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Align w:val="center"/>
          </w:tcPr>
          <w:p w14:paraId="0063C4C9">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1</w:t>
            </w:r>
          </w:p>
        </w:tc>
        <w:tc>
          <w:tcPr>
            <w:tcW w:w="5340" w:type="dxa"/>
            <w:vAlign w:val="center"/>
          </w:tcPr>
          <w:p w14:paraId="2E8C8F53">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left"/>
              <w:textAlignment w:val="auto"/>
              <w:rPr>
                <w:rFonts w:hint="eastAsia" w:ascii="仿宋" w:hAnsi="仿宋" w:eastAsia="仿宋" w:cs="仿宋"/>
                <w:color w:val="auto"/>
                <w:kern w:val="2"/>
                <w:sz w:val="24"/>
                <w:szCs w:val="24"/>
                <w:vertAlign w:val="baseline"/>
                <w:lang w:val="zh-CN" w:eastAsia="zh-CN" w:bidi="ar-SA"/>
              </w:rPr>
            </w:pPr>
            <w:r>
              <w:rPr>
                <w:rFonts w:hint="eastAsia" w:ascii="仿宋" w:hAnsi="仿宋" w:eastAsia="仿宋" w:cs="仿宋"/>
                <w:color w:val="auto"/>
                <w:kern w:val="2"/>
                <w:sz w:val="24"/>
                <w:szCs w:val="24"/>
                <w:vertAlign w:val="baseline"/>
                <w:lang w:val="zh-CN" w:eastAsia="zh-CN" w:bidi="ar-SA"/>
              </w:rPr>
              <w:t>提前下达2025年中央政法纪检监察转移支付资金</w:t>
            </w:r>
          </w:p>
        </w:tc>
        <w:tc>
          <w:tcPr>
            <w:tcW w:w="1275" w:type="dxa"/>
            <w:vAlign w:val="center"/>
          </w:tcPr>
          <w:p w14:paraId="2AE587E5">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default"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95</w:t>
            </w:r>
          </w:p>
        </w:tc>
        <w:tc>
          <w:tcPr>
            <w:tcW w:w="1208" w:type="dxa"/>
            <w:vAlign w:val="center"/>
          </w:tcPr>
          <w:p w14:paraId="70F0FDF2">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eastAsia" w:ascii="仿宋" w:hAnsi="仿宋" w:eastAsia="仿宋" w:cs="仿宋"/>
                <w:color w:val="auto"/>
                <w:kern w:val="2"/>
                <w:sz w:val="24"/>
                <w:szCs w:val="24"/>
                <w:vertAlign w:val="baseline"/>
                <w:lang w:val="zh-CN" w:eastAsia="zh-CN" w:bidi="ar-SA"/>
              </w:rPr>
            </w:pPr>
            <w:r>
              <w:rPr>
                <w:rFonts w:hint="eastAsia" w:ascii="仿宋" w:hAnsi="仿宋" w:eastAsia="仿宋" w:cs="仿宋"/>
                <w:color w:val="auto"/>
                <w:kern w:val="2"/>
                <w:sz w:val="24"/>
                <w:szCs w:val="24"/>
                <w:vertAlign w:val="baseline"/>
                <w:lang w:val="zh-CN" w:eastAsia="zh-CN" w:bidi="ar-SA"/>
              </w:rPr>
              <w:t>优</w:t>
            </w:r>
          </w:p>
        </w:tc>
      </w:tr>
      <w:tr w14:paraId="4298F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Align w:val="center"/>
          </w:tcPr>
          <w:p w14:paraId="33A0C625">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2</w:t>
            </w:r>
          </w:p>
        </w:tc>
        <w:tc>
          <w:tcPr>
            <w:tcW w:w="5340" w:type="dxa"/>
            <w:vAlign w:val="center"/>
          </w:tcPr>
          <w:p w14:paraId="7E88AACD">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left"/>
              <w:textAlignment w:val="auto"/>
              <w:rPr>
                <w:rFonts w:hint="eastAsia" w:ascii="仿宋" w:hAnsi="仿宋" w:eastAsia="仿宋" w:cs="仿宋"/>
                <w:color w:val="auto"/>
                <w:kern w:val="2"/>
                <w:sz w:val="24"/>
                <w:szCs w:val="24"/>
                <w:vertAlign w:val="baseline"/>
                <w:lang w:val="zh-CN" w:eastAsia="zh-CN" w:bidi="ar-SA"/>
              </w:rPr>
            </w:pPr>
            <w:r>
              <w:rPr>
                <w:rFonts w:hint="eastAsia" w:ascii="仿宋" w:hAnsi="仿宋" w:eastAsia="仿宋" w:cs="仿宋"/>
                <w:color w:val="auto"/>
                <w:kern w:val="2"/>
                <w:sz w:val="24"/>
                <w:szCs w:val="24"/>
                <w:vertAlign w:val="baseline"/>
                <w:lang w:val="zh-CN" w:eastAsia="zh-CN" w:bidi="ar-SA"/>
              </w:rPr>
              <w:t>2025年中央政法纪检监察转移支付资金</w:t>
            </w:r>
          </w:p>
        </w:tc>
        <w:tc>
          <w:tcPr>
            <w:tcW w:w="1275" w:type="dxa"/>
            <w:vAlign w:val="center"/>
          </w:tcPr>
          <w:p w14:paraId="7E08F7A7">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default"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90</w:t>
            </w:r>
          </w:p>
        </w:tc>
        <w:tc>
          <w:tcPr>
            <w:tcW w:w="1208" w:type="dxa"/>
            <w:vAlign w:val="center"/>
          </w:tcPr>
          <w:p w14:paraId="1B45271B">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eastAsia" w:ascii="仿宋" w:hAnsi="仿宋" w:eastAsia="仿宋" w:cs="仿宋"/>
                <w:color w:val="auto"/>
                <w:kern w:val="2"/>
                <w:sz w:val="24"/>
                <w:szCs w:val="24"/>
                <w:vertAlign w:val="baseline"/>
                <w:lang w:val="zh-CN" w:eastAsia="zh-CN" w:bidi="ar-SA"/>
              </w:rPr>
            </w:pPr>
            <w:r>
              <w:rPr>
                <w:rFonts w:hint="eastAsia" w:ascii="仿宋" w:hAnsi="仿宋" w:eastAsia="仿宋" w:cs="仿宋"/>
                <w:color w:val="auto"/>
                <w:kern w:val="2"/>
                <w:sz w:val="24"/>
                <w:szCs w:val="24"/>
                <w:vertAlign w:val="baseline"/>
                <w:lang w:val="zh-CN" w:eastAsia="zh-CN" w:bidi="ar-SA"/>
              </w:rPr>
              <w:t>优</w:t>
            </w:r>
          </w:p>
        </w:tc>
      </w:tr>
      <w:tr w14:paraId="65C14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99" w:type="dxa"/>
            <w:vAlign w:val="center"/>
          </w:tcPr>
          <w:p w14:paraId="715638A2">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3</w:t>
            </w:r>
          </w:p>
        </w:tc>
        <w:tc>
          <w:tcPr>
            <w:tcW w:w="5340" w:type="dxa"/>
            <w:vAlign w:val="center"/>
          </w:tcPr>
          <w:p w14:paraId="79E9939A">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left"/>
              <w:textAlignment w:val="auto"/>
              <w:rPr>
                <w:rFonts w:hint="eastAsia" w:ascii="仿宋" w:hAnsi="仿宋" w:eastAsia="仿宋" w:cs="仿宋"/>
                <w:color w:val="auto"/>
                <w:kern w:val="2"/>
                <w:sz w:val="24"/>
                <w:szCs w:val="24"/>
                <w:vertAlign w:val="baseline"/>
                <w:lang w:val="zh-CN" w:eastAsia="zh-CN" w:bidi="ar-SA"/>
              </w:rPr>
            </w:pPr>
            <w:r>
              <w:rPr>
                <w:rFonts w:hint="eastAsia" w:ascii="仿宋" w:hAnsi="仿宋" w:eastAsia="仿宋" w:cs="仿宋"/>
                <w:color w:val="auto"/>
                <w:kern w:val="2"/>
                <w:sz w:val="24"/>
                <w:szCs w:val="24"/>
                <w:vertAlign w:val="baseline"/>
                <w:lang w:val="zh-CN" w:eastAsia="zh-CN" w:bidi="ar-SA"/>
              </w:rPr>
              <w:t>提前下达2025年省级基层公检法司转移支付资金</w:t>
            </w:r>
          </w:p>
        </w:tc>
        <w:tc>
          <w:tcPr>
            <w:tcW w:w="1275" w:type="dxa"/>
            <w:vAlign w:val="center"/>
          </w:tcPr>
          <w:p w14:paraId="62B39BA9">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default"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94</w:t>
            </w:r>
          </w:p>
        </w:tc>
        <w:tc>
          <w:tcPr>
            <w:tcW w:w="1208" w:type="dxa"/>
            <w:vAlign w:val="center"/>
          </w:tcPr>
          <w:p w14:paraId="15145CE5">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eastAsia" w:ascii="仿宋" w:hAnsi="仿宋" w:eastAsia="仿宋" w:cs="仿宋"/>
                <w:color w:val="auto"/>
                <w:kern w:val="2"/>
                <w:sz w:val="24"/>
                <w:szCs w:val="24"/>
                <w:vertAlign w:val="baseline"/>
                <w:lang w:val="zh-CN" w:eastAsia="zh-CN" w:bidi="ar-SA"/>
              </w:rPr>
            </w:pPr>
            <w:r>
              <w:rPr>
                <w:rFonts w:hint="eastAsia" w:ascii="仿宋" w:hAnsi="仿宋" w:eastAsia="仿宋" w:cs="仿宋"/>
                <w:color w:val="auto"/>
                <w:kern w:val="2"/>
                <w:sz w:val="24"/>
                <w:szCs w:val="24"/>
                <w:vertAlign w:val="baseline"/>
                <w:lang w:val="zh-CN" w:eastAsia="zh-CN" w:bidi="ar-SA"/>
              </w:rPr>
              <w:t>优</w:t>
            </w:r>
          </w:p>
        </w:tc>
      </w:tr>
      <w:tr w14:paraId="3838F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Align w:val="center"/>
          </w:tcPr>
          <w:p w14:paraId="1C7E3F8C">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4</w:t>
            </w:r>
          </w:p>
        </w:tc>
        <w:tc>
          <w:tcPr>
            <w:tcW w:w="5340" w:type="dxa"/>
            <w:vAlign w:val="center"/>
          </w:tcPr>
          <w:p w14:paraId="3EA7F5A8">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left"/>
              <w:textAlignment w:val="auto"/>
              <w:rPr>
                <w:rFonts w:hint="eastAsia" w:ascii="仿宋" w:hAnsi="仿宋" w:eastAsia="仿宋" w:cs="仿宋"/>
                <w:color w:val="auto"/>
                <w:kern w:val="2"/>
                <w:sz w:val="24"/>
                <w:szCs w:val="24"/>
                <w:vertAlign w:val="baseline"/>
                <w:lang w:val="zh-CN" w:eastAsia="zh-CN" w:bidi="ar-SA"/>
              </w:rPr>
            </w:pPr>
            <w:r>
              <w:rPr>
                <w:rFonts w:hint="eastAsia" w:ascii="仿宋" w:hAnsi="仿宋" w:eastAsia="仿宋" w:cs="仿宋"/>
                <w:color w:val="auto"/>
                <w:kern w:val="2"/>
                <w:sz w:val="24"/>
                <w:szCs w:val="24"/>
                <w:vertAlign w:val="baseline"/>
                <w:lang w:val="zh-CN" w:eastAsia="zh-CN" w:bidi="ar-SA"/>
              </w:rPr>
              <w:t>提前分配2025年省级社区矫正补助资金</w:t>
            </w:r>
          </w:p>
        </w:tc>
        <w:tc>
          <w:tcPr>
            <w:tcW w:w="1275" w:type="dxa"/>
            <w:vAlign w:val="center"/>
          </w:tcPr>
          <w:p w14:paraId="1126DD96">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default"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90</w:t>
            </w:r>
          </w:p>
        </w:tc>
        <w:tc>
          <w:tcPr>
            <w:tcW w:w="1208" w:type="dxa"/>
            <w:vAlign w:val="center"/>
          </w:tcPr>
          <w:p w14:paraId="2D39487E">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eastAsia" w:ascii="仿宋" w:hAnsi="仿宋" w:eastAsia="仿宋" w:cs="仿宋"/>
                <w:color w:val="auto"/>
                <w:kern w:val="2"/>
                <w:sz w:val="24"/>
                <w:szCs w:val="24"/>
                <w:vertAlign w:val="baseline"/>
                <w:lang w:val="zh-CN" w:eastAsia="zh-CN" w:bidi="ar-SA"/>
              </w:rPr>
            </w:pPr>
            <w:r>
              <w:rPr>
                <w:rFonts w:hint="eastAsia" w:ascii="仿宋" w:hAnsi="仿宋" w:eastAsia="仿宋" w:cs="仿宋"/>
                <w:color w:val="auto"/>
                <w:kern w:val="2"/>
                <w:sz w:val="24"/>
                <w:szCs w:val="24"/>
                <w:vertAlign w:val="baseline"/>
                <w:lang w:val="zh-CN" w:eastAsia="zh-CN" w:bidi="ar-SA"/>
              </w:rPr>
              <w:t>优</w:t>
            </w:r>
          </w:p>
        </w:tc>
      </w:tr>
      <w:tr w14:paraId="2435B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Align w:val="center"/>
          </w:tcPr>
          <w:p w14:paraId="7639D093">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5</w:t>
            </w:r>
          </w:p>
        </w:tc>
        <w:tc>
          <w:tcPr>
            <w:tcW w:w="5340" w:type="dxa"/>
            <w:vAlign w:val="center"/>
          </w:tcPr>
          <w:p w14:paraId="0D145F6E">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left"/>
              <w:textAlignment w:val="auto"/>
              <w:rPr>
                <w:rFonts w:hint="eastAsia" w:ascii="仿宋" w:hAnsi="仿宋" w:eastAsia="仿宋" w:cs="仿宋"/>
                <w:color w:val="auto"/>
                <w:kern w:val="2"/>
                <w:sz w:val="24"/>
                <w:szCs w:val="24"/>
                <w:vertAlign w:val="baseline"/>
                <w:lang w:val="zh-CN" w:eastAsia="zh-CN" w:bidi="ar-SA"/>
              </w:rPr>
            </w:pPr>
            <w:r>
              <w:rPr>
                <w:rFonts w:hint="eastAsia" w:ascii="仿宋" w:hAnsi="仿宋" w:eastAsia="仿宋" w:cs="仿宋"/>
                <w:color w:val="auto"/>
                <w:kern w:val="2"/>
                <w:sz w:val="24"/>
                <w:szCs w:val="24"/>
                <w:vertAlign w:val="baseline"/>
                <w:lang w:val="zh-CN" w:eastAsia="zh-CN" w:bidi="ar-SA"/>
              </w:rPr>
              <w:t>提前下达2025年市级社区矫正专项经费</w:t>
            </w:r>
          </w:p>
        </w:tc>
        <w:tc>
          <w:tcPr>
            <w:tcW w:w="1275" w:type="dxa"/>
            <w:vAlign w:val="center"/>
          </w:tcPr>
          <w:p w14:paraId="7D4EFB6F">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default"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95</w:t>
            </w:r>
          </w:p>
        </w:tc>
        <w:tc>
          <w:tcPr>
            <w:tcW w:w="1208" w:type="dxa"/>
            <w:vAlign w:val="center"/>
          </w:tcPr>
          <w:p w14:paraId="68E91D34">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eastAsia" w:ascii="仿宋" w:hAnsi="仿宋" w:eastAsia="仿宋" w:cs="仿宋"/>
                <w:color w:val="auto"/>
                <w:kern w:val="2"/>
                <w:sz w:val="24"/>
                <w:szCs w:val="24"/>
                <w:vertAlign w:val="baseline"/>
                <w:lang w:val="zh-CN" w:eastAsia="zh-CN" w:bidi="ar-SA"/>
              </w:rPr>
            </w:pPr>
            <w:r>
              <w:rPr>
                <w:rFonts w:hint="eastAsia" w:ascii="仿宋" w:hAnsi="仿宋" w:eastAsia="仿宋" w:cs="仿宋"/>
                <w:color w:val="auto"/>
                <w:kern w:val="2"/>
                <w:sz w:val="24"/>
                <w:szCs w:val="24"/>
                <w:vertAlign w:val="baseline"/>
                <w:lang w:val="zh-CN" w:eastAsia="zh-CN" w:bidi="ar-SA"/>
              </w:rPr>
              <w:t>优</w:t>
            </w:r>
          </w:p>
        </w:tc>
      </w:tr>
      <w:tr w14:paraId="57A07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Align w:val="center"/>
          </w:tcPr>
          <w:p w14:paraId="47A19A57">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6</w:t>
            </w:r>
          </w:p>
        </w:tc>
        <w:tc>
          <w:tcPr>
            <w:tcW w:w="5340" w:type="dxa"/>
            <w:vAlign w:val="center"/>
          </w:tcPr>
          <w:p w14:paraId="242B258E">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left"/>
              <w:textAlignment w:val="auto"/>
              <w:rPr>
                <w:rFonts w:hint="eastAsia" w:ascii="仿宋" w:hAnsi="仿宋" w:eastAsia="仿宋" w:cs="仿宋"/>
                <w:color w:val="auto"/>
                <w:kern w:val="2"/>
                <w:sz w:val="24"/>
                <w:szCs w:val="24"/>
                <w:vertAlign w:val="baseline"/>
                <w:lang w:val="zh-CN" w:eastAsia="zh-CN" w:bidi="ar-SA"/>
              </w:rPr>
            </w:pPr>
            <w:r>
              <w:rPr>
                <w:rFonts w:hint="eastAsia" w:ascii="仿宋" w:hAnsi="仿宋" w:eastAsia="仿宋" w:cs="仿宋"/>
                <w:color w:val="auto"/>
                <w:kern w:val="2"/>
                <w:sz w:val="24"/>
                <w:szCs w:val="24"/>
                <w:vertAlign w:val="baseline"/>
                <w:lang w:val="zh-CN" w:eastAsia="zh-CN" w:bidi="ar-SA"/>
              </w:rPr>
              <w:t>2025年专职人民调解员工作经费</w:t>
            </w:r>
          </w:p>
        </w:tc>
        <w:tc>
          <w:tcPr>
            <w:tcW w:w="1275" w:type="dxa"/>
            <w:vAlign w:val="center"/>
          </w:tcPr>
          <w:p w14:paraId="5F75FF30">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default"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100</w:t>
            </w:r>
          </w:p>
        </w:tc>
        <w:tc>
          <w:tcPr>
            <w:tcW w:w="1208" w:type="dxa"/>
            <w:vAlign w:val="center"/>
          </w:tcPr>
          <w:p w14:paraId="11713EC9">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eastAsia" w:ascii="仿宋" w:hAnsi="仿宋" w:eastAsia="仿宋" w:cs="仿宋"/>
                <w:color w:val="auto"/>
                <w:kern w:val="2"/>
                <w:sz w:val="24"/>
                <w:szCs w:val="24"/>
                <w:vertAlign w:val="baseline"/>
                <w:lang w:val="zh-CN" w:eastAsia="zh-CN" w:bidi="ar-SA"/>
              </w:rPr>
            </w:pPr>
            <w:r>
              <w:rPr>
                <w:rFonts w:hint="eastAsia" w:ascii="仿宋" w:hAnsi="仿宋" w:eastAsia="仿宋" w:cs="仿宋"/>
                <w:color w:val="auto"/>
                <w:kern w:val="2"/>
                <w:sz w:val="24"/>
                <w:szCs w:val="24"/>
                <w:vertAlign w:val="baseline"/>
                <w:lang w:val="zh-CN" w:eastAsia="zh-CN" w:bidi="ar-SA"/>
              </w:rPr>
              <w:t>优</w:t>
            </w:r>
          </w:p>
        </w:tc>
      </w:tr>
      <w:tr w14:paraId="633CF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99" w:type="dxa"/>
            <w:vAlign w:val="center"/>
          </w:tcPr>
          <w:p w14:paraId="1D5C730C">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7</w:t>
            </w:r>
          </w:p>
        </w:tc>
        <w:tc>
          <w:tcPr>
            <w:tcW w:w="5340" w:type="dxa"/>
            <w:vAlign w:val="center"/>
          </w:tcPr>
          <w:p w14:paraId="762537B4">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left"/>
              <w:textAlignment w:val="auto"/>
              <w:rPr>
                <w:rFonts w:hint="eastAsia" w:ascii="仿宋" w:hAnsi="仿宋" w:eastAsia="仿宋" w:cs="仿宋"/>
                <w:color w:val="auto"/>
                <w:kern w:val="2"/>
                <w:sz w:val="24"/>
                <w:szCs w:val="24"/>
                <w:vertAlign w:val="baseline"/>
                <w:lang w:val="zh-CN" w:eastAsia="zh-CN" w:bidi="ar-SA"/>
              </w:rPr>
            </w:pPr>
            <w:r>
              <w:rPr>
                <w:rFonts w:hint="eastAsia" w:ascii="仿宋" w:hAnsi="仿宋" w:eastAsia="仿宋" w:cs="仿宋"/>
                <w:color w:val="auto"/>
                <w:kern w:val="2"/>
                <w:sz w:val="24"/>
                <w:szCs w:val="24"/>
                <w:vertAlign w:val="baseline"/>
                <w:lang w:val="zh-CN" w:eastAsia="zh-CN" w:bidi="ar-SA"/>
              </w:rPr>
              <w:t>2025年专项工作经费</w:t>
            </w:r>
          </w:p>
        </w:tc>
        <w:tc>
          <w:tcPr>
            <w:tcW w:w="1275" w:type="dxa"/>
            <w:vAlign w:val="center"/>
          </w:tcPr>
          <w:p w14:paraId="1F6A86F7">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default"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90</w:t>
            </w:r>
          </w:p>
        </w:tc>
        <w:tc>
          <w:tcPr>
            <w:tcW w:w="1208" w:type="dxa"/>
            <w:vAlign w:val="center"/>
          </w:tcPr>
          <w:p w14:paraId="62B6C59D">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eastAsia" w:ascii="仿宋" w:hAnsi="仿宋" w:eastAsia="仿宋" w:cs="仿宋"/>
                <w:color w:val="auto"/>
                <w:kern w:val="2"/>
                <w:sz w:val="24"/>
                <w:szCs w:val="24"/>
                <w:vertAlign w:val="baseline"/>
                <w:lang w:val="zh-CN" w:eastAsia="zh-CN" w:bidi="ar-SA"/>
              </w:rPr>
            </w:pPr>
            <w:r>
              <w:rPr>
                <w:rFonts w:hint="eastAsia" w:ascii="仿宋" w:hAnsi="仿宋" w:eastAsia="仿宋" w:cs="仿宋"/>
                <w:color w:val="auto"/>
                <w:kern w:val="2"/>
                <w:sz w:val="24"/>
                <w:szCs w:val="24"/>
                <w:vertAlign w:val="baseline"/>
                <w:lang w:val="zh-CN" w:eastAsia="zh-CN" w:bidi="ar-SA"/>
              </w:rPr>
              <w:t>优</w:t>
            </w:r>
          </w:p>
        </w:tc>
      </w:tr>
      <w:tr w14:paraId="1BEE9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Align w:val="center"/>
          </w:tcPr>
          <w:p w14:paraId="3D23239C">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8</w:t>
            </w:r>
          </w:p>
        </w:tc>
        <w:tc>
          <w:tcPr>
            <w:tcW w:w="5340" w:type="dxa"/>
            <w:vAlign w:val="center"/>
          </w:tcPr>
          <w:p w14:paraId="658356BE">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left"/>
              <w:textAlignment w:val="auto"/>
              <w:rPr>
                <w:rFonts w:hint="eastAsia" w:ascii="仿宋" w:hAnsi="仿宋" w:eastAsia="仿宋" w:cs="仿宋"/>
                <w:color w:val="auto"/>
                <w:kern w:val="2"/>
                <w:sz w:val="24"/>
                <w:szCs w:val="24"/>
                <w:vertAlign w:val="baseline"/>
                <w:lang w:val="zh-CN" w:eastAsia="zh-CN" w:bidi="ar-SA"/>
              </w:rPr>
            </w:pPr>
            <w:r>
              <w:rPr>
                <w:rFonts w:hint="eastAsia" w:ascii="仿宋" w:hAnsi="仿宋" w:eastAsia="仿宋" w:cs="仿宋"/>
                <w:color w:val="auto"/>
                <w:kern w:val="2"/>
                <w:sz w:val="24"/>
                <w:szCs w:val="24"/>
                <w:vertAlign w:val="baseline"/>
                <w:lang w:val="zh-CN" w:eastAsia="zh-CN" w:bidi="ar-SA"/>
              </w:rPr>
              <w:t>2025年行政执法监督经费</w:t>
            </w:r>
          </w:p>
        </w:tc>
        <w:tc>
          <w:tcPr>
            <w:tcW w:w="1275" w:type="dxa"/>
            <w:vAlign w:val="center"/>
          </w:tcPr>
          <w:p w14:paraId="6DD6137D">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default"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100</w:t>
            </w:r>
          </w:p>
        </w:tc>
        <w:tc>
          <w:tcPr>
            <w:tcW w:w="1208" w:type="dxa"/>
            <w:vAlign w:val="center"/>
          </w:tcPr>
          <w:p w14:paraId="1D769D38">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eastAsia" w:ascii="仿宋" w:hAnsi="仿宋" w:eastAsia="仿宋" w:cs="仿宋"/>
                <w:color w:val="auto"/>
                <w:kern w:val="2"/>
                <w:sz w:val="24"/>
                <w:szCs w:val="24"/>
                <w:vertAlign w:val="baseline"/>
                <w:lang w:val="zh-CN" w:eastAsia="zh-CN" w:bidi="ar-SA"/>
              </w:rPr>
            </w:pPr>
            <w:r>
              <w:rPr>
                <w:rFonts w:hint="eastAsia" w:ascii="仿宋" w:hAnsi="仿宋" w:eastAsia="仿宋" w:cs="仿宋"/>
                <w:color w:val="auto"/>
                <w:kern w:val="2"/>
                <w:sz w:val="24"/>
                <w:szCs w:val="24"/>
                <w:vertAlign w:val="baseline"/>
                <w:lang w:val="zh-CN" w:eastAsia="zh-CN" w:bidi="ar-SA"/>
              </w:rPr>
              <w:t>优</w:t>
            </w:r>
          </w:p>
        </w:tc>
      </w:tr>
      <w:tr w14:paraId="1F4E9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Align w:val="center"/>
          </w:tcPr>
          <w:p w14:paraId="121FE15C">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9</w:t>
            </w:r>
          </w:p>
        </w:tc>
        <w:tc>
          <w:tcPr>
            <w:tcW w:w="5340" w:type="dxa"/>
            <w:vAlign w:val="center"/>
          </w:tcPr>
          <w:p w14:paraId="3D0EB3B0">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left"/>
              <w:textAlignment w:val="auto"/>
              <w:rPr>
                <w:rFonts w:hint="eastAsia" w:ascii="仿宋" w:hAnsi="仿宋" w:eastAsia="仿宋" w:cs="仿宋"/>
                <w:color w:val="auto"/>
                <w:kern w:val="2"/>
                <w:sz w:val="24"/>
                <w:szCs w:val="24"/>
                <w:vertAlign w:val="baseline"/>
                <w:lang w:val="zh-CN" w:eastAsia="zh-CN" w:bidi="ar-SA"/>
              </w:rPr>
            </w:pPr>
            <w:r>
              <w:rPr>
                <w:rFonts w:hint="eastAsia" w:ascii="仿宋" w:hAnsi="仿宋" w:eastAsia="仿宋" w:cs="仿宋"/>
                <w:color w:val="auto"/>
                <w:kern w:val="2"/>
                <w:sz w:val="24"/>
                <w:szCs w:val="24"/>
                <w:vertAlign w:val="baseline"/>
                <w:lang w:val="zh-CN" w:eastAsia="zh-CN" w:bidi="ar-SA"/>
              </w:rPr>
              <w:t>2025年行政复议行政应诉经费</w:t>
            </w:r>
          </w:p>
        </w:tc>
        <w:tc>
          <w:tcPr>
            <w:tcW w:w="1275" w:type="dxa"/>
            <w:vAlign w:val="center"/>
          </w:tcPr>
          <w:p w14:paraId="238E9EB5">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default"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100</w:t>
            </w:r>
          </w:p>
        </w:tc>
        <w:tc>
          <w:tcPr>
            <w:tcW w:w="1208" w:type="dxa"/>
            <w:vAlign w:val="center"/>
          </w:tcPr>
          <w:p w14:paraId="0D2EC305">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eastAsia" w:ascii="仿宋" w:hAnsi="仿宋" w:eastAsia="仿宋" w:cs="仿宋"/>
                <w:color w:val="auto"/>
                <w:kern w:val="2"/>
                <w:sz w:val="24"/>
                <w:szCs w:val="24"/>
                <w:vertAlign w:val="baseline"/>
                <w:lang w:val="zh-CN" w:eastAsia="zh-CN" w:bidi="ar-SA"/>
              </w:rPr>
            </w:pPr>
            <w:r>
              <w:rPr>
                <w:rFonts w:hint="eastAsia" w:ascii="仿宋" w:hAnsi="仿宋" w:eastAsia="仿宋" w:cs="仿宋"/>
                <w:color w:val="auto"/>
                <w:kern w:val="2"/>
                <w:sz w:val="24"/>
                <w:szCs w:val="24"/>
                <w:vertAlign w:val="baseline"/>
                <w:lang w:val="zh-CN" w:eastAsia="zh-CN" w:bidi="ar-SA"/>
              </w:rPr>
              <w:t>优</w:t>
            </w:r>
          </w:p>
        </w:tc>
      </w:tr>
      <w:tr w14:paraId="4B1D6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Align w:val="center"/>
          </w:tcPr>
          <w:p w14:paraId="0D96FEE6">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10</w:t>
            </w:r>
          </w:p>
        </w:tc>
        <w:tc>
          <w:tcPr>
            <w:tcW w:w="5340" w:type="dxa"/>
            <w:vAlign w:val="center"/>
          </w:tcPr>
          <w:p w14:paraId="762E2D7F">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left"/>
              <w:textAlignment w:val="auto"/>
              <w:rPr>
                <w:rFonts w:hint="eastAsia" w:ascii="仿宋" w:hAnsi="仿宋" w:eastAsia="仿宋" w:cs="仿宋"/>
                <w:color w:val="auto"/>
                <w:kern w:val="2"/>
                <w:sz w:val="24"/>
                <w:szCs w:val="24"/>
                <w:vertAlign w:val="baseline"/>
                <w:lang w:val="zh-CN" w:eastAsia="zh-CN" w:bidi="ar-SA"/>
              </w:rPr>
            </w:pPr>
            <w:r>
              <w:rPr>
                <w:rFonts w:hint="eastAsia" w:ascii="仿宋" w:hAnsi="仿宋" w:eastAsia="仿宋" w:cs="仿宋"/>
                <w:color w:val="auto"/>
                <w:kern w:val="2"/>
                <w:sz w:val="24"/>
                <w:szCs w:val="24"/>
                <w:vertAlign w:val="baseline"/>
                <w:lang w:val="zh-CN" w:eastAsia="zh-CN" w:bidi="ar-SA"/>
              </w:rPr>
              <w:t>2025年刑事案件律师辩护全覆盖经费</w:t>
            </w:r>
          </w:p>
        </w:tc>
        <w:tc>
          <w:tcPr>
            <w:tcW w:w="1275" w:type="dxa"/>
            <w:vAlign w:val="center"/>
          </w:tcPr>
          <w:p w14:paraId="1540DFD4">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default"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97</w:t>
            </w:r>
          </w:p>
        </w:tc>
        <w:tc>
          <w:tcPr>
            <w:tcW w:w="1208" w:type="dxa"/>
            <w:vAlign w:val="center"/>
          </w:tcPr>
          <w:p w14:paraId="48718201">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eastAsia" w:ascii="仿宋" w:hAnsi="仿宋" w:eastAsia="仿宋" w:cs="仿宋"/>
                <w:color w:val="auto"/>
                <w:kern w:val="2"/>
                <w:sz w:val="24"/>
                <w:szCs w:val="24"/>
                <w:vertAlign w:val="baseline"/>
                <w:lang w:val="zh-CN" w:eastAsia="zh-CN" w:bidi="ar-SA"/>
              </w:rPr>
            </w:pPr>
            <w:r>
              <w:rPr>
                <w:rFonts w:hint="eastAsia" w:ascii="仿宋" w:hAnsi="仿宋" w:eastAsia="仿宋" w:cs="仿宋"/>
                <w:color w:val="auto"/>
                <w:kern w:val="2"/>
                <w:sz w:val="24"/>
                <w:szCs w:val="24"/>
                <w:vertAlign w:val="baseline"/>
                <w:lang w:val="zh-CN" w:eastAsia="zh-CN" w:bidi="ar-SA"/>
              </w:rPr>
              <w:t>优</w:t>
            </w:r>
          </w:p>
        </w:tc>
      </w:tr>
      <w:tr w14:paraId="558FD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99" w:type="dxa"/>
            <w:vAlign w:val="center"/>
          </w:tcPr>
          <w:p w14:paraId="67C0F0AD">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11</w:t>
            </w:r>
          </w:p>
        </w:tc>
        <w:tc>
          <w:tcPr>
            <w:tcW w:w="5340" w:type="dxa"/>
            <w:vAlign w:val="center"/>
          </w:tcPr>
          <w:p w14:paraId="79DE563F">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left"/>
              <w:textAlignment w:val="auto"/>
              <w:rPr>
                <w:rFonts w:hint="eastAsia" w:ascii="仿宋" w:hAnsi="仿宋" w:eastAsia="仿宋" w:cs="仿宋"/>
                <w:color w:val="auto"/>
                <w:kern w:val="2"/>
                <w:sz w:val="24"/>
                <w:szCs w:val="24"/>
                <w:vertAlign w:val="baseline"/>
                <w:lang w:val="zh-CN" w:eastAsia="zh-CN" w:bidi="ar-SA"/>
              </w:rPr>
            </w:pPr>
            <w:r>
              <w:rPr>
                <w:rFonts w:hint="eastAsia" w:ascii="仿宋" w:hAnsi="仿宋" w:eastAsia="仿宋" w:cs="仿宋"/>
                <w:color w:val="auto"/>
                <w:kern w:val="2"/>
                <w:sz w:val="24"/>
                <w:szCs w:val="24"/>
                <w:vertAlign w:val="baseline"/>
                <w:lang w:val="zh-CN" w:eastAsia="zh-CN" w:bidi="ar-SA"/>
              </w:rPr>
              <w:t>2025年退役人员工资</w:t>
            </w:r>
          </w:p>
        </w:tc>
        <w:tc>
          <w:tcPr>
            <w:tcW w:w="1275" w:type="dxa"/>
            <w:vAlign w:val="center"/>
          </w:tcPr>
          <w:p w14:paraId="7EF73F0B">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default"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97</w:t>
            </w:r>
          </w:p>
        </w:tc>
        <w:tc>
          <w:tcPr>
            <w:tcW w:w="1208" w:type="dxa"/>
            <w:vAlign w:val="center"/>
          </w:tcPr>
          <w:p w14:paraId="5E77720B">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eastAsia" w:ascii="仿宋" w:hAnsi="仿宋" w:eastAsia="仿宋" w:cs="仿宋"/>
                <w:color w:val="auto"/>
                <w:kern w:val="2"/>
                <w:sz w:val="24"/>
                <w:szCs w:val="24"/>
                <w:vertAlign w:val="baseline"/>
                <w:lang w:val="zh-CN" w:eastAsia="zh-CN" w:bidi="ar-SA"/>
              </w:rPr>
            </w:pPr>
            <w:r>
              <w:rPr>
                <w:rFonts w:hint="eastAsia" w:ascii="仿宋" w:hAnsi="仿宋" w:eastAsia="仿宋" w:cs="仿宋"/>
                <w:color w:val="auto"/>
                <w:kern w:val="2"/>
                <w:sz w:val="24"/>
                <w:szCs w:val="24"/>
                <w:vertAlign w:val="baseline"/>
                <w:lang w:val="zh-CN" w:eastAsia="zh-CN" w:bidi="ar-SA"/>
              </w:rPr>
              <w:t>优</w:t>
            </w:r>
          </w:p>
        </w:tc>
      </w:tr>
      <w:tr w14:paraId="7C35C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Align w:val="center"/>
          </w:tcPr>
          <w:p w14:paraId="3D3CBDAB">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12</w:t>
            </w:r>
          </w:p>
        </w:tc>
        <w:tc>
          <w:tcPr>
            <w:tcW w:w="5340" w:type="dxa"/>
            <w:vAlign w:val="center"/>
          </w:tcPr>
          <w:p w14:paraId="19C0B54C">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left"/>
              <w:textAlignment w:val="auto"/>
              <w:rPr>
                <w:rFonts w:hint="eastAsia" w:ascii="仿宋" w:hAnsi="仿宋" w:eastAsia="仿宋" w:cs="仿宋"/>
                <w:color w:val="auto"/>
                <w:kern w:val="2"/>
                <w:sz w:val="24"/>
                <w:szCs w:val="24"/>
                <w:vertAlign w:val="baseline"/>
                <w:lang w:val="zh-CN" w:eastAsia="zh-CN" w:bidi="ar-SA"/>
              </w:rPr>
            </w:pPr>
            <w:r>
              <w:rPr>
                <w:rFonts w:hint="eastAsia" w:ascii="仿宋" w:hAnsi="仿宋" w:eastAsia="仿宋" w:cs="仿宋"/>
                <w:color w:val="auto"/>
                <w:kern w:val="2"/>
                <w:sz w:val="24"/>
                <w:szCs w:val="24"/>
                <w:vertAlign w:val="baseline"/>
                <w:lang w:val="zh-CN" w:eastAsia="zh-CN" w:bidi="ar-SA"/>
              </w:rPr>
              <w:t>2025年司法所工作经费</w:t>
            </w:r>
          </w:p>
        </w:tc>
        <w:tc>
          <w:tcPr>
            <w:tcW w:w="1275" w:type="dxa"/>
            <w:vAlign w:val="center"/>
          </w:tcPr>
          <w:p w14:paraId="2CC23B6E">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default"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100</w:t>
            </w:r>
          </w:p>
        </w:tc>
        <w:tc>
          <w:tcPr>
            <w:tcW w:w="1208" w:type="dxa"/>
            <w:vAlign w:val="center"/>
          </w:tcPr>
          <w:p w14:paraId="279C4234">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eastAsia" w:ascii="仿宋" w:hAnsi="仿宋" w:eastAsia="仿宋" w:cs="仿宋"/>
                <w:color w:val="auto"/>
                <w:kern w:val="2"/>
                <w:sz w:val="24"/>
                <w:szCs w:val="24"/>
                <w:vertAlign w:val="baseline"/>
                <w:lang w:val="zh-CN" w:eastAsia="zh-CN" w:bidi="ar-SA"/>
              </w:rPr>
            </w:pPr>
            <w:r>
              <w:rPr>
                <w:rFonts w:hint="eastAsia" w:ascii="仿宋" w:hAnsi="仿宋" w:eastAsia="仿宋" w:cs="仿宋"/>
                <w:color w:val="auto"/>
                <w:kern w:val="2"/>
                <w:sz w:val="24"/>
                <w:szCs w:val="24"/>
                <w:vertAlign w:val="baseline"/>
                <w:lang w:val="zh-CN" w:eastAsia="zh-CN" w:bidi="ar-SA"/>
              </w:rPr>
              <w:t>优</w:t>
            </w:r>
          </w:p>
        </w:tc>
      </w:tr>
      <w:tr w14:paraId="05B79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Align w:val="center"/>
          </w:tcPr>
          <w:p w14:paraId="4493B04E">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13</w:t>
            </w:r>
          </w:p>
        </w:tc>
        <w:tc>
          <w:tcPr>
            <w:tcW w:w="5340" w:type="dxa"/>
            <w:vAlign w:val="center"/>
          </w:tcPr>
          <w:p w14:paraId="1D5ABAD3">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left"/>
              <w:textAlignment w:val="auto"/>
              <w:rPr>
                <w:rFonts w:hint="eastAsia" w:ascii="仿宋" w:hAnsi="仿宋" w:eastAsia="仿宋" w:cs="仿宋"/>
                <w:color w:val="auto"/>
                <w:kern w:val="2"/>
                <w:sz w:val="24"/>
                <w:szCs w:val="24"/>
                <w:vertAlign w:val="baseline"/>
                <w:lang w:val="zh-CN" w:eastAsia="zh-CN" w:bidi="ar-SA"/>
              </w:rPr>
            </w:pPr>
            <w:r>
              <w:rPr>
                <w:rFonts w:hint="eastAsia" w:ascii="仿宋" w:hAnsi="仿宋" w:eastAsia="仿宋" w:cs="仿宋"/>
                <w:color w:val="auto"/>
                <w:kern w:val="2"/>
                <w:sz w:val="24"/>
                <w:szCs w:val="24"/>
                <w:vertAlign w:val="baseline"/>
                <w:lang w:val="zh-CN" w:eastAsia="zh-CN" w:bidi="ar-SA"/>
              </w:rPr>
              <w:t>2025年社区矫正及安置帮教经费</w:t>
            </w:r>
          </w:p>
        </w:tc>
        <w:tc>
          <w:tcPr>
            <w:tcW w:w="1275" w:type="dxa"/>
            <w:vAlign w:val="center"/>
          </w:tcPr>
          <w:p w14:paraId="0857157F">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default"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93</w:t>
            </w:r>
          </w:p>
        </w:tc>
        <w:tc>
          <w:tcPr>
            <w:tcW w:w="1208" w:type="dxa"/>
            <w:vAlign w:val="center"/>
          </w:tcPr>
          <w:p w14:paraId="75A2B626">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eastAsia" w:ascii="仿宋" w:hAnsi="仿宋" w:eastAsia="仿宋" w:cs="仿宋"/>
                <w:color w:val="auto"/>
                <w:kern w:val="2"/>
                <w:sz w:val="24"/>
                <w:szCs w:val="24"/>
                <w:vertAlign w:val="baseline"/>
                <w:lang w:val="zh-CN" w:eastAsia="zh-CN" w:bidi="ar-SA"/>
              </w:rPr>
            </w:pPr>
            <w:r>
              <w:rPr>
                <w:rFonts w:hint="eastAsia" w:ascii="仿宋" w:hAnsi="仿宋" w:eastAsia="仿宋" w:cs="仿宋"/>
                <w:color w:val="auto"/>
                <w:kern w:val="2"/>
                <w:sz w:val="24"/>
                <w:szCs w:val="24"/>
                <w:vertAlign w:val="baseline"/>
                <w:lang w:val="zh-CN" w:eastAsia="zh-CN" w:bidi="ar-SA"/>
              </w:rPr>
              <w:t>优</w:t>
            </w:r>
          </w:p>
        </w:tc>
      </w:tr>
      <w:tr w14:paraId="3CB9D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Align w:val="center"/>
          </w:tcPr>
          <w:p w14:paraId="44FCC293">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14</w:t>
            </w:r>
          </w:p>
        </w:tc>
        <w:tc>
          <w:tcPr>
            <w:tcW w:w="5340" w:type="dxa"/>
            <w:vAlign w:val="center"/>
          </w:tcPr>
          <w:p w14:paraId="2EDE0D2E">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left"/>
              <w:textAlignment w:val="auto"/>
              <w:rPr>
                <w:rFonts w:hint="eastAsia" w:ascii="仿宋" w:hAnsi="仿宋" w:eastAsia="仿宋" w:cs="仿宋"/>
                <w:color w:val="auto"/>
                <w:kern w:val="2"/>
                <w:sz w:val="24"/>
                <w:szCs w:val="24"/>
                <w:vertAlign w:val="baseline"/>
                <w:lang w:val="zh-CN" w:eastAsia="zh-CN" w:bidi="ar-SA"/>
              </w:rPr>
            </w:pPr>
            <w:r>
              <w:rPr>
                <w:rFonts w:hint="eastAsia" w:ascii="仿宋" w:hAnsi="仿宋" w:eastAsia="仿宋" w:cs="仿宋"/>
                <w:color w:val="auto"/>
                <w:kern w:val="2"/>
                <w:sz w:val="24"/>
                <w:szCs w:val="24"/>
                <w:vertAlign w:val="baseline"/>
                <w:lang w:val="zh-CN" w:eastAsia="zh-CN" w:bidi="ar-SA"/>
              </w:rPr>
              <w:t>2025年认罪认罚从宽制度专项工作经费</w:t>
            </w:r>
          </w:p>
        </w:tc>
        <w:tc>
          <w:tcPr>
            <w:tcW w:w="1275" w:type="dxa"/>
            <w:vAlign w:val="center"/>
          </w:tcPr>
          <w:p w14:paraId="19E29DC4">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default"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96</w:t>
            </w:r>
          </w:p>
        </w:tc>
        <w:tc>
          <w:tcPr>
            <w:tcW w:w="1208" w:type="dxa"/>
            <w:vAlign w:val="center"/>
          </w:tcPr>
          <w:p w14:paraId="7BEA64FD">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eastAsia" w:ascii="仿宋" w:hAnsi="仿宋" w:eastAsia="仿宋" w:cs="仿宋"/>
                <w:color w:val="auto"/>
                <w:kern w:val="2"/>
                <w:sz w:val="24"/>
                <w:szCs w:val="24"/>
                <w:vertAlign w:val="baseline"/>
                <w:lang w:val="zh-CN" w:eastAsia="zh-CN" w:bidi="ar-SA"/>
              </w:rPr>
            </w:pPr>
            <w:r>
              <w:rPr>
                <w:rFonts w:hint="eastAsia" w:ascii="仿宋" w:hAnsi="仿宋" w:eastAsia="仿宋" w:cs="仿宋"/>
                <w:color w:val="auto"/>
                <w:kern w:val="2"/>
                <w:sz w:val="24"/>
                <w:szCs w:val="24"/>
                <w:vertAlign w:val="baseline"/>
                <w:lang w:val="zh-CN" w:eastAsia="zh-CN" w:bidi="ar-SA"/>
              </w:rPr>
              <w:t>优</w:t>
            </w:r>
          </w:p>
        </w:tc>
      </w:tr>
      <w:tr w14:paraId="3584A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99" w:type="dxa"/>
            <w:vAlign w:val="center"/>
          </w:tcPr>
          <w:p w14:paraId="52248A50">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15</w:t>
            </w:r>
          </w:p>
        </w:tc>
        <w:tc>
          <w:tcPr>
            <w:tcW w:w="5340" w:type="dxa"/>
            <w:vAlign w:val="center"/>
          </w:tcPr>
          <w:p w14:paraId="330A1F15">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left"/>
              <w:textAlignment w:val="auto"/>
              <w:rPr>
                <w:rFonts w:hint="eastAsia" w:ascii="仿宋" w:hAnsi="仿宋" w:eastAsia="仿宋" w:cs="仿宋"/>
                <w:color w:val="auto"/>
                <w:kern w:val="2"/>
                <w:sz w:val="24"/>
                <w:szCs w:val="24"/>
                <w:vertAlign w:val="baseline"/>
                <w:lang w:val="zh-CN" w:eastAsia="zh-CN" w:bidi="ar-SA"/>
              </w:rPr>
            </w:pPr>
            <w:r>
              <w:rPr>
                <w:rFonts w:hint="eastAsia" w:ascii="仿宋" w:hAnsi="仿宋" w:eastAsia="仿宋" w:cs="仿宋"/>
                <w:color w:val="auto"/>
                <w:kern w:val="2"/>
                <w:sz w:val="24"/>
                <w:szCs w:val="24"/>
                <w:vertAlign w:val="baseline"/>
                <w:lang w:val="zh-CN" w:eastAsia="zh-CN" w:bidi="ar-SA"/>
              </w:rPr>
              <w:t>2025年人民调解专项经费</w:t>
            </w:r>
          </w:p>
        </w:tc>
        <w:tc>
          <w:tcPr>
            <w:tcW w:w="1275" w:type="dxa"/>
            <w:vAlign w:val="center"/>
          </w:tcPr>
          <w:p w14:paraId="046C326C">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default"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100</w:t>
            </w:r>
          </w:p>
        </w:tc>
        <w:tc>
          <w:tcPr>
            <w:tcW w:w="1208" w:type="dxa"/>
            <w:vAlign w:val="center"/>
          </w:tcPr>
          <w:p w14:paraId="0DFB8907">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eastAsia" w:ascii="仿宋" w:hAnsi="仿宋" w:eastAsia="仿宋" w:cs="仿宋"/>
                <w:color w:val="auto"/>
                <w:kern w:val="2"/>
                <w:sz w:val="24"/>
                <w:szCs w:val="24"/>
                <w:vertAlign w:val="baseline"/>
                <w:lang w:val="zh-CN" w:eastAsia="zh-CN" w:bidi="ar-SA"/>
              </w:rPr>
            </w:pPr>
            <w:r>
              <w:rPr>
                <w:rFonts w:hint="eastAsia" w:ascii="仿宋" w:hAnsi="仿宋" w:eastAsia="仿宋" w:cs="仿宋"/>
                <w:color w:val="auto"/>
                <w:kern w:val="2"/>
                <w:sz w:val="24"/>
                <w:szCs w:val="24"/>
                <w:vertAlign w:val="baseline"/>
                <w:lang w:val="zh-CN" w:eastAsia="zh-CN" w:bidi="ar-SA"/>
              </w:rPr>
              <w:t>优</w:t>
            </w:r>
          </w:p>
        </w:tc>
      </w:tr>
      <w:tr w14:paraId="2B4F9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Align w:val="center"/>
          </w:tcPr>
          <w:p w14:paraId="46355686">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16</w:t>
            </w:r>
          </w:p>
        </w:tc>
        <w:tc>
          <w:tcPr>
            <w:tcW w:w="5340" w:type="dxa"/>
            <w:vAlign w:val="center"/>
          </w:tcPr>
          <w:p w14:paraId="5F2769C3">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left"/>
              <w:textAlignment w:val="auto"/>
              <w:rPr>
                <w:rFonts w:hint="eastAsia" w:ascii="仿宋" w:hAnsi="仿宋" w:eastAsia="仿宋" w:cs="仿宋"/>
                <w:color w:val="auto"/>
                <w:kern w:val="2"/>
                <w:sz w:val="24"/>
                <w:szCs w:val="24"/>
                <w:vertAlign w:val="baseline"/>
                <w:lang w:val="zh-CN" w:eastAsia="zh-CN" w:bidi="ar-SA"/>
              </w:rPr>
            </w:pPr>
            <w:r>
              <w:rPr>
                <w:rFonts w:hint="eastAsia" w:ascii="仿宋" w:hAnsi="仿宋" w:eastAsia="仿宋" w:cs="仿宋"/>
                <w:color w:val="auto"/>
                <w:kern w:val="2"/>
                <w:sz w:val="24"/>
                <w:szCs w:val="24"/>
                <w:vertAlign w:val="baseline"/>
                <w:lang w:val="zh-CN" w:eastAsia="zh-CN" w:bidi="ar-SA"/>
              </w:rPr>
              <w:t>2025年普法经费</w:t>
            </w:r>
          </w:p>
        </w:tc>
        <w:tc>
          <w:tcPr>
            <w:tcW w:w="1275" w:type="dxa"/>
            <w:vAlign w:val="center"/>
          </w:tcPr>
          <w:p w14:paraId="544CD4FC">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default"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100</w:t>
            </w:r>
          </w:p>
        </w:tc>
        <w:tc>
          <w:tcPr>
            <w:tcW w:w="1208" w:type="dxa"/>
            <w:vAlign w:val="center"/>
          </w:tcPr>
          <w:p w14:paraId="1B91719D">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eastAsia" w:ascii="仿宋" w:hAnsi="仿宋" w:eastAsia="仿宋" w:cs="仿宋"/>
                <w:color w:val="auto"/>
                <w:kern w:val="2"/>
                <w:sz w:val="24"/>
                <w:szCs w:val="24"/>
                <w:vertAlign w:val="baseline"/>
                <w:lang w:val="zh-CN" w:eastAsia="zh-CN" w:bidi="ar-SA"/>
              </w:rPr>
            </w:pPr>
            <w:r>
              <w:rPr>
                <w:rFonts w:hint="eastAsia" w:ascii="仿宋" w:hAnsi="仿宋" w:eastAsia="仿宋" w:cs="仿宋"/>
                <w:color w:val="auto"/>
                <w:kern w:val="2"/>
                <w:sz w:val="24"/>
                <w:szCs w:val="24"/>
                <w:vertAlign w:val="baseline"/>
                <w:lang w:val="zh-CN" w:eastAsia="zh-CN" w:bidi="ar-SA"/>
              </w:rPr>
              <w:t>优</w:t>
            </w:r>
          </w:p>
        </w:tc>
      </w:tr>
      <w:tr w14:paraId="68D1D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Align w:val="center"/>
          </w:tcPr>
          <w:p w14:paraId="5310AB01">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17</w:t>
            </w:r>
          </w:p>
        </w:tc>
        <w:tc>
          <w:tcPr>
            <w:tcW w:w="5340" w:type="dxa"/>
            <w:vAlign w:val="center"/>
          </w:tcPr>
          <w:p w14:paraId="716EA1D6">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left"/>
              <w:textAlignment w:val="auto"/>
              <w:rPr>
                <w:rFonts w:hint="eastAsia" w:ascii="仿宋" w:hAnsi="仿宋" w:eastAsia="仿宋" w:cs="仿宋"/>
                <w:color w:val="auto"/>
                <w:kern w:val="2"/>
                <w:sz w:val="24"/>
                <w:szCs w:val="24"/>
                <w:vertAlign w:val="baseline"/>
                <w:lang w:val="zh-CN" w:eastAsia="zh-CN" w:bidi="ar-SA"/>
              </w:rPr>
            </w:pPr>
            <w:r>
              <w:rPr>
                <w:rFonts w:hint="eastAsia" w:ascii="仿宋" w:hAnsi="仿宋" w:eastAsia="仿宋" w:cs="仿宋"/>
                <w:color w:val="auto"/>
                <w:kern w:val="2"/>
                <w:sz w:val="24"/>
                <w:szCs w:val="24"/>
                <w:vertAlign w:val="baseline"/>
                <w:lang w:val="zh-CN" w:eastAsia="zh-CN" w:bidi="ar-SA"/>
              </w:rPr>
              <w:t>2025年聘请区政府法律顾问经费</w:t>
            </w:r>
          </w:p>
        </w:tc>
        <w:tc>
          <w:tcPr>
            <w:tcW w:w="1275" w:type="dxa"/>
            <w:vAlign w:val="center"/>
          </w:tcPr>
          <w:p w14:paraId="501CE780">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default"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100</w:t>
            </w:r>
          </w:p>
        </w:tc>
        <w:tc>
          <w:tcPr>
            <w:tcW w:w="1208" w:type="dxa"/>
            <w:vAlign w:val="center"/>
          </w:tcPr>
          <w:p w14:paraId="7A4F606C">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eastAsia" w:ascii="仿宋" w:hAnsi="仿宋" w:eastAsia="仿宋" w:cs="仿宋"/>
                <w:color w:val="auto"/>
                <w:kern w:val="2"/>
                <w:sz w:val="24"/>
                <w:szCs w:val="24"/>
                <w:vertAlign w:val="baseline"/>
                <w:lang w:val="zh-CN" w:eastAsia="zh-CN" w:bidi="ar-SA"/>
              </w:rPr>
            </w:pPr>
            <w:r>
              <w:rPr>
                <w:rFonts w:hint="eastAsia" w:ascii="仿宋" w:hAnsi="仿宋" w:eastAsia="仿宋" w:cs="仿宋"/>
                <w:color w:val="auto"/>
                <w:kern w:val="2"/>
                <w:sz w:val="24"/>
                <w:szCs w:val="24"/>
                <w:vertAlign w:val="baseline"/>
                <w:lang w:val="zh-CN" w:eastAsia="zh-CN" w:bidi="ar-SA"/>
              </w:rPr>
              <w:t>优</w:t>
            </w:r>
          </w:p>
        </w:tc>
      </w:tr>
      <w:tr w14:paraId="1547F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Align w:val="center"/>
          </w:tcPr>
          <w:p w14:paraId="7E57F653">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18</w:t>
            </w:r>
          </w:p>
        </w:tc>
        <w:tc>
          <w:tcPr>
            <w:tcW w:w="5340" w:type="dxa"/>
            <w:vAlign w:val="center"/>
          </w:tcPr>
          <w:p w14:paraId="36E9C756">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left"/>
              <w:textAlignment w:val="auto"/>
              <w:rPr>
                <w:rFonts w:hint="eastAsia" w:ascii="仿宋" w:hAnsi="仿宋" w:eastAsia="仿宋" w:cs="仿宋"/>
                <w:color w:val="auto"/>
                <w:kern w:val="2"/>
                <w:sz w:val="24"/>
                <w:szCs w:val="24"/>
                <w:vertAlign w:val="baseline"/>
                <w:lang w:val="zh-CN" w:eastAsia="zh-CN" w:bidi="ar-SA"/>
              </w:rPr>
            </w:pPr>
            <w:r>
              <w:rPr>
                <w:rFonts w:hint="eastAsia" w:ascii="仿宋" w:hAnsi="仿宋" w:eastAsia="仿宋" w:cs="仿宋"/>
                <w:color w:val="auto"/>
                <w:kern w:val="2"/>
                <w:sz w:val="24"/>
                <w:szCs w:val="24"/>
                <w:vertAlign w:val="baseline"/>
                <w:lang w:val="zh-CN" w:eastAsia="zh-CN" w:bidi="ar-SA"/>
              </w:rPr>
              <w:t>2025年解决雍兴合作社风险聘请法律顾问服务费</w:t>
            </w:r>
          </w:p>
        </w:tc>
        <w:tc>
          <w:tcPr>
            <w:tcW w:w="1275" w:type="dxa"/>
            <w:vAlign w:val="center"/>
          </w:tcPr>
          <w:p w14:paraId="18C9A1D5">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default"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100</w:t>
            </w:r>
          </w:p>
        </w:tc>
        <w:tc>
          <w:tcPr>
            <w:tcW w:w="1208" w:type="dxa"/>
            <w:vAlign w:val="center"/>
          </w:tcPr>
          <w:p w14:paraId="763E1862">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eastAsia" w:ascii="仿宋" w:hAnsi="仿宋" w:eastAsia="仿宋" w:cs="仿宋"/>
                <w:color w:val="auto"/>
                <w:kern w:val="2"/>
                <w:sz w:val="24"/>
                <w:szCs w:val="24"/>
                <w:vertAlign w:val="baseline"/>
                <w:lang w:val="zh-CN" w:eastAsia="zh-CN" w:bidi="ar-SA"/>
              </w:rPr>
            </w:pPr>
            <w:r>
              <w:rPr>
                <w:rFonts w:hint="eastAsia" w:ascii="仿宋" w:hAnsi="仿宋" w:eastAsia="仿宋" w:cs="仿宋"/>
                <w:color w:val="auto"/>
                <w:kern w:val="2"/>
                <w:sz w:val="24"/>
                <w:szCs w:val="24"/>
                <w:vertAlign w:val="baseline"/>
                <w:lang w:val="zh-CN" w:eastAsia="zh-CN" w:bidi="ar-SA"/>
              </w:rPr>
              <w:t>优</w:t>
            </w:r>
          </w:p>
        </w:tc>
      </w:tr>
      <w:tr w14:paraId="706D9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99" w:type="dxa"/>
            <w:vAlign w:val="center"/>
          </w:tcPr>
          <w:p w14:paraId="43B51841">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19</w:t>
            </w:r>
          </w:p>
        </w:tc>
        <w:tc>
          <w:tcPr>
            <w:tcW w:w="5340" w:type="dxa"/>
            <w:vAlign w:val="center"/>
          </w:tcPr>
          <w:p w14:paraId="4657A4AC">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left"/>
              <w:textAlignment w:val="auto"/>
              <w:rPr>
                <w:rFonts w:hint="eastAsia" w:ascii="仿宋" w:hAnsi="仿宋" w:eastAsia="仿宋" w:cs="仿宋"/>
                <w:color w:val="auto"/>
                <w:kern w:val="2"/>
                <w:sz w:val="24"/>
                <w:szCs w:val="24"/>
                <w:vertAlign w:val="baseline"/>
                <w:lang w:val="zh-CN" w:eastAsia="zh-CN" w:bidi="ar-SA"/>
              </w:rPr>
            </w:pPr>
            <w:r>
              <w:rPr>
                <w:rFonts w:hint="eastAsia" w:ascii="仿宋" w:hAnsi="仿宋" w:eastAsia="仿宋" w:cs="仿宋"/>
                <w:color w:val="auto"/>
                <w:kern w:val="2"/>
                <w:sz w:val="24"/>
                <w:szCs w:val="24"/>
                <w:vertAlign w:val="baseline"/>
                <w:lang w:val="zh-CN" w:eastAsia="zh-CN" w:bidi="ar-SA"/>
              </w:rPr>
              <w:t>2025年党委系统聘请法律顾问费用</w:t>
            </w:r>
          </w:p>
        </w:tc>
        <w:tc>
          <w:tcPr>
            <w:tcW w:w="1275" w:type="dxa"/>
            <w:vAlign w:val="center"/>
          </w:tcPr>
          <w:p w14:paraId="001DA557">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default"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100</w:t>
            </w:r>
          </w:p>
        </w:tc>
        <w:tc>
          <w:tcPr>
            <w:tcW w:w="1208" w:type="dxa"/>
            <w:vAlign w:val="center"/>
          </w:tcPr>
          <w:p w14:paraId="495D323E">
            <w:pPr>
              <w:pStyle w:val="10"/>
              <w:keepNext w:val="0"/>
              <w:keepLines w:val="0"/>
              <w:pageBreakBefore w:val="0"/>
              <w:widowControl/>
              <w:suppressLineNumbers w:val="0"/>
              <w:kinsoku/>
              <w:wordWrap/>
              <w:overflowPunct/>
              <w:topLinePunct w:val="0"/>
              <w:autoSpaceDE/>
              <w:autoSpaceDN/>
              <w:bidi w:val="0"/>
              <w:spacing w:before="0" w:beforeAutospacing="0" w:after="0" w:afterAutospacing="0"/>
              <w:ind w:right="0"/>
              <w:jc w:val="center"/>
              <w:textAlignment w:val="auto"/>
              <w:rPr>
                <w:rFonts w:hint="eastAsia" w:ascii="仿宋" w:hAnsi="仿宋" w:eastAsia="仿宋" w:cs="仿宋"/>
                <w:color w:val="auto"/>
                <w:kern w:val="2"/>
                <w:sz w:val="24"/>
                <w:szCs w:val="24"/>
                <w:vertAlign w:val="baseline"/>
                <w:lang w:val="zh-CN" w:eastAsia="zh-CN" w:bidi="ar-SA"/>
              </w:rPr>
            </w:pPr>
            <w:r>
              <w:rPr>
                <w:rFonts w:hint="eastAsia" w:ascii="仿宋" w:hAnsi="仿宋" w:eastAsia="仿宋" w:cs="仿宋"/>
                <w:color w:val="auto"/>
                <w:kern w:val="2"/>
                <w:sz w:val="24"/>
                <w:szCs w:val="24"/>
                <w:vertAlign w:val="baseline"/>
                <w:lang w:val="zh-CN" w:eastAsia="zh-CN" w:bidi="ar-SA"/>
              </w:rPr>
              <w:t>优</w:t>
            </w:r>
          </w:p>
        </w:tc>
      </w:tr>
    </w:tbl>
    <w:p w14:paraId="5C0B2DA1">
      <w:pPr>
        <w:widowControl w:val="0"/>
        <w:numPr>
          <w:ilvl w:val="0"/>
          <w:numId w:val="0"/>
        </w:numPr>
        <w:wordWrap/>
        <w:spacing w:line="560" w:lineRule="exact"/>
        <w:ind w:right="0" w:rightChars="0" w:firstLine="640" w:firstLineChars="200"/>
        <w:textAlignment w:val="auto"/>
        <w:outlineLvl w:val="9"/>
        <w:rPr>
          <w:rFonts w:hint="eastAsia" w:ascii="仿宋" w:hAnsi="仿宋" w:eastAsia="仿宋" w:cs="仿宋"/>
          <w:color w:val="auto"/>
          <w:kern w:val="0"/>
          <w:sz w:val="32"/>
          <w:szCs w:val="32"/>
          <w:highlight w:val="none"/>
          <w:lang w:val="en-US" w:eastAsia="zh-CN"/>
        </w:rPr>
      </w:pPr>
    </w:p>
    <w:p w14:paraId="5BEF7EAD">
      <w:pPr>
        <w:widowControl/>
        <w:numPr>
          <w:ilvl w:val="0"/>
          <w:numId w:val="2"/>
        </w:numPr>
        <w:spacing w:before="0" w:beforeLines="0" w:beforeAutospacing="0" w:after="0" w:afterLines="0" w:afterAutospacing="0" w:line="360" w:lineRule="auto"/>
        <w:ind w:firstLine="643" w:firstLineChars="200"/>
        <w:jc w:val="left"/>
        <w:rPr>
          <w:rFonts w:hint="eastAsia" w:ascii="仿宋" w:hAnsi="仿宋" w:eastAsia="仿宋" w:cs="仿宋"/>
          <w:b/>
          <w:sz w:val="32"/>
          <w:szCs w:val="32"/>
        </w:rPr>
      </w:pPr>
      <w:r>
        <w:rPr>
          <w:rFonts w:hint="eastAsia" w:ascii="仿宋" w:hAnsi="仿宋" w:eastAsia="仿宋" w:cs="仿宋"/>
          <w:b/>
          <w:sz w:val="32"/>
          <w:szCs w:val="32"/>
        </w:rPr>
        <w:t>部门评价项目绩效评价结果（如有）</w:t>
      </w:r>
    </w:p>
    <w:p w14:paraId="3D457B95">
      <w:pPr>
        <w:keepNext w:val="0"/>
        <w:keepLines w:val="0"/>
        <w:pageBreakBefore w:val="0"/>
        <w:widowControl/>
        <w:numPr>
          <w:ilvl w:val="0"/>
          <w:numId w:val="0"/>
        </w:numPr>
        <w:kinsoku/>
        <w:wordWrap/>
        <w:overflowPunct/>
        <w:topLinePunct w:val="0"/>
        <w:autoSpaceDE/>
        <w:autoSpaceDN/>
        <w:bidi w:val="0"/>
        <w:adjustRightInd w:val="0"/>
        <w:snapToGrid w:val="0"/>
        <w:spacing w:before="0" w:beforeLines="100" w:after="0" w:afterLines="100" w:line="240" w:lineRule="auto"/>
        <w:ind w:firstLine="640" w:firstLineChars="200"/>
        <w:textAlignment w:val="auto"/>
        <w:rPr>
          <w:color w:val="auto"/>
          <w:sz w:val="20"/>
          <w:szCs w:val="20"/>
        </w:rPr>
      </w:pPr>
      <w:r>
        <w:rPr>
          <w:rFonts w:hint="eastAsia" w:ascii="Times New Roman" w:hAnsi="Times New Roman" w:eastAsia="仿宋_GB2312" w:cs="Times New Roman"/>
          <w:b w:val="0"/>
          <w:bCs w:val="0"/>
          <w:sz w:val="32"/>
          <w:szCs w:val="32"/>
          <w:lang w:eastAsia="zh-CN"/>
        </w:rPr>
        <w:t>从评价情况看，整体评价项目绩效评价结果为优秀。</w:t>
      </w:r>
    </w:p>
    <w:p w14:paraId="04AD68CA">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609EC082">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1.本部门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32D2EA21">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2. 由于决算公开表格中金额数值应当保留两位小数，公开数据为四舍五入计算结果，个别数据合计项与分项之和存在小数点后差额，特此说明。</w:t>
      </w:r>
    </w:p>
    <w:p w14:paraId="0623ED17">
      <w:pPr>
        <w:rPr>
          <w:rFonts w:hint="eastAsia" w:ascii="仿宋" w:hAnsi="仿宋" w:eastAsia="仿宋" w:cs="仿宋"/>
          <w:sz w:val="32"/>
          <w:szCs w:val="32"/>
        </w:rPr>
      </w:pPr>
      <w:r>
        <w:rPr>
          <w:rFonts w:hint="eastAsia" w:ascii="仿宋" w:hAnsi="仿宋" w:eastAsia="仿宋" w:cs="仿宋"/>
          <w:sz w:val="32"/>
          <w:szCs w:val="32"/>
        </w:rPr>
        <w:br w:type="page"/>
      </w:r>
    </w:p>
    <w:p w14:paraId="03DBA0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6FDE38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0ADB1F3">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AF6E529">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306AF90">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21B3E63">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73EB703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F03D8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79F6153">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10980">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D32FEA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AABF60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FF80C4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FD8BD2">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B21317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DAE804C">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4D08103">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4F0A0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98E6EAB">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21A8364">
      <w:pPr>
        <w:widowControl/>
        <w:spacing w:before="0" w:beforeLines="0" w:beforeAutospacing="0" w:after="0" w:afterLines="0" w:afterAutospacing="0" w:line="360" w:lineRule="auto"/>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一、财政拨款收入：</w:t>
      </w:r>
      <w:r>
        <w:rPr>
          <w:rFonts w:hint="eastAsia" w:ascii="仿宋" w:hAnsi="仿宋" w:eastAsia="仿宋" w:cs="仿宋"/>
          <w:b w:val="0"/>
          <w:sz w:val="32"/>
          <w:szCs w:val="32"/>
        </w:rPr>
        <w:t>指单位从同级财政部门取得的财政预算资金。</w:t>
      </w:r>
    </w:p>
    <w:p w14:paraId="2480B008">
      <w:pPr>
        <w:widowControl/>
        <w:spacing w:before="0" w:beforeLines="0" w:beforeAutospacing="0" w:after="0" w:afterLines="0" w:afterAutospacing="0" w:line="360" w:lineRule="auto"/>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二、事业收入：</w:t>
      </w:r>
      <w:r>
        <w:rPr>
          <w:rFonts w:hint="eastAsia" w:ascii="仿宋" w:hAnsi="仿宋" w:eastAsia="仿宋" w:cs="仿宋"/>
          <w:b w:val="0"/>
          <w:sz w:val="32"/>
          <w:szCs w:val="32"/>
        </w:rPr>
        <w:t>指事业单位开展专业业务活动及辅助活动取得的收入。</w:t>
      </w:r>
    </w:p>
    <w:p w14:paraId="2BD3F661">
      <w:pPr>
        <w:widowControl/>
        <w:spacing w:before="0" w:beforeLines="0" w:beforeAutospacing="0" w:after="0" w:afterLines="0" w:afterAutospacing="0" w:line="360" w:lineRule="auto"/>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三、经营收入：</w:t>
      </w:r>
      <w:r>
        <w:rPr>
          <w:rFonts w:hint="eastAsia" w:ascii="仿宋" w:hAnsi="仿宋" w:eastAsia="仿宋" w:cs="仿宋"/>
          <w:b w:val="0"/>
          <w:sz w:val="32"/>
          <w:szCs w:val="32"/>
        </w:rPr>
        <w:t>指事业单位在专业业务活动及其辅助活动之外开展非独立核算经营活动取得的收入。</w:t>
      </w:r>
    </w:p>
    <w:p w14:paraId="1CA7D6B0">
      <w:pPr>
        <w:widowControl/>
        <w:spacing w:before="0" w:beforeLines="0" w:beforeAutospacing="0" w:after="0" w:afterLines="0" w:afterAutospacing="0" w:line="360" w:lineRule="auto"/>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四、其他收入：</w:t>
      </w:r>
      <w:r>
        <w:rPr>
          <w:rFonts w:hint="eastAsia" w:ascii="仿宋" w:hAnsi="仿宋" w:eastAsia="仿宋" w:cs="仿宋"/>
          <w:b w:val="0"/>
          <w:sz w:val="32"/>
          <w:szCs w:val="32"/>
        </w:rPr>
        <w:t>指单位取得的除上述收入以外的各项收入。主要是事业单位固定资产出租收入、存款利息收入等。</w:t>
      </w:r>
    </w:p>
    <w:p w14:paraId="638355F7">
      <w:pPr>
        <w:widowControl/>
        <w:spacing w:before="0" w:beforeLines="0" w:beforeAutospacing="0" w:after="0" w:afterLines="0" w:afterAutospacing="0" w:line="360" w:lineRule="auto"/>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五、使用非财政拨款结余（含专用结余）：</w:t>
      </w:r>
      <w:r>
        <w:rPr>
          <w:rFonts w:hint="eastAsia" w:ascii="仿宋" w:hAnsi="仿宋" w:eastAsia="仿宋" w:cs="仿宋"/>
          <w:b w:val="0"/>
          <w:sz w:val="32"/>
          <w:szCs w:val="32"/>
        </w:rPr>
        <w:t>指事业单位按照预算管理要求使用非财政拨款结余弥补收支差额的金额，以及使用专用结余安排支出的金额。</w:t>
      </w:r>
    </w:p>
    <w:p w14:paraId="233A2641">
      <w:pPr>
        <w:widowControl/>
        <w:spacing w:before="0" w:beforeLines="0" w:beforeAutospacing="0" w:after="0" w:afterLines="0" w:afterAutospacing="0" w:line="360" w:lineRule="auto"/>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六、年初结转和结余：</w:t>
      </w:r>
      <w:r>
        <w:rPr>
          <w:rFonts w:hint="eastAsia" w:ascii="仿宋" w:hAnsi="仿宋" w:eastAsia="仿宋" w:cs="仿宋"/>
          <w:b w:val="0"/>
          <w:sz w:val="32"/>
          <w:szCs w:val="32"/>
        </w:rPr>
        <w:t>指单位以前年度尚未完成、结转到本年仍按原规定用途继续使用的资金，或项目已完成等产生的结余资金。</w:t>
      </w:r>
    </w:p>
    <w:p w14:paraId="6AE7DF4A">
      <w:pPr>
        <w:widowControl/>
        <w:spacing w:before="0" w:beforeLines="0" w:beforeAutospacing="0" w:after="0" w:afterLines="0" w:afterAutospacing="0" w:line="360" w:lineRule="auto"/>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七、结余分配：</w:t>
      </w:r>
      <w:r>
        <w:rPr>
          <w:rFonts w:hint="eastAsia" w:ascii="仿宋" w:hAnsi="仿宋" w:eastAsia="仿宋" w:cs="仿宋"/>
          <w:b w:val="0"/>
          <w:sz w:val="32"/>
          <w:szCs w:val="32"/>
        </w:rPr>
        <w:t>指事业单位按照会计制度规定缴纳的所得税、提取的专用结余以及转入非财政拨款结余的金额等。</w:t>
      </w:r>
    </w:p>
    <w:p w14:paraId="5266C446">
      <w:pPr>
        <w:widowControl/>
        <w:spacing w:before="0" w:beforeLines="0" w:beforeAutospacing="0" w:after="0" w:afterLines="0" w:afterAutospacing="0" w:line="360" w:lineRule="auto"/>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八、年末结转和结余：</w:t>
      </w:r>
      <w:r>
        <w:rPr>
          <w:rFonts w:hint="eastAsia" w:ascii="仿宋" w:hAnsi="仿宋" w:eastAsia="仿宋" w:cs="仿宋"/>
          <w:b w:val="0"/>
          <w:sz w:val="32"/>
          <w:szCs w:val="32"/>
        </w:rPr>
        <w:t>指单位按有关规定结转到下年或以后年度继续使用的资金，或项目已完成等产生的结余资金。</w:t>
      </w:r>
    </w:p>
    <w:p w14:paraId="106DC139">
      <w:pPr>
        <w:widowControl/>
        <w:spacing w:before="0" w:beforeLines="0" w:beforeAutospacing="0" w:after="0" w:afterLines="0" w:afterAutospacing="0" w:line="360" w:lineRule="auto"/>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九、基本支出：</w:t>
      </w:r>
      <w:r>
        <w:rPr>
          <w:rFonts w:hint="eastAsia" w:ascii="仿宋" w:hAnsi="仿宋" w:eastAsia="仿宋" w:cs="仿宋"/>
          <w:b w:val="0"/>
          <w:sz w:val="32"/>
          <w:szCs w:val="32"/>
        </w:rPr>
        <w:t>指为保障机构正常运转、完成日常工作任务而发生的人员支出和公用支出。</w:t>
      </w:r>
    </w:p>
    <w:p w14:paraId="6F9A2DB0">
      <w:pPr>
        <w:widowControl/>
        <w:spacing w:before="0" w:beforeLines="0" w:beforeAutospacing="0" w:after="0" w:afterLines="0" w:afterAutospacing="0" w:line="360" w:lineRule="auto"/>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十、项目支出：</w:t>
      </w:r>
      <w:r>
        <w:rPr>
          <w:rFonts w:hint="eastAsia" w:ascii="仿宋" w:hAnsi="仿宋" w:eastAsia="仿宋" w:cs="仿宋"/>
          <w:b w:val="0"/>
          <w:sz w:val="32"/>
          <w:szCs w:val="32"/>
        </w:rPr>
        <w:t>指在基本支出之外为完成特定行政任务和事业发展目标所发生的支出。</w:t>
      </w:r>
    </w:p>
    <w:p w14:paraId="403E7D39">
      <w:pPr>
        <w:widowControl/>
        <w:spacing w:before="0" w:beforeLines="0" w:beforeAutospacing="0" w:after="0" w:afterLines="0" w:afterAutospacing="0" w:line="360" w:lineRule="auto"/>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十一、经营支出 ：</w:t>
      </w:r>
      <w:r>
        <w:rPr>
          <w:rFonts w:hint="eastAsia" w:ascii="仿宋" w:hAnsi="仿宋" w:eastAsia="仿宋" w:cs="仿宋"/>
          <w:b w:val="0"/>
          <w:sz w:val="32"/>
          <w:szCs w:val="32"/>
        </w:rPr>
        <w:t>指事业单位在专业业务活动及其辅助活动之外开展非独立核算经营活动发生的支出。</w:t>
      </w:r>
    </w:p>
    <w:p w14:paraId="03F1D2DF">
      <w:pPr>
        <w:widowControl/>
        <w:spacing w:before="0" w:beforeLines="0" w:beforeAutospacing="0" w:after="0" w:afterLines="0" w:afterAutospacing="0" w:line="360" w:lineRule="auto"/>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十二、基本建设支出：</w:t>
      </w:r>
      <w:r>
        <w:rPr>
          <w:rFonts w:hint="eastAsia" w:ascii="仿宋" w:hAnsi="仿宋" w:eastAsia="仿宋" w:cs="仿宋"/>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45ABC3A7">
      <w:pPr>
        <w:widowControl/>
        <w:spacing w:before="0" w:beforeLines="0" w:beforeAutospacing="0" w:after="0" w:afterLines="0" w:afterAutospacing="0" w:line="360" w:lineRule="auto"/>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十三、其他资本性支出：</w:t>
      </w:r>
      <w:r>
        <w:rPr>
          <w:rFonts w:hint="eastAsia" w:ascii="仿宋" w:hAnsi="仿宋" w:eastAsia="仿宋" w:cs="仿宋"/>
          <w:b w:val="0"/>
          <w:sz w:val="32"/>
          <w:szCs w:val="32"/>
        </w:rPr>
        <w:t>填列由各级非发展与改革部门集中安排的用于购置固定资产、战备性和应急性储备、土地和无形资产，以及购建基础设施、大型修缮和财政支持企业更新改造所发生的支出。</w:t>
      </w:r>
    </w:p>
    <w:p w14:paraId="7D84E9EA">
      <w:pPr>
        <w:widowControl/>
        <w:spacing w:before="0" w:beforeLines="0" w:beforeAutospacing="0" w:after="0" w:afterLines="0" w:afterAutospacing="0" w:line="360" w:lineRule="auto"/>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十四、“三公”经费：</w:t>
      </w:r>
      <w:r>
        <w:rPr>
          <w:rFonts w:hint="eastAsia" w:ascii="仿宋" w:hAnsi="仿宋" w:eastAsia="仿宋" w:cs="仿宋"/>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391352BA">
      <w:pPr>
        <w:widowControl/>
        <w:spacing w:before="0" w:beforeLines="0" w:beforeAutospacing="0" w:after="0" w:afterLines="0" w:afterAutospacing="0" w:line="360" w:lineRule="auto"/>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十五、其他交通费用：</w:t>
      </w:r>
      <w:r>
        <w:rPr>
          <w:rFonts w:hint="eastAsia" w:ascii="仿宋" w:hAnsi="仿宋" w:eastAsia="仿宋" w:cs="仿宋"/>
          <w:b w:val="0"/>
          <w:sz w:val="32"/>
          <w:szCs w:val="32"/>
        </w:rPr>
        <w:t>填列单位除公务用车运行维护费以外的其他交通费用。如公务交通补贴、租车费用、出租车费用，飞机、船舶等燃料费、维修费、保险费等。</w:t>
      </w:r>
    </w:p>
    <w:p w14:paraId="4B6C27C7">
      <w:pPr>
        <w:widowControl/>
        <w:spacing w:before="0" w:beforeLines="0" w:beforeAutospacing="0" w:after="0" w:afterLines="0" w:afterAutospacing="0" w:line="360" w:lineRule="auto"/>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十六、公务用车购置：</w:t>
      </w:r>
      <w:r>
        <w:rPr>
          <w:rFonts w:hint="eastAsia" w:ascii="仿宋" w:hAnsi="仿宋" w:eastAsia="仿宋" w:cs="仿宋"/>
          <w:b w:val="0"/>
          <w:sz w:val="32"/>
          <w:szCs w:val="32"/>
        </w:rPr>
        <w:t>填列单位公务用车车辆购置支出（含车辆购置税、牌照费）。</w:t>
      </w:r>
    </w:p>
    <w:p w14:paraId="6684C1A6">
      <w:pPr>
        <w:widowControl/>
        <w:spacing w:before="0" w:beforeLines="0" w:beforeAutospacing="0" w:after="0" w:afterLines="0" w:afterAutospacing="0" w:line="360" w:lineRule="auto"/>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十七、其他交通工具购置：</w:t>
      </w:r>
      <w:r>
        <w:rPr>
          <w:rFonts w:hint="eastAsia" w:ascii="仿宋" w:hAnsi="仿宋" w:eastAsia="仿宋" w:cs="仿宋"/>
          <w:b w:val="0"/>
          <w:sz w:val="32"/>
          <w:szCs w:val="32"/>
        </w:rPr>
        <w:t>填列单位除公务用车外的其他各类交通工具（如船舶、飞机等）购置支出（含车辆购置税、牌照费）。</w:t>
      </w:r>
    </w:p>
    <w:p w14:paraId="592A720D">
      <w:pPr>
        <w:widowControl/>
        <w:spacing w:before="0" w:beforeLines="0" w:beforeAutospacing="0" w:after="0" w:afterLines="0" w:afterAutospacing="0" w:line="360" w:lineRule="auto"/>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十八、机关运行经费：</w:t>
      </w:r>
      <w:r>
        <w:rPr>
          <w:rFonts w:hint="eastAsia" w:ascii="仿宋" w:hAnsi="仿宋" w:eastAsia="仿宋" w:cs="仿宋"/>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Calibri Light">
    <w:altName w:val="DejaVu Sans"/>
    <w:panose1 w:val="020F0302020204030204"/>
    <w:charset w:val="00"/>
    <w:family w:val="auto"/>
    <w:pitch w:val="default"/>
    <w:sig w:usb0="00000000" w:usb1="00000000" w:usb2="00000009" w:usb3="00000000" w:csb0="200001FF"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31E8B3">
    <w:pPr>
      <w:pStyle w:val="8"/>
      <w:jc w:val="center"/>
    </w:pPr>
  </w:p>
  <w:p w14:paraId="483C2172">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28C6E4">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33C67">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AE25E">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A8ED8">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9E931">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FDDBB">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66119">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CDBED">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4657F6"/>
    <w:multiLevelType w:val="singleLevel"/>
    <w:tmpl w:val="1F4657F6"/>
    <w:lvl w:ilvl="0" w:tentative="0">
      <w:start w:val="3"/>
      <w:numFmt w:val="chineseCounting"/>
      <w:suff w:val="nothing"/>
      <w:lvlText w:val="（%1）"/>
      <w:lvlJc w:val="left"/>
      <w:rPr>
        <w:rFonts w:hint="eastAsia"/>
      </w:rPr>
    </w:lvl>
  </w:abstractNum>
  <w:abstractNum w:abstractNumId="1">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0350D2"/>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191E92"/>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44378A"/>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4EF58CA"/>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3B0BA1"/>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9757F2"/>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 w:val="E7FF47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1771.96</c:v>
                </c:pt>
                <c:pt idx="1">
                  <c:v>1813.31</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9691b26f-0da6-409c-b75c-9aa3d6c8792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17686484.5</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688319b-561f-4ce1-a02e-478baaf964d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13817201.33</c:v>
                </c:pt>
                <c:pt idx="1">
                  <c:v>3888056.14</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afa96af-a075-4914-a4e1-e04e7619529f}"/>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1809.98</c:v>
                </c:pt>
                <c:pt idx="1">
                  <c:v>1809.99</c:v>
                </c:pt>
                <c:pt idx="2">
                  <c:v>1809.98</c:v>
                </c:pt>
                <c:pt idx="3">
                  <c:v>1809.99</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1768.65</c:v>
                </c:pt>
                <c:pt idx="1">
                  <c:v>1770.53</c:v>
                </c:pt>
                <c:pt idx="2">
                  <c:v>1768.65</c:v>
                </c:pt>
                <c:pt idx="3">
                  <c:v>1770.53</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d0ff2cf-0bb2-4d90-97aa-696eaddb1f7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2014.53</c:v>
                </c:pt>
                <c:pt idx="1">
                  <c:v>2014.53</c:v>
                </c:pt>
                <c:pt idx="2">
                  <c:v>2014.53</c:v>
                </c:pt>
                <c:pt idx="3">
                  <c:v>2014.53</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1768.65</c:v>
                </c:pt>
                <c:pt idx="1">
                  <c:v>1770.53</c:v>
                </c:pt>
                <c:pt idx="2">
                  <c:v>1768.65</c:v>
                </c:pt>
                <c:pt idx="3">
                  <c:v>1770.53</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545f7016-277f-47fe-8aaa-65dc4f1fd3bb}"/>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41</Pages>
  <Words>1660</Words>
  <Characters>6225</Characters>
  <Lines>86</Lines>
  <Paragraphs>24</Paragraphs>
  <TotalTime>5</TotalTime>
  <ScaleCrop>false</ScaleCrop>
  <LinksUpToDate>false</LinksUpToDate>
  <CharactersWithSpaces>6550</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2023-08-04T15:55:00Z</dcterms:created>
  <dc:creator>王明新TIAD</dc:creator>
  <cp:lastModifiedBy>uos</cp:lastModifiedBy>
  <cp:lastPrinted>2023-08-04T09:00:00Z</cp:lastPrinted>
  <dcterms:modified xsi:type="dcterms:W3CDTF">2026-09-17T17:00:03Z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