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99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12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>集市普法零距离 筑牢防非安全线</w:t>
      </w:r>
    </w:p>
    <w:p w14:paraId="5D8B6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0" w:firstLineChars="200"/>
        <w:jc w:val="right"/>
        <w:textAlignment w:val="auto"/>
        <w:rPr>
          <w:rFonts w:hint="eastAsia" w:ascii="CESI楷体-GB2312" w:hAnsi="CESI楷体-GB2312" w:eastAsia="CESI楷体-GB2312" w:cs="CESI楷体-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i w:val="0"/>
          <w:iCs w:val="0"/>
          <w:caps w:val="0"/>
          <w:spacing w:val="1"/>
          <w:w w:val="98"/>
          <w:kern w:val="0"/>
          <w:sz w:val="32"/>
          <w:szCs w:val="32"/>
          <w:shd w:val="clear" w:fill="FFFFFF"/>
          <w:fitText w:val="8192" w:id="2144586529"/>
          <w:lang w:val="en-US" w:eastAsia="zh-CN"/>
        </w:rPr>
        <w:t>——铜冶司法所联合安全发展办开展防范非法集资宣传活</w:t>
      </w:r>
      <w:r>
        <w:rPr>
          <w:rFonts w:hint="eastAsia" w:ascii="CESI楷体-GB2312" w:hAnsi="CESI楷体-GB2312" w:eastAsia="CESI楷体-GB2312" w:cs="CESI楷体-GB2312"/>
          <w:i w:val="0"/>
          <w:iCs w:val="0"/>
          <w:caps w:val="0"/>
          <w:spacing w:val="0"/>
          <w:w w:val="98"/>
          <w:kern w:val="0"/>
          <w:sz w:val="32"/>
          <w:szCs w:val="32"/>
          <w:shd w:val="clear" w:fill="FFFFFF"/>
          <w:fitText w:val="8192" w:id="2144586529"/>
          <w:lang w:val="en-US" w:eastAsia="zh-CN"/>
        </w:rPr>
        <w:t>动</w:t>
      </w:r>
    </w:p>
    <w:p w14:paraId="59266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912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</w:pPr>
    </w:p>
    <w:p w14:paraId="28216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为推进防范非法集资宣传教育工作，切实提升辖区群众金融风险防范意识，精准打击整治非法金融活动，守护好群众“钱袋子”，筑牢辖区金融安全和平安建设防线。近日，铜冶司法所联合镇安全发展办依托铜冶大集人流量大、受众面广、接地气的宣传优势，开展防范非法集资集中普法宣传活动，让防非反诈知识走进集市烟火、融入百姓生活。</w:t>
      </w:r>
    </w:p>
    <w:p w14:paraId="17291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铜冶大集商户云集、赶集群众络绎不绝，涵盖辖区村民、个体商户、老年人、务工人员等各类群体，是基层普法宣传的优质阵地。活动现场，工作人员通过悬挂宣传横幅、发放宣传手册等形式，全方位、多角度开展防范非法集资普法宣传。用通俗易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的乡土语言，结合农村高发多发真实案例，精准拆解非法集资骗局套路。</w:t>
      </w:r>
    </w:p>
    <w:p w14:paraId="78FCE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2736215" cy="2053590"/>
            <wp:effectExtent l="0" t="0" r="6985" b="381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2741930" cy="2055495"/>
            <wp:effectExtent l="0" t="0" r="1270" b="1905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6592570</wp:posOffset>
            </wp:positionH>
            <wp:positionV relativeFrom="paragraph">
              <wp:posOffset>334645</wp:posOffset>
            </wp:positionV>
            <wp:extent cx="2519680" cy="2635250"/>
            <wp:effectExtent l="0" t="0" r="0" b="0"/>
            <wp:wrapNone/>
            <wp:docPr id="2" name="图片 2" descr="245ecee7f6cf744b996454cbd5926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45ecee7f6cf744b996454cbd5926ac"/>
                    <pic:cNvPicPr>
                      <a:picLocks noChangeAspect="1"/>
                    </pic:cNvPicPr>
                  </pic:nvPicPr>
                  <pic:blipFill>
                    <a:blip r:embed="rId6"/>
                    <a:srcRect t="15344" b="6236"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D52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针对农村群众群体金融知识薄弱、风险辨别能力不足、易被“高息诱惑”的特点，工作人员主动提醒赶集群众，坚决摒弃“一夜暴富、高额回报”的侥幸心理，牢记“天上不会掉馅饼，高额返利是陷阱”，不轻信陌生投资项目、不参与非正规理财、不随意转账汇款，警惕熟人推介的各类投资噱头，守住个人及家庭财产安全底线。</w:t>
      </w:r>
    </w:p>
    <w:p w14:paraId="0B7EE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下一步，铜冶司法所将联合安全发展办持续立足基层治理职能，常态化开展接地气、全覆盖的普法宣传活动，聚焦重点人群、关键场景，创新宣传形式、丰富宣传内容，常态化筑牢辖区金融安全防线，持续净化辖区金融环境，为平安铜冶、法治铜冶建设保驾护航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6352C"/>
    <w:rsid w:val="051554AC"/>
    <w:rsid w:val="0CAB781A"/>
    <w:rsid w:val="13D22765"/>
    <w:rsid w:val="15003271"/>
    <w:rsid w:val="1B8A0CEC"/>
    <w:rsid w:val="1F621BE8"/>
    <w:rsid w:val="24771FEB"/>
    <w:rsid w:val="2CCD7352"/>
    <w:rsid w:val="2CD6384B"/>
    <w:rsid w:val="2CEF6CE5"/>
    <w:rsid w:val="33D3159C"/>
    <w:rsid w:val="365E1EC3"/>
    <w:rsid w:val="3AFB4E3C"/>
    <w:rsid w:val="3E5FBEAC"/>
    <w:rsid w:val="42B111CB"/>
    <w:rsid w:val="4D9A2F12"/>
    <w:rsid w:val="58A264B7"/>
    <w:rsid w:val="5B7415E4"/>
    <w:rsid w:val="64B21544"/>
    <w:rsid w:val="653D90A7"/>
    <w:rsid w:val="6CC05DDD"/>
    <w:rsid w:val="71452C7A"/>
    <w:rsid w:val="7D7398DF"/>
    <w:rsid w:val="B56F86E3"/>
    <w:rsid w:val="FA3B5786"/>
    <w:rsid w:val="FFBD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485</Characters>
  <Lines>0</Lines>
  <Paragraphs>0</Paragraphs>
  <TotalTime>34</TotalTime>
  <ScaleCrop>false</ScaleCrop>
  <LinksUpToDate>false</LinksUpToDate>
  <CharactersWithSpaces>487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2025-10-22T19:10:00Z</dcterms:created>
  <dc:creator>Administrator</dc:creator>
  <cp:lastModifiedBy>uos</cp:lastModifiedBy>
  <dcterms:modified xsi:type="dcterms:W3CDTF">2026-09-01T09:08:30Z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eyJoZGlkIjoiNmE0YzZmYTgwZmZjOWU2NDY5M2MyZTcyY2ZjMjFkZDMiLCJ1c2VySWQiOiIxNzUyNjU0MDIyIn0=</vt:lpwstr>
  </property>
  <property fmtid="{D5CDD505-2E9C-101B-9397-08002B2CF9AE}" pid="4" name="ICV">
    <vt:lpwstr>268C75D2966B45FEAAAEE0D9CF833968_12</vt:lpwstr>
  </property>
</Properties>
</file>