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7" w:name="_GoBack"/>
      <w:bookmarkEnd w:id="7"/>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二、石家庄市鹿泉区建筑业服务中心收支预算</w:t>
      </w:r>
      <w:r>
        <w:tab/>
      </w:r>
      <w:r>
        <w:fldChar w:fldCharType="begin"/>
      </w:r>
      <w:r>
        <w:instrText xml:space="preserve">PAGEREF _Toc_4_4_0000000002 \h</w:instrText>
      </w:r>
      <w:r>
        <w:fldChar w:fldCharType="separate"/>
      </w:r>
      <w:r>
        <w:t>95</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三、石家庄市鹿泉区房屋征收中心收支预算</w:t>
      </w:r>
      <w:r>
        <w:tab/>
      </w:r>
      <w:r>
        <w:fldChar w:fldCharType="begin"/>
      </w:r>
      <w:r>
        <w:instrText xml:space="preserve">PAGEREF _Toc_4_4_0000000003 \h</w:instrText>
      </w:r>
      <w:r>
        <w:fldChar w:fldCharType="separate"/>
      </w:r>
      <w:r>
        <w:t>118</w:t>
      </w:r>
      <w:r>
        <w:fldChar w:fldCharType="end"/>
      </w:r>
      <w:r>
        <w:fldChar w:fldCharType="end"/>
      </w:r>
    </w:p>
    <w:p>
      <w:pPr>
        <w:pStyle w:val="2"/>
        <w:tabs>
          <w:tab w:val="right" w:leader="dot" w:pos="14562"/>
        </w:tabs>
      </w:pPr>
      <w:r>
        <w:fldChar w:fldCharType="begin"/>
      </w:r>
      <w:r>
        <w:instrText xml:space="preserve"> HYPERLINK \l "_Toc_4_4_0000000004" </w:instrText>
      </w:r>
      <w:r>
        <w:fldChar w:fldCharType="separate"/>
      </w:r>
      <w:r>
        <w:rPr>
          <w:b w:val="0"/>
        </w:rPr>
        <w:t>四、石家庄市鹿泉区建筑和房地产市场稽查大队收支预算</w:t>
      </w:r>
      <w:r>
        <w:tab/>
      </w:r>
      <w:r>
        <w:fldChar w:fldCharType="begin"/>
      </w:r>
      <w:r>
        <w:instrText xml:space="preserve">PAGEREF _Toc_4_4_0000000004 \h</w:instrText>
      </w:r>
      <w:r>
        <w:fldChar w:fldCharType="separate"/>
      </w:r>
      <w:r>
        <w:t>137</w:t>
      </w:r>
      <w:r>
        <w:fldChar w:fldCharType="end"/>
      </w:r>
      <w:r>
        <w:fldChar w:fldCharType="end"/>
      </w:r>
    </w:p>
    <w:p>
      <w:pPr>
        <w:pStyle w:val="2"/>
        <w:tabs>
          <w:tab w:val="right" w:leader="dot" w:pos="14562"/>
        </w:tabs>
      </w:pPr>
      <w:r>
        <w:fldChar w:fldCharType="begin"/>
      </w:r>
      <w:r>
        <w:instrText xml:space="preserve"> HYPERLINK \l "_Toc_4_4_0000000005" </w:instrText>
      </w:r>
      <w:r>
        <w:fldChar w:fldCharType="separate"/>
      </w:r>
      <w:r>
        <w:rPr>
          <w:b w:val="0"/>
        </w:rPr>
        <w:t>五、石家庄市鹿泉区城市建设服务中心收支预算</w:t>
      </w:r>
      <w:r>
        <w:tab/>
      </w:r>
      <w:r>
        <w:fldChar w:fldCharType="begin"/>
      </w:r>
      <w:r>
        <w:instrText xml:space="preserve">PAGEREF _Toc_4_4_0000000005 \h</w:instrText>
      </w:r>
      <w:r>
        <w:fldChar w:fldCharType="separate"/>
      </w:r>
      <w:r>
        <w:t>156</w:t>
      </w:r>
      <w:r>
        <w:fldChar w:fldCharType="end"/>
      </w:r>
      <w:r>
        <w:fldChar w:fldCharType="end"/>
      </w:r>
    </w:p>
    <w:p>
      <w:pPr>
        <w:pStyle w:val="2"/>
        <w:tabs>
          <w:tab w:val="right" w:leader="dot" w:pos="14562"/>
        </w:tabs>
      </w:pPr>
      <w:r>
        <w:fldChar w:fldCharType="begin"/>
      </w:r>
      <w:r>
        <w:instrText xml:space="preserve"> HYPERLINK \l "_Toc_4_4_0000000006" </w:instrText>
      </w:r>
      <w:r>
        <w:fldChar w:fldCharType="separate"/>
      </w:r>
      <w:r>
        <w:rPr>
          <w:b w:val="0"/>
        </w:rPr>
        <w:t>六、石家庄市鹿泉区住房保障和房地产服务中心收支预算</w:t>
      </w:r>
      <w:r>
        <w:tab/>
      </w:r>
      <w:r>
        <w:fldChar w:fldCharType="begin"/>
      </w:r>
      <w:r>
        <w:instrText xml:space="preserve">PAGEREF _Toc_4_4_0000000006 \h</w:instrText>
      </w:r>
      <w:r>
        <w:fldChar w:fldCharType="separate"/>
      </w:r>
      <w:r>
        <w:t>177</w:t>
      </w:r>
      <w:r>
        <w:fldChar w:fldCharType="end"/>
      </w:r>
      <w:r>
        <w:fldChar w:fldCharType="end"/>
      </w:r>
    </w:p>
    <w:p>
      <w:pPr>
        <w:pStyle w:val="2"/>
        <w:tabs>
          <w:tab w:val="right" w:leader="dot" w:pos="14562"/>
        </w:tabs>
      </w:pPr>
      <w:r>
        <w:fldChar w:fldCharType="begin"/>
      </w:r>
      <w:r>
        <w:instrText xml:space="preserve"> HYPERLINK \l "_Toc_4_4_0000000007" </w:instrText>
      </w:r>
      <w:r>
        <w:fldChar w:fldCharType="separate"/>
      </w:r>
      <w:r>
        <w:rPr>
          <w:b w:val="0"/>
        </w:rPr>
        <w:t>七、石家庄市鹿泉区廉租住房和经济适用住房管理中心收支预算</w:t>
      </w:r>
      <w:r>
        <w:tab/>
      </w:r>
      <w:r>
        <w:fldChar w:fldCharType="begin"/>
      </w:r>
      <w:r>
        <w:instrText xml:space="preserve">PAGEREF _Toc_4_4_0000000007 \h</w:instrText>
      </w:r>
      <w:r>
        <w:fldChar w:fldCharType="separate"/>
      </w:r>
      <w:r>
        <w:t>202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14884.32</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1391.20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172.26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r>
              <w:t>11243.14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9044.37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447.98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16275.52</w:t>
            </w:r>
          </w:p>
        </w:tc>
        <w:tc>
          <w:tcPr>
            <w:tcW w:w="2959" w:type="dxa"/>
            <w:vAlign w:val="center"/>
          </w:tcPr>
          <w:p>
            <w:pPr>
              <w:pStyle w:val="14"/>
            </w:pPr>
            <w:r>
              <w:t>本年支出合计</w:t>
            </w:r>
          </w:p>
        </w:tc>
        <w:tc>
          <w:tcPr>
            <w:tcW w:w="2959" w:type="dxa"/>
            <w:vAlign w:val="center"/>
          </w:tcPr>
          <w:p>
            <w:pPr>
              <w:pStyle w:val="15"/>
            </w:pPr>
            <w:r>
              <w:t>37604.37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21328.84</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37604.37</w:t>
            </w:r>
          </w:p>
        </w:tc>
        <w:tc>
          <w:tcPr>
            <w:tcW w:w="2959" w:type="dxa"/>
            <w:vAlign w:val="center"/>
          </w:tcPr>
          <w:p>
            <w:pPr>
              <w:pStyle w:val="14"/>
            </w:pPr>
            <w:r>
              <w:t>支出总计</w:t>
            </w:r>
          </w:p>
        </w:tc>
        <w:tc>
          <w:tcPr>
            <w:tcW w:w="2959" w:type="dxa"/>
            <w:vAlign w:val="center"/>
          </w:tcPr>
          <w:p>
            <w:pPr>
              <w:pStyle w:val="15"/>
            </w:pPr>
            <w:r>
              <w:t>37604.37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37604.37</w:t>
            </w:r>
          </w:p>
        </w:tc>
        <w:tc>
          <w:tcPr>
            <w:tcW w:w="758" w:type="dxa"/>
            <w:vAlign w:val="center"/>
          </w:tcPr>
          <w:p>
            <w:pPr>
              <w:pStyle w:val="15"/>
            </w:pPr>
            <w:r>
              <w:t>16275.52</w:t>
            </w:r>
          </w:p>
        </w:tc>
        <w:tc>
          <w:tcPr>
            <w:tcW w:w="758" w:type="dxa"/>
            <w:vAlign w:val="center"/>
          </w:tcPr>
          <w:p>
            <w:pPr>
              <w:pStyle w:val="15"/>
            </w:pPr>
            <w:r>
              <w:t>16275.52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21328.84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r>
              <w:t>172.26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2080501</w:t>
            </w:r>
          </w:p>
        </w:tc>
        <w:tc>
          <w:tcPr>
            <w:tcW w:w="758" w:type="dxa"/>
            <w:vAlign w:val="center"/>
          </w:tcPr>
          <w:p>
            <w:pPr>
              <w:pStyle w:val="12"/>
            </w:pPr>
            <w:r>
              <w:t>行政单位离退休</w:t>
            </w:r>
          </w:p>
        </w:tc>
        <w:tc>
          <w:tcPr>
            <w:tcW w:w="758" w:type="dxa"/>
            <w:vAlign w:val="center"/>
          </w:tcPr>
          <w:p>
            <w:pPr>
              <w:pStyle w:val="11"/>
            </w:pPr>
            <w:r>
              <w:t>149.39</w:t>
            </w:r>
          </w:p>
        </w:tc>
        <w:tc>
          <w:tcPr>
            <w:tcW w:w="758" w:type="dxa"/>
            <w:vAlign w:val="center"/>
          </w:tcPr>
          <w:p>
            <w:pPr>
              <w:pStyle w:val="11"/>
            </w:pPr>
            <w:r>
              <w:t>149.39</w:t>
            </w:r>
          </w:p>
        </w:tc>
        <w:tc>
          <w:tcPr>
            <w:tcW w:w="758" w:type="dxa"/>
            <w:vAlign w:val="center"/>
          </w:tcPr>
          <w:p>
            <w:pPr>
              <w:pStyle w:val="11"/>
            </w:pPr>
            <w:r>
              <w:t>149.39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22.87</w:t>
            </w:r>
          </w:p>
        </w:tc>
        <w:tc>
          <w:tcPr>
            <w:tcW w:w="758" w:type="dxa"/>
            <w:vAlign w:val="center"/>
          </w:tcPr>
          <w:p>
            <w:pPr>
              <w:pStyle w:val="11"/>
            </w:pPr>
            <w:r>
              <w:t>22.87</w:t>
            </w:r>
          </w:p>
        </w:tc>
        <w:tc>
          <w:tcPr>
            <w:tcW w:w="758" w:type="dxa"/>
            <w:vAlign w:val="center"/>
          </w:tcPr>
          <w:p>
            <w:pPr>
              <w:pStyle w:val="11"/>
            </w:pPr>
            <w:r>
              <w:t>22.87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2101101</w:t>
            </w:r>
          </w:p>
        </w:tc>
        <w:tc>
          <w:tcPr>
            <w:tcW w:w="758" w:type="dxa"/>
            <w:vAlign w:val="center"/>
          </w:tcPr>
          <w:p>
            <w:pPr>
              <w:pStyle w:val="12"/>
            </w:pPr>
            <w:r>
              <w:t>行政单位医疗</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r>
              <w:t>16.50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211</w:t>
            </w:r>
          </w:p>
        </w:tc>
        <w:tc>
          <w:tcPr>
            <w:tcW w:w="758" w:type="dxa"/>
            <w:vAlign w:val="center"/>
          </w:tcPr>
          <w:p>
            <w:pPr>
              <w:pStyle w:val="12"/>
            </w:pPr>
            <w:r>
              <w:t>节能环保支出</w:t>
            </w:r>
          </w:p>
        </w:tc>
        <w:tc>
          <w:tcPr>
            <w:tcW w:w="758" w:type="dxa"/>
            <w:vAlign w:val="center"/>
          </w:tcPr>
          <w:p>
            <w:pPr>
              <w:pStyle w:val="11"/>
            </w:pPr>
            <w:r>
              <w:t>11243.14</w:t>
            </w:r>
          </w:p>
        </w:tc>
        <w:tc>
          <w:tcPr>
            <w:tcW w:w="758" w:type="dxa"/>
            <w:vAlign w:val="center"/>
          </w:tcPr>
          <w:p>
            <w:pPr>
              <w:pStyle w:val="11"/>
            </w:pPr>
            <w:r>
              <w:t>10369.14</w:t>
            </w:r>
          </w:p>
        </w:tc>
        <w:tc>
          <w:tcPr>
            <w:tcW w:w="758" w:type="dxa"/>
            <w:vAlign w:val="center"/>
          </w:tcPr>
          <w:p>
            <w:pPr>
              <w:pStyle w:val="11"/>
            </w:pPr>
            <w:r>
              <w:t>10369.14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21103</w:t>
            </w:r>
          </w:p>
        </w:tc>
        <w:tc>
          <w:tcPr>
            <w:tcW w:w="758" w:type="dxa"/>
            <w:vAlign w:val="center"/>
          </w:tcPr>
          <w:p>
            <w:pPr>
              <w:pStyle w:val="12"/>
            </w:pPr>
            <w:r>
              <w:t>污染防治</w:t>
            </w:r>
          </w:p>
        </w:tc>
        <w:tc>
          <w:tcPr>
            <w:tcW w:w="758" w:type="dxa"/>
            <w:vAlign w:val="center"/>
          </w:tcPr>
          <w:p>
            <w:pPr>
              <w:pStyle w:val="11"/>
            </w:pPr>
            <w:r>
              <w:t>11183.14</w:t>
            </w:r>
          </w:p>
        </w:tc>
        <w:tc>
          <w:tcPr>
            <w:tcW w:w="758" w:type="dxa"/>
            <w:vAlign w:val="center"/>
          </w:tcPr>
          <w:p>
            <w:pPr>
              <w:pStyle w:val="11"/>
            </w:pPr>
            <w:r>
              <w:t>10369.14</w:t>
            </w:r>
          </w:p>
        </w:tc>
        <w:tc>
          <w:tcPr>
            <w:tcW w:w="758" w:type="dxa"/>
            <w:vAlign w:val="center"/>
          </w:tcPr>
          <w:p>
            <w:pPr>
              <w:pStyle w:val="11"/>
            </w:pPr>
            <w:r>
              <w:t>10369.14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2110301</w:t>
            </w:r>
          </w:p>
        </w:tc>
        <w:tc>
          <w:tcPr>
            <w:tcW w:w="758" w:type="dxa"/>
            <w:vAlign w:val="center"/>
          </w:tcPr>
          <w:p>
            <w:pPr>
              <w:pStyle w:val="12"/>
            </w:pPr>
            <w:r>
              <w:t>大气</w:t>
            </w:r>
          </w:p>
        </w:tc>
        <w:tc>
          <w:tcPr>
            <w:tcW w:w="758" w:type="dxa"/>
            <w:vAlign w:val="center"/>
          </w:tcPr>
          <w:p>
            <w:pPr>
              <w:pStyle w:val="11"/>
            </w:pPr>
            <w:r>
              <w:t>4863.00</w:t>
            </w:r>
          </w:p>
        </w:tc>
        <w:tc>
          <w:tcPr>
            <w:tcW w:w="758" w:type="dxa"/>
            <w:vAlign w:val="center"/>
          </w:tcPr>
          <w:p>
            <w:pPr>
              <w:pStyle w:val="11"/>
            </w:pPr>
            <w:r>
              <w:t>4049.00</w:t>
            </w:r>
          </w:p>
        </w:tc>
        <w:tc>
          <w:tcPr>
            <w:tcW w:w="758" w:type="dxa"/>
            <w:vAlign w:val="center"/>
          </w:tcPr>
          <w:p>
            <w:pPr>
              <w:pStyle w:val="11"/>
            </w:pPr>
            <w:r>
              <w:t>4049.00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814.00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2110302</w:t>
            </w:r>
          </w:p>
        </w:tc>
        <w:tc>
          <w:tcPr>
            <w:tcW w:w="758" w:type="dxa"/>
            <w:vAlign w:val="center"/>
          </w:tcPr>
          <w:p>
            <w:pPr>
              <w:pStyle w:val="12"/>
            </w:pPr>
            <w:r>
              <w:t>水体</w:t>
            </w:r>
          </w:p>
        </w:tc>
        <w:tc>
          <w:tcPr>
            <w:tcW w:w="758" w:type="dxa"/>
            <w:vAlign w:val="center"/>
          </w:tcPr>
          <w:p>
            <w:pPr>
              <w:pStyle w:val="11"/>
            </w:pPr>
            <w:r>
              <w:t>6320.14</w:t>
            </w:r>
          </w:p>
        </w:tc>
        <w:tc>
          <w:tcPr>
            <w:tcW w:w="758" w:type="dxa"/>
            <w:vAlign w:val="center"/>
          </w:tcPr>
          <w:p>
            <w:pPr>
              <w:pStyle w:val="11"/>
            </w:pPr>
            <w:r>
              <w:t>6320.14</w:t>
            </w:r>
          </w:p>
        </w:tc>
        <w:tc>
          <w:tcPr>
            <w:tcW w:w="758" w:type="dxa"/>
            <w:vAlign w:val="center"/>
          </w:tcPr>
          <w:p>
            <w:pPr>
              <w:pStyle w:val="11"/>
            </w:pPr>
            <w:r>
              <w:t>6320.14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21104</w:t>
            </w:r>
          </w:p>
        </w:tc>
        <w:tc>
          <w:tcPr>
            <w:tcW w:w="758" w:type="dxa"/>
            <w:vAlign w:val="center"/>
          </w:tcPr>
          <w:p>
            <w:pPr>
              <w:pStyle w:val="12"/>
            </w:pPr>
            <w:r>
              <w:t>自然生态保护</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2110402</w:t>
            </w:r>
          </w:p>
        </w:tc>
        <w:tc>
          <w:tcPr>
            <w:tcW w:w="758" w:type="dxa"/>
            <w:vAlign w:val="center"/>
          </w:tcPr>
          <w:p>
            <w:pPr>
              <w:pStyle w:val="12"/>
            </w:pPr>
            <w:r>
              <w:t>农村环境保护</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9044.37</w:t>
            </w:r>
          </w:p>
        </w:tc>
        <w:tc>
          <w:tcPr>
            <w:tcW w:w="758" w:type="dxa"/>
            <w:vAlign w:val="center"/>
          </w:tcPr>
          <w:p>
            <w:pPr>
              <w:pStyle w:val="11"/>
            </w:pPr>
            <w:r>
              <w:t>5209.63</w:t>
            </w:r>
          </w:p>
        </w:tc>
        <w:tc>
          <w:tcPr>
            <w:tcW w:w="758" w:type="dxa"/>
            <w:vAlign w:val="center"/>
          </w:tcPr>
          <w:p>
            <w:pPr>
              <w:pStyle w:val="11"/>
            </w:pPr>
            <w:r>
              <w:t>5209.63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422.88</w:t>
            </w:r>
          </w:p>
        </w:tc>
        <w:tc>
          <w:tcPr>
            <w:tcW w:w="758" w:type="dxa"/>
            <w:vAlign w:val="center"/>
          </w:tcPr>
          <w:p>
            <w:pPr>
              <w:pStyle w:val="11"/>
            </w:pPr>
            <w:r>
              <w:t>422.88</w:t>
            </w:r>
          </w:p>
        </w:tc>
        <w:tc>
          <w:tcPr>
            <w:tcW w:w="758" w:type="dxa"/>
            <w:vAlign w:val="center"/>
          </w:tcPr>
          <w:p>
            <w:pPr>
              <w:pStyle w:val="11"/>
            </w:pPr>
            <w:r>
              <w:t>422.88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372.88</w:t>
            </w:r>
          </w:p>
        </w:tc>
        <w:tc>
          <w:tcPr>
            <w:tcW w:w="758" w:type="dxa"/>
            <w:vAlign w:val="center"/>
          </w:tcPr>
          <w:p>
            <w:pPr>
              <w:pStyle w:val="11"/>
            </w:pPr>
            <w:r>
              <w:t>372.88</w:t>
            </w:r>
          </w:p>
        </w:tc>
        <w:tc>
          <w:tcPr>
            <w:tcW w:w="758" w:type="dxa"/>
            <w:vAlign w:val="center"/>
          </w:tcPr>
          <w:p>
            <w:pPr>
              <w:pStyle w:val="11"/>
            </w:pPr>
            <w:r>
              <w:t>372.88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50.00</w:t>
            </w:r>
          </w:p>
        </w:tc>
        <w:tc>
          <w:tcPr>
            <w:tcW w:w="758" w:type="dxa"/>
            <w:vAlign w:val="center"/>
          </w:tcPr>
          <w:p>
            <w:pPr>
              <w:pStyle w:val="11"/>
            </w:pPr>
            <w:r>
              <w:t>50.00</w:t>
            </w:r>
          </w:p>
        </w:tc>
        <w:tc>
          <w:tcPr>
            <w:tcW w:w="758" w:type="dxa"/>
            <w:vAlign w:val="center"/>
          </w:tcPr>
          <w:p>
            <w:pPr>
              <w:pStyle w:val="11"/>
            </w:pPr>
            <w:r>
              <w:t>50.00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21203</w:t>
            </w:r>
          </w:p>
        </w:tc>
        <w:tc>
          <w:tcPr>
            <w:tcW w:w="758" w:type="dxa"/>
            <w:vAlign w:val="center"/>
          </w:tcPr>
          <w:p>
            <w:pPr>
              <w:pStyle w:val="12"/>
            </w:pPr>
            <w:r>
              <w:t>城乡社区公共设施</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2120303</w:t>
            </w:r>
          </w:p>
        </w:tc>
        <w:tc>
          <w:tcPr>
            <w:tcW w:w="758" w:type="dxa"/>
            <w:vAlign w:val="center"/>
          </w:tcPr>
          <w:p>
            <w:pPr>
              <w:pStyle w:val="12"/>
            </w:pPr>
            <w:r>
              <w:t>小城镇基础设施建设</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r>
              <w:t>3395.55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411.20</w:t>
            </w:r>
          </w:p>
        </w:tc>
        <w:tc>
          <w:tcPr>
            <w:tcW w:w="758" w:type="dxa"/>
            <w:vAlign w:val="center"/>
          </w:tcPr>
          <w:p>
            <w:pPr>
              <w:pStyle w:val="11"/>
            </w:pPr>
            <w:r>
              <w:t>411.20</w:t>
            </w:r>
          </w:p>
        </w:tc>
        <w:tc>
          <w:tcPr>
            <w:tcW w:w="758" w:type="dxa"/>
            <w:vAlign w:val="center"/>
          </w:tcPr>
          <w:p>
            <w:pPr>
              <w:pStyle w:val="11"/>
            </w:pPr>
            <w:r>
              <w:t>411.20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22</w:t>
            </w:r>
          </w:p>
        </w:tc>
        <w:tc>
          <w:tcPr>
            <w:tcW w:w="758" w:type="dxa"/>
            <w:vAlign w:val="center"/>
          </w:tcPr>
          <w:p>
            <w:pPr>
              <w:pStyle w:val="12"/>
            </w:pPr>
            <w:r>
              <w:t>2120803</w:t>
            </w:r>
          </w:p>
        </w:tc>
        <w:tc>
          <w:tcPr>
            <w:tcW w:w="758" w:type="dxa"/>
            <w:vAlign w:val="center"/>
          </w:tcPr>
          <w:p>
            <w:pPr>
              <w:pStyle w:val="12"/>
            </w:pPr>
            <w:r>
              <w:t>城市建设支出</w:t>
            </w:r>
          </w:p>
        </w:tc>
        <w:tc>
          <w:tcPr>
            <w:tcW w:w="758" w:type="dxa"/>
            <w:vAlign w:val="center"/>
          </w:tcPr>
          <w:p>
            <w:pPr>
              <w:pStyle w:val="11"/>
            </w:pPr>
            <w:r>
              <w:t>1.20</w:t>
            </w:r>
          </w:p>
        </w:tc>
        <w:tc>
          <w:tcPr>
            <w:tcW w:w="758" w:type="dxa"/>
            <w:vAlign w:val="center"/>
          </w:tcPr>
          <w:p>
            <w:pPr>
              <w:pStyle w:val="11"/>
            </w:pPr>
            <w:r>
              <w:t>1.20</w:t>
            </w:r>
          </w:p>
        </w:tc>
        <w:tc>
          <w:tcPr>
            <w:tcW w:w="758" w:type="dxa"/>
            <w:vAlign w:val="center"/>
          </w:tcPr>
          <w:p>
            <w:pPr>
              <w:pStyle w:val="11"/>
            </w:pPr>
            <w:r>
              <w:t>1.20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23</w:t>
            </w:r>
          </w:p>
        </w:tc>
        <w:tc>
          <w:tcPr>
            <w:tcW w:w="758" w:type="dxa"/>
            <w:vAlign w:val="center"/>
          </w:tcPr>
          <w:p>
            <w:pPr>
              <w:pStyle w:val="12"/>
            </w:pPr>
            <w:r>
              <w:t>2120804</w:t>
            </w:r>
          </w:p>
        </w:tc>
        <w:tc>
          <w:tcPr>
            <w:tcW w:w="758" w:type="dxa"/>
            <w:vAlign w:val="center"/>
          </w:tcPr>
          <w:p>
            <w:pPr>
              <w:pStyle w:val="12"/>
            </w:pPr>
            <w:r>
              <w:t>农村基础设施建设支出</w:t>
            </w:r>
          </w:p>
        </w:tc>
        <w:tc>
          <w:tcPr>
            <w:tcW w:w="758" w:type="dxa"/>
            <w:vAlign w:val="center"/>
          </w:tcPr>
          <w:p>
            <w:pPr>
              <w:pStyle w:val="11"/>
            </w:pPr>
            <w:r>
              <w:t>410.00</w:t>
            </w:r>
          </w:p>
        </w:tc>
        <w:tc>
          <w:tcPr>
            <w:tcW w:w="758" w:type="dxa"/>
            <w:vAlign w:val="center"/>
          </w:tcPr>
          <w:p>
            <w:pPr>
              <w:pStyle w:val="11"/>
            </w:pPr>
            <w:r>
              <w:t>410.00</w:t>
            </w:r>
          </w:p>
        </w:tc>
        <w:tc>
          <w:tcPr>
            <w:tcW w:w="758" w:type="dxa"/>
            <w:vAlign w:val="center"/>
          </w:tcPr>
          <w:p>
            <w:pPr>
              <w:pStyle w:val="11"/>
            </w:pPr>
            <w:r>
              <w:t>410.00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24</w:t>
            </w:r>
          </w:p>
        </w:tc>
        <w:tc>
          <w:tcPr>
            <w:tcW w:w="758" w:type="dxa"/>
            <w:vAlign w:val="center"/>
          </w:tcPr>
          <w:p>
            <w:pPr>
              <w:pStyle w:val="12"/>
            </w:pPr>
            <w:r>
              <w:t>21214</w:t>
            </w:r>
          </w:p>
        </w:tc>
        <w:tc>
          <w:tcPr>
            <w:tcW w:w="758" w:type="dxa"/>
            <w:vAlign w:val="center"/>
          </w:tcPr>
          <w:p>
            <w:pPr>
              <w:pStyle w:val="12"/>
            </w:pPr>
            <w:r>
              <w:t>污水处理费安排的支出</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25</w:t>
            </w:r>
          </w:p>
        </w:tc>
        <w:tc>
          <w:tcPr>
            <w:tcW w:w="758" w:type="dxa"/>
            <w:vAlign w:val="center"/>
          </w:tcPr>
          <w:p>
            <w:pPr>
              <w:pStyle w:val="12"/>
            </w:pPr>
            <w:r>
              <w:t>2121401</w:t>
            </w:r>
          </w:p>
        </w:tc>
        <w:tc>
          <w:tcPr>
            <w:tcW w:w="758" w:type="dxa"/>
            <w:vAlign w:val="center"/>
          </w:tcPr>
          <w:p>
            <w:pPr>
              <w:pStyle w:val="12"/>
            </w:pPr>
            <w:r>
              <w:t>污水处理设施建设和运营</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r>
              <w:t>980.00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26</w:t>
            </w:r>
          </w:p>
        </w:tc>
        <w:tc>
          <w:tcPr>
            <w:tcW w:w="758" w:type="dxa"/>
            <w:vAlign w:val="center"/>
          </w:tcPr>
          <w:p>
            <w:pPr>
              <w:pStyle w:val="12"/>
            </w:pPr>
            <w:r>
              <w:t>21216</w:t>
            </w:r>
          </w:p>
        </w:tc>
        <w:tc>
          <w:tcPr>
            <w:tcW w:w="758" w:type="dxa"/>
            <w:vAlign w:val="center"/>
          </w:tcPr>
          <w:p>
            <w:pPr>
              <w:pStyle w:val="12"/>
            </w:pPr>
            <w:r>
              <w:t>棚户区改造专项债券收入安排的支出</w:t>
            </w:r>
          </w:p>
        </w:tc>
        <w:tc>
          <w:tcPr>
            <w:tcW w:w="758" w:type="dxa"/>
            <w:vAlign w:val="center"/>
          </w:tcPr>
          <w:p>
            <w:pPr>
              <w:pStyle w:val="11"/>
            </w:pPr>
            <w:r>
              <w:t>3834.74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27</w:t>
            </w:r>
          </w:p>
        </w:tc>
        <w:tc>
          <w:tcPr>
            <w:tcW w:w="758" w:type="dxa"/>
            <w:vAlign w:val="center"/>
          </w:tcPr>
          <w:p>
            <w:pPr>
              <w:pStyle w:val="12"/>
            </w:pPr>
            <w:r>
              <w:t>2121699</w:t>
            </w:r>
          </w:p>
        </w:tc>
        <w:tc>
          <w:tcPr>
            <w:tcW w:w="758" w:type="dxa"/>
            <w:vAlign w:val="center"/>
          </w:tcPr>
          <w:p>
            <w:pPr>
              <w:pStyle w:val="12"/>
            </w:pPr>
            <w:r>
              <w:t>其他棚户区改造专项债券收入安排的支出</w:t>
            </w:r>
          </w:p>
        </w:tc>
        <w:tc>
          <w:tcPr>
            <w:tcW w:w="758" w:type="dxa"/>
            <w:vAlign w:val="center"/>
          </w:tcPr>
          <w:p>
            <w:pPr>
              <w:pStyle w:val="11"/>
            </w:pPr>
            <w:r>
              <w:t>3834.74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28</w:t>
            </w:r>
          </w:p>
        </w:tc>
        <w:tc>
          <w:tcPr>
            <w:tcW w:w="758" w:type="dxa"/>
            <w:vAlign w:val="center"/>
          </w:tcPr>
          <w:p>
            <w:pPr>
              <w:pStyle w:val="12"/>
            </w:pPr>
            <w:r>
              <w:t>213</w:t>
            </w:r>
          </w:p>
        </w:tc>
        <w:tc>
          <w:tcPr>
            <w:tcW w:w="758" w:type="dxa"/>
            <w:vAlign w:val="center"/>
          </w:tcPr>
          <w:p>
            <w:pPr>
              <w:pStyle w:val="12"/>
            </w:pPr>
            <w:r>
              <w:t>农林水支出</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29</w:t>
            </w:r>
          </w:p>
        </w:tc>
        <w:tc>
          <w:tcPr>
            <w:tcW w:w="758" w:type="dxa"/>
            <w:vAlign w:val="center"/>
          </w:tcPr>
          <w:p>
            <w:pPr>
              <w:pStyle w:val="12"/>
            </w:pPr>
            <w:r>
              <w:t>21301</w:t>
            </w:r>
          </w:p>
        </w:tc>
        <w:tc>
          <w:tcPr>
            <w:tcW w:w="758" w:type="dxa"/>
            <w:vAlign w:val="center"/>
          </w:tcPr>
          <w:p>
            <w:pPr>
              <w:pStyle w:val="12"/>
            </w:pPr>
            <w:r>
              <w:t>农业农村</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30</w:t>
            </w:r>
          </w:p>
        </w:tc>
        <w:tc>
          <w:tcPr>
            <w:tcW w:w="758" w:type="dxa"/>
            <w:vAlign w:val="center"/>
          </w:tcPr>
          <w:p>
            <w:pPr>
              <w:pStyle w:val="12"/>
            </w:pPr>
            <w:r>
              <w:t>2130126</w:t>
            </w:r>
          </w:p>
        </w:tc>
        <w:tc>
          <w:tcPr>
            <w:tcW w:w="758" w:type="dxa"/>
            <w:vAlign w:val="center"/>
          </w:tcPr>
          <w:p>
            <w:pPr>
              <w:pStyle w:val="12"/>
            </w:pPr>
            <w:r>
              <w:t>农村社会事业</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r>
              <w:t>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31</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447.98</w:t>
            </w:r>
          </w:p>
        </w:tc>
        <w:tc>
          <w:tcPr>
            <w:tcW w:w="758" w:type="dxa"/>
            <w:vAlign w:val="center"/>
          </w:tcPr>
          <w:p>
            <w:pPr>
              <w:pStyle w:val="11"/>
            </w:pPr>
            <w:r>
              <w:t>447.98</w:t>
            </w:r>
          </w:p>
        </w:tc>
        <w:tc>
          <w:tcPr>
            <w:tcW w:w="758" w:type="dxa"/>
            <w:vAlign w:val="center"/>
          </w:tcPr>
          <w:p>
            <w:pPr>
              <w:pStyle w:val="11"/>
            </w:pPr>
            <w:r>
              <w:t>447.98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32</w:t>
            </w:r>
          </w:p>
        </w:tc>
        <w:tc>
          <w:tcPr>
            <w:tcW w:w="758" w:type="dxa"/>
            <w:vAlign w:val="center"/>
          </w:tcPr>
          <w:p>
            <w:pPr>
              <w:pStyle w:val="12"/>
            </w:pPr>
            <w:r>
              <w:t>22101</w:t>
            </w:r>
          </w:p>
        </w:tc>
        <w:tc>
          <w:tcPr>
            <w:tcW w:w="758" w:type="dxa"/>
            <w:vAlign w:val="center"/>
          </w:tcPr>
          <w:p>
            <w:pPr>
              <w:pStyle w:val="12"/>
            </w:pPr>
            <w:r>
              <w:t>保障性安居工程支出</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33</w:t>
            </w:r>
          </w:p>
        </w:tc>
        <w:tc>
          <w:tcPr>
            <w:tcW w:w="758" w:type="dxa"/>
            <w:vAlign w:val="center"/>
          </w:tcPr>
          <w:p>
            <w:pPr>
              <w:pStyle w:val="12"/>
            </w:pPr>
            <w:r>
              <w:t>2210108</w:t>
            </w:r>
          </w:p>
        </w:tc>
        <w:tc>
          <w:tcPr>
            <w:tcW w:w="758" w:type="dxa"/>
            <w:vAlign w:val="center"/>
          </w:tcPr>
          <w:p>
            <w:pPr>
              <w:pStyle w:val="12"/>
            </w:pPr>
            <w:r>
              <w:t>老旧小区改造</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r>
              <w:t>425.00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r>
              <w:t>22.98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36</w:t>
            </w:r>
          </w:p>
        </w:tc>
        <w:tc>
          <w:tcPr>
            <w:tcW w:w="758" w:type="dxa"/>
            <w:vAlign w:val="center"/>
          </w:tcPr>
          <w:p>
            <w:pPr>
              <w:pStyle w:val="12"/>
            </w:pPr>
            <w:r>
              <w:t>229</w:t>
            </w:r>
          </w:p>
        </w:tc>
        <w:tc>
          <w:tcPr>
            <w:tcW w:w="758" w:type="dxa"/>
            <w:vAlign w:val="center"/>
          </w:tcPr>
          <w:p>
            <w:pPr>
              <w:pStyle w:val="12"/>
            </w:pPr>
            <w:r>
              <w:t>其他支出</w:t>
            </w:r>
          </w:p>
        </w:tc>
        <w:tc>
          <w:tcPr>
            <w:tcW w:w="758" w:type="dxa"/>
            <w:vAlign w:val="center"/>
          </w:tcPr>
          <w:p>
            <w:pPr>
              <w:pStyle w:val="11"/>
            </w:pPr>
            <w:r>
              <w:t>16620.10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37</w:t>
            </w:r>
          </w:p>
        </w:tc>
        <w:tc>
          <w:tcPr>
            <w:tcW w:w="758" w:type="dxa"/>
            <w:vAlign w:val="center"/>
          </w:tcPr>
          <w:p>
            <w:pPr>
              <w:pStyle w:val="12"/>
            </w:pPr>
            <w:r>
              <w:t>22904</w:t>
            </w:r>
          </w:p>
        </w:tc>
        <w:tc>
          <w:tcPr>
            <w:tcW w:w="758" w:type="dxa"/>
            <w:vAlign w:val="center"/>
          </w:tcPr>
          <w:p>
            <w:pPr>
              <w:pStyle w:val="12"/>
            </w:pPr>
            <w:r>
              <w:t>其他政府性基金及对应专项债务收入安排的支出</w:t>
            </w:r>
          </w:p>
        </w:tc>
        <w:tc>
          <w:tcPr>
            <w:tcW w:w="758" w:type="dxa"/>
            <w:vAlign w:val="center"/>
          </w:tcPr>
          <w:p>
            <w:pPr>
              <w:pStyle w:val="11"/>
            </w:pPr>
            <w:r>
              <w:t>16620.10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38</w:t>
            </w:r>
          </w:p>
        </w:tc>
        <w:tc>
          <w:tcPr>
            <w:tcW w:w="758" w:type="dxa"/>
            <w:vAlign w:val="center"/>
          </w:tcPr>
          <w:p>
            <w:pPr>
              <w:pStyle w:val="12"/>
            </w:pPr>
            <w:r>
              <w:t>2290402</w:t>
            </w:r>
          </w:p>
        </w:tc>
        <w:tc>
          <w:tcPr>
            <w:tcW w:w="758" w:type="dxa"/>
            <w:vAlign w:val="center"/>
          </w:tcPr>
          <w:p>
            <w:pPr>
              <w:pStyle w:val="12"/>
            </w:pPr>
            <w:r>
              <w:t>其他地方自行试点项目收益专项债券收入安排的支出</w:t>
            </w:r>
          </w:p>
        </w:tc>
        <w:tc>
          <w:tcPr>
            <w:tcW w:w="758" w:type="dxa"/>
            <w:vAlign w:val="center"/>
          </w:tcPr>
          <w:p>
            <w:pPr>
              <w:pStyle w:val="11"/>
            </w:pPr>
            <w:r>
              <w:t>16620.10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16620.10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37604.37</w:t>
            </w:r>
          </w:p>
        </w:tc>
        <w:tc>
          <w:tcPr>
            <w:tcW w:w="1095" w:type="dxa"/>
            <w:vAlign w:val="center"/>
          </w:tcPr>
          <w:p>
            <w:pPr>
              <w:pStyle w:val="15"/>
            </w:pPr>
            <w:r>
              <w:t>529.63</w:t>
            </w:r>
          </w:p>
        </w:tc>
        <w:tc>
          <w:tcPr>
            <w:tcW w:w="1095" w:type="dxa"/>
            <w:vAlign w:val="center"/>
          </w:tcPr>
          <w:p>
            <w:pPr>
              <w:pStyle w:val="15"/>
            </w:pPr>
            <w:r>
              <w:t>37074.74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172.26</w:t>
            </w:r>
          </w:p>
        </w:tc>
        <w:tc>
          <w:tcPr>
            <w:tcW w:w="1095" w:type="dxa"/>
            <w:vAlign w:val="center"/>
          </w:tcPr>
          <w:p>
            <w:pPr>
              <w:pStyle w:val="11"/>
            </w:pPr>
            <w:r>
              <w:t>172.26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172.26</w:t>
            </w:r>
          </w:p>
        </w:tc>
        <w:tc>
          <w:tcPr>
            <w:tcW w:w="1095" w:type="dxa"/>
            <w:vAlign w:val="center"/>
          </w:tcPr>
          <w:p>
            <w:pPr>
              <w:pStyle w:val="11"/>
            </w:pPr>
            <w:r>
              <w:t>172.26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2080501</w:t>
            </w:r>
          </w:p>
        </w:tc>
        <w:tc>
          <w:tcPr>
            <w:tcW w:w="1095" w:type="dxa"/>
            <w:vAlign w:val="center"/>
          </w:tcPr>
          <w:p>
            <w:pPr>
              <w:pStyle w:val="12"/>
            </w:pPr>
            <w:r>
              <w:t>行政单位离退休</w:t>
            </w:r>
          </w:p>
        </w:tc>
        <w:tc>
          <w:tcPr>
            <w:tcW w:w="1095" w:type="dxa"/>
            <w:vAlign w:val="center"/>
          </w:tcPr>
          <w:p>
            <w:pPr>
              <w:pStyle w:val="11"/>
            </w:pPr>
            <w:r>
              <w:t>149.39</w:t>
            </w:r>
          </w:p>
        </w:tc>
        <w:tc>
          <w:tcPr>
            <w:tcW w:w="1095" w:type="dxa"/>
            <w:vAlign w:val="center"/>
          </w:tcPr>
          <w:p>
            <w:pPr>
              <w:pStyle w:val="11"/>
            </w:pPr>
            <w:r>
              <w:t>149.39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22.87</w:t>
            </w:r>
          </w:p>
        </w:tc>
        <w:tc>
          <w:tcPr>
            <w:tcW w:w="1095" w:type="dxa"/>
            <w:vAlign w:val="center"/>
          </w:tcPr>
          <w:p>
            <w:pPr>
              <w:pStyle w:val="11"/>
            </w:pPr>
            <w:r>
              <w:t>22.87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16.50</w:t>
            </w:r>
          </w:p>
        </w:tc>
        <w:tc>
          <w:tcPr>
            <w:tcW w:w="1095" w:type="dxa"/>
            <w:vAlign w:val="center"/>
          </w:tcPr>
          <w:p>
            <w:pPr>
              <w:pStyle w:val="11"/>
            </w:pPr>
            <w:r>
              <w:t>16.50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16.50</w:t>
            </w:r>
          </w:p>
        </w:tc>
        <w:tc>
          <w:tcPr>
            <w:tcW w:w="1095" w:type="dxa"/>
            <w:vAlign w:val="center"/>
          </w:tcPr>
          <w:p>
            <w:pPr>
              <w:pStyle w:val="11"/>
            </w:pPr>
            <w:r>
              <w:t>16.50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2101101</w:t>
            </w:r>
          </w:p>
        </w:tc>
        <w:tc>
          <w:tcPr>
            <w:tcW w:w="1095" w:type="dxa"/>
            <w:vAlign w:val="center"/>
          </w:tcPr>
          <w:p>
            <w:pPr>
              <w:pStyle w:val="12"/>
            </w:pPr>
            <w:r>
              <w:t>行政单位医疗</w:t>
            </w:r>
          </w:p>
        </w:tc>
        <w:tc>
          <w:tcPr>
            <w:tcW w:w="1095" w:type="dxa"/>
            <w:vAlign w:val="center"/>
          </w:tcPr>
          <w:p>
            <w:pPr>
              <w:pStyle w:val="11"/>
            </w:pPr>
            <w:r>
              <w:t>16.50</w:t>
            </w:r>
          </w:p>
        </w:tc>
        <w:tc>
          <w:tcPr>
            <w:tcW w:w="1095" w:type="dxa"/>
            <w:vAlign w:val="center"/>
          </w:tcPr>
          <w:p>
            <w:pPr>
              <w:pStyle w:val="11"/>
            </w:pPr>
            <w:r>
              <w:t>16.50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211</w:t>
            </w:r>
          </w:p>
        </w:tc>
        <w:tc>
          <w:tcPr>
            <w:tcW w:w="1095" w:type="dxa"/>
            <w:vAlign w:val="center"/>
          </w:tcPr>
          <w:p>
            <w:pPr>
              <w:pStyle w:val="12"/>
            </w:pPr>
            <w:r>
              <w:t>节能环保支出</w:t>
            </w:r>
          </w:p>
        </w:tc>
        <w:tc>
          <w:tcPr>
            <w:tcW w:w="1095" w:type="dxa"/>
            <w:vAlign w:val="center"/>
          </w:tcPr>
          <w:p>
            <w:pPr>
              <w:pStyle w:val="11"/>
            </w:pPr>
            <w:r>
              <w:t>11243.14</w:t>
            </w:r>
          </w:p>
        </w:tc>
        <w:tc>
          <w:tcPr>
            <w:tcW w:w="1095" w:type="dxa"/>
            <w:vAlign w:val="center"/>
          </w:tcPr>
          <w:p>
            <w:pPr>
              <w:pStyle w:val="11"/>
            </w:pPr>
          </w:p>
        </w:tc>
        <w:tc>
          <w:tcPr>
            <w:tcW w:w="1095" w:type="dxa"/>
            <w:vAlign w:val="center"/>
          </w:tcPr>
          <w:p>
            <w:pPr>
              <w:pStyle w:val="11"/>
            </w:pPr>
            <w:r>
              <w:t>11243.14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21103</w:t>
            </w:r>
          </w:p>
        </w:tc>
        <w:tc>
          <w:tcPr>
            <w:tcW w:w="1095" w:type="dxa"/>
            <w:vAlign w:val="center"/>
          </w:tcPr>
          <w:p>
            <w:pPr>
              <w:pStyle w:val="12"/>
            </w:pPr>
            <w:r>
              <w:t>污染防治</w:t>
            </w:r>
          </w:p>
        </w:tc>
        <w:tc>
          <w:tcPr>
            <w:tcW w:w="1095" w:type="dxa"/>
            <w:vAlign w:val="center"/>
          </w:tcPr>
          <w:p>
            <w:pPr>
              <w:pStyle w:val="11"/>
            </w:pPr>
            <w:r>
              <w:t>11183.14</w:t>
            </w:r>
          </w:p>
        </w:tc>
        <w:tc>
          <w:tcPr>
            <w:tcW w:w="1095" w:type="dxa"/>
            <w:vAlign w:val="center"/>
          </w:tcPr>
          <w:p>
            <w:pPr>
              <w:pStyle w:val="11"/>
            </w:pPr>
          </w:p>
        </w:tc>
        <w:tc>
          <w:tcPr>
            <w:tcW w:w="1095" w:type="dxa"/>
            <w:vAlign w:val="center"/>
          </w:tcPr>
          <w:p>
            <w:pPr>
              <w:pStyle w:val="11"/>
            </w:pPr>
            <w:r>
              <w:t>11183.14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2110301</w:t>
            </w:r>
          </w:p>
        </w:tc>
        <w:tc>
          <w:tcPr>
            <w:tcW w:w="1095" w:type="dxa"/>
            <w:vAlign w:val="center"/>
          </w:tcPr>
          <w:p>
            <w:pPr>
              <w:pStyle w:val="12"/>
            </w:pPr>
            <w:r>
              <w:t>大气</w:t>
            </w:r>
          </w:p>
        </w:tc>
        <w:tc>
          <w:tcPr>
            <w:tcW w:w="1095" w:type="dxa"/>
            <w:vAlign w:val="center"/>
          </w:tcPr>
          <w:p>
            <w:pPr>
              <w:pStyle w:val="11"/>
            </w:pPr>
            <w:r>
              <w:t>4863.00</w:t>
            </w:r>
          </w:p>
        </w:tc>
        <w:tc>
          <w:tcPr>
            <w:tcW w:w="1095" w:type="dxa"/>
            <w:vAlign w:val="center"/>
          </w:tcPr>
          <w:p>
            <w:pPr>
              <w:pStyle w:val="11"/>
            </w:pPr>
          </w:p>
        </w:tc>
        <w:tc>
          <w:tcPr>
            <w:tcW w:w="1095" w:type="dxa"/>
            <w:vAlign w:val="center"/>
          </w:tcPr>
          <w:p>
            <w:pPr>
              <w:pStyle w:val="11"/>
            </w:pPr>
            <w:r>
              <w:t>4863.00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2110302</w:t>
            </w:r>
          </w:p>
        </w:tc>
        <w:tc>
          <w:tcPr>
            <w:tcW w:w="1095" w:type="dxa"/>
            <w:vAlign w:val="center"/>
          </w:tcPr>
          <w:p>
            <w:pPr>
              <w:pStyle w:val="12"/>
            </w:pPr>
            <w:r>
              <w:t>水体</w:t>
            </w:r>
          </w:p>
        </w:tc>
        <w:tc>
          <w:tcPr>
            <w:tcW w:w="1095" w:type="dxa"/>
            <w:vAlign w:val="center"/>
          </w:tcPr>
          <w:p>
            <w:pPr>
              <w:pStyle w:val="11"/>
            </w:pPr>
            <w:r>
              <w:t>6320.14</w:t>
            </w:r>
          </w:p>
        </w:tc>
        <w:tc>
          <w:tcPr>
            <w:tcW w:w="1095" w:type="dxa"/>
            <w:vAlign w:val="center"/>
          </w:tcPr>
          <w:p>
            <w:pPr>
              <w:pStyle w:val="11"/>
            </w:pPr>
          </w:p>
        </w:tc>
        <w:tc>
          <w:tcPr>
            <w:tcW w:w="1095" w:type="dxa"/>
            <w:vAlign w:val="center"/>
          </w:tcPr>
          <w:p>
            <w:pPr>
              <w:pStyle w:val="11"/>
            </w:pPr>
            <w:r>
              <w:t>6320.14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21104</w:t>
            </w:r>
          </w:p>
        </w:tc>
        <w:tc>
          <w:tcPr>
            <w:tcW w:w="1095" w:type="dxa"/>
            <w:vAlign w:val="center"/>
          </w:tcPr>
          <w:p>
            <w:pPr>
              <w:pStyle w:val="12"/>
            </w:pPr>
            <w:r>
              <w:t>自然生态保护</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2110402</w:t>
            </w:r>
          </w:p>
        </w:tc>
        <w:tc>
          <w:tcPr>
            <w:tcW w:w="1095" w:type="dxa"/>
            <w:vAlign w:val="center"/>
          </w:tcPr>
          <w:p>
            <w:pPr>
              <w:pStyle w:val="12"/>
            </w:pPr>
            <w:r>
              <w:t>农村环境保护</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9044.37</w:t>
            </w:r>
          </w:p>
        </w:tc>
        <w:tc>
          <w:tcPr>
            <w:tcW w:w="1095" w:type="dxa"/>
            <w:vAlign w:val="center"/>
          </w:tcPr>
          <w:p>
            <w:pPr>
              <w:pStyle w:val="11"/>
            </w:pPr>
            <w:r>
              <w:t>317.88</w:t>
            </w:r>
          </w:p>
        </w:tc>
        <w:tc>
          <w:tcPr>
            <w:tcW w:w="1095" w:type="dxa"/>
            <w:vAlign w:val="center"/>
          </w:tcPr>
          <w:p>
            <w:pPr>
              <w:pStyle w:val="11"/>
            </w:pPr>
            <w:r>
              <w:t>8726.50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422.88</w:t>
            </w:r>
          </w:p>
        </w:tc>
        <w:tc>
          <w:tcPr>
            <w:tcW w:w="1095" w:type="dxa"/>
            <w:vAlign w:val="center"/>
          </w:tcPr>
          <w:p>
            <w:pPr>
              <w:pStyle w:val="11"/>
            </w:pPr>
            <w:r>
              <w:t>317.88</w:t>
            </w:r>
          </w:p>
        </w:tc>
        <w:tc>
          <w:tcPr>
            <w:tcW w:w="1095" w:type="dxa"/>
            <w:vAlign w:val="center"/>
          </w:tcPr>
          <w:p>
            <w:pPr>
              <w:pStyle w:val="11"/>
            </w:pPr>
            <w:r>
              <w:t>105.00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372.88</w:t>
            </w:r>
          </w:p>
        </w:tc>
        <w:tc>
          <w:tcPr>
            <w:tcW w:w="1095" w:type="dxa"/>
            <w:vAlign w:val="center"/>
          </w:tcPr>
          <w:p>
            <w:pPr>
              <w:pStyle w:val="11"/>
            </w:pPr>
            <w:r>
              <w:t>317.88</w:t>
            </w:r>
          </w:p>
        </w:tc>
        <w:tc>
          <w:tcPr>
            <w:tcW w:w="1095" w:type="dxa"/>
            <w:vAlign w:val="center"/>
          </w:tcPr>
          <w:p>
            <w:pPr>
              <w:pStyle w:val="11"/>
            </w:pPr>
            <w:r>
              <w:t>55.00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50.00</w:t>
            </w:r>
          </w:p>
        </w:tc>
        <w:tc>
          <w:tcPr>
            <w:tcW w:w="1095" w:type="dxa"/>
            <w:vAlign w:val="center"/>
          </w:tcPr>
          <w:p>
            <w:pPr>
              <w:pStyle w:val="11"/>
            </w:pPr>
          </w:p>
        </w:tc>
        <w:tc>
          <w:tcPr>
            <w:tcW w:w="1095" w:type="dxa"/>
            <w:vAlign w:val="center"/>
          </w:tcPr>
          <w:p>
            <w:pPr>
              <w:pStyle w:val="11"/>
            </w:pPr>
            <w:r>
              <w:t>50.00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21203</w:t>
            </w:r>
          </w:p>
        </w:tc>
        <w:tc>
          <w:tcPr>
            <w:tcW w:w="1095" w:type="dxa"/>
            <w:vAlign w:val="center"/>
          </w:tcPr>
          <w:p>
            <w:pPr>
              <w:pStyle w:val="12"/>
            </w:pPr>
            <w:r>
              <w:t>城乡社区公共设施</w:t>
            </w: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2120303</w:t>
            </w:r>
          </w:p>
        </w:tc>
        <w:tc>
          <w:tcPr>
            <w:tcW w:w="1095" w:type="dxa"/>
            <w:vAlign w:val="center"/>
          </w:tcPr>
          <w:p>
            <w:pPr>
              <w:pStyle w:val="12"/>
            </w:pPr>
            <w:r>
              <w:t>小城镇基础设施建设</w:t>
            </w: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r>
              <w:t>3395.55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411.20</w:t>
            </w:r>
          </w:p>
        </w:tc>
        <w:tc>
          <w:tcPr>
            <w:tcW w:w="1095" w:type="dxa"/>
            <w:vAlign w:val="center"/>
          </w:tcPr>
          <w:p>
            <w:pPr>
              <w:pStyle w:val="11"/>
            </w:pPr>
          </w:p>
        </w:tc>
        <w:tc>
          <w:tcPr>
            <w:tcW w:w="1095" w:type="dxa"/>
            <w:vAlign w:val="center"/>
          </w:tcPr>
          <w:p>
            <w:pPr>
              <w:pStyle w:val="11"/>
            </w:pPr>
            <w:r>
              <w:t>411.20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22</w:t>
            </w:r>
          </w:p>
        </w:tc>
        <w:tc>
          <w:tcPr>
            <w:tcW w:w="1095" w:type="dxa"/>
            <w:vAlign w:val="center"/>
          </w:tcPr>
          <w:p>
            <w:pPr>
              <w:pStyle w:val="12"/>
            </w:pPr>
            <w:r>
              <w:t>2120803</w:t>
            </w:r>
          </w:p>
        </w:tc>
        <w:tc>
          <w:tcPr>
            <w:tcW w:w="1095" w:type="dxa"/>
            <w:vAlign w:val="center"/>
          </w:tcPr>
          <w:p>
            <w:pPr>
              <w:pStyle w:val="12"/>
            </w:pPr>
            <w:r>
              <w:t>城市建设支出</w:t>
            </w:r>
          </w:p>
        </w:tc>
        <w:tc>
          <w:tcPr>
            <w:tcW w:w="1095" w:type="dxa"/>
            <w:vAlign w:val="center"/>
          </w:tcPr>
          <w:p>
            <w:pPr>
              <w:pStyle w:val="11"/>
            </w:pPr>
            <w:r>
              <w:t>1.20</w:t>
            </w:r>
          </w:p>
        </w:tc>
        <w:tc>
          <w:tcPr>
            <w:tcW w:w="1095" w:type="dxa"/>
            <w:vAlign w:val="center"/>
          </w:tcPr>
          <w:p>
            <w:pPr>
              <w:pStyle w:val="11"/>
            </w:pPr>
          </w:p>
        </w:tc>
        <w:tc>
          <w:tcPr>
            <w:tcW w:w="1095" w:type="dxa"/>
            <w:vAlign w:val="center"/>
          </w:tcPr>
          <w:p>
            <w:pPr>
              <w:pStyle w:val="11"/>
            </w:pPr>
            <w:r>
              <w:t>1.20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23</w:t>
            </w:r>
          </w:p>
        </w:tc>
        <w:tc>
          <w:tcPr>
            <w:tcW w:w="1095" w:type="dxa"/>
            <w:vAlign w:val="center"/>
          </w:tcPr>
          <w:p>
            <w:pPr>
              <w:pStyle w:val="12"/>
            </w:pPr>
            <w:r>
              <w:t>2120804</w:t>
            </w:r>
          </w:p>
        </w:tc>
        <w:tc>
          <w:tcPr>
            <w:tcW w:w="1095" w:type="dxa"/>
            <w:vAlign w:val="center"/>
          </w:tcPr>
          <w:p>
            <w:pPr>
              <w:pStyle w:val="12"/>
            </w:pPr>
            <w:r>
              <w:t>农村基础设施建设支出</w:t>
            </w:r>
          </w:p>
        </w:tc>
        <w:tc>
          <w:tcPr>
            <w:tcW w:w="1095" w:type="dxa"/>
            <w:vAlign w:val="center"/>
          </w:tcPr>
          <w:p>
            <w:pPr>
              <w:pStyle w:val="11"/>
            </w:pPr>
            <w:r>
              <w:t>410.00</w:t>
            </w:r>
          </w:p>
        </w:tc>
        <w:tc>
          <w:tcPr>
            <w:tcW w:w="1095" w:type="dxa"/>
            <w:vAlign w:val="center"/>
          </w:tcPr>
          <w:p>
            <w:pPr>
              <w:pStyle w:val="11"/>
            </w:pPr>
          </w:p>
        </w:tc>
        <w:tc>
          <w:tcPr>
            <w:tcW w:w="1095" w:type="dxa"/>
            <w:vAlign w:val="center"/>
          </w:tcPr>
          <w:p>
            <w:pPr>
              <w:pStyle w:val="11"/>
            </w:pPr>
            <w:r>
              <w:t>410.00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24</w:t>
            </w:r>
          </w:p>
        </w:tc>
        <w:tc>
          <w:tcPr>
            <w:tcW w:w="1095" w:type="dxa"/>
            <w:vAlign w:val="center"/>
          </w:tcPr>
          <w:p>
            <w:pPr>
              <w:pStyle w:val="12"/>
            </w:pPr>
            <w:r>
              <w:t>21214</w:t>
            </w:r>
          </w:p>
        </w:tc>
        <w:tc>
          <w:tcPr>
            <w:tcW w:w="1095" w:type="dxa"/>
            <w:vAlign w:val="center"/>
          </w:tcPr>
          <w:p>
            <w:pPr>
              <w:pStyle w:val="12"/>
            </w:pPr>
            <w:r>
              <w:t>污水处理费安排的支出</w:t>
            </w: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25</w:t>
            </w:r>
          </w:p>
        </w:tc>
        <w:tc>
          <w:tcPr>
            <w:tcW w:w="1095" w:type="dxa"/>
            <w:vAlign w:val="center"/>
          </w:tcPr>
          <w:p>
            <w:pPr>
              <w:pStyle w:val="12"/>
            </w:pPr>
            <w:r>
              <w:t>2121401</w:t>
            </w:r>
          </w:p>
        </w:tc>
        <w:tc>
          <w:tcPr>
            <w:tcW w:w="1095" w:type="dxa"/>
            <w:vAlign w:val="center"/>
          </w:tcPr>
          <w:p>
            <w:pPr>
              <w:pStyle w:val="12"/>
            </w:pPr>
            <w:r>
              <w:t>污水处理设施建设和运营</w:t>
            </w: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r>
              <w:t>980.00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26</w:t>
            </w:r>
          </w:p>
        </w:tc>
        <w:tc>
          <w:tcPr>
            <w:tcW w:w="1095" w:type="dxa"/>
            <w:vAlign w:val="center"/>
          </w:tcPr>
          <w:p>
            <w:pPr>
              <w:pStyle w:val="12"/>
            </w:pPr>
            <w:r>
              <w:t>21216</w:t>
            </w:r>
          </w:p>
        </w:tc>
        <w:tc>
          <w:tcPr>
            <w:tcW w:w="1095" w:type="dxa"/>
            <w:vAlign w:val="center"/>
          </w:tcPr>
          <w:p>
            <w:pPr>
              <w:pStyle w:val="12"/>
            </w:pPr>
            <w:r>
              <w:t>棚户区改造专项债券收入安排的支出</w:t>
            </w: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27</w:t>
            </w:r>
          </w:p>
        </w:tc>
        <w:tc>
          <w:tcPr>
            <w:tcW w:w="1095" w:type="dxa"/>
            <w:vAlign w:val="center"/>
          </w:tcPr>
          <w:p>
            <w:pPr>
              <w:pStyle w:val="12"/>
            </w:pPr>
            <w:r>
              <w:t>2121699</w:t>
            </w:r>
          </w:p>
        </w:tc>
        <w:tc>
          <w:tcPr>
            <w:tcW w:w="1095" w:type="dxa"/>
            <w:vAlign w:val="center"/>
          </w:tcPr>
          <w:p>
            <w:pPr>
              <w:pStyle w:val="12"/>
            </w:pPr>
            <w:r>
              <w:t>其他棚户区改造专项债券收入安排的支出</w:t>
            </w: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r>
              <w:t>3834.74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28</w:t>
            </w:r>
          </w:p>
        </w:tc>
        <w:tc>
          <w:tcPr>
            <w:tcW w:w="1095" w:type="dxa"/>
            <w:vAlign w:val="center"/>
          </w:tcPr>
          <w:p>
            <w:pPr>
              <w:pStyle w:val="12"/>
            </w:pPr>
            <w:r>
              <w:t>213</w:t>
            </w:r>
          </w:p>
        </w:tc>
        <w:tc>
          <w:tcPr>
            <w:tcW w:w="1095" w:type="dxa"/>
            <w:vAlign w:val="center"/>
          </w:tcPr>
          <w:p>
            <w:pPr>
              <w:pStyle w:val="12"/>
            </w:pPr>
            <w:r>
              <w:t>农林水支出</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29</w:t>
            </w:r>
          </w:p>
        </w:tc>
        <w:tc>
          <w:tcPr>
            <w:tcW w:w="1095" w:type="dxa"/>
            <w:vAlign w:val="center"/>
          </w:tcPr>
          <w:p>
            <w:pPr>
              <w:pStyle w:val="12"/>
            </w:pPr>
            <w:r>
              <w:t>21301</w:t>
            </w:r>
          </w:p>
        </w:tc>
        <w:tc>
          <w:tcPr>
            <w:tcW w:w="1095" w:type="dxa"/>
            <w:vAlign w:val="center"/>
          </w:tcPr>
          <w:p>
            <w:pPr>
              <w:pStyle w:val="12"/>
            </w:pPr>
            <w:r>
              <w:t>农业农村</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30</w:t>
            </w:r>
          </w:p>
        </w:tc>
        <w:tc>
          <w:tcPr>
            <w:tcW w:w="1095" w:type="dxa"/>
            <w:vAlign w:val="center"/>
          </w:tcPr>
          <w:p>
            <w:pPr>
              <w:pStyle w:val="12"/>
            </w:pPr>
            <w:r>
              <w:t>2130126</w:t>
            </w:r>
          </w:p>
        </w:tc>
        <w:tc>
          <w:tcPr>
            <w:tcW w:w="1095" w:type="dxa"/>
            <w:vAlign w:val="center"/>
          </w:tcPr>
          <w:p>
            <w:pPr>
              <w:pStyle w:val="12"/>
            </w:pPr>
            <w:r>
              <w:t>农村社会事业</w:t>
            </w: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r>
              <w:t>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31</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447.98</w:t>
            </w:r>
          </w:p>
        </w:tc>
        <w:tc>
          <w:tcPr>
            <w:tcW w:w="1095" w:type="dxa"/>
            <w:vAlign w:val="center"/>
          </w:tcPr>
          <w:p>
            <w:pPr>
              <w:pStyle w:val="11"/>
            </w:pPr>
            <w:r>
              <w:t>22.98</w:t>
            </w: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32</w:t>
            </w:r>
          </w:p>
        </w:tc>
        <w:tc>
          <w:tcPr>
            <w:tcW w:w="1095" w:type="dxa"/>
            <w:vAlign w:val="center"/>
          </w:tcPr>
          <w:p>
            <w:pPr>
              <w:pStyle w:val="12"/>
            </w:pPr>
            <w:r>
              <w:t>22101</w:t>
            </w:r>
          </w:p>
        </w:tc>
        <w:tc>
          <w:tcPr>
            <w:tcW w:w="1095" w:type="dxa"/>
            <w:vAlign w:val="center"/>
          </w:tcPr>
          <w:p>
            <w:pPr>
              <w:pStyle w:val="12"/>
            </w:pPr>
            <w:r>
              <w:t>保障性安居工程支出</w:t>
            </w: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33</w:t>
            </w:r>
          </w:p>
        </w:tc>
        <w:tc>
          <w:tcPr>
            <w:tcW w:w="1095" w:type="dxa"/>
            <w:vAlign w:val="center"/>
          </w:tcPr>
          <w:p>
            <w:pPr>
              <w:pStyle w:val="12"/>
            </w:pPr>
            <w:r>
              <w:t>2210108</w:t>
            </w:r>
          </w:p>
        </w:tc>
        <w:tc>
          <w:tcPr>
            <w:tcW w:w="1095" w:type="dxa"/>
            <w:vAlign w:val="center"/>
          </w:tcPr>
          <w:p>
            <w:pPr>
              <w:pStyle w:val="12"/>
            </w:pPr>
            <w:r>
              <w:t>老旧小区改造</w:t>
            </w: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r>
              <w:t>425.00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34</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22.98</w:t>
            </w:r>
          </w:p>
        </w:tc>
        <w:tc>
          <w:tcPr>
            <w:tcW w:w="1095" w:type="dxa"/>
            <w:vAlign w:val="center"/>
          </w:tcPr>
          <w:p>
            <w:pPr>
              <w:pStyle w:val="11"/>
            </w:pPr>
            <w:r>
              <w:t>22.98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35</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22.98</w:t>
            </w:r>
          </w:p>
        </w:tc>
        <w:tc>
          <w:tcPr>
            <w:tcW w:w="1095" w:type="dxa"/>
            <w:vAlign w:val="center"/>
          </w:tcPr>
          <w:p>
            <w:pPr>
              <w:pStyle w:val="11"/>
            </w:pPr>
            <w:r>
              <w:t>22.98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36</w:t>
            </w:r>
          </w:p>
        </w:tc>
        <w:tc>
          <w:tcPr>
            <w:tcW w:w="1095" w:type="dxa"/>
            <w:vAlign w:val="center"/>
          </w:tcPr>
          <w:p>
            <w:pPr>
              <w:pStyle w:val="12"/>
            </w:pPr>
            <w:r>
              <w:t>229</w:t>
            </w:r>
          </w:p>
        </w:tc>
        <w:tc>
          <w:tcPr>
            <w:tcW w:w="1095" w:type="dxa"/>
            <w:vAlign w:val="center"/>
          </w:tcPr>
          <w:p>
            <w:pPr>
              <w:pStyle w:val="12"/>
            </w:pPr>
            <w:r>
              <w:t>其他支出</w:t>
            </w: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37</w:t>
            </w:r>
          </w:p>
        </w:tc>
        <w:tc>
          <w:tcPr>
            <w:tcW w:w="1095" w:type="dxa"/>
            <w:vAlign w:val="center"/>
          </w:tcPr>
          <w:p>
            <w:pPr>
              <w:pStyle w:val="12"/>
            </w:pPr>
            <w:r>
              <w:t>22904</w:t>
            </w:r>
          </w:p>
        </w:tc>
        <w:tc>
          <w:tcPr>
            <w:tcW w:w="1095" w:type="dxa"/>
            <w:vAlign w:val="center"/>
          </w:tcPr>
          <w:p>
            <w:pPr>
              <w:pStyle w:val="12"/>
            </w:pPr>
            <w:r>
              <w:t>其他政府性基金及对应专项债务收入安排的支出</w:t>
            </w: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38</w:t>
            </w:r>
          </w:p>
        </w:tc>
        <w:tc>
          <w:tcPr>
            <w:tcW w:w="1095" w:type="dxa"/>
            <w:vAlign w:val="center"/>
          </w:tcPr>
          <w:p>
            <w:pPr>
              <w:pStyle w:val="12"/>
            </w:pPr>
            <w:r>
              <w:t>2290402</w:t>
            </w:r>
          </w:p>
        </w:tc>
        <w:tc>
          <w:tcPr>
            <w:tcW w:w="1095" w:type="dxa"/>
            <w:vAlign w:val="center"/>
          </w:tcPr>
          <w:p>
            <w:pPr>
              <w:pStyle w:val="12"/>
            </w:pPr>
            <w:r>
              <w:t>其他地方自行试点项目收益专项债券收入安排的支出</w:t>
            </w: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r>
              <w:t>16620.10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14884.32</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1391.20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172.26</w:t>
            </w:r>
          </w:p>
        </w:tc>
        <w:tc>
          <w:tcPr>
            <w:tcW w:w="1232" w:type="dxa"/>
            <w:vAlign w:val="center"/>
          </w:tcPr>
          <w:p>
            <w:pPr>
              <w:pStyle w:val="11"/>
            </w:pPr>
            <w:r>
              <w:t>172.26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16.50</w:t>
            </w:r>
          </w:p>
        </w:tc>
        <w:tc>
          <w:tcPr>
            <w:tcW w:w="1232" w:type="dxa"/>
            <w:vAlign w:val="center"/>
          </w:tcPr>
          <w:p>
            <w:pPr>
              <w:pStyle w:val="11"/>
            </w:pPr>
            <w:r>
              <w:t>16.50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r>
              <w:t>11243.14</w:t>
            </w:r>
          </w:p>
        </w:tc>
        <w:tc>
          <w:tcPr>
            <w:tcW w:w="1232" w:type="dxa"/>
            <w:vAlign w:val="center"/>
          </w:tcPr>
          <w:p>
            <w:pPr>
              <w:pStyle w:val="11"/>
            </w:pPr>
            <w:r>
              <w:t>11243.14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9044.37</w:t>
            </w:r>
          </w:p>
        </w:tc>
        <w:tc>
          <w:tcPr>
            <w:tcW w:w="1232" w:type="dxa"/>
            <w:vAlign w:val="center"/>
          </w:tcPr>
          <w:p>
            <w:pPr>
              <w:pStyle w:val="11"/>
            </w:pPr>
            <w:r>
              <w:t>3818.43</w:t>
            </w:r>
          </w:p>
        </w:tc>
        <w:tc>
          <w:tcPr>
            <w:tcW w:w="1232" w:type="dxa"/>
            <w:vAlign w:val="center"/>
          </w:tcPr>
          <w:p>
            <w:pPr>
              <w:pStyle w:val="11"/>
            </w:pPr>
            <w:r>
              <w:t>5225.94</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r>
              <w:t>60.00</w:t>
            </w:r>
          </w:p>
        </w:tc>
        <w:tc>
          <w:tcPr>
            <w:tcW w:w="1232" w:type="dxa"/>
            <w:vAlign w:val="center"/>
          </w:tcPr>
          <w:p>
            <w:pPr>
              <w:pStyle w:val="11"/>
            </w:pPr>
            <w:r>
              <w:t>60.00</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447.98</w:t>
            </w:r>
          </w:p>
        </w:tc>
        <w:tc>
          <w:tcPr>
            <w:tcW w:w="1232" w:type="dxa"/>
            <w:vAlign w:val="center"/>
          </w:tcPr>
          <w:p>
            <w:pPr>
              <w:pStyle w:val="11"/>
            </w:pPr>
            <w:r>
              <w:t>447.98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r>
              <w:t>16620.10</w:t>
            </w:r>
          </w:p>
        </w:tc>
        <w:tc>
          <w:tcPr>
            <w:tcW w:w="1232" w:type="dxa"/>
            <w:vAlign w:val="center"/>
          </w:tcPr>
          <w:p>
            <w:pPr>
              <w:pStyle w:val="11"/>
            </w:pPr>
          </w:p>
        </w:tc>
        <w:tc>
          <w:tcPr>
            <w:tcW w:w="1232" w:type="dxa"/>
            <w:vAlign w:val="center"/>
          </w:tcPr>
          <w:p>
            <w:pPr>
              <w:pStyle w:val="11"/>
            </w:pPr>
            <w:r>
              <w:t>16620.10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16275.52</w:t>
            </w:r>
          </w:p>
        </w:tc>
        <w:tc>
          <w:tcPr>
            <w:tcW w:w="1232" w:type="dxa"/>
            <w:vAlign w:val="center"/>
          </w:tcPr>
          <w:p>
            <w:pPr>
              <w:pStyle w:val="14"/>
            </w:pPr>
            <w:r>
              <w:t>本年支出合计</w:t>
            </w:r>
          </w:p>
        </w:tc>
        <w:tc>
          <w:tcPr>
            <w:tcW w:w="1232" w:type="dxa"/>
            <w:vAlign w:val="center"/>
          </w:tcPr>
          <w:p>
            <w:pPr>
              <w:pStyle w:val="15"/>
            </w:pPr>
            <w:r>
              <w:t>37604.37</w:t>
            </w:r>
          </w:p>
        </w:tc>
        <w:tc>
          <w:tcPr>
            <w:tcW w:w="1232" w:type="dxa"/>
            <w:vAlign w:val="center"/>
          </w:tcPr>
          <w:p>
            <w:pPr>
              <w:pStyle w:val="15"/>
            </w:pPr>
            <w:r>
              <w:t>15758.32</w:t>
            </w:r>
          </w:p>
        </w:tc>
        <w:tc>
          <w:tcPr>
            <w:tcW w:w="1232" w:type="dxa"/>
            <w:vAlign w:val="center"/>
          </w:tcPr>
          <w:p>
            <w:pPr>
              <w:pStyle w:val="15"/>
            </w:pPr>
            <w:r>
              <w:t>21846.04</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21328.84</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r>
              <w:t>874.00</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r>
              <w:t>20454.84</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37604.37</w:t>
            </w:r>
          </w:p>
        </w:tc>
        <w:tc>
          <w:tcPr>
            <w:tcW w:w="1232" w:type="dxa"/>
            <w:vAlign w:val="center"/>
          </w:tcPr>
          <w:p>
            <w:pPr>
              <w:pStyle w:val="14"/>
            </w:pPr>
            <w:r>
              <w:t>支出总计</w:t>
            </w:r>
          </w:p>
        </w:tc>
        <w:tc>
          <w:tcPr>
            <w:tcW w:w="1232" w:type="dxa"/>
            <w:vAlign w:val="center"/>
          </w:tcPr>
          <w:p>
            <w:pPr>
              <w:pStyle w:val="15"/>
            </w:pPr>
            <w:r>
              <w:t>37604.37</w:t>
            </w:r>
          </w:p>
        </w:tc>
        <w:tc>
          <w:tcPr>
            <w:tcW w:w="1232" w:type="dxa"/>
            <w:vAlign w:val="center"/>
          </w:tcPr>
          <w:p>
            <w:pPr>
              <w:pStyle w:val="15"/>
            </w:pPr>
            <w:r>
              <w:t>15758.32</w:t>
            </w:r>
          </w:p>
        </w:tc>
        <w:tc>
          <w:tcPr>
            <w:tcW w:w="1232" w:type="dxa"/>
            <w:vAlign w:val="center"/>
          </w:tcPr>
          <w:p>
            <w:pPr>
              <w:pStyle w:val="15"/>
            </w:pPr>
            <w:r>
              <w:t>21846.04</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15758.32</w:t>
            </w:r>
          </w:p>
        </w:tc>
        <w:tc>
          <w:tcPr>
            <w:tcW w:w="1643" w:type="dxa"/>
            <w:vAlign w:val="center"/>
          </w:tcPr>
          <w:p>
            <w:pPr>
              <w:pStyle w:val="15"/>
            </w:pPr>
            <w:r>
              <w:t>529.63</w:t>
            </w:r>
          </w:p>
        </w:tc>
        <w:tc>
          <w:tcPr>
            <w:tcW w:w="1643" w:type="dxa"/>
            <w:vAlign w:val="center"/>
          </w:tcPr>
          <w:p>
            <w:pPr>
              <w:pStyle w:val="15"/>
            </w:pPr>
            <w:r>
              <w:t>15228.69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172.26</w:t>
            </w:r>
          </w:p>
        </w:tc>
        <w:tc>
          <w:tcPr>
            <w:tcW w:w="1643" w:type="dxa"/>
            <w:vAlign w:val="center"/>
          </w:tcPr>
          <w:p>
            <w:pPr>
              <w:pStyle w:val="11"/>
            </w:pPr>
            <w:r>
              <w:t>172.26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172.26</w:t>
            </w:r>
          </w:p>
        </w:tc>
        <w:tc>
          <w:tcPr>
            <w:tcW w:w="1643" w:type="dxa"/>
            <w:vAlign w:val="center"/>
          </w:tcPr>
          <w:p>
            <w:pPr>
              <w:pStyle w:val="11"/>
            </w:pPr>
            <w:r>
              <w:t>172.26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2080501</w:t>
            </w:r>
          </w:p>
        </w:tc>
        <w:tc>
          <w:tcPr>
            <w:tcW w:w="1643" w:type="dxa"/>
            <w:vAlign w:val="center"/>
          </w:tcPr>
          <w:p>
            <w:pPr>
              <w:pStyle w:val="12"/>
            </w:pPr>
            <w:r>
              <w:t>行政单位离退休</w:t>
            </w:r>
          </w:p>
        </w:tc>
        <w:tc>
          <w:tcPr>
            <w:tcW w:w="1643" w:type="dxa"/>
            <w:vAlign w:val="center"/>
          </w:tcPr>
          <w:p>
            <w:pPr>
              <w:pStyle w:val="11"/>
            </w:pPr>
            <w:r>
              <w:t>149.39</w:t>
            </w:r>
          </w:p>
        </w:tc>
        <w:tc>
          <w:tcPr>
            <w:tcW w:w="1643" w:type="dxa"/>
            <w:vAlign w:val="center"/>
          </w:tcPr>
          <w:p>
            <w:pPr>
              <w:pStyle w:val="11"/>
            </w:pPr>
            <w:r>
              <w:t>149.39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22.87</w:t>
            </w:r>
          </w:p>
        </w:tc>
        <w:tc>
          <w:tcPr>
            <w:tcW w:w="1643" w:type="dxa"/>
            <w:vAlign w:val="center"/>
          </w:tcPr>
          <w:p>
            <w:pPr>
              <w:pStyle w:val="11"/>
            </w:pPr>
            <w:r>
              <w:t>22.87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16.50</w:t>
            </w:r>
          </w:p>
        </w:tc>
        <w:tc>
          <w:tcPr>
            <w:tcW w:w="1643" w:type="dxa"/>
            <w:vAlign w:val="center"/>
          </w:tcPr>
          <w:p>
            <w:pPr>
              <w:pStyle w:val="11"/>
            </w:pPr>
            <w:r>
              <w:t>16.50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16.50</w:t>
            </w:r>
          </w:p>
        </w:tc>
        <w:tc>
          <w:tcPr>
            <w:tcW w:w="1643" w:type="dxa"/>
            <w:vAlign w:val="center"/>
          </w:tcPr>
          <w:p>
            <w:pPr>
              <w:pStyle w:val="11"/>
            </w:pPr>
            <w:r>
              <w:t>16.50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2101101</w:t>
            </w:r>
          </w:p>
        </w:tc>
        <w:tc>
          <w:tcPr>
            <w:tcW w:w="1643" w:type="dxa"/>
            <w:vAlign w:val="center"/>
          </w:tcPr>
          <w:p>
            <w:pPr>
              <w:pStyle w:val="12"/>
            </w:pPr>
            <w:r>
              <w:t>行政单位医疗</w:t>
            </w:r>
          </w:p>
        </w:tc>
        <w:tc>
          <w:tcPr>
            <w:tcW w:w="1643" w:type="dxa"/>
            <w:vAlign w:val="center"/>
          </w:tcPr>
          <w:p>
            <w:pPr>
              <w:pStyle w:val="11"/>
            </w:pPr>
            <w:r>
              <w:t>16.50</w:t>
            </w:r>
          </w:p>
        </w:tc>
        <w:tc>
          <w:tcPr>
            <w:tcW w:w="1643" w:type="dxa"/>
            <w:vAlign w:val="center"/>
          </w:tcPr>
          <w:p>
            <w:pPr>
              <w:pStyle w:val="11"/>
            </w:pPr>
            <w:r>
              <w:t>16.50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211</w:t>
            </w:r>
          </w:p>
        </w:tc>
        <w:tc>
          <w:tcPr>
            <w:tcW w:w="1643" w:type="dxa"/>
            <w:vAlign w:val="center"/>
          </w:tcPr>
          <w:p>
            <w:pPr>
              <w:pStyle w:val="12"/>
            </w:pPr>
            <w:r>
              <w:t>节能环保支出</w:t>
            </w:r>
          </w:p>
        </w:tc>
        <w:tc>
          <w:tcPr>
            <w:tcW w:w="1643" w:type="dxa"/>
            <w:vAlign w:val="center"/>
          </w:tcPr>
          <w:p>
            <w:pPr>
              <w:pStyle w:val="11"/>
            </w:pPr>
            <w:r>
              <w:t>11243.14</w:t>
            </w:r>
          </w:p>
        </w:tc>
        <w:tc>
          <w:tcPr>
            <w:tcW w:w="1643" w:type="dxa"/>
            <w:vAlign w:val="center"/>
          </w:tcPr>
          <w:p>
            <w:pPr>
              <w:pStyle w:val="11"/>
            </w:pPr>
          </w:p>
        </w:tc>
        <w:tc>
          <w:tcPr>
            <w:tcW w:w="1643" w:type="dxa"/>
            <w:vAlign w:val="center"/>
          </w:tcPr>
          <w:p>
            <w:pPr>
              <w:pStyle w:val="11"/>
            </w:pPr>
            <w:r>
              <w:t>11243.14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21103</w:t>
            </w:r>
          </w:p>
        </w:tc>
        <w:tc>
          <w:tcPr>
            <w:tcW w:w="1643" w:type="dxa"/>
            <w:vAlign w:val="center"/>
          </w:tcPr>
          <w:p>
            <w:pPr>
              <w:pStyle w:val="12"/>
            </w:pPr>
            <w:r>
              <w:t>污染防治</w:t>
            </w:r>
          </w:p>
        </w:tc>
        <w:tc>
          <w:tcPr>
            <w:tcW w:w="1643" w:type="dxa"/>
            <w:vAlign w:val="center"/>
          </w:tcPr>
          <w:p>
            <w:pPr>
              <w:pStyle w:val="11"/>
            </w:pPr>
            <w:r>
              <w:t>11183.14</w:t>
            </w:r>
          </w:p>
        </w:tc>
        <w:tc>
          <w:tcPr>
            <w:tcW w:w="1643" w:type="dxa"/>
            <w:vAlign w:val="center"/>
          </w:tcPr>
          <w:p>
            <w:pPr>
              <w:pStyle w:val="11"/>
            </w:pPr>
          </w:p>
        </w:tc>
        <w:tc>
          <w:tcPr>
            <w:tcW w:w="1643" w:type="dxa"/>
            <w:vAlign w:val="center"/>
          </w:tcPr>
          <w:p>
            <w:pPr>
              <w:pStyle w:val="11"/>
            </w:pPr>
            <w:r>
              <w:t>11183.14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2110301</w:t>
            </w:r>
          </w:p>
        </w:tc>
        <w:tc>
          <w:tcPr>
            <w:tcW w:w="1643" w:type="dxa"/>
            <w:vAlign w:val="center"/>
          </w:tcPr>
          <w:p>
            <w:pPr>
              <w:pStyle w:val="12"/>
            </w:pPr>
            <w:r>
              <w:t>大气</w:t>
            </w:r>
          </w:p>
        </w:tc>
        <w:tc>
          <w:tcPr>
            <w:tcW w:w="1643" w:type="dxa"/>
            <w:vAlign w:val="center"/>
          </w:tcPr>
          <w:p>
            <w:pPr>
              <w:pStyle w:val="11"/>
            </w:pPr>
            <w:r>
              <w:t>4863.00</w:t>
            </w:r>
          </w:p>
        </w:tc>
        <w:tc>
          <w:tcPr>
            <w:tcW w:w="1643" w:type="dxa"/>
            <w:vAlign w:val="center"/>
          </w:tcPr>
          <w:p>
            <w:pPr>
              <w:pStyle w:val="11"/>
            </w:pPr>
          </w:p>
        </w:tc>
        <w:tc>
          <w:tcPr>
            <w:tcW w:w="1643" w:type="dxa"/>
            <w:vAlign w:val="center"/>
          </w:tcPr>
          <w:p>
            <w:pPr>
              <w:pStyle w:val="11"/>
            </w:pPr>
            <w:r>
              <w:t>4863.00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2110302</w:t>
            </w:r>
          </w:p>
        </w:tc>
        <w:tc>
          <w:tcPr>
            <w:tcW w:w="1643" w:type="dxa"/>
            <w:vAlign w:val="center"/>
          </w:tcPr>
          <w:p>
            <w:pPr>
              <w:pStyle w:val="12"/>
            </w:pPr>
            <w:r>
              <w:t>水体</w:t>
            </w:r>
          </w:p>
        </w:tc>
        <w:tc>
          <w:tcPr>
            <w:tcW w:w="1643" w:type="dxa"/>
            <w:vAlign w:val="center"/>
          </w:tcPr>
          <w:p>
            <w:pPr>
              <w:pStyle w:val="11"/>
            </w:pPr>
            <w:r>
              <w:t>6320.14</w:t>
            </w:r>
          </w:p>
        </w:tc>
        <w:tc>
          <w:tcPr>
            <w:tcW w:w="1643" w:type="dxa"/>
            <w:vAlign w:val="center"/>
          </w:tcPr>
          <w:p>
            <w:pPr>
              <w:pStyle w:val="11"/>
            </w:pPr>
          </w:p>
        </w:tc>
        <w:tc>
          <w:tcPr>
            <w:tcW w:w="1643" w:type="dxa"/>
            <w:vAlign w:val="center"/>
          </w:tcPr>
          <w:p>
            <w:pPr>
              <w:pStyle w:val="11"/>
            </w:pPr>
            <w:r>
              <w:t>6320.14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21104</w:t>
            </w:r>
          </w:p>
        </w:tc>
        <w:tc>
          <w:tcPr>
            <w:tcW w:w="1643" w:type="dxa"/>
            <w:vAlign w:val="center"/>
          </w:tcPr>
          <w:p>
            <w:pPr>
              <w:pStyle w:val="12"/>
            </w:pPr>
            <w:r>
              <w:t>自然生态保护</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2110402</w:t>
            </w:r>
          </w:p>
        </w:tc>
        <w:tc>
          <w:tcPr>
            <w:tcW w:w="1643" w:type="dxa"/>
            <w:vAlign w:val="center"/>
          </w:tcPr>
          <w:p>
            <w:pPr>
              <w:pStyle w:val="12"/>
            </w:pPr>
            <w:r>
              <w:t>农村环境保护</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3818.43</w:t>
            </w:r>
          </w:p>
        </w:tc>
        <w:tc>
          <w:tcPr>
            <w:tcW w:w="1643" w:type="dxa"/>
            <w:vAlign w:val="center"/>
          </w:tcPr>
          <w:p>
            <w:pPr>
              <w:pStyle w:val="11"/>
            </w:pPr>
            <w:r>
              <w:t>317.88</w:t>
            </w:r>
          </w:p>
        </w:tc>
        <w:tc>
          <w:tcPr>
            <w:tcW w:w="1643" w:type="dxa"/>
            <w:vAlign w:val="center"/>
          </w:tcPr>
          <w:p>
            <w:pPr>
              <w:pStyle w:val="11"/>
            </w:pPr>
            <w:r>
              <w:t>3500.55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422.88</w:t>
            </w:r>
          </w:p>
        </w:tc>
        <w:tc>
          <w:tcPr>
            <w:tcW w:w="1643" w:type="dxa"/>
            <w:vAlign w:val="center"/>
          </w:tcPr>
          <w:p>
            <w:pPr>
              <w:pStyle w:val="11"/>
            </w:pPr>
            <w:r>
              <w:t>317.88</w:t>
            </w:r>
          </w:p>
        </w:tc>
        <w:tc>
          <w:tcPr>
            <w:tcW w:w="1643" w:type="dxa"/>
            <w:vAlign w:val="center"/>
          </w:tcPr>
          <w:p>
            <w:pPr>
              <w:pStyle w:val="11"/>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372.88</w:t>
            </w:r>
          </w:p>
        </w:tc>
        <w:tc>
          <w:tcPr>
            <w:tcW w:w="1643" w:type="dxa"/>
            <w:vAlign w:val="center"/>
          </w:tcPr>
          <w:p>
            <w:pPr>
              <w:pStyle w:val="11"/>
            </w:pPr>
            <w:r>
              <w:t>317.88</w:t>
            </w:r>
          </w:p>
        </w:tc>
        <w:tc>
          <w:tcPr>
            <w:tcW w:w="1643" w:type="dxa"/>
            <w:vAlign w:val="center"/>
          </w:tcPr>
          <w:p>
            <w:pPr>
              <w:pStyle w:val="11"/>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50.00</w:t>
            </w:r>
          </w:p>
        </w:tc>
        <w:tc>
          <w:tcPr>
            <w:tcW w:w="1643" w:type="dxa"/>
            <w:vAlign w:val="center"/>
          </w:tcPr>
          <w:p>
            <w:pPr>
              <w:pStyle w:val="11"/>
            </w:pPr>
          </w:p>
        </w:tc>
        <w:tc>
          <w:tcPr>
            <w:tcW w:w="1643"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21203</w:t>
            </w:r>
          </w:p>
        </w:tc>
        <w:tc>
          <w:tcPr>
            <w:tcW w:w="1643" w:type="dxa"/>
            <w:vAlign w:val="center"/>
          </w:tcPr>
          <w:p>
            <w:pPr>
              <w:pStyle w:val="12"/>
            </w:pPr>
            <w:r>
              <w:t>城乡社区公共设施</w:t>
            </w:r>
          </w:p>
        </w:tc>
        <w:tc>
          <w:tcPr>
            <w:tcW w:w="1643" w:type="dxa"/>
            <w:vAlign w:val="center"/>
          </w:tcPr>
          <w:p>
            <w:pPr>
              <w:pStyle w:val="11"/>
            </w:pPr>
            <w:r>
              <w:t>3395.55</w:t>
            </w:r>
          </w:p>
        </w:tc>
        <w:tc>
          <w:tcPr>
            <w:tcW w:w="1643" w:type="dxa"/>
            <w:vAlign w:val="center"/>
          </w:tcPr>
          <w:p>
            <w:pPr>
              <w:pStyle w:val="11"/>
            </w:pPr>
          </w:p>
        </w:tc>
        <w:tc>
          <w:tcPr>
            <w:tcW w:w="1643" w:type="dxa"/>
            <w:vAlign w:val="center"/>
          </w:tcPr>
          <w:p>
            <w:pPr>
              <w:pStyle w:val="11"/>
            </w:pPr>
            <w:r>
              <w:t>3395.55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2120303</w:t>
            </w:r>
          </w:p>
        </w:tc>
        <w:tc>
          <w:tcPr>
            <w:tcW w:w="1643" w:type="dxa"/>
            <w:vAlign w:val="center"/>
          </w:tcPr>
          <w:p>
            <w:pPr>
              <w:pStyle w:val="12"/>
            </w:pPr>
            <w:r>
              <w:t>小城镇基础设施建设</w:t>
            </w:r>
          </w:p>
        </w:tc>
        <w:tc>
          <w:tcPr>
            <w:tcW w:w="1643" w:type="dxa"/>
            <w:vAlign w:val="center"/>
          </w:tcPr>
          <w:p>
            <w:pPr>
              <w:pStyle w:val="11"/>
            </w:pPr>
            <w:r>
              <w:t>3395.55</w:t>
            </w:r>
          </w:p>
        </w:tc>
        <w:tc>
          <w:tcPr>
            <w:tcW w:w="1643" w:type="dxa"/>
            <w:vAlign w:val="center"/>
          </w:tcPr>
          <w:p>
            <w:pPr>
              <w:pStyle w:val="11"/>
            </w:pPr>
          </w:p>
        </w:tc>
        <w:tc>
          <w:tcPr>
            <w:tcW w:w="1643" w:type="dxa"/>
            <w:vAlign w:val="center"/>
          </w:tcPr>
          <w:p>
            <w:pPr>
              <w:pStyle w:val="11"/>
            </w:pPr>
            <w:r>
              <w:t>3395.55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213</w:t>
            </w:r>
          </w:p>
        </w:tc>
        <w:tc>
          <w:tcPr>
            <w:tcW w:w="1643" w:type="dxa"/>
            <w:vAlign w:val="center"/>
          </w:tcPr>
          <w:p>
            <w:pPr>
              <w:pStyle w:val="12"/>
            </w:pPr>
            <w:r>
              <w:t>农林水支出</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21301</w:t>
            </w:r>
          </w:p>
        </w:tc>
        <w:tc>
          <w:tcPr>
            <w:tcW w:w="1643" w:type="dxa"/>
            <w:vAlign w:val="center"/>
          </w:tcPr>
          <w:p>
            <w:pPr>
              <w:pStyle w:val="12"/>
            </w:pPr>
            <w:r>
              <w:t>农业农村</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2130126</w:t>
            </w:r>
          </w:p>
        </w:tc>
        <w:tc>
          <w:tcPr>
            <w:tcW w:w="1643" w:type="dxa"/>
            <w:vAlign w:val="center"/>
          </w:tcPr>
          <w:p>
            <w:pPr>
              <w:pStyle w:val="12"/>
            </w:pPr>
            <w:r>
              <w:t>农村社会事业</w:t>
            </w:r>
          </w:p>
        </w:tc>
        <w:tc>
          <w:tcPr>
            <w:tcW w:w="1643" w:type="dxa"/>
            <w:vAlign w:val="center"/>
          </w:tcPr>
          <w:p>
            <w:pPr>
              <w:pStyle w:val="11"/>
            </w:pPr>
            <w:r>
              <w:t>60.00</w:t>
            </w:r>
          </w:p>
        </w:tc>
        <w:tc>
          <w:tcPr>
            <w:tcW w:w="1643" w:type="dxa"/>
            <w:vAlign w:val="center"/>
          </w:tcPr>
          <w:p>
            <w:pPr>
              <w:pStyle w:val="11"/>
            </w:pPr>
          </w:p>
        </w:tc>
        <w:tc>
          <w:tcPr>
            <w:tcW w:w="1643"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447.98</w:t>
            </w:r>
          </w:p>
        </w:tc>
        <w:tc>
          <w:tcPr>
            <w:tcW w:w="1643" w:type="dxa"/>
            <w:vAlign w:val="center"/>
          </w:tcPr>
          <w:p>
            <w:pPr>
              <w:pStyle w:val="11"/>
            </w:pPr>
            <w:r>
              <w:t>22.98</w:t>
            </w:r>
          </w:p>
        </w:tc>
        <w:tc>
          <w:tcPr>
            <w:tcW w:w="1643"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25</w:t>
            </w:r>
          </w:p>
        </w:tc>
        <w:tc>
          <w:tcPr>
            <w:tcW w:w="1643" w:type="dxa"/>
            <w:vAlign w:val="center"/>
          </w:tcPr>
          <w:p>
            <w:pPr>
              <w:pStyle w:val="12"/>
            </w:pPr>
            <w:r>
              <w:t>22101</w:t>
            </w:r>
          </w:p>
        </w:tc>
        <w:tc>
          <w:tcPr>
            <w:tcW w:w="1643" w:type="dxa"/>
            <w:vAlign w:val="center"/>
          </w:tcPr>
          <w:p>
            <w:pPr>
              <w:pStyle w:val="12"/>
            </w:pPr>
            <w:r>
              <w:t>保障性安居工程支出</w:t>
            </w:r>
          </w:p>
        </w:tc>
        <w:tc>
          <w:tcPr>
            <w:tcW w:w="1643" w:type="dxa"/>
            <w:vAlign w:val="center"/>
          </w:tcPr>
          <w:p>
            <w:pPr>
              <w:pStyle w:val="11"/>
            </w:pPr>
            <w:r>
              <w:t>425.00</w:t>
            </w:r>
          </w:p>
        </w:tc>
        <w:tc>
          <w:tcPr>
            <w:tcW w:w="1643" w:type="dxa"/>
            <w:vAlign w:val="center"/>
          </w:tcPr>
          <w:p>
            <w:pPr>
              <w:pStyle w:val="11"/>
            </w:pPr>
          </w:p>
        </w:tc>
        <w:tc>
          <w:tcPr>
            <w:tcW w:w="1643"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26</w:t>
            </w:r>
          </w:p>
        </w:tc>
        <w:tc>
          <w:tcPr>
            <w:tcW w:w="1643" w:type="dxa"/>
            <w:vAlign w:val="center"/>
          </w:tcPr>
          <w:p>
            <w:pPr>
              <w:pStyle w:val="12"/>
            </w:pPr>
            <w:r>
              <w:t>2210108</w:t>
            </w:r>
          </w:p>
        </w:tc>
        <w:tc>
          <w:tcPr>
            <w:tcW w:w="1643" w:type="dxa"/>
            <w:vAlign w:val="center"/>
          </w:tcPr>
          <w:p>
            <w:pPr>
              <w:pStyle w:val="12"/>
            </w:pPr>
            <w:r>
              <w:t>老旧小区改造</w:t>
            </w:r>
          </w:p>
        </w:tc>
        <w:tc>
          <w:tcPr>
            <w:tcW w:w="1643" w:type="dxa"/>
            <w:vAlign w:val="center"/>
          </w:tcPr>
          <w:p>
            <w:pPr>
              <w:pStyle w:val="11"/>
            </w:pPr>
            <w:r>
              <w:t>425.00</w:t>
            </w:r>
          </w:p>
        </w:tc>
        <w:tc>
          <w:tcPr>
            <w:tcW w:w="1643" w:type="dxa"/>
            <w:vAlign w:val="center"/>
          </w:tcPr>
          <w:p>
            <w:pPr>
              <w:pStyle w:val="11"/>
            </w:pPr>
          </w:p>
        </w:tc>
        <w:tc>
          <w:tcPr>
            <w:tcW w:w="1643"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27</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22.98</w:t>
            </w:r>
          </w:p>
        </w:tc>
        <w:tc>
          <w:tcPr>
            <w:tcW w:w="1643" w:type="dxa"/>
            <w:vAlign w:val="center"/>
          </w:tcPr>
          <w:p>
            <w:pPr>
              <w:pStyle w:val="11"/>
            </w:pPr>
            <w:r>
              <w:t>22.98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28</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22.98</w:t>
            </w:r>
          </w:p>
        </w:tc>
        <w:tc>
          <w:tcPr>
            <w:tcW w:w="1643" w:type="dxa"/>
            <w:vAlign w:val="center"/>
          </w:tcPr>
          <w:p>
            <w:pPr>
              <w:pStyle w:val="11"/>
            </w:pPr>
            <w:r>
              <w:t>22.98</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529.63</w:t>
            </w:r>
          </w:p>
        </w:tc>
        <w:tc>
          <w:tcPr>
            <w:tcW w:w="1643" w:type="dxa"/>
            <w:vAlign w:val="center"/>
          </w:tcPr>
          <w:p>
            <w:pPr>
              <w:pStyle w:val="15"/>
            </w:pPr>
            <w:r>
              <w:t>390.88</w:t>
            </w:r>
          </w:p>
        </w:tc>
        <w:tc>
          <w:tcPr>
            <w:tcW w:w="1643" w:type="dxa"/>
            <w:vAlign w:val="center"/>
          </w:tcPr>
          <w:p>
            <w:pPr>
              <w:pStyle w:val="15"/>
            </w:pPr>
            <w:r>
              <w:t>138.75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243.38</w:t>
            </w:r>
          </w:p>
        </w:tc>
        <w:tc>
          <w:tcPr>
            <w:tcW w:w="1643" w:type="dxa"/>
            <w:vAlign w:val="center"/>
          </w:tcPr>
          <w:p>
            <w:pPr>
              <w:pStyle w:val="11"/>
            </w:pPr>
            <w:r>
              <w:t>243.38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65.24</w:t>
            </w:r>
          </w:p>
        </w:tc>
        <w:tc>
          <w:tcPr>
            <w:tcW w:w="1643" w:type="dxa"/>
            <w:vAlign w:val="center"/>
          </w:tcPr>
          <w:p>
            <w:pPr>
              <w:pStyle w:val="11"/>
            </w:pPr>
            <w:r>
              <w:t>65.24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51.44</w:t>
            </w:r>
          </w:p>
        </w:tc>
        <w:tc>
          <w:tcPr>
            <w:tcW w:w="1643" w:type="dxa"/>
            <w:vAlign w:val="center"/>
          </w:tcPr>
          <w:p>
            <w:pPr>
              <w:pStyle w:val="11"/>
            </w:pPr>
            <w:r>
              <w:t>51.44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30103</w:t>
            </w:r>
          </w:p>
        </w:tc>
        <w:tc>
          <w:tcPr>
            <w:tcW w:w="1643" w:type="dxa"/>
            <w:vAlign w:val="center"/>
          </w:tcPr>
          <w:p>
            <w:pPr>
              <w:pStyle w:val="12"/>
            </w:pPr>
            <w:r>
              <w:t>奖金</w:t>
            </w:r>
          </w:p>
        </w:tc>
        <w:tc>
          <w:tcPr>
            <w:tcW w:w="1643" w:type="dxa"/>
            <w:vAlign w:val="center"/>
          </w:tcPr>
          <w:p>
            <w:pPr>
              <w:pStyle w:val="11"/>
            </w:pPr>
            <w:r>
              <w:t>58.06</w:t>
            </w:r>
          </w:p>
        </w:tc>
        <w:tc>
          <w:tcPr>
            <w:tcW w:w="1643" w:type="dxa"/>
            <w:vAlign w:val="center"/>
          </w:tcPr>
          <w:p>
            <w:pPr>
              <w:pStyle w:val="11"/>
            </w:pPr>
            <w:r>
              <w:t>58.06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22.87</w:t>
            </w:r>
          </w:p>
        </w:tc>
        <w:tc>
          <w:tcPr>
            <w:tcW w:w="1643" w:type="dxa"/>
            <w:vAlign w:val="center"/>
          </w:tcPr>
          <w:p>
            <w:pPr>
              <w:pStyle w:val="11"/>
            </w:pPr>
            <w:r>
              <w:t>22.87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9.30</w:t>
            </w:r>
          </w:p>
        </w:tc>
        <w:tc>
          <w:tcPr>
            <w:tcW w:w="1643" w:type="dxa"/>
            <w:vAlign w:val="center"/>
          </w:tcPr>
          <w:p>
            <w:pPr>
              <w:pStyle w:val="11"/>
            </w:pPr>
            <w:r>
              <w:t>9.30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7.20</w:t>
            </w:r>
          </w:p>
        </w:tc>
        <w:tc>
          <w:tcPr>
            <w:tcW w:w="1643" w:type="dxa"/>
            <w:vAlign w:val="center"/>
          </w:tcPr>
          <w:p>
            <w:pPr>
              <w:pStyle w:val="11"/>
            </w:pPr>
            <w:r>
              <w:t>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6.27</w:t>
            </w:r>
          </w:p>
        </w:tc>
        <w:tc>
          <w:tcPr>
            <w:tcW w:w="1643" w:type="dxa"/>
            <w:vAlign w:val="center"/>
          </w:tcPr>
          <w:p>
            <w:pPr>
              <w:pStyle w:val="11"/>
            </w:pPr>
            <w:r>
              <w:t>6.27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22.98</w:t>
            </w:r>
          </w:p>
        </w:tc>
        <w:tc>
          <w:tcPr>
            <w:tcW w:w="1643" w:type="dxa"/>
            <w:vAlign w:val="center"/>
          </w:tcPr>
          <w:p>
            <w:pPr>
              <w:pStyle w:val="11"/>
            </w:pPr>
            <w:r>
              <w:t>22.98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138.75</w:t>
            </w:r>
          </w:p>
        </w:tc>
        <w:tc>
          <w:tcPr>
            <w:tcW w:w="1643" w:type="dxa"/>
            <w:vAlign w:val="center"/>
          </w:tcPr>
          <w:p>
            <w:pPr>
              <w:pStyle w:val="11"/>
            </w:pPr>
          </w:p>
        </w:tc>
        <w:tc>
          <w:tcPr>
            <w:tcW w:w="1643" w:type="dxa"/>
            <w:vAlign w:val="center"/>
          </w:tcPr>
          <w:p>
            <w:pPr>
              <w:pStyle w:val="11"/>
            </w:pPr>
            <w:r>
              <w:t>138.75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7.80</w:t>
            </w:r>
          </w:p>
        </w:tc>
        <w:tc>
          <w:tcPr>
            <w:tcW w:w="1643" w:type="dxa"/>
            <w:vAlign w:val="center"/>
          </w:tcPr>
          <w:p>
            <w:pPr>
              <w:pStyle w:val="11"/>
            </w:pPr>
          </w:p>
        </w:tc>
        <w:tc>
          <w:tcPr>
            <w:tcW w:w="1643" w:type="dxa"/>
            <w:vAlign w:val="center"/>
          </w:tcPr>
          <w:p>
            <w:pPr>
              <w:pStyle w:val="11"/>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30207</w:t>
            </w:r>
          </w:p>
        </w:tc>
        <w:tc>
          <w:tcPr>
            <w:tcW w:w="1643" w:type="dxa"/>
            <w:vAlign w:val="center"/>
          </w:tcPr>
          <w:p>
            <w:pPr>
              <w:pStyle w:val="12"/>
            </w:pPr>
            <w:r>
              <w:t>邮电费</w:t>
            </w:r>
          </w:p>
        </w:tc>
        <w:tc>
          <w:tcPr>
            <w:tcW w:w="1643" w:type="dxa"/>
            <w:vAlign w:val="center"/>
          </w:tcPr>
          <w:p>
            <w:pPr>
              <w:pStyle w:val="11"/>
            </w:pPr>
            <w:r>
              <w:t>7.52</w:t>
            </w:r>
          </w:p>
        </w:tc>
        <w:tc>
          <w:tcPr>
            <w:tcW w:w="1643" w:type="dxa"/>
            <w:vAlign w:val="center"/>
          </w:tcPr>
          <w:p>
            <w:pPr>
              <w:pStyle w:val="11"/>
            </w:pPr>
          </w:p>
        </w:tc>
        <w:tc>
          <w:tcPr>
            <w:tcW w:w="1643" w:type="dxa"/>
            <w:vAlign w:val="center"/>
          </w:tcPr>
          <w:p>
            <w:pPr>
              <w:pStyle w:val="11"/>
            </w:pPr>
            <w:r>
              <w:t>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10.00</w:t>
            </w:r>
          </w:p>
        </w:tc>
        <w:tc>
          <w:tcPr>
            <w:tcW w:w="1643" w:type="dxa"/>
            <w:vAlign w:val="center"/>
          </w:tcPr>
          <w:p>
            <w:pPr>
              <w:pStyle w:val="11"/>
            </w:pPr>
          </w:p>
        </w:tc>
        <w:tc>
          <w:tcPr>
            <w:tcW w:w="1643"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88.76</w:t>
            </w:r>
          </w:p>
        </w:tc>
        <w:tc>
          <w:tcPr>
            <w:tcW w:w="1643" w:type="dxa"/>
            <w:vAlign w:val="center"/>
          </w:tcPr>
          <w:p>
            <w:pPr>
              <w:pStyle w:val="11"/>
            </w:pPr>
          </w:p>
        </w:tc>
        <w:tc>
          <w:tcPr>
            <w:tcW w:w="1643" w:type="dxa"/>
            <w:vAlign w:val="center"/>
          </w:tcPr>
          <w:p>
            <w:pPr>
              <w:pStyle w:val="11"/>
            </w:pPr>
            <w:r>
              <w:t>88.76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1.31</w:t>
            </w:r>
          </w:p>
        </w:tc>
        <w:tc>
          <w:tcPr>
            <w:tcW w:w="1643" w:type="dxa"/>
            <w:vAlign w:val="center"/>
          </w:tcPr>
          <w:p>
            <w:pPr>
              <w:pStyle w:val="11"/>
            </w:pPr>
          </w:p>
        </w:tc>
        <w:tc>
          <w:tcPr>
            <w:tcW w:w="1643" w:type="dxa"/>
            <w:vAlign w:val="center"/>
          </w:tcPr>
          <w:p>
            <w:pPr>
              <w:pStyle w:val="11"/>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1.63</w:t>
            </w:r>
          </w:p>
        </w:tc>
        <w:tc>
          <w:tcPr>
            <w:tcW w:w="1643" w:type="dxa"/>
            <w:vAlign w:val="center"/>
          </w:tcPr>
          <w:p>
            <w:pPr>
              <w:pStyle w:val="11"/>
            </w:pPr>
          </w:p>
        </w:tc>
        <w:tc>
          <w:tcPr>
            <w:tcW w:w="1643" w:type="dxa"/>
            <w:vAlign w:val="center"/>
          </w:tcPr>
          <w:p>
            <w:pPr>
              <w:pStyle w:val="11"/>
            </w:pPr>
            <w:r>
              <w:t>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8.10</w:t>
            </w:r>
          </w:p>
        </w:tc>
        <w:tc>
          <w:tcPr>
            <w:tcW w:w="1643" w:type="dxa"/>
            <w:vAlign w:val="center"/>
          </w:tcPr>
          <w:p>
            <w:pPr>
              <w:pStyle w:val="11"/>
            </w:pPr>
          </w:p>
        </w:tc>
        <w:tc>
          <w:tcPr>
            <w:tcW w:w="1643"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9.54</w:t>
            </w:r>
          </w:p>
        </w:tc>
        <w:tc>
          <w:tcPr>
            <w:tcW w:w="1643" w:type="dxa"/>
            <w:vAlign w:val="center"/>
          </w:tcPr>
          <w:p>
            <w:pPr>
              <w:pStyle w:val="11"/>
            </w:pPr>
          </w:p>
        </w:tc>
        <w:tc>
          <w:tcPr>
            <w:tcW w:w="1643" w:type="dxa"/>
            <w:vAlign w:val="center"/>
          </w:tcPr>
          <w:p>
            <w:pPr>
              <w:pStyle w:val="11"/>
            </w:pPr>
            <w:r>
              <w:t>9.54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4.08</w:t>
            </w:r>
          </w:p>
        </w:tc>
        <w:tc>
          <w:tcPr>
            <w:tcW w:w="1643" w:type="dxa"/>
            <w:vAlign w:val="center"/>
          </w:tcPr>
          <w:p>
            <w:pPr>
              <w:pStyle w:val="11"/>
            </w:pPr>
          </w:p>
        </w:tc>
        <w:tc>
          <w:tcPr>
            <w:tcW w:w="1643" w:type="dxa"/>
            <w:vAlign w:val="center"/>
          </w:tcPr>
          <w:p>
            <w:pPr>
              <w:pStyle w:val="11"/>
            </w:pPr>
            <w:r>
              <w:t>4.08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147.50</w:t>
            </w:r>
          </w:p>
        </w:tc>
        <w:tc>
          <w:tcPr>
            <w:tcW w:w="1643" w:type="dxa"/>
            <w:vAlign w:val="center"/>
          </w:tcPr>
          <w:p>
            <w:pPr>
              <w:pStyle w:val="11"/>
            </w:pPr>
            <w:r>
              <w:t>147.50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30301</w:t>
            </w:r>
          </w:p>
        </w:tc>
        <w:tc>
          <w:tcPr>
            <w:tcW w:w="1643" w:type="dxa"/>
            <w:vAlign w:val="center"/>
          </w:tcPr>
          <w:p>
            <w:pPr>
              <w:pStyle w:val="12"/>
            </w:pPr>
            <w:r>
              <w:t>离休费</w:t>
            </w:r>
          </w:p>
        </w:tc>
        <w:tc>
          <w:tcPr>
            <w:tcW w:w="1643" w:type="dxa"/>
            <w:vAlign w:val="center"/>
          </w:tcPr>
          <w:p>
            <w:pPr>
              <w:pStyle w:val="11"/>
            </w:pPr>
            <w:r>
              <w:t>32.16</w:t>
            </w:r>
          </w:p>
        </w:tc>
        <w:tc>
          <w:tcPr>
            <w:tcW w:w="1643" w:type="dxa"/>
            <w:vAlign w:val="center"/>
          </w:tcPr>
          <w:p>
            <w:pPr>
              <w:pStyle w:val="11"/>
            </w:pPr>
            <w:r>
              <w:t>32.16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113.39</w:t>
            </w:r>
          </w:p>
        </w:tc>
        <w:tc>
          <w:tcPr>
            <w:tcW w:w="1643" w:type="dxa"/>
            <w:vAlign w:val="center"/>
          </w:tcPr>
          <w:p>
            <w:pPr>
              <w:pStyle w:val="11"/>
            </w:pPr>
            <w:r>
              <w:t>113.39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24</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1.94</w:t>
            </w:r>
          </w:p>
        </w:tc>
        <w:tc>
          <w:tcPr>
            <w:tcW w:w="1643" w:type="dxa"/>
            <w:vAlign w:val="center"/>
          </w:tcPr>
          <w:p>
            <w:pPr>
              <w:pStyle w:val="11"/>
            </w:pPr>
            <w:r>
              <w:t>1.94</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21846.04</w:t>
            </w:r>
          </w:p>
        </w:tc>
        <w:tc>
          <w:tcPr>
            <w:tcW w:w="1643" w:type="dxa"/>
            <w:vAlign w:val="center"/>
          </w:tcPr>
          <w:p>
            <w:pPr>
              <w:pStyle w:val="15"/>
            </w:pPr>
          </w:p>
        </w:tc>
        <w:tc>
          <w:tcPr>
            <w:tcW w:w="1643" w:type="dxa"/>
            <w:vAlign w:val="center"/>
          </w:tcPr>
          <w:p>
            <w:pPr>
              <w:pStyle w:val="15"/>
            </w:pPr>
            <w:r>
              <w:t>21846.04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5225.94</w:t>
            </w:r>
          </w:p>
        </w:tc>
        <w:tc>
          <w:tcPr>
            <w:tcW w:w="1643" w:type="dxa"/>
            <w:vAlign w:val="center"/>
          </w:tcPr>
          <w:p>
            <w:pPr>
              <w:pStyle w:val="11"/>
            </w:pPr>
          </w:p>
        </w:tc>
        <w:tc>
          <w:tcPr>
            <w:tcW w:w="1643" w:type="dxa"/>
            <w:vAlign w:val="center"/>
          </w:tcPr>
          <w:p>
            <w:pPr>
              <w:pStyle w:val="11"/>
            </w:pPr>
            <w:r>
              <w:t>5225.94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411.20</w:t>
            </w:r>
          </w:p>
        </w:tc>
        <w:tc>
          <w:tcPr>
            <w:tcW w:w="1643" w:type="dxa"/>
            <w:vAlign w:val="center"/>
          </w:tcPr>
          <w:p>
            <w:pPr>
              <w:pStyle w:val="11"/>
            </w:pPr>
          </w:p>
        </w:tc>
        <w:tc>
          <w:tcPr>
            <w:tcW w:w="1643" w:type="dxa"/>
            <w:vAlign w:val="center"/>
          </w:tcPr>
          <w:p>
            <w:pPr>
              <w:pStyle w:val="11"/>
            </w:pPr>
            <w:r>
              <w:t>411.20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2120803</w:t>
            </w:r>
          </w:p>
        </w:tc>
        <w:tc>
          <w:tcPr>
            <w:tcW w:w="1643" w:type="dxa"/>
            <w:vAlign w:val="center"/>
          </w:tcPr>
          <w:p>
            <w:pPr>
              <w:pStyle w:val="12"/>
            </w:pPr>
            <w:r>
              <w:t>城市建设支出</w:t>
            </w:r>
          </w:p>
        </w:tc>
        <w:tc>
          <w:tcPr>
            <w:tcW w:w="1643" w:type="dxa"/>
            <w:vAlign w:val="center"/>
          </w:tcPr>
          <w:p>
            <w:pPr>
              <w:pStyle w:val="11"/>
            </w:pPr>
            <w:r>
              <w:t>1.20</w:t>
            </w:r>
          </w:p>
        </w:tc>
        <w:tc>
          <w:tcPr>
            <w:tcW w:w="1643" w:type="dxa"/>
            <w:vAlign w:val="center"/>
          </w:tcPr>
          <w:p>
            <w:pPr>
              <w:pStyle w:val="11"/>
            </w:pPr>
          </w:p>
        </w:tc>
        <w:tc>
          <w:tcPr>
            <w:tcW w:w="1643"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2120804</w:t>
            </w:r>
          </w:p>
        </w:tc>
        <w:tc>
          <w:tcPr>
            <w:tcW w:w="1643" w:type="dxa"/>
            <w:vAlign w:val="center"/>
          </w:tcPr>
          <w:p>
            <w:pPr>
              <w:pStyle w:val="12"/>
            </w:pPr>
            <w:r>
              <w:t>农村基础设施建设支出</w:t>
            </w:r>
          </w:p>
        </w:tc>
        <w:tc>
          <w:tcPr>
            <w:tcW w:w="1643" w:type="dxa"/>
            <w:vAlign w:val="center"/>
          </w:tcPr>
          <w:p>
            <w:pPr>
              <w:pStyle w:val="11"/>
            </w:pPr>
            <w:r>
              <w:t>410.00</w:t>
            </w:r>
          </w:p>
        </w:tc>
        <w:tc>
          <w:tcPr>
            <w:tcW w:w="1643" w:type="dxa"/>
            <w:vAlign w:val="center"/>
          </w:tcPr>
          <w:p>
            <w:pPr>
              <w:pStyle w:val="11"/>
            </w:pPr>
          </w:p>
        </w:tc>
        <w:tc>
          <w:tcPr>
            <w:tcW w:w="1643" w:type="dxa"/>
            <w:vAlign w:val="center"/>
          </w:tcPr>
          <w:p>
            <w:pPr>
              <w:pStyle w:val="11"/>
            </w:pPr>
            <w:r>
              <w:t>410.00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21214</w:t>
            </w:r>
          </w:p>
        </w:tc>
        <w:tc>
          <w:tcPr>
            <w:tcW w:w="1643" w:type="dxa"/>
            <w:vAlign w:val="center"/>
          </w:tcPr>
          <w:p>
            <w:pPr>
              <w:pStyle w:val="12"/>
            </w:pPr>
            <w:r>
              <w:t>污水处理费安排的支出</w:t>
            </w:r>
          </w:p>
        </w:tc>
        <w:tc>
          <w:tcPr>
            <w:tcW w:w="1643" w:type="dxa"/>
            <w:vAlign w:val="center"/>
          </w:tcPr>
          <w:p>
            <w:pPr>
              <w:pStyle w:val="11"/>
            </w:pPr>
            <w:r>
              <w:t>980.00</w:t>
            </w:r>
          </w:p>
        </w:tc>
        <w:tc>
          <w:tcPr>
            <w:tcW w:w="1643" w:type="dxa"/>
            <w:vAlign w:val="center"/>
          </w:tcPr>
          <w:p>
            <w:pPr>
              <w:pStyle w:val="11"/>
            </w:pPr>
          </w:p>
        </w:tc>
        <w:tc>
          <w:tcPr>
            <w:tcW w:w="1643" w:type="dxa"/>
            <w:vAlign w:val="center"/>
          </w:tcPr>
          <w:p>
            <w:pPr>
              <w:pStyle w:val="11"/>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2121401</w:t>
            </w:r>
          </w:p>
        </w:tc>
        <w:tc>
          <w:tcPr>
            <w:tcW w:w="1643" w:type="dxa"/>
            <w:vAlign w:val="center"/>
          </w:tcPr>
          <w:p>
            <w:pPr>
              <w:pStyle w:val="12"/>
            </w:pPr>
            <w:r>
              <w:t>污水处理设施建设和运营</w:t>
            </w:r>
          </w:p>
        </w:tc>
        <w:tc>
          <w:tcPr>
            <w:tcW w:w="1643" w:type="dxa"/>
            <w:vAlign w:val="center"/>
          </w:tcPr>
          <w:p>
            <w:pPr>
              <w:pStyle w:val="11"/>
            </w:pPr>
            <w:r>
              <w:t>980.00</w:t>
            </w:r>
          </w:p>
        </w:tc>
        <w:tc>
          <w:tcPr>
            <w:tcW w:w="1643" w:type="dxa"/>
            <w:vAlign w:val="center"/>
          </w:tcPr>
          <w:p>
            <w:pPr>
              <w:pStyle w:val="11"/>
            </w:pPr>
          </w:p>
        </w:tc>
        <w:tc>
          <w:tcPr>
            <w:tcW w:w="1643" w:type="dxa"/>
            <w:vAlign w:val="center"/>
          </w:tcPr>
          <w:p>
            <w:pPr>
              <w:pStyle w:val="11"/>
            </w:pPr>
            <w:r>
              <w:t>980.00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21216</w:t>
            </w:r>
          </w:p>
        </w:tc>
        <w:tc>
          <w:tcPr>
            <w:tcW w:w="1643" w:type="dxa"/>
            <w:vAlign w:val="center"/>
          </w:tcPr>
          <w:p>
            <w:pPr>
              <w:pStyle w:val="12"/>
            </w:pPr>
            <w:r>
              <w:t>棚户区改造专项债券收入安排的支出</w:t>
            </w:r>
          </w:p>
        </w:tc>
        <w:tc>
          <w:tcPr>
            <w:tcW w:w="1643" w:type="dxa"/>
            <w:vAlign w:val="center"/>
          </w:tcPr>
          <w:p>
            <w:pPr>
              <w:pStyle w:val="11"/>
            </w:pPr>
            <w:r>
              <w:t>3834.74</w:t>
            </w:r>
          </w:p>
        </w:tc>
        <w:tc>
          <w:tcPr>
            <w:tcW w:w="1643" w:type="dxa"/>
            <w:vAlign w:val="center"/>
          </w:tcPr>
          <w:p>
            <w:pPr>
              <w:pStyle w:val="11"/>
            </w:pPr>
          </w:p>
        </w:tc>
        <w:tc>
          <w:tcPr>
            <w:tcW w:w="1643"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2121699</w:t>
            </w:r>
          </w:p>
        </w:tc>
        <w:tc>
          <w:tcPr>
            <w:tcW w:w="1643" w:type="dxa"/>
            <w:vAlign w:val="center"/>
          </w:tcPr>
          <w:p>
            <w:pPr>
              <w:pStyle w:val="12"/>
            </w:pPr>
            <w:r>
              <w:t>其他棚户区改造专项债券收入安排的支出</w:t>
            </w:r>
          </w:p>
        </w:tc>
        <w:tc>
          <w:tcPr>
            <w:tcW w:w="1643" w:type="dxa"/>
            <w:vAlign w:val="center"/>
          </w:tcPr>
          <w:p>
            <w:pPr>
              <w:pStyle w:val="11"/>
            </w:pPr>
            <w:r>
              <w:t>3834.74</w:t>
            </w:r>
          </w:p>
        </w:tc>
        <w:tc>
          <w:tcPr>
            <w:tcW w:w="1643" w:type="dxa"/>
            <w:vAlign w:val="center"/>
          </w:tcPr>
          <w:p>
            <w:pPr>
              <w:pStyle w:val="11"/>
            </w:pPr>
          </w:p>
        </w:tc>
        <w:tc>
          <w:tcPr>
            <w:tcW w:w="1643" w:type="dxa"/>
            <w:vAlign w:val="center"/>
          </w:tcPr>
          <w:p>
            <w:pPr>
              <w:pStyle w:val="11"/>
            </w:pPr>
            <w:r>
              <w:t>3834.74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229</w:t>
            </w:r>
          </w:p>
        </w:tc>
        <w:tc>
          <w:tcPr>
            <w:tcW w:w="1643" w:type="dxa"/>
            <w:vAlign w:val="center"/>
          </w:tcPr>
          <w:p>
            <w:pPr>
              <w:pStyle w:val="12"/>
            </w:pPr>
            <w:r>
              <w:t>其他支出</w:t>
            </w:r>
          </w:p>
        </w:tc>
        <w:tc>
          <w:tcPr>
            <w:tcW w:w="1643" w:type="dxa"/>
            <w:vAlign w:val="center"/>
          </w:tcPr>
          <w:p>
            <w:pPr>
              <w:pStyle w:val="11"/>
            </w:pPr>
            <w:r>
              <w:t>16620.10</w:t>
            </w:r>
          </w:p>
        </w:tc>
        <w:tc>
          <w:tcPr>
            <w:tcW w:w="1643" w:type="dxa"/>
            <w:vAlign w:val="center"/>
          </w:tcPr>
          <w:p>
            <w:pPr>
              <w:pStyle w:val="11"/>
            </w:pPr>
          </w:p>
        </w:tc>
        <w:tc>
          <w:tcPr>
            <w:tcW w:w="1643"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22904</w:t>
            </w:r>
          </w:p>
        </w:tc>
        <w:tc>
          <w:tcPr>
            <w:tcW w:w="1643" w:type="dxa"/>
            <w:vAlign w:val="center"/>
          </w:tcPr>
          <w:p>
            <w:pPr>
              <w:pStyle w:val="12"/>
            </w:pPr>
            <w:r>
              <w:t>其他政府性基金及对应专项债务收入安排的支出</w:t>
            </w:r>
          </w:p>
        </w:tc>
        <w:tc>
          <w:tcPr>
            <w:tcW w:w="1643" w:type="dxa"/>
            <w:vAlign w:val="center"/>
          </w:tcPr>
          <w:p>
            <w:pPr>
              <w:pStyle w:val="11"/>
            </w:pPr>
            <w:r>
              <w:t>16620.10</w:t>
            </w:r>
          </w:p>
        </w:tc>
        <w:tc>
          <w:tcPr>
            <w:tcW w:w="1643" w:type="dxa"/>
            <w:vAlign w:val="center"/>
          </w:tcPr>
          <w:p>
            <w:pPr>
              <w:pStyle w:val="11"/>
            </w:pPr>
          </w:p>
        </w:tc>
        <w:tc>
          <w:tcPr>
            <w:tcW w:w="1643" w:type="dxa"/>
            <w:vAlign w:val="center"/>
          </w:tcPr>
          <w:p>
            <w:pPr>
              <w:pStyle w:val="11"/>
            </w:pPr>
            <w:r>
              <w:t>16620.10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2290402</w:t>
            </w:r>
          </w:p>
        </w:tc>
        <w:tc>
          <w:tcPr>
            <w:tcW w:w="1643" w:type="dxa"/>
            <w:vAlign w:val="center"/>
          </w:tcPr>
          <w:p>
            <w:pPr>
              <w:pStyle w:val="12"/>
            </w:pPr>
            <w:r>
              <w:t>其他地方自行试点项目收益专项债券收入安排的支出</w:t>
            </w:r>
          </w:p>
        </w:tc>
        <w:tc>
          <w:tcPr>
            <w:tcW w:w="1643" w:type="dxa"/>
            <w:vAlign w:val="center"/>
          </w:tcPr>
          <w:p>
            <w:pPr>
              <w:pStyle w:val="11"/>
            </w:pPr>
            <w:r>
              <w:t>16620.10</w:t>
            </w:r>
          </w:p>
        </w:tc>
        <w:tc>
          <w:tcPr>
            <w:tcW w:w="1643" w:type="dxa"/>
            <w:vAlign w:val="center"/>
          </w:tcPr>
          <w:p>
            <w:pPr>
              <w:pStyle w:val="11"/>
            </w:pPr>
          </w:p>
        </w:tc>
        <w:tc>
          <w:tcPr>
            <w:tcW w:w="1643" w:type="dxa"/>
            <w:vAlign w:val="center"/>
          </w:tcPr>
          <w:p>
            <w:pPr>
              <w:pStyle w:val="11"/>
            </w:pPr>
            <w:r>
              <w:t>16620.10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8.10</w:t>
            </w:r>
          </w:p>
        </w:tc>
        <w:tc>
          <w:tcPr>
            <w:tcW w:w="1643" w:type="dxa"/>
            <w:vAlign w:val="center"/>
          </w:tcPr>
          <w:p>
            <w:pPr>
              <w:pStyle w:val="11"/>
            </w:pPr>
            <w:r>
              <w:t>8.10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石家庄市鹿泉区住房和城乡建设局本级2024年单位预算信息公开情况说明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按照《中华人民共和国预算法》、《地方预决算公开操作规程》和《关于进一步推进预算公开工作的实施意见》规定，现将石家庄市鹿泉区住房和城乡建设局本级2024年单位预算公开如下：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住房城乡建设工作的方针、政策和法律、法规。贯彻落实上级城乡建设发展规划并组织实施；研究提出住房城乡建设领域重大问题的政策建议；会同有关部门，做好城市建设行业涉及本部门的相关专业规划的编制和实施工作；负责住房城乡建设行业安全生产监管。</w:t>
      </w:r>
    </w:p>
    <w:p>
      <w:pPr>
        <w:pStyle w:val="17"/>
      </w:pPr>
      <w:r>
        <w:t>（二）贯彻落实党中央、国务院和省、市、区关于城市管理相关工作的方针政策和法律法规。拟订城市管理中长期发展规划和年度计划并组织实施。</w:t>
      </w:r>
    </w:p>
    <w:p>
      <w:pPr>
        <w:pStyle w:val="17"/>
      </w:pPr>
      <w:r>
        <w:t>（三）贯彻落实城镇住房保障相关政策并组织实施;组织编制、实施城镇住房保障发展规划和年度计划；负责保障房配建工作；负责房改房、经济适用住房出售工作；会同有关部门做好中央和省市保障性安居工程资金安排并监督实施。</w:t>
      </w:r>
    </w:p>
    <w:p>
      <w:pPr>
        <w:pStyle w:val="17"/>
      </w:pPr>
      <w:r>
        <w:t>(四)负责推进住房制度改革。贯彻落实住房政策，指导住房建设，推动住房制度改革；拟订住房建设发展规划并组织实施。</w:t>
      </w:r>
    </w:p>
    <w:p>
      <w:pPr>
        <w:pStyle w:val="17"/>
      </w:pPr>
      <w:r>
        <w:t>(五)负责全区房地产市场的监督管理。贯彻落实房地产市场调控政策并监督执行；落实上级房地产业行业发展规划、产业政策和房地产开发、房屋交易、房屋租赁、房地产估价与经纪管理的规章制度并监督实施。</w:t>
      </w:r>
    </w:p>
    <w:p>
      <w:pPr>
        <w:pStyle w:val="17"/>
      </w:pPr>
      <w:r>
        <w:t>(六)负责建筑市场的监督管理。落实建筑市场发展规划和管理制度并监督实施；负责建筑劳务市场管理；负责建筑业企业的监督管理；负责建设工程消防、人防设计相关工作的监督管理。负责建筑工程质量安全监督。监督实施建筑工程质量、施工安全、竣工验收政策和规章制度；组织实施工程建设实施阶段的国家标准及国家统一的行业标准；组织或参与工程质量、安全事故的调查处理；负责各类房屋建筑及其附属设施和城市市政设施建设工程的抗震设防监督管理。</w:t>
      </w:r>
    </w:p>
    <w:p>
      <w:pPr>
        <w:pStyle w:val="17"/>
      </w:pPr>
      <w:r>
        <w:t>(七)统筹编制市政基础设施建设中长期发展规划，会同有关部门拟订区本级城建计划并组织实施；负责组织实施区政府安排的市政基础设施建设工作（包括城市路网的新建、改建、扩建工程)；拟订地下综合管廊中长期建设计划，制定地下综合管廊运营、维护管理办法和配套政策，指导综合管廊运营和维护管理工作。</w:t>
      </w:r>
    </w:p>
    <w:p>
      <w:pPr>
        <w:pStyle w:val="17"/>
      </w:pPr>
      <w:r>
        <w:t>(八)推进新型城镇化（国家新型城镇化综合试点）建设工作。</w:t>
      </w:r>
    </w:p>
    <w:p>
      <w:pPr>
        <w:pStyle w:val="17"/>
      </w:pPr>
      <w:r>
        <w:t>(九)指导村镇建设工作。指导建制镇、集镇（乡）和村庄建设，指导乡村建筑风貌管控；指导农村住房建设、住房安全及危房改造；指导重点镇和特色小城镇建设工作；指导区县城城建界以外的建制镇、集镇（乡）和村庄农村生活垃圾、生活污水处理工作；指导历史文化名城（镇、村）保护工作。</w:t>
      </w:r>
    </w:p>
    <w:p>
      <w:pPr>
        <w:pStyle w:val="17"/>
      </w:pPr>
      <w:r>
        <w:t>(十)负责推进建筑节能工作。贯彻落实建设行业科技、装配式建筑、绿色建筑发展规划和建筑节能管理制度并组织实施；指导和推动全区建筑节能减排、绿色建筑发展、墙体材料革新、既有居住建筑节能改造、可再生能源利用等工作。</w:t>
      </w:r>
    </w:p>
    <w:p>
      <w:pPr>
        <w:pStyle w:val="17"/>
      </w:pPr>
      <w:r>
        <w:t>(十一)贯彻落实物业行业发展规划和管理办法并组织实施，负责监督管理住宅专项维修资金的归集、使用工作；负责前期物业管理招投标备案及过程监管工作；指导监督全区老旧住宅小区整治工作；指导住宅室内装饰装修工作。</w:t>
      </w:r>
    </w:p>
    <w:p>
      <w:pPr>
        <w:pStyle w:val="17"/>
      </w:pPr>
      <w:r>
        <w:t>(十二)贯彻落实国有土地上房屋征收、城市危房管理政策并组织实施；拟订全区国有土地上房屋征收计划，负责区级房屋征收工作；负责全区国有土地上房屋征收工作；负责城市危房管理和城市危房鉴定工作；负责拟订城市棚户区改造规划、年度计划，制定城市棚户区改造政策并贯彻实施；完成区政府交办的“城中村”改造相关工作。</w:t>
      </w:r>
    </w:p>
    <w:p>
      <w:pPr>
        <w:pStyle w:val="17"/>
      </w:pPr>
      <w:r>
        <w:t>(十三)负责住房和城乡建设行业人才队伍建设。负责住房城乡建设行业的对外经济技术合作和引进、利用外资工作，指导建筑施工、房地产开发、勘察设计和物业管理等相关企业开拓国内外市场，负责协调建设企业参与对外工程承包、建筑劳务合作，指导全区建筑劳务输出工作。</w:t>
      </w:r>
    </w:p>
    <w:p>
      <w:pPr>
        <w:pStyle w:val="17"/>
      </w:pPr>
      <w:r>
        <w:t>(十四)负责全区污水处理及污水处理行业管理工作。</w:t>
      </w:r>
    </w:p>
    <w:p>
      <w:pPr>
        <w:pStyle w:val="17"/>
      </w:pPr>
      <w:r>
        <w:t>(十五)负责全区燃气行业管理工作。</w:t>
      </w:r>
    </w:p>
    <w:p>
      <w:pPr>
        <w:pStyle w:val="17"/>
      </w:pPr>
      <w:r>
        <w:t>(十六)负责城市建设档案监督管理工作。</w:t>
      </w:r>
    </w:p>
    <w:p>
      <w:pPr>
        <w:pStyle w:val="17"/>
      </w:pPr>
      <w:r>
        <w:t>(十七)负责直管公有住房的资产、售房款和售后维修资金的管理工作。会同有关部门做好支油、支铁建设协调工作。会同有关部门，做好城市建设行业涉及本部门的相关专业规划的编制和实施工作。</w:t>
      </w:r>
    </w:p>
    <w:p>
      <w:pPr>
        <w:pStyle w:val="17"/>
      </w:pPr>
      <w:r>
        <w:t>(十八)负责住房城乡建设行业信息采集、整理、统计、分析、发布等工作。</w:t>
      </w:r>
    </w:p>
    <w:p>
      <w:pPr>
        <w:pStyle w:val="17"/>
      </w:pPr>
      <w:r>
        <w:t>(十九)负责城区防汛工作。研究部署城区防汛工作，开展城区防汛宣传，提高全社会的防洪减灾意识，会同有关部门做好城区自然灾害应急处置工作。</w:t>
      </w:r>
    </w:p>
    <w:p>
      <w:pPr>
        <w:pStyle w:val="17"/>
      </w:pPr>
      <w:r>
        <w:t>(二十)实施范围内法律法规规章规定的行政处罚权有关的行政强制措施。</w:t>
      </w:r>
    </w:p>
    <w:p>
      <w:pPr>
        <w:pStyle w:val="17"/>
      </w:pPr>
      <w:r>
        <w:t>(二十一)完成区委、区政府交办的其他任务。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石家庄市鹿泉区住房和城乡建设局本级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37604.37万元，其中：一般公共预算收入14884.32万元，基金预算收入1391.20万元，国有资本经营预算收入0.00万元，财政专户核拨收入0.00万元，单位资金收入0.00万元，上年结转结余21328.84万元。</w:t>
      </w:r>
    </w:p>
    <w:p>
      <w:pPr>
        <w:pStyle w:val="18"/>
      </w:pPr>
      <w:r>
        <w:t>2、支出说明</w:t>
      </w:r>
    </w:p>
    <w:p>
      <w:pPr>
        <w:pStyle w:val="18"/>
      </w:pPr>
      <w:r>
        <w:t>收支预算总表支出栏、基本支出表、项目支出表按经济分类和支出功能分类科目编制，反映石家庄市鹿泉区住房和城乡建设局本级年度单位预算中支出预算的总体情况。2024年支出预算37604.37万元，其中基本支出529.63万元，包括人员经费390.88万元和日常公用经费138.75万元；项目支出37074.74万元，主要为基础设施建设及大气污染防治等。</w:t>
      </w:r>
    </w:p>
    <w:p>
      <w:pPr>
        <w:pStyle w:val="18"/>
      </w:pPr>
      <w:r>
        <w:t>3、比上年增减情况</w:t>
      </w:r>
    </w:p>
    <w:p>
      <w:pPr>
        <w:pStyle w:val="18"/>
      </w:pPr>
      <w:r>
        <w:t>2024年预算收支安排37604.37万元，较2023年预算增加5477.80万元，其中：基本支出减少26.86万元，主要为人员工资减少。项目支出增加5504.66万元，主要为基础设施建设增加。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2024年，我单位机关运行经费共计安排138.75万元，主要用于日常维修、办公用房水电费、办公用房取暖费、办公用房物业管理费等日常运行支出。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8.10万元，其中因公出国（境）费0.00万元；公务用车购置及运维费8.10万元（其中：公务用车购置费为0.00万元，公务用车运维费8.10万元)；公务接待费0.00万元。与2023年相比增加0.00万元，增减变化的主要原因是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1、2016-2020年双代特殊群体补贴费用绩效目标表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13011024P000001100582</w:t>
            </w:r>
          </w:p>
        </w:tc>
        <w:tc>
          <w:tcPr>
            <w:tcW w:w="2114" w:type="dxa"/>
            <w:vAlign w:val="center"/>
          </w:tcPr>
          <w:p>
            <w:pPr>
              <w:pStyle w:val="10"/>
            </w:pPr>
            <w:r>
              <w:t>项目名称</w:t>
            </w:r>
          </w:p>
        </w:tc>
        <w:tc>
          <w:tcPr>
            <w:tcW w:w="6342" w:type="dxa"/>
            <w:gridSpan w:val="3"/>
            <w:vAlign w:val="center"/>
          </w:tcPr>
          <w:p>
            <w:pPr>
              <w:pStyle w:val="12"/>
            </w:pPr>
            <w:r>
              <w:t>2016-2020年双代特殊群体补贴费用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65.00</w:t>
            </w:r>
          </w:p>
        </w:tc>
        <w:tc>
          <w:tcPr>
            <w:tcW w:w="2114" w:type="dxa"/>
            <w:vAlign w:val="center"/>
          </w:tcPr>
          <w:p>
            <w:pPr>
              <w:pStyle w:val="10"/>
            </w:pPr>
            <w:r>
              <w:t>其中：财政    资金</w:t>
            </w:r>
          </w:p>
        </w:tc>
        <w:tc>
          <w:tcPr>
            <w:tcW w:w="2114" w:type="dxa"/>
            <w:vAlign w:val="center"/>
          </w:tcPr>
          <w:p>
            <w:pPr>
              <w:pStyle w:val="12"/>
            </w:pPr>
            <w:r>
              <w:t>65.00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为全区1579户特殊贫困群体进行燃气运行补贴共113.74万元，保障特殊特殊贫困群体户安全温暖过冬</w:t>
            </w:r>
            <w:r>
              <w:tab/>
            </w:r>
            <w:r>
              <w:t>。</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1.为全区1579户特殊贫困群体进行燃气运行补贴共113.74万元，保障特殊特殊贫困群体户安全温暖过冬</w:t>
            </w:r>
            <w:r>
              <w:tab/>
            </w:r>
            <w:r>
              <w:t>。</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补助双代特殊群体户数</w:t>
            </w:r>
          </w:p>
        </w:tc>
        <w:tc>
          <w:tcPr>
            <w:tcW w:w="4228" w:type="dxa"/>
            <w:vAlign w:val="center"/>
          </w:tcPr>
          <w:p>
            <w:pPr>
              <w:pStyle w:val="12"/>
            </w:pPr>
            <w:r>
              <w:t>享受特殊贫困群体户数</w:t>
            </w:r>
          </w:p>
        </w:tc>
        <w:tc>
          <w:tcPr>
            <w:tcW w:w="2114" w:type="dxa"/>
            <w:vAlign w:val="center"/>
          </w:tcPr>
          <w:p>
            <w:pPr>
              <w:pStyle w:val="12"/>
            </w:pPr>
            <w:r>
              <w:t>≤1579户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特殊群体补贴任务完成率</w:t>
            </w:r>
          </w:p>
        </w:tc>
        <w:tc>
          <w:tcPr>
            <w:tcW w:w="4228" w:type="dxa"/>
            <w:vAlign w:val="center"/>
          </w:tcPr>
          <w:p>
            <w:pPr>
              <w:pStyle w:val="12"/>
            </w:pPr>
            <w:r>
              <w:t>已经发放特殊群体双代补贴占应补贴完成率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特殊群体天然气补贴标准</w:t>
            </w:r>
          </w:p>
        </w:tc>
        <w:tc>
          <w:tcPr>
            <w:tcW w:w="4228" w:type="dxa"/>
            <w:vAlign w:val="center"/>
          </w:tcPr>
          <w:p>
            <w:pPr>
              <w:pStyle w:val="12"/>
            </w:pPr>
            <w:r>
              <w:t>对2016-2020年特殊贫困群体天然气用户均补贴标准</w:t>
            </w:r>
          </w:p>
        </w:tc>
        <w:tc>
          <w:tcPr>
            <w:tcW w:w="2114" w:type="dxa"/>
            <w:vAlign w:val="center"/>
          </w:tcPr>
          <w:p>
            <w:pPr>
              <w:pStyle w:val="12"/>
            </w:pPr>
            <w:r>
              <w:t>0.6元/户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特殊群体煤改电补贴标准</w:t>
            </w:r>
          </w:p>
        </w:tc>
        <w:tc>
          <w:tcPr>
            <w:tcW w:w="4228" w:type="dxa"/>
            <w:vAlign w:val="center"/>
          </w:tcPr>
          <w:p>
            <w:pPr>
              <w:pStyle w:val="12"/>
            </w:pPr>
            <w:r>
              <w:t>对2016-2020年特殊贫困群体煤改电用户均补贴标准</w:t>
            </w:r>
          </w:p>
        </w:tc>
        <w:tc>
          <w:tcPr>
            <w:tcW w:w="2114" w:type="dxa"/>
            <w:vAlign w:val="center"/>
          </w:tcPr>
          <w:p>
            <w:pPr>
              <w:pStyle w:val="12"/>
            </w:pPr>
            <w:r>
              <w:t>0.08元/户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发放特困补贴时间</w:t>
            </w:r>
          </w:p>
        </w:tc>
        <w:tc>
          <w:tcPr>
            <w:tcW w:w="4228" w:type="dxa"/>
            <w:vAlign w:val="center"/>
          </w:tcPr>
          <w:p>
            <w:pPr>
              <w:pStyle w:val="12"/>
            </w:pPr>
            <w:r>
              <w:t>采暖季结束后督促各乡镇、（区）提供人员名单、民政局复核后，资金由财政局保障</w:t>
            </w:r>
          </w:p>
        </w:tc>
        <w:tc>
          <w:tcPr>
            <w:tcW w:w="2114" w:type="dxa"/>
            <w:vAlign w:val="center"/>
          </w:tcPr>
          <w:p>
            <w:pPr>
              <w:pStyle w:val="12"/>
            </w:pPr>
            <w:r>
              <w:t>国家政策</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特殊群体双代补贴受益户数</w:t>
            </w:r>
          </w:p>
        </w:tc>
        <w:tc>
          <w:tcPr>
            <w:tcW w:w="4228" w:type="dxa"/>
            <w:vAlign w:val="center"/>
          </w:tcPr>
          <w:p>
            <w:pPr>
              <w:pStyle w:val="12"/>
            </w:pPr>
            <w:r>
              <w:t>2016-2020年特殊群体补贴户数</w:t>
            </w:r>
          </w:p>
        </w:tc>
        <w:tc>
          <w:tcPr>
            <w:tcW w:w="2114" w:type="dxa"/>
            <w:vAlign w:val="center"/>
          </w:tcPr>
          <w:p>
            <w:pPr>
              <w:pStyle w:val="12"/>
            </w:pPr>
            <w:r>
              <w:t>≤1562户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特殊群体双代补受益时间</w:t>
            </w:r>
          </w:p>
        </w:tc>
        <w:tc>
          <w:tcPr>
            <w:tcW w:w="4228" w:type="dxa"/>
            <w:vAlign w:val="center"/>
          </w:tcPr>
          <w:p>
            <w:pPr>
              <w:pStyle w:val="12"/>
            </w:pPr>
            <w:r>
              <w:t>2016-2020年特殊群体补贴时间</w:t>
            </w:r>
          </w:p>
        </w:tc>
        <w:tc>
          <w:tcPr>
            <w:tcW w:w="2114" w:type="dxa"/>
            <w:vAlign w:val="center"/>
          </w:tcPr>
          <w:p>
            <w:pPr>
              <w:pStyle w:val="12"/>
            </w:pPr>
            <w:r>
              <w:t>1年</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群众满意数量占总数比例</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2、2016年双代用户2023-2024年运行补贴费用（第八年）绩效目标表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13011024P000001101829</w:t>
            </w:r>
          </w:p>
        </w:tc>
        <w:tc>
          <w:tcPr>
            <w:tcW w:w="2114" w:type="dxa"/>
            <w:vAlign w:val="center"/>
          </w:tcPr>
          <w:p>
            <w:pPr>
              <w:pStyle w:val="10"/>
            </w:pPr>
            <w:r>
              <w:t>项目名称</w:t>
            </w:r>
          </w:p>
        </w:tc>
        <w:tc>
          <w:tcPr>
            <w:tcW w:w="6342" w:type="dxa"/>
            <w:gridSpan w:val="3"/>
            <w:vAlign w:val="center"/>
          </w:tcPr>
          <w:p>
            <w:pPr>
              <w:pStyle w:val="12"/>
            </w:pPr>
            <w:r>
              <w:t>2016年双代用户2023-2024年运行补贴费用（第八年）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采暖季后对2016年2313户农村煤改气用户进行补贴，鼓励农户使用清洁能源取暖，减轻农户采暖费用，有效减少大气污染物排放。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1.采暖季后对2016年2313户农村煤改气用户进行补贴，鼓励农户使用清洁能源取暖，减轻农户采暖费用，有效减少大气污染物排放。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时效指标</w:t>
            </w:r>
          </w:p>
        </w:tc>
        <w:tc>
          <w:tcPr>
            <w:tcW w:w="2114" w:type="dxa"/>
            <w:vAlign w:val="center"/>
          </w:tcPr>
          <w:p>
            <w:pPr>
              <w:pStyle w:val="12"/>
            </w:pPr>
            <w:r>
              <w:t>发放天然气运行补贴时间</w:t>
            </w:r>
          </w:p>
        </w:tc>
        <w:tc>
          <w:tcPr>
            <w:tcW w:w="4228" w:type="dxa"/>
            <w:vAlign w:val="center"/>
          </w:tcPr>
          <w:p>
            <w:pPr>
              <w:pStyle w:val="12"/>
            </w:pPr>
            <w:r>
              <w:t>采暖季结束后督促相关燃气企业发放天然气运行补贴</w:t>
            </w:r>
          </w:p>
        </w:tc>
        <w:tc>
          <w:tcPr>
            <w:tcW w:w="2114" w:type="dxa"/>
            <w:vAlign w:val="center"/>
          </w:tcPr>
          <w:p>
            <w:pPr>
              <w:pStyle w:val="12"/>
            </w:pPr>
            <w:r>
              <w:t>≤30工作日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天然气运行补贴户数</w:t>
            </w:r>
          </w:p>
        </w:tc>
        <w:tc>
          <w:tcPr>
            <w:tcW w:w="4228" w:type="dxa"/>
            <w:vAlign w:val="center"/>
          </w:tcPr>
          <w:p>
            <w:pPr>
              <w:pStyle w:val="12"/>
            </w:pPr>
            <w:r>
              <w:t>2016年全区补贴天然气补贴户数</w:t>
            </w:r>
          </w:p>
        </w:tc>
        <w:tc>
          <w:tcPr>
            <w:tcW w:w="2114" w:type="dxa"/>
            <w:vAlign w:val="center"/>
          </w:tcPr>
          <w:p>
            <w:pPr>
              <w:pStyle w:val="12"/>
            </w:pPr>
            <w:r>
              <w:t>≤2313户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2016年度煤改气用户发放2023-2024年天然气用户均补贴标准</w:t>
            </w:r>
          </w:p>
        </w:tc>
        <w:tc>
          <w:tcPr>
            <w:tcW w:w="2114" w:type="dxa"/>
            <w:vAlign w:val="center"/>
          </w:tcPr>
          <w:p>
            <w:pPr>
              <w:pStyle w:val="12"/>
            </w:pPr>
            <w:r>
              <w:t>≤880元/户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天然气补贴任务完成率</w:t>
            </w:r>
          </w:p>
        </w:tc>
        <w:tc>
          <w:tcPr>
            <w:tcW w:w="4228" w:type="dxa"/>
            <w:vAlign w:val="center"/>
          </w:tcPr>
          <w:p>
            <w:pPr>
              <w:pStyle w:val="12"/>
            </w:pPr>
            <w:r>
              <w:t>已经发放燃气补贴占应补贴完成率</w:t>
            </w:r>
          </w:p>
        </w:tc>
        <w:tc>
          <w:tcPr>
            <w:tcW w:w="2114" w:type="dxa"/>
            <w:vAlign w:val="center"/>
          </w:tcPr>
          <w:p>
            <w:pPr>
              <w:pStyle w:val="12"/>
            </w:pPr>
            <w:r>
              <w:t>100%</w:t>
            </w:r>
          </w:p>
        </w:tc>
        <w:tc>
          <w:tcPr>
            <w:tcW w:w="2114" w:type="dxa"/>
            <w:vAlign w:val="center"/>
          </w:tcPr>
          <w:p>
            <w:pPr>
              <w:pStyle w:val="12"/>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天然气补贴受益户数</w:t>
            </w:r>
          </w:p>
        </w:tc>
        <w:tc>
          <w:tcPr>
            <w:tcW w:w="4228" w:type="dxa"/>
            <w:vAlign w:val="center"/>
          </w:tcPr>
          <w:p>
            <w:pPr>
              <w:pStyle w:val="12"/>
            </w:pPr>
            <w:r>
              <w:t>2016年天然气补贴户数</w:t>
            </w:r>
          </w:p>
        </w:tc>
        <w:tc>
          <w:tcPr>
            <w:tcW w:w="2114" w:type="dxa"/>
            <w:vAlign w:val="center"/>
          </w:tcPr>
          <w:p>
            <w:pPr>
              <w:pStyle w:val="12"/>
            </w:pPr>
            <w:r>
              <w:t>≤2313户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到期后，根据实际制定当地政策</w:t>
            </w:r>
          </w:p>
        </w:tc>
        <w:tc>
          <w:tcPr>
            <w:tcW w:w="4228" w:type="dxa"/>
            <w:vAlign w:val="center"/>
          </w:tcPr>
          <w:p>
            <w:pPr>
              <w:pStyle w:val="12"/>
            </w:pPr>
            <w:r>
              <w:t>2016年天然气补贴户数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100%</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3、2017年双代用户2022-2023年运行补贴（第六年）绩效目标表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13011024P00000110353U</w:t>
            </w:r>
          </w:p>
        </w:tc>
        <w:tc>
          <w:tcPr>
            <w:tcW w:w="2114" w:type="dxa"/>
            <w:vAlign w:val="center"/>
          </w:tcPr>
          <w:p>
            <w:pPr>
              <w:pStyle w:val="10"/>
            </w:pPr>
            <w:r>
              <w:t>项目名称</w:t>
            </w:r>
          </w:p>
        </w:tc>
        <w:tc>
          <w:tcPr>
            <w:tcW w:w="6342" w:type="dxa"/>
            <w:gridSpan w:val="3"/>
            <w:vAlign w:val="center"/>
          </w:tcPr>
          <w:p>
            <w:pPr>
              <w:pStyle w:val="12"/>
            </w:pPr>
            <w:r>
              <w:t>2017年双代用户2022-2023年运行补贴（第六年）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83.00</w:t>
            </w:r>
          </w:p>
        </w:tc>
        <w:tc>
          <w:tcPr>
            <w:tcW w:w="2114" w:type="dxa"/>
            <w:vAlign w:val="center"/>
          </w:tcPr>
          <w:p>
            <w:pPr>
              <w:pStyle w:val="10"/>
            </w:pPr>
            <w:r>
              <w:t>其中：财政    资金</w:t>
            </w:r>
          </w:p>
        </w:tc>
        <w:tc>
          <w:tcPr>
            <w:tcW w:w="2114" w:type="dxa"/>
            <w:vAlign w:val="center"/>
          </w:tcPr>
          <w:p>
            <w:pPr>
              <w:pStyle w:val="12"/>
            </w:pPr>
            <w:r>
              <w:t>83.00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2017年度煤改气用户发放2022—2023年天然气用户均补贴标准</w:t>
            </w:r>
          </w:p>
        </w:tc>
        <w:tc>
          <w:tcPr>
            <w:tcW w:w="2114" w:type="dxa"/>
            <w:vAlign w:val="center"/>
          </w:tcPr>
          <w:p>
            <w:pPr>
              <w:pStyle w:val="12"/>
            </w:pPr>
            <w:r>
              <w:t>640元/户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对2017年度煤改电用户发放2022—2023年煤改电用户均补贴标准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4、2017年双代用户2022-2023年运行补贴费用（第七年）绩效目标表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13011024P00000110382U</w:t>
            </w:r>
          </w:p>
        </w:tc>
        <w:tc>
          <w:tcPr>
            <w:tcW w:w="2114" w:type="dxa"/>
            <w:vAlign w:val="center"/>
          </w:tcPr>
          <w:p>
            <w:pPr>
              <w:pStyle w:val="10"/>
            </w:pPr>
            <w:r>
              <w:t>项目名称</w:t>
            </w:r>
          </w:p>
        </w:tc>
        <w:tc>
          <w:tcPr>
            <w:tcW w:w="6342" w:type="dxa"/>
            <w:gridSpan w:val="3"/>
            <w:vAlign w:val="center"/>
          </w:tcPr>
          <w:p>
            <w:pPr>
              <w:pStyle w:val="12"/>
            </w:pPr>
            <w:r>
              <w:t>2017年双代用户2022-2023年运行补贴费用（第七年）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1000.00</w:t>
            </w:r>
          </w:p>
        </w:tc>
        <w:tc>
          <w:tcPr>
            <w:tcW w:w="2114" w:type="dxa"/>
            <w:vAlign w:val="center"/>
          </w:tcPr>
          <w:p>
            <w:pPr>
              <w:pStyle w:val="10"/>
            </w:pPr>
            <w:r>
              <w:t>其中：财政    资金</w:t>
            </w:r>
          </w:p>
        </w:tc>
        <w:tc>
          <w:tcPr>
            <w:tcW w:w="2114" w:type="dxa"/>
            <w:vAlign w:val="center"/>
          </w:tcPr>
          <w:p>
            <w:pPr>
              <w:pStyle w:val="12"/>
            </w:pPr>
            <w:r>
              <w:t>1000.00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1000元/户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5、2017年双代用户2023-2024年运行补贴费用（第七年）绩效目标表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13011024P00000110183W</w:t>
            </w:r>
          </w:p>
        </w:tc>
        <w:tc>
          <w:tcPr>
            <w:tcW w:w="2114" w:type="dxa"/>
            <w:vAlign w:val="center"/>
          </w:tcPr>
          <w:p>
            <w:pPr>
              <w:pStyle w:val="10"/>
            </w:pPr>
            <w:r>
              <w:t>项目名称</w:t>
            </w:r>
          </w:p>
        </w:tc>
        <w:tc>
          <w:tcPr>
            <w:tcW w:w="6342" w:type="dxa"/>
            <w:gridSpan w:val="3"/>
            <w:vAlign w:val="center"/>
          </w:tcPr>
          <w:p>
            <w:pPr>
              <w:pStyle w:val="12"/>
            </w:pPr>
            <w:r>
              <w:t>2017年双代用户2023-2024年运行补贴费用（第七年）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1538.00</w:t>
            </w:r>
          </w:p>
        </w:tc>
        <w:tc>
          <w:tcPr>
            <w:tcW w:w="2114" w:type="dxa"/>
            <w:vAlign w:val="center"/>
          </w:tcPr>
          <w:p>
            <w:pPr>
              <w:pStyle w:val="10"/>
            </w:pPr>
            <w:r>
              <w:t>其中：财政    资金</w:t>
            </w:r>
          </w:p>
        </w:tc>
        <w:tc>
          <w:tcPr>
            <w:tcW w:w="2114" w:type="dxa"/>
            <w:vAlign w:val="center"/>
          </w:tcPr>
          <w:p>
            <w:pPr>
              <w:pStyle w:val="12"/>
            </w:pPr>
            <w:r>
              <w:t>1538.00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1000元/户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6、2018年双代用户2023-2024年运行补贴费用（第六年）绩效目标表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13011024P00000110184G</w:t>
            </w:r>
          </w:p>
        </w:tc>
        <w:tc>
          <w:tcPr>
            <w:tcW w:w="2114" w:type="dxa"/>
            <w:vAlign w:val="center"/>
          </w:tcPr>
          <w:p>
            <w:pPr>
              <w:pStyle w:val="10"/>
            </w:pPr>
            <w:r>
              <w:t>项目名称</w:t>
            </w:r>
          </w:p>
        </w:tc>
        <w:tc>
          <w:tcPr>
            <w:tcW w:w="6342" w:type="dxa"/>
            <w:gridSpan w:val="3"/>
            <w:vAlign w:val="center"/>
          </w:tcPr>
          <w:p>
            <w:pPr>
              <w:pStyle w:val="12"/>
            </w:pPr>
            <w:r>
              <w:t>2018年双代用户2023-2024年运行补贴费用（第六年）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410.00</w:t>
            </w:r>
          </w:p>
        </w:tc>
        <w:tc>
          <w:tcPr>
            <w:tcW w:w="2114" w:type="dxa"/>
            <w:vAlign w:val="center"/>
          </w:tcPr>
          <w:p>
            <w:pPr>
              <w:pStyle w:val="10"/>
            </w:pPr>
            <w:r>
              <w:t>其中：财政    资金</w:t>
            </w:r>
          </w:p>
        </w:tc>
        <w:tc>
          <w:tcPr>
            <w:tcW w:w="2114" w:type="dxa"/>
            <w:vAlign w:val="center"/>
          </w:tcPr>
          <w:p>
            <w:pPr>
              <w:pStyle w:val="12"/>
            </w:pPr>
            <w:r>
              <w:t>410.00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采暖季后对2018年5340户农村煤改气和煤改电使用进行补贴，鼓励农户使用清洁能源取暖，减轻农户采暖费用，有效减少大气污染物排放。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1.采暖季后对2018年5340户农村煤改气和煤改电使用进行补贴，鼓励农户使用清洁能源取暖，减轻农户采暖费用，有效减少大气污染物排放。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2018年全区双代运行补贴户数</w:t>
            </w:r>
          </w:p>
        </w:tc>
        <w:tc>
          <w:tcPr>
            <w:tcW w:w="2114" w:type="dxa"/>
            <w:vAlign w:val="center"/>
          </w:tcPr>
          <w:p>
            <w:pPr>
              <w:pStyle w:val="12"/>
            </w:pPr>
            <w:r>
              <w:t>≤5340户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w:t>
            </w:r>
          </w:p>
        </w:tc>
        <w:tc>
          <w:tcPr>
            <w:tcW w:w="4228" w:type="dxa"/>
            <w:vAlign w:val="center"/>
          </w:tcPr>
          <w:p>
            <w:pPr>
              <w:pStyle w:val="12"/>
            </w:pPr>
            <w:r>
              <w:t>采暖季结束后督促相关燃气企业、供电公司运行补贴发放到位</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对2018年度煤改气用户发放2023—2024年天然气用户均补贴标准</w:t>
            </w:r>
          </w:p>
        </w:tc>
        <w:tc>
          <w:tcPr>
            <w:tcW w:w="2114" w:type="dxa"/>
            <w:vAlign w:val="center"/>
          </w:tcPr>
          <w:p>
            <w:pPr>
              <w:pStyle w:val="12"/>
            </w:pPr>
            <w:r>
              <w:t>960元/户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对2018年度煤改电用户发放2023—2024年煤改电用户均补贴标准</w:t>
            </w:r>
          </w:p>
        </w:tc>
        <w:tc>
          <w:tcPr>
            <w:tcW w:w="2114" w:type="dxa"/>
            <w:vAlign w:val="center"/>
          </w:tcPr>
          <w:p>
            <w:pPr>
              <w:pStyle w:val="12"/>
            </w:pPr>
            <w:r>
              <w:t>1200元/户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2018年双代补贴户数</w:t>
            </w:r>
          </w:p>
        </w:tc>
        <w:tc>
          <w:tcPr>
            <w:tcW w:w="2114" w:type="dxa"/>
            <w:vAlign w:val="center"/>
          </w:tcPr>
          <w:p>
            <w:pPr>
              <w:pStyle w:val="12"/>
            </w:pPr>
            <w:r>
              <w:t>≤5340元/户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到期后，根据实际制定当地政策</w:t>
            </w:r>
          </w:p>
        </w:tc>
        <w:tc>
          <w:tcPr>
            <w:tcW w:w="4228" w:type="dxa"/>
            <w:vAlign w:val="center"/>
          </w:tcPr>
          <w:p>
            <w:pPr>
              <w:pStyle w:val="12"/>
            </w:pPr>
            <w:r>
              <w:t>2018年双代补贴户数</w:t>
            </w:r>
          </w:p>
        </w:tc>
        <w:tc>
          <w:tcPr>
            <w:tcW w:w="2114" w:type="dxa"/>
            <w:vAlign w:val="center"/>
          </w:tcPr>
          <w:p>
            <w:pPr>
              <w:pStyle w:val="12"/>
            </w:pPr>
            <w:r>
              <w:t>根据（石建财【2019】75号）文件要求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7、2019年双代用户2023-2024年运行补贴费用（第五年）绩效目标表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13011024P000001101854</w:t>
            </w:r>
          </w:p>
        </w:tc>
        <w:tc>
          <w:tcPr>
            <w:tcW w:w="2114" w:type="dxa"/>
            <w:vAlign w:val="center"/>
          </w:tcPr>
          <w:p>
            <w:pPr>
              <w:pStyle w:val="10"/>
            </w:pPr>
            <w:r>
              <w:t>项目名称</w:t>
            </w:r>
          </w:p>
        </w:tc>
        <w:tc>
          <w:tcPr>
            <w:tcW w:w="6342" w:type="dxa"/>
            <w:gridSpan w:val="3"/>
            <w:vAlign w:val="center"/>
          </w:tcPr>
          <w:p>
            <w:pPr>
              <w:pStyle w:val="12"/>
            </w:pPr>
            <w:r>
              <w:t>2019年双代用户2023-2024年运行补贴费用（第五年）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150.00</w:t>
            </w:r>
          </w:p>
        </w:tc>
        <w:tc>
          <w:tcPr>
            <w:tcW w:w="2114" w:type="dxa"/>
            <w:vAlign w:val="center"/>
          </w:tcPr>
          <w:p>
            <w:pPr>
              <w:pStyle w:val="10"/>
            </w:pPr>
            <w:r>
              <w:t>其中：财政    资金</w:t>
            </w:r>
          </w:p>
        </w:tc>
        <w:tc>
          <w:tcPr>
            <w:tcW w:w="2114" w:type="dxa"/>
            <w:vAlign w:val="center"/>
          </w:tcPr>
          <w:p>
            <w:pPr>
              <w:pStyle w:val="12"/>
            </w:pPr>
            <w:r>
              <w:t>150.00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2019年双代改造2602户，其中气代煤2371户，电代煤231户，采暖季结束后根据相关企业提供具体明细进行补贴，巩固双代工程效果，减少大气污染,并长期减少污染物排放.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1.2019年双代改造2602户，其中气代煤2371户，电代煤231户，采暖季结束后根据相关企业提供具体明细进行补贴，巩固双代工程效果，减少大气污染,并长期减少污染物排放.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对2019年度煤改气用户发放2023-2024年天然气用户均补贴标准</w:t>
            </w:r>
          </w:p>
        </w:tc>
        <w:tc>
          <w:tcPr>
            <w:tcW w:w="2114" w:type="dxa"/>
            <w:vAlign w:val="center"/>
          </w:tcPr>
          <w:p>
            <w:pPr>
              <w:pStyle w:val="12"/>
            </w:pPr>
            <w:r>
              <w:t>960元/户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对2019年度煤改电用户发放2023-2024年煤改电用户均补贴标准</w:t>
            </w:r>
          </w:p>
        </w:tc>
        <w:tc>
          <w:tcPr>
            <w:tcW w:w="2114" w:type="dxa"/>
            <w:vAlign w:val="center"/>
          </w:tcPr>
          <w:p>
            <w:pPr>
              <w:pStyle w:val="12"/>
            </w:pPr>
            <w:r>
              <w:t>1200元/户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2019年全区双代运行补贴户数</w:t>
            </w:r>
          </w:p>
        </w:tc>
        <w:tc>
          <w:tcPr>
            <w:tcW w:w="2114" w:type="dxa"/>
            <w:vAlign w:val="center"/>
          </w:tcPr>
          <w:p>
            <w:pPr>
              <w:pStyle w:val="12"/>
            </w:pPr>
            <w:r>
              <w:t>≤2602户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采暖季结束后督促相关燃气企业、供电公司运行补贴发放到位</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2019年双代补贴户数</w:t>
            </w:r>
          </w:p>
        </w:tc>
        <w:tc>
          <w:tcPr>
            <w:tcW w:w="2114" w:type="dxa"/>
            <w:vAlign w:val="center"/>
          </w:tcPr>
          <w:p>
            <w:pPr>
              <w:pStyle w:val="12"/>
            </w:pPr>
            <w:r>
              <w:t>≤2602户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到期后，根据实际制定当地政策</w:t>
            </w:r>
          </w:p>
        </w:tc>
        <w:tc>
          <w:tcPr>
            <w:tcW w:w="4228" w:type="dxa"/>
            <w:vAlign w:val="center"/>
          </w:tcPr>
          <w:p>
            <w:pPr>
              <w:pStyle w:val="12"/>
            </w:pPr>
            <w:r>
              <w:t>2019年双代补贴户数</w:t>
            </w:r>
          </w:p>
        </w:tc>
        <w:tc>
          <w:tcPr>
            <w:tcW w:w="2114" w:type="dxa"/>
            <w:vAlign w:val="center"/>
          </w:tcPr>
          <w:p>
            <w:pPr>
              <w:pStyle w:val="12"/>
            </w:pPr>
            <w:r>
              <w:t>根据（石建财【2019】75号）文件要求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100%</w:t>
            </w:r>
          </w:p>
        </w:tc>
        <w:tc>
          <w:tcPr>
            <w:tcW w:w="2114" w:type="dxa"/>
            <w:vAlign w:val="center"/>
          </w:tcPr>
          <w:p>
            <w:pPr>
              <w:pStyle w:val="12"/>
            </w:pPr>
            <w:r>
              <w:t>减少大气污染</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8、2020年双代用户2023-2024年运行补贴费用（第四年）绩效目标表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13011024P00000110186P</w:t>
            </w:r>
          </w:p>
        </w:tc>
        <w:tc>
          <w:tcPr>
            <w:tcW w:w="2114" w:type="dxa"/>
            <w:vAlign w:val="center"/>
          </w:tcPr>
          <w:p>
            <w:pPr>
              <w:pStyle w:val="10"/>
            </w:pPr>
            <w:r>
              <w:t>项目名称</w:t>
            </w:r>
          </w:p>
        </w:tc>
        <w:tc>
          <w:tcPr>
            <w:tcW w:w="6342" w:type="dxa"/>
            <w:gridSpan w:val="3"/>
            <w:vAlign w:val="center"/>
          </w:tcPr>
          <w:p>
            <w:pPr>
              <w:pStyle w:val="12"/>
            </w:pPr>
            <w:r>
              <w:t>2020年双代用户2023-2024年运行补贴费用（第四年）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2020年气代煤3056户，采暖季结束后根据相关企业提供具体明细进行补贴，巩固双代工程效果，减少大气污染,并长期减少污染物排放。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1.2020年气代煤3056户，采暖季结束后根据相关企业提供具体明细进行补贴，巩固双代工程效果，减少大气污染,并长期减少污染物排放。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对2020年度煤改气用户发放2023-2024年天然气用户均补贴标准</w:t>
            </w:r>
          </w:p>
        </w:tc>
        <w:tc>
          <w:tcPr>
            <w:tcW w:w="2114" w:type="dxa"/>
            <w:vAlign w:val="center"/>
          </w:tcPr>
          <w:p>
            <w:pPr>
              <w:pStyle w:val="12"/>
            </w:pPr>
            <w:r>
              <w:t>960元/户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2020年全区双代运行补贴户数</w:t>
            </w:r>
          </w:p>
        </w:tc>
        <w:tc>
          <w:tcPr>
            <w:tcW w:w="2114" w:type="dxa"/>
            <w:vAlign w:val="center"/>
          </w:tcPr>
          <w:p>
            <w:pPr>
              <w:pStyle w:val="12"/>
            </w:pPr>
            <w:r>
              <w:t>≤3058户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采暖季结束后督促相关燃气企业、供电公司运行补贴发放到位</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2020年双代补贴户数</w:t>
            </w:r>
          </w:p>
        </w:tc>
        <w:tc>
          <w:tcPr>
            <w:tcW w:w="2114" w:type="dxa"/>
            <w:vAlign w:val="center"/>
          </w:tcPr>
          <w:p>
            <w:pPr>
              <w:pStyle w:val="12"/>
            </w:pPr>
            <w:r>
              <w:t>≤3058户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双代补贴受益户数</w:t>
            </w:r>
          </w:p>
        </w:tc>
        <w:tc>
          <w:tcPr>
            <w:tcW w:w="4228" w:type="dxa"/>
            <w:vAlign w:val="center"/>
          </w:tcPr>
          <w:p>
            <w:pPr>
              <w:pStyle w:val="12"/>
            </w:pPr>
            <w:r>
              <w:t>2020年双代补贴户数</w:t>
            </w:r>
          </w:p>
        </w:tc>
        <w:tc>
          <w:tcPr>
            <w:tcW w:w="2114" w:type="dxa"/>
            <w:vAlign w:val="center"/>
          </w:tcPr>
          <w:p>
            <w:pPr>
              <w:pStyle w:val="12"/>
            </w:pPr>
            <w:r>
              <w:t>≤3058户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9、2021年老旧小区改造主体（临时指标）绩效目标表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13011024P00000110357A</w:t>
            </w:r>
          </w:p>
        </w:tc>
        <w:tc>
          <w:tcPr>
            <w:tcW w:w="2114" w:type="dxa"/>
            <w:vAlign w:val="center"/>
          </w:tcPr>
          <w:p>
            <w:pPr>
              <w:pStyle w:val="10"/>
            </w:pPr>
            <w:r>
              <w:t>项目名称</w:t>
            </w:r>
          </w:p>
        </w:tc>
        <w:tc>
          <w:tcPr>
            <w:tcW w:w="6342" w:type="dxa"/>
            <w:gridSpan w:val="3"/>
            <w:vAlign w:val="center"/>
          </w:tcPr>
          <w:p>
            <w:pPr>
              <w:pStyle w:val="12"/>
            </w:pPr>
            <w:r>
              <w:t>2021年老旧小区改造主体（临时指标）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165.30</w:t>
            </w:r>
          </w:p>
        </w:tc>
        <w:tc>
          <w:tcPr>
            <w:tcW w:w="2114" w:type="dxa"/>
            <w:vAlign w:val="center"/>
          </w:tcPr>
          <w:p>
            <w:pPr>
              <w:pStyle w:val="10"/>
            </w:pPr>
            <w:r>
              <w:t>其中：财政    资金</w:t>
            </w:r>
          </w:p>
        </w:tc>
        <w:tc>
          <w:tcPr>
            <w:tcW w:w="2114" w:type="dxa"/>
            <w:vAlign w:val="center"/>
          </w:tcPr>
          <w:p>
            <w:pPr>
              <w:pStyle w:val="12"/>
            </w:pPr>
            <w:r>
              <w:t>165.30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完成2021年9个老旧小区改造，改善老旧小区居住环境。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1.完成2021年9个老旧小区改造，改善老旧小区居住环境。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2021年老旧小区改造配套基础设施项目符合改造要求的老旧小区9个</w:t>
            </w:r>
          </w:p>
        </w:tc>
        <w:tc>
          <w:tcPr>
            <w:tcW w:w="2114" w:type="dxa"/>
            <w:vAlign w:val="center"/>
          </w:tcPr>
          <w:p>
            <w:pPr>
              <w:pStyle w:val="12"/>
            </w:pPr>
            <w:r>
              <w:t>9个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2021年老旧小区改造配套基础设施项目合格率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老旧小区改造按时完成率</w:t>
            </w:r>
          </w:p>
        </w:tc>
        <w:tc>
          <w:tcPr>
            <w:tcW w:w="4228" w:type="dxa"/>
            <w:vAlign w:val="center"/>
          </w:tcPr>
          <w:p>
            <w:pPr>
              <w:pStyle w:val="12"/>
            </w:pPr>
            <w:r>
              <w:t>2021年老旧小区改造配套基础设施项目按时完成率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2021年老旧小区改造配套基础设施项目总成本2685.98万元</w:t>
            </w:r>
          </w:p>
        </w:tc>
        <w:tc>
          <w:tcPr>
            <w:tcW w:w="2114" w:type="dxa"/>
            <w:vAlign w:val="center"/>
          </w:tcPr>
          <w:p>
            <w:pPr>
              <w:pStyle w:val="12"/>
            </w:pPr>
            <w:r>
              <w:t>165.3万元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2021年老旧小区改造配套基础设施项目长期使用性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老旧小区改造受益户数</w:t>
            </w:r>
          </w:p>
        </w:tc>
        <w:tc>
          <w:tcPr>
            <w:tcW w:w="4228" w:type="dxa"/>
            <w:vAlign w:val="center"/>
          </w:tcPr>
          <w:p>
            <w:pPr>
              <w:pStyle w:val="12"/>
            </w:pPr>
            <w:r>
              <w:t>2021年老旧小区改造配套基础设施项目受益户数1342户</w:t>
            </w:r>
          </w:p>
        </w:tc>
        <w:tc>
          <w:tcPr>
            <w:tcW w:w="2114" w:type="dxa"/>
            <w:vAlign w:val="center"/>
          </w:tcPr>
          <w:p>
            <w:pPr>
              <w:pStyle w:val="12"/>
            </w:pPr>
            <w:r>
              <w:t>1342户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老旧小区改造群众满意度</w:t>
            </w:r>
          </w:p>
        </w:tc>
        <w:tc>
          <w:tcPr>
            <w:tcW w:w="4228" w:type="dxa"/>
            <w:vAlign w:val="center"/>
          </w:tcPr>
          <w:p>
            <w:pPr>
              <w:pStyle w:val="12"/>
            </w:pPr>
            <w:r>
              <w:t>2021年老旧小区改造配套基础设施项目群众满意度数量满意占比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10、2023-2024年采暖季农村“双代”运行补贴（临时）绩效目标表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13011024P00000110332G</w:t>
            </w:r>
          </w:p>
        </w:tc>
        <w:tc>
          <w:tcPr>
            <w:tcW w:w="2114" w:type="dxa"/>
            <w:vAlign w:val="center"/>
          </w:tcPr>
          <w:p>
            <w:pPr>
              <w:pStyle w:val="10"/>
            </w:pPr>
            <w:r>
              <w:t>项目名称</w:t>
            </w:r>
          </w:p>
        </w:tc>
        <w:tc>
          <w:tcPr>
            <w:tcW w:w="6342" w:type="dxa"/>
            <w:gridSpan w:val="3"/>
            <w:vAlign w:val="center"/>
          </w:tcPr>
          <w:p>
            <w:pPr>
              <w:pStyle w:val="12"/>
            </w:pPr>
            <w:r>
              <w:t>2023-2024年采暖季农村“双代”运行补贴（临时）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462.00</w:t>
            </w:r>
          </w:p>
        </w:tc>
        <w:tc>
          <w:tcPr>
            <w:tcW w:w="2114" w:type="dxa"/>
            <w:vAlign w:val="center"/>
          </w:tcPr>
          <w:p>
            <w:pPr>
              <w:pStyle w:val="10"/>
            </w:pPr>
            <w:r>
              <w:t>其中：财政    资金</w:t>
            </w:r>
          </w:p>
        </w:tc>
        <w:tc>
          <w:tcPr>
            <w:tcW w:w="2114" w:type="dxa"/>
            <w:vAlign w:val="center"/>
          </w:tcPr>
          <w:p>
            <w:pPr>
              <w:pStyle w:val="12"/>
            </w:pPr>
            <w:r>
              <w:t>462.00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800元/户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1000元/户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全区双代运行补贴户数</w:t>
            </w:r>
          </w:p>
        </w:tc>
        <w:tc>
          <w:tcPr>
            <w:tcW w:w="2114" w:type="dxa"/>
            <w:vAlign w:val="center"/>
          </w:tcPr>
          <w:p>
            <w:pPr>
              <w:pStyle w:val="12"/>
            </w:pPr>
            <w:r>
              <w:t>≤93673户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全区双代运行补贴户数</w:t>
            </w:r>
          </w:p>
        </w:tc>
        <w:tc>
          <w:tcPr>
            <w:tcW w:w="2114" w:type="dxa"/>
            <w:vAlign w:val="center"/>
          </w:tcPr>
          <w:p>
            <w:pPr>
              <w:pStyle w:val="12"/>
            </w:pPr>
            <w:r>
              <w:t>93673户</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全区双代运行补贴户数</w:t>
            </w:r>
          </w:p>
        </w:tc>
        <w:tc>
          <w:tcPr>
            <w:tcW w:w="2114" w:type="dxa"/>
            <w:vAlign w:val="center"/>
          </w:tcPr>
          <w:p>
            <w:pPr>
              <w:pStyle w:val="12"/>
            </w:pPr>
            <w:r>
              <w:t>根据（石财建【2019】75号文件要求</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11、2023年度石家庄市鹿泉区城市体检项目绩效目标表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13011024P000001100820</w:t>
            </w:r>
          </w:p>
        </w:tc>
        <w:tc>
          <w:tcPr>
            <w:tcW w:w="2114" w:type="dxa"/>
            <w:vAlign w:val="center"/>
          </w:tcPr>
          <w:p>
            <w:pPr>
              <w:pStyle w:val="10"/>
            </w:pPr>
            <w:r>
              <w:t>项目名称</w:t>
            </w:r>
          </w:p>
        </w:tc>
        <w:tc>
          <w:tcPr>
            <w:tcW w:w="6342" w:type="dxa"/>
            <w:gridSpan w:val="3"/>
            <w:vAlign w:val="center"/>
          </w:tcPr>
          <w:p>
            <w:pPr>
              <w:pStyle w:val="12"/>
            </w:pPr>
            <w:r>
              <w:t>2023年度石家庄市鹿泉区城市体检项目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22.00</w:t>
            </w:r>
          </w:p>
        </w:tc>
        <w:tc>
          <w:tcPr>
            <w:tcW w:w="2114" w:type="dxa"/>
            <w:vAlign w:val="center"/>
          </w:tcPr>
          <w:p>
            <w:pPr>
              <w:pStyle w:val="10"/>
            </w:pPr>
            <w:r>
              <w:t>其中：财政    资金</w:t>
            </w:r>
          </w:p>
        </w:tc>
        <w:tc>
          <w:tcPr>
            <w:tcW w:w="2114" w:type="dxa"/>
            <w:vAlign w:val="center"/>
          </w:tcPr>
          <w:p>
            <w:pPr>
              <w:pStyle w:val="12"/>
            </w:pPr>
            <w:r>
              <w:t>22.00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城市体检项目成本</w:t>
            </w:r>
          </w:p>
        </w:tc>
        <w:tc>
          <w:tcPr>
            <w:tcW w:w="4228" w:type="dxa"/>
            <w:vAlign w:val="center"/>
          </w:tcPr>
          <w:p>
            <w:pPr>
              <w:pStyle w:val="12"/>
            </w:pPr>
            <w:r>
              <w:t>城市体检项目总成本</w:t>
            </w:r>
          </w:p>
        </w:tc>
        <w:tc>
          <w:tcPr>
            <w:tcW w:w="2114" w:type="dxa"/>
            <w:vAlign w:val="center"/>
          </w:tcPr>
          <w:p>
            <w:pPr>
              <w:pStyle w:val="12"/>
            </w:pPr>
            <w:r>
              <w:t>74.68万元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城市体检项目验收合格率</w:t>
            </w:r>
          </w:p>
        </w:tc>
        <w:tc>
          <w:tcPr>
            <w:tcW w:w="4228" w:type="dxa"/>
            <w:vAlign w:val="center"/>
          </w:tcPr>
          <w:p>
            <w:pPr>
              <w:pStyle w:val="12"/>
            </w:pPr>
            <w:r>
              <w:t>通过专家评审验收通过比例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城市体检项目按时完成率</w:t>
            </w:r>
          </w:p>
        </w:tc>
        <w:tc>
          <w:tcPr>
            <w:tcW w:w="4228" w:type="dxa"/>
            <w:vAlign w:val="center"/>
          </w:tcPr>
          <w:p>
            <w:pPr>
              <w:pStyle w:val="12"/>
            </w:pPr>
            <w:r>
              <w:t>城市体检项目按时完成率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城市体检辖区和辖区建成区范围</w:t>
            </w:r>
          </w:p>
        </w:tc>
        <w:tc>
          <w:tcPr>
            <w:tcW w:w="4228" w:type="dxa"/>
            <w:vAlign w:val="center"/>
          </w:tcPr>
          <w:p>
            <w:pPr>
              <w:pStyle w:val="12"/>
            </w:pPr>
            <w:r>
              <w:t>辖区建成区面积22.82平方公里</w:t>
            </w:r>
          </w:p>
        </w:tc>
        <w:tc>
          <w:tcPr>
            <w:tcW w:w="2114" w:type="dxa"/>
            <w:vAlign w:val="center"/>
          </w:tcPr>
          <w:p>
            <w:pPr>
              <w:pStyle w:val="12"/>
            </w:pPr>
            <w:r>
              <w:t>22.82平方公里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推进绿色发展和提供人居环境质量</w:t>
            </w:r>
          </w:p>
        </w:tc>
        <w:tc>
          <w:tcPr>
            <w:tcW w:w="4228" w:type="dxa"/>
            <w:vAlign w:val="center"/>
          </w:tcPr>
          <w:p>
            <w:pPr>
              <w:pStyle w:val="12"/>
            </w:pPr>
            <w:r>
              <w:t>增强人民群众的幸福感、获得感、安全感</w:t>
            </w:r>
          </w:p>
        </w:tc>
        <w:tc>
          <w:tcPr>
            <w:tcW w:w="2114" w:type="dxa"/>
            <w:vAlign w:val="center"/>
          </w:tcPr>
          <w:p>
            <w:pPr>
              <w:pStyle w:val="12"/>
            </w:pPr>
            <w:r>
              <w:t>达到要求标准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人民群众的满意程度</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12、2023年鹿泉区历史建筑测绘建档及活化利用绩效目标表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13011024P000001100847</w:t>
            </w:r>
          </w:p>
        </w:tc>
        <w:tc>
          <w:tcPr>
            <w:tcW w:w="2114" w:type="dxa"/>
            <w:vAlign w:val="center"/>
          </w:tcPr>
          <w:p>
            <w:pPr>
              <w:pStyle w:val="10"/>
            </w:pPr>
            <w:r>
              <w:t>项目名称</w:t>
            </w:r>
          </w:p>
        </w:tc>
        <w:tc>
          <w:tcPr>
            <w:tcW w:w="6342" w:type="dxa"/>
            <w:gridSpan w:val="3"/>
            <w:vAlign w:val="center"/>
          </w:tcPr>
          <w:p>
            <w:pPr>
              <w:pStyle w:val="12"/>
            </w:pPr>
            <w:r>
              <w:t>2023年鹿泉区历史建筑测绘建档及活化利用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16.20</w:t>
            </w:r>
          </w:p>
        </w:tc>
        <w:tc>
          <w:tcPr>
            <w:tcW w:w="2114" w:type="dxa"/>
            <w:vAlign w:val="center"/>
          </w:tcPr>
          <w:p>
            <w:pPr>
              <w:pStyle w:val="10"/>
            </w:pPr>
            <w:r>
              <w:t>其中：财政    资金</w:t>
            </w:r>
          </w:p>
        </w:tc>
        <w:tc>
          <w:tcPr>
            <w:tcW w:w="2114" w:type="dxa"/>
            <w:vAlign w:val="center"/>
          </w:tcPr>
          <w:p>
            <w:pPr>
              <w:pStyle w:val="12"/>
            </w:pPr>
            <w:r>
              <w:t>16.20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对鹿泉区现有7处历史建筑测绘建档、编制历史建筑保护规划，使鹿泉区内的历史建筑得到保护，传承鹿泉历史文化。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1.对鹿泉区现有7处历史建筑测绘建档、编制历史建筑保护规划，使鹿泉区内的历史建筑得到保护，传承鹿泉历史文化。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鹿泉区历史建筑保护成本</w:t>
            </w:r>
          </w:p>
        </w:tc>
        <w:tc>
          <w:tcPr>
            <w:tcW w:w="4228" w:type="dxa"/>
            <w:vAlign w:val="center"/>
          </w:tcPr>
          <w:p>
            <w:pPr>
              <w:pStyle w:val="12"/>
            </w:pPr>
            <w:r>
              <w:t>历史建筑测绘建档、保护规划编制、挂牌、修缮总成本</w:t>
            </w:r>
          </w:p>
        </w:tc>
        <w:tc>
          <w:tcPr>
            <w:tcW w:w="2114" w:type="dxa"/>
            <w:vAlign w:val="center"/>
          </w:tcPr>
          <w:p>
            <w:pPr>
              <w:pStyle w:val="12"/>
            </w:pPr>
            <w:r>
              <w:t>21.5万元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鹿泉区历史建筑测绘建档完成数量</w:t>
            </w:r>
          </w:p>
        </w:tc>
        <w:tc>
          <w:tcPr>
            <w:tcW w:w="4228" w:type="dxa"/>
            <w:vAlign w:val="center"/>
          </w:tcPr>
          <w:p>
            <w:pPr>
              <w:pStyle w:val="12"/>
            </w:pPr>
            <w:r>
              <w:t>完成鹿泉区历史建筑测绘建档的数量</w:t>
            </w:r>
          </w:p>
        </w:tc>
        <w:tc>
          <w:tcPr>
            <w:tcW w:w="2114" w:type="dxa"/>
            <w:vAlign w:val="center"/>
          </w:tcPr>
          <w:p>
            <w:pPr>
              <w:pStyle w:val="12"/>
            </w:pPr>
            <w:r>
              <w:t>7处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历史建筑测绘建档上报率</w:t>
            </w:r>
          </w:p>
        </w:tc>
        <w:tc>
          <w:tcPr>
            <w:tcW w:w="4228" w:type="dxa"/>
            <w:vAlign w:val="center"/>
          </w:tcPr>
          <w:p>
            <w:pPr>
              <w:pStyle w:val="12"/>
            </w:pPr>
            <w:r>
              <w:t>完成测绘建档上报的历史建筑占鹿泉区历史建筑总数的比例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按时完成历史建筑测绘建档率</w:t>
            </w:r>
          </w:p>
        </w:tc>
        <w:tc>
          <w:tcPr>
            <w:tcW w:w="4228" w:type="dxa"/>
            <w:vAlign w:val="center"/>
          </w:tcPr>
          <w:p>
            <w:pPr>
              <w:pStyle w:val="12"/>
            </w:pPr>
            <w:r>
              <w:t>按时完成测绘建档的历史建筑占鹿泉区历史建筑总数的比例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历史建筑保护率</w:t>
            </w:r>
          </w:p>
        </w:tc>
        <w:tc>
          <w:tcPr>
            <w:tcW w:w="4228" w:type="dxa"/>
            <w:vAlign w:val="center"/>
          </w:tcPr>
          <w:p>
            <w:pPr>
              <w:pStyle w:val="12"/>
            </w:pPr>
            <w:r>
              <w:t>有效保护的历史建筑占鹿泉区历史建筑总数的比例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历史建筑活化利用率</w:t>
            </w:r>
          </w:p>
        </w:tc>
        <w:tc>
          <w:tcPr>
            <w:tcW w:w="4228" w:type="dxa"/>
            <w:vAlign w:val="center"/>
          </w:tcPr>
          <w:p>
            <w:pPr>
              <w:pStyle w:val="12"/>
            </w:pPr>
            <w:r>
              <w:t>活化利用的历史建筑占鹿泉区历史建筑总数的比例</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对历史建筑保护评价</w:t>
            </w:r>
          </w:p>
        </w:tc>
        <w:tc>
          <w:tcPr>
            <w:tcW w:w="4228" w:type="dxa"/>
            <w:vAlign w:val="center"/>
          </w:tcPr>
          <w:p>
            <w:pPr>
              <w:pStyle w:val="12"/>
            </w:pPr>
            <w:r>
              <w:t>群众满意度调查</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13、2024年度石家庄市鹿泉区城市体检项目绩效目标表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13011024P00000110079D</w:t>
            </w:r>
          </w:p>
        </w:tc>
        <w:tc>
          <w:tcPr>
            <w:tcW w:w="2114" w:type="dxa"/>
            <w:vAlign w:val="center"/>
          </w:tcPr>
          <w:p>
            <w:pPr>
              <w:pStyle w:val="10"/>
            </w:pPr>
            <w:r>
              <w:t>项目名称</w:t>
            </w:r>
          </w:p>
        </w:tc>
        <w:tc>
          <w:tcPr>
            <w:tcW w:w="6342" w:type="dxa"/>
            <w:gridSpan w:val="3"/>
            <w:vAlign w:val="center"/>
          </w:tcPr>
          <w:p>
            <w:pPr>
              <w:pStyle w:val="12"/>
            </w:pPr>
            <w:r>
              <w:t>2024年度石家庄市鹿泉区城市体检项目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城市体检围绕八大方面开展，实施的城市体检、满意度调查等项目。涉及辖区建成区范围即城区范围内实际开发建成的集中连片、市政公用设施和公共设施基本具备的地区，面积约22.82平方公里。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1.城市体检围绕八大方面开展，实施的城市体检、满意度调查等项目。涉及辖区建成区范围即城区范围内实际开发建成的集中连片、市政公用设施和公共设施基本具备的地区，面积约22.82平方公里。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城市体检项目成本</w:t>
            </w:r>
          </w:p>
        </w:tc>
        <w:tc>
          <w:tcPr>
            <w:tcW w:w="4228" w:type="dxa"/>
            <w:vAlign w:val="center"/>
          </w:tcPr>
          <w:p>
            <w:pPr>
              <w:pStyle w:val="12"/>
            </w:pPr>
            <w:r>
              <w:t>城市体检项目总成本</w:t>
            </w:r>
          </w:p>
        </w:tc>
        <w:tc>
          <w:tcPr>
            <w:tcW w:w="2114" w:type="dxa"/>
            <w:vAlign w:val="center"/>
          </w:tcPr>
          <w:p>
            <w:pPr>
              <w:pStyle w:val="12"/>
            </w:pPr>
            <w:r>
              <w:t>65万元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城市体检项目验收合格率</w:t>
            </w:r>
          </w:p>
        </w:tc>
        <w:tc>
          <w:tcPr>
            <w:tcW w:w="4228" w:type="dxa"/>
            <w:vAlign w:val="center"/>
          </w:tcPr>
          <w:p>
            <w:pPr>
              <w:pStyle w:val="12"/>
            </w:pPr>
            <w:r>
              <w:t>通过专家评审验收通过比例</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城市体检项目按时完成率</w:t>
            </w:r>
          </w:p>
        </w:tc>
        <w:tc>
          <w:tcPr>
            <w:tcW w:w="4228" w:type="dxa"/>
            <w:vAlign w:val="center"/>
          </w:tcPr>
          <w:p>
            <w:pPr>
              <w:pStyle w:val="12"/>
            </w:pPr>
            <w:r>
              <w:t>城市体检项目按时完成率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城市体检辖区和辖区建成区范围</w:t>
            </w:r>
          </w:p>
        </w:tc>
        <w:tc>
          <w:tcPr>
            <w:tcW w:w="4228" w:type="dxa"/>
            <w:vAlign w:val="center"/>
          </w:tcPr>
          <w:p>
            <w:pPr>
              <w:pStyle w:val="12"/>
            </w:pPr>
            <w:r>
              <w:t>辖区建成区面积41.93平方公里</w:t>
            </w:r>
          </w:p>
        </w:tc>
        <w:tc>
          <w:tcPr>
            <w:tcW w:w="2114" w:type="dxa"/>
            <w:vAlign w:val="center"/>
          </w:tcPr>
          <w:p>
            <w:pPr>
              <w:pStyle w:val="12"/>
            </w:pPr>
            <w:r>
              <w:t>41.93平方公里</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推进绿色发展和提供人居环境质量</w:t>
            </w:r>
          </w:p>
        </w:tc>
        <w:tc>
          <w:tcPr>
            <w:tcW w:w="4228" w:type="dxa"/>
            <w:vAlign w:val="center"/>
          </w:tcPr>
          <w:p>
            <w:pPr>
              <w:pStyle w:val="12"/>
            </w:pPr>
            <w:r>
              <w:t>增强人民群众的幸福感、获得感、安全感</w:t>
            </w:r>
          </w:p>
        </w:tc>
        <w:tc>
          <w:tcPr>
            <w:tcW w:w="2114" w:type="dxa"/>
            <w:vAlign w:val="center"/>
          </w:tcPr>
          <w:p>
            <w:pPr>
              <w:pStyle w:val="12"/>
            </w:pPr>
            <w:r>
              <w:t>达到要求标准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人民群众的满意程度</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14、城镇居民自闭阀安装补贴绩效目标表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13011024P00000110061L</w:t>
            </w:r>
          </w:p>
        </w:tc>
        <w:tc>
          <w:tcPr>
            <w:tcW w:w="2114" w:type="dxa"/>
            <w:vAlign w:val="center"/>
          </w:tcPr>
          <w:p>
            <w:pPr>
              <w:pStyle w:val="10"/>
            </w:pPr>
            <w:r>
              <w:t>项目名称</w:t>
            </w:r>
          </w:p>
        </w:tc>
        <w:tc>
          <w:tcPr>
            <w:tcW w:w="6342" w:type="dxa"/>
            <w:gridSpan w:val="3"/>
            <w:vAlign w:val="center"/>
          </w:tcPr>
          <w:p>
            <w:pPr>
              <w:pStyle w:val="12"/>
            </w:pPr>
            <w:r>
              <w:t>城镇居民自闭阀安装补贴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25.00</w:t>
            </w:r>
          </w:p>
        </w:tc>
        <w:tc>
          <w:tcPr>
            <w:tcW w:w="2114" w:type="dxa"/>
            <w:vAlign w:val="center"/>
          </w:tcPr>
          <w:p>
            <w:pPr>
              <w:pStyle w:val="10"/>
            </w:pPr>
            <w:r>
              <w:t>其中：财政    资金</w:t>
            </w:r>
          </w:p>
        </w:tc>
        <w:tc>
          <w:tcPr>
            <w:tcW w:w="2114" w:type="dxa"/>
            <w:vAlign w:val="center"/>
          </w:tcPr>
          <w:p>
            <w:pPr>
              <w:pStyle w:val="12"/>
            </w:pPr>
            <w:r>
              <w:t>25.00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为全区域范围内城镇6.9896万户既有住宅和单位燃气用户加装具有自动切断功能的安全装置，强化燃气行业安全管理，坚决防范事故发生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1.为全区域范围内城镇6.9896万户既有住宅和单位燃气用户加装具有自动切断功能的安全装置，强化燃气行业安全管理，坚决防范事故发生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 xml:space="preserve"> 安装城镇既有管道燃气用户数量</w:t>
            </w:r>
          </w:p>
        </w:tc>
        <w:tc>
          <w:tcPr>
            <w:tcW w:w="4228" w:type="dxa"/>
            <w:vAlign w:val="center"/>
          </w:tcPr>
          <w:p>
            <w:pPr>
              <w:pStyle w:val="12"/>
            </w:pPr>
            <w:r>
              <w:t>享受自闭阀补贴户数</w:t>
            </w:r>
          </w:p>
        </w:tc>
        <w:tc>
          <w:tcPr>
            <w:tcW w:w="2114" w:type="dxa"/>
            <w:vAlign w:val="center"/>
          </w:tcPr>
          <w:p>
            <w:pPr>
              <w:pStyle w:val="12"/>
            </w:pPr>
            <w:r>
              <w:t>69896 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 xml:space="preserve"> 自闭阀安装补贴任务完成率</w:t>
            </w:r>
          </w:p>
        </w:tc>
        <w:tc>
          <w:tcPr>
            <w:tcW w:w="4228" w:type="dxa"/>
            <w:vAlign w:val="center"/>
          </w:tcPr>
          <w:p>
            <w:pPr>
              <w:pStyle w:val="12"/>
            </w:pPr>
            <w:r>
              <w:t xml:space="preserve">   已安装自闭阀用户占应安装完成率</w:t>
            </w:r>
          </w:p>
        </w:tc>
        <w:tc>
          <w:tcPr>
            <w:tcW w:w="2114" w:type="dxa"/>
            <w:vAlign w:val="center"/>
          </w:tcPr>
          <w:p>
            <w:pPr>
              <w:pStyle w:val="12"/>
            </w:pPr>
            <w:r>
              <w:t>100%</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 xml:space="preserve"> 自闭阀安装补贴标准</w:t>
            </w:r>
          </w:p>
        </w:tc>
        <w:tc>
          <w:tcPr>
            <w:tcW w:w="4228" w:type="dxa"/>
            <w:vAlign w:val="center"/>
          </w:tcPr>
          <w:p>
            <w:pPr>
              <w:pStyle w:val="12"/>
            </w:pPr>
            <w:r>
              <w:t xml:space="preserve">  对城镇燃气用户安装自闭阀户均补贴</w:t>
            </w:r>
          </w:p>
        </w:tc>
        <w:tc>
          <w:tcPr>
            <w:tcW w:w="2114" w:type="dxa"/>
            <w:vAlign w:val="center"/>
          </w:tcPr>
          <w:p>
            <w:pPr>
              <w:pStyle w:val="12"/>
            </w:pPr>
            <w:r>
              <w:t>100 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 xml:space="preserve"> 安装发放自闭阀时间</w:t>
            </w:r>
          </w:p>
        </w:tc>
        <w:tc>
          <w:tcPr>
            <w:tcW w:w="4228" w:type="dxa"/>
            <w:vAlign w:val="center"/>
          </w:tcPr>
          <w:p>
            <w:pPr>
              <w:pStyle w:val="12"/>
            </w:pPr>
            <w:r>
              <w:t xml:space="preserve"> 安装发放自闭阀时间</w:t>
            </w:r>
          </w:p>
        </w:tc>
        <w:tc>
          <w:tcPr>
            <w:tcW w:w="2114" w:type="dxa"/>
            <w:vAlign w:val="center"/>
          </w:tcPr>
          <w:p>
            <w:pPr>
              <w:pStyle w:val="12"/>
            </w:pPr>
            <w:r>
              <w:t>及时安装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城镇自闭阀补贴受益户数</w:t>
            </w:r>
          </w:p>
        </w:tc>
        <w:tc>
          <w:tcPr>
            <w:tcW w:w="4228" w:type="dxa"/>
            <w:vAlign w:val="center"/>
          </w:tcPr>
          <w:p>
            <w:pPr>
              <w:pStyle w:val="12"/>
            </w:pPr>
            <w:r>
              <w:t>城镇自闭阀补贴户数</w:t>
            </w:r>
          </w:p>
        </w:tc>
        <w:tc>
          <w:tcPr>
            <w:tcW w:w="2114" w:type="dxa"/>
            <w:vAlign w:val="center"/>
          </w:tcPr>
          <w:p>
            <w:pPr>
              <w:pStyle w:val="12"/>
            </w:pPr>
            <w:r>
              <w:t>69896 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城镇自闭阀使用时间保障约8年</w:t>
            </w:r>
          </w:p>
        </w:tc>
        <w:tc>
          <w:tcPr>
            <w:tcW w:w="4228" w:type="dxa"/>
            <w:vAlign w:val="center"/>
          </w:tcPr>
          <w:p>
            <w:pPr>
              <w:pStyle w:val="12"/>
            </w:pPr>
            <w:r>
              <w:t>城镇自闭阀补贴受益户数保障约8年</w:t>
            </w:r>
          </w:p>
        </w:tc>
        <w:tc>
          <w:tcPr>
            <w:tcW w:w="2114" w:type="dxa"/>
            <w:vAlign w:val="center"/>
          </w:tcPr>
          <w:p>
            <w:pPr>
              <w:pStyle w:val="12"/>
            </w:pPr>
            <w:r>
              <w:t>8年</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 xml:space="preserve"> 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15、传统村落规划编制专项资金绩效目标表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13011024P00000110070W</w:t>
            </w:r>
          </w:p>
        </w:tc>
        <w:tc>
          <w:tcPr>
            <w:tcW w:w="2114" w:type="dxa"/>
            <w:vAlign w:val="center"/>
          </w:tcPr>
          <w:p>
            <w:pPr>
              <w:pStyle w:val="10"/>
            </w:pPr>
            <w:r>
              <w:t>项目名称</w:t>
            </w:r>
          </w:p>
        </w:tc>
        <w:tc>
          <w:tcPr>
            <w:tcW w:w="6342" w:type="dxa"/>
            <w:gridSpan w:val="3"/>
            <w:vAlign w:val="center"/>
          </w:tcPr>
          <w:p>
            <w:pPr>
              <w:pStyle w:val="12"/>
            </w:pPr>
            <w:r>
              <w:t>传统村落规划编制专项资金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完成2个传统村落保护规划，规划期至2035年的保护利用专项规划编制、修编和报批。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1.完成2个传统村落保护规划，规划期至2035年的保护利用专项规划编制、修编和报批。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时效指标</w:t>
            </w:r>
          </w:p>
        </w:tc>
        <w:tc>
          <w:tcPr>
            <w:tcW w:w="2114" w:type="dxa"/>
            <w:vAlign w:val="center"/>
          </w:tcPr>
          <w:p>
            <w:pPr>
              <w:pStyle w:val="12"/>
            </w:pPr>
            <w:r>
              <w:t>专项规划编制完成时间</w:t>
            </w:r>
          </w:p>
        </w:tc>
        <w:tc>
          <w:tcPr>
            <w:tcW w:w="4228" w:type="dxa"/>
            <w:vAlign w:val="center"/>
          </w:tcPr>
          <w:p>
            <w:pPr>
              <w:pStyle w:val="12"/>
            </w:pPr>
            <w:r>
              <w:t>完成规划期至2035年的保护利用专项规划编制、修编和报批</w:t>
            </w:r>
          </w:p>
        </w:tc>
        <w:tc>
          <w:tcPr>
            <w:tcW w:w="2114" w:type="dxa"/>
            <w:vAlign w:val="center"/>
          </w:tcPr>
          <w:p>
            <w:pPr>
              <w:pStyle w:val="12"/>
            </w:pPr>
            <w:r>
              <w:t>2023年底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涉及传统村落数量</w:t>
            </w:r>
          </w:p>
        </w:tc>
        <w:tc>
          <w:tcPr>
            <w:tcW w:w="4228" w:type="dxa"/>
            <w:vAlign w:val="center"/>
          </w:tcPr>
          <w:p>
            <w:pPr>
              <w:pStyle w:val="12"/>
            </w:pPr>
            <w:r>
              <w:t>按我区传统村落数量完成规划编制、修编</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专项编制实用率</w:t>
            </w:r>
          </w:p>
        </w:tc>
        <w:tc>
          <w:tcPr>
            <w:tcW w:w="4228" w:type="dxa"/>
            <w:vAlign w:val="center"/>
          </w:tcPr>
          <w:p>
            <w:pPr>
              <w:pStyle w:val="12"/>
            </w:pPr>
            <w:r>
              <w:t>编制规划对传统村落的保护和利用效果</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完成专项编制、修编成本</w:t>
            </w:r>
          </w:p>
        </w:tc>
        <w:tc>
          <w:tcPr>
            <w:tcW w:w="4228" w:type="dxa"/>
            <w:vAlign w:val="center"/>
          </w:tcPr>
          <w:p>
            <w:pPr>
              <w:pStyle w:val="12"/>
            </w:pPr>
            <w:r>
              <w:t>完成传统村落保护利用专项编制、修编所需费用</w:t>
            </w:r>
          </w:p>
        </w:tc>
        <w:tc>
          <w:tcPr>
            <w:tcW w:w="2114" w:type="dxa"/>
            <w:vAlign w:val="center"/>
          </w:tcPr>
          <w:p>
            <w:pPr>
              <w:pStyle w:val="12"/>
            </w:pPr>
            <w:r>
              <w:t>23.6万元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传统村落利用保护数量</w:t>
            </w:r>
          </w:p>
        </w:tc>
        <w:tc>
          <w:tcPr>
            <w:tcW w:w="4228" w:type="dxa"/>
            <w:vAlign w:val="center"/>
          </w:tcPr>
          <w:p>
            <w:pPr>
              <w:pStyle w:val="12"/>
            </w:pPr>
            <w:r>
              <w:t>涉及我区两个传统村落</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项目持续发挥作用时间</w:t>
            </w:r>
          </w:p>
        </w:tc>
        <w:tc>
          <w:tcPr>
            <w:tcW w:w="4228" w:type="dxa"/>
            <w:vAlign w:val="center"/>
          </w:tcPr>
          <w:p>
            <w:pPr>
              <w:pStyle w:val="12"/>
            </w:pPr>
            <w:r>
              <w:t>传统村落专项规划编制、修编可持续期限</w:t>
            </w:r>
          </w:p>
        </w:tc>
        <w:tc>
          <w:tcPr>
            <w:tcW w:w="2114" w:type="dxa"/>
            <w:vAlign w:val="center"/>
          </w:tcPr>
          <w:p>
            <w:pPr>
              <w:pStyle w:val="12"/>
            </w:pPr>
            <w:r>
              <w:t>≥13年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改善人居环境</w:t>
            </w:r>
          </w:p>
        </w:tc>
        <w:tc>
          <w:tcPr>
            <w:tcW w:w="4228" w:type="dxa"/>
            <w:vAlign w:val="center"/>
          </w:tcPr>
          <w:p>
            <w:pPr>
              <w:pStyle w:val="12"/>
            </w:pPr>
            <w:r>
              <w:t>完善基础设施、保护非物质文化遗产</w:t>
            </w:r>
          </w:p>
        </w:tc>
        <w:tc>
          <w:tcPr>
            <w:tcW w:w="2114" w:type="dxa"/>
            <w:vAlign w:val="center"/>
          </w:tcPr>
          <w:p>
            <w:pPr>
              <w:pStyle w:val="12"/>
            </w:pPr>
            <w:r>
              <w:t>较以前年度显著改善</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2个传统村落</w:t>
            </w:r>
          </w:p>
        </w:tc>
        <w:tc>
          <w:tcPr>
            <w:tcW w:w="4228" w:type="dxa"/>
            <w:vAlign w:val="center"/>
          </w:tcPr>
          <w:p>
            <w:pPr>
              <w:pStyle w:val="12"/>
            </w:pPr>
            <w:r>
              <w:t>我区两个传统村落对规划编制的满意度</w:t>
            </w:r>
          </w:p>
        </w:tc>
        <w:tc>
          <w:tcPr>
            <w:tcW w:w="2114" w:type="dxa"/>
            <w:vAlign w:val="center"/>
          </w:tcPr>
          <w:p>
            <w:pPr>
              <w:pStyle w:val="12"/>
            </w:pPr>
            <w:r>
              <w:t>≥90%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16、村级监管员工资绩效目标表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13011024P00000110189J</w:t>
            </w:r>
          </w:p>
        </w:tc>
        <w:tc>
          <w:tcPr>
            <w:tcW w:w="2114" w:type="dxa"/>
            <w:vAlign w:val="center"/>
          </w:tcPr>
          <w:p>
            <w:pPr>
              <w:pStyle w:val="10"/>
            </w:pPr>
            <w:r>
              <w:t>项目名称</w:t>
            </w:r>
          </w:p>
        </w:tc>
        <w:tc>
          <w:tcPr>
            <w:tcW w:w="6342" w:type="dxa"/>
            <w:gridSpan w:val="3"/>
            <w:vAlign w:val="center"/>
          </w:tcPr>
          <w:p>
            <w:pPr>
              <w:pStyle w:val="12"/>
            </w:pPr>
            <w:r>
              <w:t>村级监管员工资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115.92</w:t>
            </w:r>
          </w:p>
        </w:tc>
        <w:tc>
          <w:tcPr>
            <w:tcW w:w="2114" w:type="dxa"/>
            <w:vAlign w:val="center"/>
          </w:tcPr>
          <w:p>
            <w:pPr>
              <w:pStyle w:val="10"/>
            </w:pPr>
            <w:r>
              <w:t>其中：财政    资金</w:t>
            </w:r>
          </w:p>
        </w:tc>
        <w:tc>
          <w:tcPr>
            <w:tcW w:w="2114" w:type="dxa"/>
            <w:vAlign w:val="center"/>
          </w:tcPr>
          <w:p>
            <w:pPr>
              <w:pStyle w:val="12"/>
            </w:pPr>
            <w:r>
              <w:t>115.92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及时发放安全监管员补助，督促监管员日常巡查，坚决遏制各类安全生产事故的发生。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1.及时发放安全监管员补助，督促监管员日常巡查，坚决遏制各类安全生产事故的发生。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燃气安全协管员补助标准</w:t>
            </w:r>
          </w:p>
        </w:tc>
        <w:tc>
          <w:tcPr>
            <w:tcW w:w="4228" w:type="dxa"/>
            <w:vAlign w:val="center"/>
          </w:tcPr>
          <w:p>
            <w:pPr>
              <w:pStyle w:val="12"/>
            </w:pPr>
            <w:r>
              <w:t>实际发放采暖季燃气安全协管员补助标准</w:t>
            </w:r>
          </w:p>
        </w:tc>
        <w:tc>
          <w:tcPr>
            <w:tcW w:w="2114" w:type="dxa"/>
            <w:vAlign w:val="center"/>
          </w:tcPr>
          <w:p>
            <w:pPr>
              <w:pStyle w:val="12"/>
            </w:pPr>
            <w:r>
              <w:t>500月/人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燃气安全协管员人数</w:t>
            </w:r>
          </w:p>
        </w:tc>
        <w:tc>
          <w:tcPr>
            <w:tcW w:w="4228" w:type="dxa"/>
            <w:vAlign w:val="center"/>
          </w:tcPr>
          <w:p>
            <w:pPr>
              <w:pStyle w:val="12"/>
            </w:pPr>
            <w:r>
              <w:t>全区共实施煤改气项目201个村,按政策要求每村配置1-3名燃气安全协员</w:t>
            </w:r>
          </w:p>
        </w:tc>
        <w:tc>
          <w:tcPr>
            <w:tcW w:w="2114" w:type="dxa"/>
            <w:vAlign w:val="center"/>
          </w:tcPr>
          <w:p>
            <w:pPr>
              <w:pStyle w:val="12"/>
            </w:pPr>
            <w:r>
              <w:t>322名</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安全隐患排查率</w:t>
            </w:r>
          </w:p>
        </w:tc>
        <w:tc>
          <w:tcPr>
            <w:tcW w:w="4228" w:type="dxa"/>
            <w:vAlign w:val="center"/>
          </w:tcPr>
          <w:p>
            <w:pPr>
              <w:pStyle w:val="12"/>
            </w:pPr>
            <w:r>
              <w:t>实际排查的隐患数量占发现数量的比例</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巡检覆盖率</w:t>
            </w:r>
          </w:p>
        </w:tc>
        <w:tc>
          <w:tcPr>
            <w:tcW w:w="4228" w:type="dxa"/>
            <w:vAlign w:val="center"/>
          </w:tcPr>
          <w:p>
            <w:pPr>
              <w:pStyle w:val="12"/>
            </w:pPr>
            <w:r>
              <w:t>村级安全员及燃气公司协管员在非采暖季及采暖季期间每月对村里农户壁挂炉及燃气管道进行常规巡检，并建立台账，及时给农户解决问题</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燃气安全协管员补助标准</w:t>
            </w:r>
          </w:p>
        </w:tc>
        <w:tc>
          <w:tcPr>
            <w:tcW w:w="4228" w:type="dxa"/>
            <w:vAlign w:val="center"/>
          </w:tcPr>
          <w:p>
            <w:pPr>
              <w:pStyle w:val="12"/>
            </w:pPr>
            <w:r>
              <w:t>实际发放非采暖季燃气安全协管员补助标准</w:t>
            </w:r>
          </w:p>
        </w:tc>
        <w:tc>
          <w:tcPr>
            <w:tcW w:w="2114" w:type="dxa"/>
            <w:vAlign w:val="center"/>
          </w:tcPr>
          <w:p>
            <w:pPr>
              <w:pStyle w:val="12"/>
            </w:pPr>
            <w:r>
              <w:t>200月/人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能够长期较好地开展燃气安全巡查工作，保障燃气使用安全。</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巡管安全员满意度</w:t>
            </w:r>
          </w:p>
        </w:tc>
        <w:tc>
          <w:tcPr>
            <w:tcW w:w="4228" w:type="dxa"/>
            <w:vAlign w:val="center"/>
          </w:tcPr>
          <w:p>
            <w:pPr>
              <w:pStyle w:val="12"/>
            </w:pPr>
            <w:r>
              <w:t>对燃气管道巡视安全人员和较满意的人员人数</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17、工程旧欠绩效目标表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13011024P000001100486</w:t>
            </w:r>
          </w:p>
        </w:tc>
        <w:tc>
          <w:tcPr>
            <w:tcW w:w="2114" w:type="dxa"/>
            <w:vAlign w:val="center"/>
          </w:tcPr>
          <w:p>
            <w:pPr>
              <w:pStyle w:val="10"/>
            </w:pPr>
            <w:r>
              <w:t>项目名称</w:t>
            </w:r>
          </w:p>
        </w:tc>
        <w:tc>
          <w:tcPr>
            <w:tcW w:w="6342" w:type="dxa"/>
            <w:gridSpan w:val="3"/>
            <w:vAlign w:val="center"/>
          </w:tcPr>
          <w:p>
            <w:pPr>
              <w:pStyle w:val="12"/>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479.30</w:t>
            </w:r>
          </w:p>
        </w:tc>
        <w:tc>
          <w:tcPr>
            <w:tcW w:w="2114" w:type="dxa"/>
            <w:vAlign w:val="center"/>
          </w:tcPr>
          <w:p>
            <w:pPr>
              <w:pStyle w:val="10"/>
            </w:pPr>
            <w:r>
              <w:t>其中：财政    资金</w:t>
            </w:r>
          </w:p>
        </w:tc>
        <w:tc>
          <w:tcPr>
            <w:tcW w:w="2114" w:type="dxa"/>
            <w:vAlign w:val="center"/>
          </w:tcPr>
          <w:p>
            <w:pPr>
              <w:pStyle w:val="12"/>
            </w:pPr>
            <w:r>
              <w:t>479.30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完成34个项目工程清欠，完善基础设施建设，提升城市形象。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1.完成34个项目工程清欠，完善基础设施建设，提升城市形象。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34个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814万元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18、工程旧欠绩效目标表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13011024P00000110383F</w:t>
            </w:r>
          </w:p>
        </w:tc>
        <w:tc>
          <w:tcPr>
            <w:tcW w:w="2114" w:type="dxa"/>
            <w:vAlign w:val="center"/>
          </w:tcPr>
          <w:p>
            <w:pPr>
              <w:pStyle w:val="10"/>
            </w:pPr>
            <w:r>
              <w:t>项目名称</w:t>
            </w:r>
          </w:p>
        </w:tc>
        <w:tc>
          <w:tcPr>
            <w:tcW w:w="6342" w:type="dxa"/>
            <w:gridSpan w:val="3"/>
            <w:vAlign w:val="center"/>
          </w:tcPr>
          <w:p>
            <w:pPr>
              <w:pStyle w:val="12"/>
            </w:pPr>
            <w:r>
              <w:t>工程旧欠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1100.00</w:t>
            </w:r>
          </w:p>
        </w:tc>
        <w:tc>
          <w:tcPr>
            <w:tcW w:w="2114" w:type="dxa"/>
            <w:vAlign w:val="center"/>
          </w:tcPr>
          <w:p>
            <w:pPr>
              <w:pStyle w:val="10"/>
            </w:pPr>
            <w:r>
              <w:t>其中：财政    资金</w:t>
            </w:r>
          </w:p>
        </w:tc>
        <w:tc>
          <w:tcPr>
            <w:tcW w:w="2114" w:type="dxa"/>
            <w:vAlign w:val="center"/>
          </w:tcPr>
          <w:p>
            <w:pPr>
              <w:pStyle w:val="12"/>
            </w:pPr>
            <w:r>
              <w:t>1100.00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完成34个项目工程清欠，完善基础设施建设，提升城市形象。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1.完成34个项目工程清欠，完善基础设施建设，提升城市形象。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34个</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≤13944.54万元</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19、工程旧欠（临时指标）绩效目标表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13011024P00000110354F</w:t>
            </w:r>
          </w:p>
        </w:tc>
        <w:tc>
          <w:tcPr>
            <w:tcW w:w="2114" w:type="dxa"/>
            <w:vAlign w:val="center"/>
          </w:tcPr>
          <w:p>
            <w:pPr>
              <w:pStyle w:val="10"/>
            </w:pPr>
            <w:r>
              <w:t>项目名称</w:t>
            </w:r>
          </w:p>
        </w:tc>
        <w:tc>
          <w:tcPr>
            <w:tcW w:w="6342" w:type="dxa"/>
            <w:gridSpan w:val="3"/>
            <w:vAlign w:val="center"/>
          </w:tcPr>
          <w:p>
            <w:pPr>
              <w:pStyle w:val="12"/>
            </w:pPr>
            <w:r>
              <w:t>工程旧欠（临时指标）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300.00</w:t>
            </w:r>
          </w:p>
        </w:tc>
        <w:tc>
          <w:tcPr>
            <w:tcW w:w="2114" w:type="dxa"/>
            <w:vAlign w:val="center"/>
          </w:tcPr>
          <w:p>
            <w:pPr>
              <w:pStyle w:val="10"/>
            </w:pPr>
            <w:r>
              <w:t>其中：财政    资金</w:t>
            </w:r>
          </w:p>
        </w:tc>
        <w:tc>
          <w:tcPr>
            <w:tcW w:w="2114" w:type="dxa"/>
            <w:vAlign w:val="center"/>
          </w:tcPr>
          <w:p>
            <w:pPr>
              <w:pStyle w:val="12"/>
            </w:pPr>
            <w:r>
              <w:t>300.00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完成2个项目工程清欠。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100%</w:t>
            </w:r>
          </w:p>
        </w:tc>
        <w:tc>
          <w:tcPr>
            <w:tcW w:w="2114" w:type="dxa"/>
            <w:vAlign w:val="center"/>
          </w:tcPr>
          <w:p>
            <w:pPr>
              <w:pStyle w:val="13"/>
            </w:pPr>
            <w:r>
              <w:t>100%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1.完成2个项目工程清欠。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300万元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20、工程旧欠（临时指标）绩效目标表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13011024P00000110358X</w:t>
            </w:r>
          </w:p>
        </w:tc>
        <w:tc>
          <w:tcPr>
            <w:tcW w:w="2114" w:type="dxa"/>
            <w:vAlign w:val="center"/>
          </w:tcPr>
          <w:p>
            <w:pPr>
              <w:pStyle w:val="10"/>
            </w:pPr>
            <w:r>
              <w:t>项目名称</w:t>
            </w:r>
          </w:p>
        </w:tc>
        <w:tc>
          <w:tcPr>
            <w:tcW w:w="6342" w:type="dxa"/>
            <w:gridSpan w:val="3"/>
            <w:vAlign w:val="center"/>
          </w:tcPr>
          <w:p>
            <w:pPr>
              <w:pStyle w:val="12"/>
            </w:pPr>
            <w:r>
              <w:t>工程旧欠（临时指标）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34.70</w:t>
            </w:r>
          </w:p>
        </w:tc>
        <w:tc>
          <w:tcPr>
            <w:tcW w:w="2114" w:type="dxa"/>
            <w:vAlign w:val="center"/>
          </w:tcPr>
          <w:p>
            <w:pPr>
              <w:pStyle w:val="10"/>
            </w:pPr>
            <w:r>
              <w:t>其中：财政    资金</w:t>
            </w:r>
          </w:p>
        </w:tc>
        <w:tc>
          <w:tcPr>
            <w:tcW w:w="2114" w:type="dxa"/>
            <w:vAlign w:val="center"/>
          </w:tcPr>
          <w:p>
            <w:pPr>
              <w:pStyle w:val="12"/>
            </w:pPr>
            <w:r>
              <w:t>34.70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完成项目工程清欠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1.完成项目工程清欠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清理建设工程项目数</w:t>
            </w:r>
          </w:p>
        </w:tc>
        <w:tc>
          <w:tcPr>
            <w:tcW w:w="4228" w:type="dxa"/>
            <w:vAlign w:val="center"/>
          </w:tcPr>
          <w:p>
            <w:pPr>
              <w:pStyle w:val="12"/>
            </w:pPr>
            <w:r>
              <w:t>清理旧建设工程项目数量</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清欠工作完成率</w:t>
            </w:r>
          </w:p>
        </w:tc>
        <w:tc>
          <w:tcPr>
            <w:tcW w:w="4228" w:type="dxa"/>
            <w:vAlign w:val="center"/>
          </w:tcPr>
          <w:p>
            <w:pPr>
              <w:pStyle w:val="12"/>
            </w:pPr>
            <w:r>
              <w:t>清理工程旧欠完成占总旧欠工程德总量</w:t>
            </w:r>
          </w:p>
        </w:tc>
        <w:tc>
          <w:tcPr>
            <w:tcW w:w="2114" w:type="dxa"/>
            <w:vAlign w:val="center"/>
          </w:tcPr>
          <w:p>
            <w:pPr>
              <w:pStyle w:val="12"/>
            </w:pPr>
            <w:r>
              <w:t>≥90%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清欠工作完成及时率</w:t>
            </w:r>
          </w:p>
        </w:tc>
        <w:tc>
          <w:tcPr>
            <w:tcW w:w="4228" w:type="dxa"/>
            <w:vAlign w:val="center"/>
          </w:tcPr>
          <w:p>
            <w:pPr>
              <w:pStyle w:val="12"/>
            </w:pPr>
            <w:r>
              <w:t>清理完成的工作量占旧欠总工程量的比率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清欠项目成本</w:t>
            </w:r>
          </w:p>
        </w:tc>
        <w:tc>
          <w:tcPr>
            <w:tcW w:w="4228" w:type="dxa"/>
            <w:vAlign w:val="center"/>
          </w:tcPr>
          <w:p>
            <w:pPr>
              <w:pStyle w:val="12"/>
            </w:pPr>
            <w:r>
              <w:t>支付工程旧欠的金额</w:t>
            </w:r>
          </w:p>
        </w:tc>
        <w:tc>
          <w:tcPr>
            <w:tcW w:w="2114" w:type="dxa"/>
            <w:vAlign w:val="center"/>
          </w:tcPr>
          <w:p>
            <w:pPr>
              <w:pStyle w:val="12"/>
            </w:pPr>
            <w:r>
              <w:t>34.7万元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清欠工作完成率</w:t>
            </w:r>
          </w:p>
        </w:tc>
        <w:tc>
          <w:tcPr>
            <w:tcW w:w="4228" w:type="dxa"/>
            <w:vAlign w:val="center"/>
          </w:tcPr>
          <w:p>
            <w:pPr>
              <w:pStyle w:val="12"/>
            </w:pPr>
            <w:r>
              <w:t>各项工作任务按时完成率</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服务对象满意度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21、关于提前下达2023年市级大气污染防治资金（用于农村地区清洁取暖任务运行补贴）预算的通知绩效目标表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13011023P00001210023T</w:t>
            </w:r>
          </w:p>
        </w:tc>
        <w:tc>
          <w:tcPr>
            <w:tcW w:w="2114" w:type="dxa"/>
            <w:vAlign w:val="center"/>
          </w:tcPr>
          <w:p>
            <w:pPr>
              <w:pStyle w:val="10"/>
            </w:pPr>
            <w:r>
              <w:t>项目名称</w:t>
            </w:r>
          </w:p>
        </w:tc>
        <w:tc>
          <w:tcPr>
            <w:tcW w:w="6342" w:type="dxa"/>
            <w:gridSpan w:val="3"/>
            <w:vAlign w:val="center"/>
          </w:tcPr>
          <w:p>
            <w:pPr>
              <w:pStyle w:val="12"/>
            </w:pPr>
            <w:r>
              <w:t>关于提前下达2023年市级大气污染防治资金（用于农村地区清洁取暖任务运行补贴）预算的通知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273.00</w:t>
            </w:r>
          </w:p>
        </w:tc>
        <w:tc>
          <w:tcPr>
            <w:tcW w:w="2114" w:type="dxa"/>
            <w:vAlign w:val="center"/>
          </w:tcPr>
          <w:p>
            <w:pPr>
              <w:pStyle w:val="10"/>
            </w:pPr>
            <w:r>
              <w:t>其中：财政    资金</w:t>
            </w:r>
          </w:p>
        </w:tc>
        <w:tc>
          <w:tcPr>
            <w:tcW w:w="2114" w:type="dxa"/>
            <w:vAlign w:val="center"/>
          </w:tcPr>
          <w:p>
            <w:pPr>
              <w:pStyle w:val="12"/>
            </w:pPr>
            <w:r>
              <w:t>273.00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根据石财建【2022】47号文</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22、关于提前下达2023年中央大气污染防治资金（用于农村地区气代煤电代煤改造任务运行补助）预算的通知绩效目标表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13011023P00001210019L</w:t>
            </w:r>
          </w:p>
        </w:tc>
        <w:tc>
          <w:tcPr>
            <w:tcW w:w="2114" w:type="dxa"/>
            <w:vAlign w:val="center"/>
          </w:tcPr>
          <w:p>
            <w:pPr>
              <w:pStyle w:val="10"/>
            </w:pPr>
            <w:r>
              <w:t>项目名称</w:t>
            </w:r>
          </w:p>
        </w:tc>
        <w:tc>
          <w:tcPr>
            <w:tcW w:w="6342" w:type="dxa"/>
            <w:gridSpan w:val="3"/>
            <w:vAlign w:val="center"/>
          </w:tcPr>
          <w:p>
            <w:pPr>
              <w:pStyle w:val="12"/>
            </w:pPr>
            <w:r>
              <w:t>关于提前下达2023年中央大气污染防治资金（用于农村地区气代煤电代煤改造任务运行补助）预算的通知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436.00</w:t>
            </w:r>
          </w:p>
        </w:tc>
        <w:tc>
          <w:tcPr>
            <w:tcW w:w="2114" w:type="dxa"/>
            <w:vAlign w:val="center"/>
          </w:tcPr>
          <w:p>
            <w:pPr>
              <w:pStyle w:val="10"/>
            </w:pPr>
            <w:r>
              <w:t>其中：财政    资金</w:t>
            </w:r>
          </w:p>
        </w:tc>
        <w:tc>
          <w:tcPr>
            <w:tcW w:w="2114" w:type="dxa"/>
            <w:vAlign w:val="center"/>
          </w:tcPr>
          <w:p>
            <w:pPr>
              <w:pStyle w:val="12"/>
            </w:pPr>
            <w:r>
              <w:t>436.00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640元/户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800元/户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23、关于提前下达2023年中央大气污染防治资金（用于农村地区清洁取暖任务运行补贴）预算的通知绩效目标表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13011023P000012100227</w:t>
            </w:r>
          </w:p>
        </w:tc>
        <w:tc>
          <w:tcPr>
            <w:tcW w:w="2114" w:type="dxa"/>
            <w:vAlign w:val="center"/>
          </w:tcPr>
          <w:p>
            <w:pPr>
              <w:pStyle w:val="10"/>
            </w:pPr>
            <w:r>
              <w:t>项目名称</w:t>
            </w:r>
          </w:p>
        </w:tc>
        <w:tc>
          <w:tcPr>
            <w:tcW w:w="6342" w:type="dxa"/>
            <w:gridSpan w:val="3"/>
            <w:vAlign w:val="center"/>
          </w:tcPr>
          <w:p>
            <w:pPr>
              <w:pStyle w:val="12"/>
            </w:pPr>
            <w:r>
              <w:t>关于提前下达2023年中央大气污染防治资金（用于农村地区清洁取暖任务运行补贴）预算的通知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w:t>
            </w:r>
          </w:p>
        </w:tc>
        <w:tc>
          <w:tcPr>
            <w:tcW w:w="2114" w:type="dxa"/>
            <w:vAlign w:val="center"/>
          </w:tcPr>
          <w:p>
            <w:pPr>
              <w:pStyle w:val="10"/>
            </w:pPr>
            <w:r>
              <w:t>其中：财政    资金</w:t>
            </w:r>
          </w:p>
        </w:tc>
        <w:tc>
          <w:tcPr>
            <w:tcW w:w="2114" w:type="dxa"/>
            <w:vAlign w:val="center"/>
          </w:tcPr>
          <w:p>
            <w:pPr>
              <w:pStyle w:val="12"/>
            </w:pPr>
            <w:r>
              <w:t>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石财建【2022】105号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根据石财建【2022】47号文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24、关于提前下达2024年部分中央财政城镇保障性安居工程补助资金（老旧小区改造）绩效目标表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13011024P00001210543F</w:t>
            </w:r>
          </w:p>
        </w:tc>
        <w:tc>
          <w:tcPr>
            <w:tcW w:w="2114" w:type="dxa"/>
            <w:vAlign w:val="center"/>
          </w:tcPr>
          <w:p>
            <w:pPr>
              <w:pStyle w:val="10"/>
            </w:pPr>
            <w:r>
              <w:t>项目名称</w:t>
            </w:r>
          </w:p>
        </w:tc>
        <w:tc>
          <w:tcPr>
            <w:tcW w:w="6342" w:type="dxa"/>
            <w:gridSpan w:val="3"/>
            <w:vAlign w:val="center"/>
          </w:tcPr>
          <w:p>
            <w:pPr>
              <w:pStyle w:val="12"/>
            </w:pPr>
            <w:r>
              <w:t>关于提前下达2024年部分中央财政城镇保障性安居工程补助资金（老旧小区改造）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425.00</w:t>
            </w:r>
          </w:p>
        </w:tc>
        <w:tc>
          <w:tcPr>
            <w:tcW w:w="2114" w:type="dxa"/>
            <w:vAlign w:val="center"/>
          </w:tcPr>
          <w:p>
            <w:pPr>
              <w:pStyle w:val="10"/>
            </w:pPr>
            <w:r>
              <w:t>其中：财政    资金</w:t>
            </w:r>
          </w:p>
        </w:tc>
        <w:tc>
          <w:tcPr>
            <w:tcW w:w="2114" w:type="dxa"/>
            <w:vAlign w:val="center"/>
          </w:tcPr>
          <w:p>
            <w:pPr>
              <w:pStyle w:val="12"/>
            </w:pPr>
            <w:r>
              <w:t>425.00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按期完成2024年7个老旧小区改造任务，保障工程质量，改善群众居住环境。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1.按期完成2024年7个老旧小区改造任务，保障工程质量，改善群众居住环境。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改造项目小区数</w:t>
            </w:r>
          </w:p>
        </w:tc>
        <w:tc>
          <w:tcPr>
            <w:tcW w:w="4228" w:type="dxa"/>
            <w:vAlign w:val="center"/>
          </w:tcPr>
          <w:p>
            <w:pPr>
              <w:pStyle w:val="12"/>
            </w:pPr>
            <w:r>
              <w:t>2024年老旧小区改造项目符合改造要求的老旧小区3</w:t>
            </w:r>
          </w:p>
        </w:tc>
        <w:tc>
          <w:tcPr>
            <w:tcW w:w="2114" w:type="dxa"/>
            <w:vAlign w:val="center"/>
          </w:tcPr>
          <w:p>
            <w:pPr>
              <w:pStyle w:val="12"/>
            </w:pPr>
            <w:r>
              <w:t>7个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改造项目完成率</w:t>
            </w:r>
          </w:p>
        </w:tc>
        <w:tc>
          <w:tcPr>
            <w:tcW w:w="4228" w:type="dxa"/>
            <w:vAlign w:val="center"/>
          </w:tcPr>
          <w:p>
            <w:pPr>
              <w:pStyle w:val="12"/>
            </w:pPr>
            <w:r>
              <w:t>2024年老旧小区改造项目完成率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改造按时完成率</w:t>
            </w:r>
          </w:p>
        </w:tc>
        <w:tc>
          <w:tcPr>
            <w:tcW w:w="4228" w:type="dxa"/>
            <w:vAlign w:val="center"/>
          </w:tcPr>
          <w:p>
            <w:pPr>
              <w:pStyle w:val="12"/>
            </w:pPr>
            <w:r>
              <w:t>2024年老旧小区改造项目按时完成率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2024年老旧小区改造项目部门成本425万元</w:t>
            </w:r>
          </w:p>
        </w:tc>
        <w:tc>
          <w:tcPr>
            <w:tcW w:w="2114" w:type="dxa"/>
            <w:vAlign w:val="center"/>
          </w:tcPr>
          <w:p>
            <w:pPr>
              <w:pStyle w:val="12"/>
            </w:pPr>
            <w:r>
              <w:t>425万元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改造项目长期使用性</w:t>
            </w:r>
          </w:p>
        </w:tc>
        <w:tc>
          <w:tcPr>
            <w:tcW w:w="4228" w:type="dxa"/>
            <w:vAlign w:val="center"/>
          </w:tcPr>
          <w:p>
            <w:pPr>
              <w:pStyle w:val="12"/>
            </w:pPr>
            <w:r>
              <w:t>2024年老旧小区改造项目长期使用性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改造项目受益户数</w:t>
            </w:r>
          </w:p>
        </w:tc>
        <w:tc>
          <w:tcPr>
            <w:tcW w:w="4228" w:type="dxa"/>
            <w:vAlign w:val="center"/>
          </w:tcPr>
          <w:p>
            <w:pPr>
              <w:pStyle w:val="12"/>
            </w:pPr>
            <w:r>
              <w:t>2024年老旧小区改造项目社会效益受益户数</w:t>
            </w:r>
          </w:p>
        </w:tc>
        <w:tc>
          <w:tcPr>
            <w:tcW w:w="2114" w:type="dxa"/>
            <w:vAlign w:val="center"/>
          </w:tcPr>
          <w:p>
            <w:pPr>
              <w:pStyle w:val="12"/>
            </w:pPr>
            <w:r>
              <w:t>137户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改造项目群众满意度</w:t>
            </w:r>
          </w:p>
        </w:tc>
        <w:tc>
          <w:tcPr>
            <w:tcW w:w="4228" w:type="dxa"/>
            <w:vAlign w:val="center"/>
          </w:tcPr>
          <w:p>
            <w:pPr>
              <w:pStyle w:val="12"/>
            </w:pPr>
            <w:r>
              <w:t>2023年老旧小区改造项目群众满意度数量满意占比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25、关于提前下达2024年中央大气污染防治资金（用于农村地区气代煤电代煤改造任务运行补助）预算的通知绩效目标表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13011024P00001210542U</w:t>
            </w:r>
          </w:p>
        </w:tc>
        <w:tc>
          <w:tcPr>
            <w:tcW w:w="2114" w:type="dxa"/>
            <w:vAlign w:val="center"/>
          </w:tcPr>
          <w:p>
            <w:pPr>
              <w:pStyle w:val="10"/>
            </w:pPr>
            <w:r>
              <w:t>项目名称</w:t>
            </w:r>
          </w:p>
        </w:tc>
        <w:tc>
          <w:tcPr>
            <w:tcW w:w="6342" w:type="dxa"/>
            <w:gridSpan w:val="3"/>
            <w:vAlign w:val="center"/>
          </w:tcPr>
          <w:p>
            <w:pPr>
              <w:pStyle w:val="12"/>
            </w:pPr>
            <w:r>
              <w:t>关于提前下达2024年中央大气污染防治资金（用于农村地区气代煤电代煤改造任务运行补助）预算的通知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351.00</w:t>
            </w:r>
          </w:p>
        </w:tc>
        <w:tc>
          <w:tcPr>
            <w:tcW w:w="2114" w:type="dxa"/>
            <w:vAlign w:val="center"/>
          </w:tcPr>
          <w:p>
            <w:pPr>
              <w:pStyle w:val="10"/>
            </w:pPr>
            <w:r>
              <w:t>其中：财政    资金</w:t>
            </w:r>
          </w:p>
        </w:tc>
        <w:tc>
          <w:tcPr>
            <w:tcW w:w="2114" w:type="dxa"/>
            <w:vAlign w:val="center"/>
          </w:tcPr>
          <w:p>
            <w:pPr>
              <w:pStyle w:val="12"/>
            </w:pPr>
            <w:r>
              <w:t>351.00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采暖季后对2017年82082户农村煤改气和煤改电使用进行补贴，鼓励农户使用清洁能源取暖，减轻农户采暖费用，有效减少大气污染物排放。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1.采暖季后对2017年82082户农村煤改气和煤改电使用进行补贴，鼓励农户使用清洁能源取暖，减轻农户采暖费用，有效减少大气污染物排放。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已经发放双代补贴占应补贴完成率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2017年度煤改气用户发放2023—2024年天然气用户均补贴标准</w:t>
            </w:r>
          </w:p>
        </w:tc>
        <w:tc>
          <w:tcPr>
            <w:tcW w:w="2114" w:type="dxa"/>
            <w:vAlign w:val="center"/>
          </w:tcPr>
          <w:p>
            <w:pPr>
              <w:pStyle w:val="12"/>
            </w:pPr>
            <w:r>
              <w:t>640元/户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对2017年度煤改电用户发放2023—2024年煤改电用户均补贴标准</w:t>
            </w:r>
          </w:p>
        </w:tc>
        <w:tc>
          <w:tcPr>
            <w:tcW w:w="2114" w:type="dxa"/>
            <w:vAlign w:val="center"/>
          </w:tcPr>
          <w:p>
            <w:pPr>
              <w:pStyle w:val="12"/>
            </w:pPr>
            <w:r>
              <w:t>800元/户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2017年全区双代运行补贴户数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2017年双代补贴户数</w:t>
            </w:r>
          </w:p>
        </w:tc>
        <w:tc>
          <w:tcPr>
            <w:tcW w:w="2114" w:type="dxa"/>
            <w:vAlign w:val="center"/>
          </w:tcPr>
          <w:p>
            <w:pPr>
              <w:pStyle w:val="12"/>
            </w:pPr>
            <w:r>
              <w:t>82082户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三年到期后，根据实际制定补贴政策</w:t>
            </w:r>
          </w:p>
        </w:tc>
        <w:tc>
          <w:tcPr>
            <w:tcW w:w="4228" w:type="dxa"/>
            <w:vAlign w:val="center"/>
          </w:tcPr>
          <w:p>
            <w:pPr>
              <w:pStyle w:val="12"/>
            </w:pPr>
            <w:r>
              <w:t>2017年双代补贴户数</w:t>
            </w:r>
          </w:p>
        </w:tc>
        <w:tc>
          <w:tcPr>
            <w:tcW w:w="2114" w:type="dxa"/>
            <w:vAlign w:val="center"/>
          </w:tcPr>
          <w:p>
            <w:pPr>
              <w:pStyle w:val="12"/>
            </w:pPr>
            <w:r>
              <w:t>根据（石财建【2019】75号文件要求</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26、关于下达2023年装配式农村住房建设试点补助资金预算的通知绩效目标表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13011023P00001210557B</w:t>
            </w:r>
          </w:p>
        </w:tc>
        <w:tc>
          <w:tcPr>
            <w:tcW w:w="2114" w:type="dxa"/>
            <w:vAlign w:val="center"/>
          </w:tcPr>
          <w:p>
            <w:pPr>
              <w:pStyle w:val="10"/>
            </w:pPr>
            <w:r>
              <w:t>项目名称</w:t>
            </w:r>
          </w:p>
        </w:tc>
        <w:tc>
          <w:tcPr>
            <w:tcW w:w="6342" w:type="dxa"/>
            <w:gridSpan w:val="3"/>
            <w:vAlign w:val="center"/>
          </w:tcPr>
          <w:p>
            <w:pPr>
              <w:pStyle w:val="12"/>
            </w:pPr>
            <w:r>
              <w:t>关于下达2023年装配式农村住房建设试点补助资金预算的通知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60.00</w:t>
            </w:r>
          </w:p>
        </w:tc>
        <w:tc>
          <w:tcPr>
            <w:tcW w:w="2114" w:type="dxa"/>
            <w:vAlign w:val="center"/>
          </w:tcPr>
          <w:p>
            <w:pPr>
              <w:pStyle w:val="10"/>
            </w:pPr>
            <w:r>
              <w:t>其中：财政    资金</w:t>
            </w:r>
          </w:p>
        </w:tc>
        <w:tc>
          <w:tcPr>
            <w:tcW w:w="2114" w:type="dxa"/>
            <w:vAlign w:val="center"/>
          </w:tcPr>
          <w:p>
            <w:pPr>
              <w:pStyle w:val="12"/>
            </w:pPr>
            <w:r>
              <w:t>60.00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根据石财建【2023】111号文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27、关于下达农村地区气代煤电代煤改造任务及洁净煤补助预算的通知绩效目标表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13011023P00001210556P</w:t>
            </w:r>
          </w:p>
        </w:tc>
        <w:tc>
          <w:tcPr>
            <w:tcW w:w="2114" w:type="dxa"/>
            <w:vAlign w:val="center"/>
          </w:tcPr>
          <w:p>
            <w:pPr>
              <w:pStyle w:val="10"/>
            </w:pPr>
            <w:r>
              <w:t>项目名称</w:t>
            </w:r>
          </w:p>
        </w:tc>
        <w:tc>
          <w:tcPr>
            <w:tcW w:w="6342" w:type="dxa"/>
            <w:gridSpan w:val="3"/>
            <w:vAlign w:val="center"/>
          </w:tcPr>
          <w:p>
            <w:pPr>
              <w:pStyle w:val="12"/>
            </w:pPr>
            <w:r>
              <w:t>关于下达农村地区气代煤电代煤改造任务及洁净煤补助预算的通知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54.00</w:t>
            </w:r>
          </w:p>
        </w:tc>
        <w:tc>
          <w:tcPr>
            <w:tcW w:w="2114" w:type="dxa"/>
            <w:vAlign w:val="center"/>
          </w:tcPr>
          <w:p>
            <w:pPr>
              <w:pStyle w:val="10"/>
            </w:pPr>
            <w:r>
              <w:t>其中：财政    资金</w:t>
            </w:r>
          </w:p>
        </w:tc>
        <w:tc>
          <w:tcPr>
            <w:tcW w:w="2114" w:type="dxa"/>
            <w:vAlign w:val="center"/>
          </w:tcPr>
          <w:p>
            <w:pPr>
              <w:pStyle w:val="12"/>
            </w:pPr>
            <w:r>
              <w:t>54.00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石财建【2023】105号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根据石财建【2022】47号文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28、关于下达中央大气污染防治资金预算的通知绩效目标表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13011023P000012105554</w:t>
            </w:r>
          </w:p>
        </w:tc>
        <w:tc>
          <w:tcPr>
            <w:tcW w:w="2114" w:type="dxa"/>
            <w:vAlign w:val="center"/>
          </w:tcPr>
          <w:p>
            <w:pPr>
              <w:pStyle w:val="10"/>
            </w:pPr>
            <w:r>
              <w:t>项目名称</w:t>
            </w:r>
          </w:p>
        </w:tc>
        <w:tc>
          <w:tcPr>
            <w:tcW w:w="6342" w:type="dxa"/>
            <w:gridSpan w:val="3"/>
            <w:vAlign w:val="center"/>
          </w:tcPr>
          <w:p>
            <w:pPr>
              <w:pStyle w:val="12"/>
            </w:pPr>
            <w:r>
              <w:t>关于下达中央大气污染防治资金预算的通知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47.00</w:t>
            </w:r>
          </w:p>
        </w:tc>
        <w:tc>
          <w:tcPr>
            <w:tcW w:w="2114" w:type="dxa"/>
            <w:vAlign w:val="center"/>
          </w:tcPr>
          <w:p>
            <w:pPr>
              <w:pStyle w:val="10"/>
            </w:pPr>
            <w:r>
              <w:t>其中：财政    资金</w:t>
            </w:r>
          </w:p>
        </w:tc>
        <w:tc>
          <w:tcPr>
            <w:tcW w:w="2114" w:type="dxa"/>
            <w:vAlign w:val="center"/>
          </w:tcPr>
          <w:p>
            <w:pPr>
              <w:pStyle w:val="12"/>
            </w:pPr>
            <w:r>
              <w:t>47.00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采暖季结束后对农村双代用户84948户进行补贴，鼓励农户使用清洁能源取暖，减轻农户采暖费用，有效减少大气污染物排放。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1.采暖季结束后对农村双代用户84948户进行补贴，鼓励农户使用清洁能源取暖，减轻农户采暖费用，有效减少大气污染物排放。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双代运行补贴户数</w:t>
            </w:r>
          </w:p>
        </w:tc>
        <w:tc>
          <w:tcPr>
            <w:tcW w:w="4228" w:type="dxa"/>
            <w:vAlign w:val="center"/>
          </w:tcPr>
          <w:p>
            <w:pPr>
              <w:pStyle w:val="12"/>
            </w:pPr>
            <w:r>
              <w:t>区级双代运行补贴户数</w:t>
            </w:r>
          </w:p>
        </w:tc>
        <w:tc>
          <w:tcPr>
            <w:tcW w:w="2114" w:type="dxa"/>
            <w:vAlign w:val="center"/>
          </w:tcPr>
          <w:p>
            <w:pPr>
              <w:pStyle w:val="12"/>
            </w:pPr>
            <w:r>
              <w:t>≤84948户</w:t>
            </w:r>
          </w:p>
        </w:tc>
        <w:tc>
          <w:tcPr>
            <w:tcW w:w="2114" w:type="dxa"/>
            <w:vAlign w:val="center"/>
          </w:tcPr>
          <w:p>
            <w:pPr>
              <w:pStyle w:val="12"/>
            </w:pPr>
            <w:r>
              <w:t>石财建【2023】111号</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双代补贴任务完成率</w:t>
            </w:r>
          </w:p>
        </w:tc>
        <w:tc>
          <w:tcPr>
            <w:tcW w:w="4228" w:type="dxa"/>
            <w:vAlign w:val="center"/>
          </w:tcPr>
          <w:p>
            <w:pPr>
              <w:pStyle w:val="12"/>
            </w:pPr>
            <w:r>
              <w:t>已发放双代运行补贴占应补贴完成率</w:t>
            </w:r>
          </w:p>
        </w:tc>
        <w:tc>
          <w:tcPr>
            <w:tcW w:w="2114" w:type="dxa"/>
            <w:vAlign w:val="center"/>
          </w:tcPr>
          <w:p>
            <w:pPr>
              <w:pStyle w:val="12"/>
            </w:pPr>
            <w:r>
              <w:t>100%</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发放双代运行补贴时间</w:t>
            </w:r>
          </w:p>
        </w:tc>
        <w:tc>
          <w:tcPr>
            <w:tcW w:w="4228" w:type="dxa"/>
            <w:vAlign w:val="center"/>
          </w:tcPr>
          <w:p>
            <w:pPr>
              <w:pStyle w:val="12"/>
            </w:pPr>
            <w:r>
              <w:t>采暖季结束后督促相关燃气企业、供电公司发放天然气运行补贴</w:t>
            </w:r>
          </w:p>
        </w:tc>
        <w:tc>
          <w:tcPr>
            <w:tcW w:w="2114" w:type="dxa"/>
            <w:vAlign w:val="center"/>
          </w:tcPr>
          <w:p>
            <w:pPr>
              <w:pStyle w:val="12"/>
            </w:pPr>
            <w:r>
              <w:t>≤3月</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天然气补贴标准</w:t>
            </w:r>
          </w:p>
        </w:tc>
        <w:tc>
          <w:tcPr>
            <w:tcW w:w="4228" w:type="dxa"/>
            <w:vAlign w:val="center"/>
          </w:tcPr>
          <w:p>
            <w:pPr>
              <w:pStyle w:val="12"/>
            </w:pPr>
            <w:r>
              <w:t>煤改气用户发放2023-2024年天然气用户均补贴标准</w:t>
            </w:r>
          </w:p>
        </w:tc>
        <w:tc>
          <w:tcPr>
            <w:tcW w:w="2114" w:type="dxa"/>
            <w:vAlign w:val="center"/>
          </w:tcPr>
          <w:p>
            <w:pPr>
              <w:pStyle w:val="12"/>
            </w:pPr>
            <w:r>
              <w:t>20.5元/户</w:t>
            </w:r>
          </w:p>
        </w:tc>
        <w:tc>
          <w:tcPr>
            <w:tcW w:w="2114" w:type="dxa"/>
            <w:vAlign w:val="center"/>
          </w:tcPr>
          <w:p>
            <w:pPr>
              <w:pStyle w:val="12"/>
            </w:pPr>
            <w:r>
              <w:t>石财建【2023】111号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煤改电补贴标准</w:t>
            </w:r>
          </w:p>
        </w:tc>
        <w:tc>
          <w:tcPr>
            <w:tcW w:w="4228" w:type="dxa"/>
            <w:vAlign w:val="center"/>
          </w:tcPr>
          <w:p>
            <w:pPr>
              <w:pStyle w:val="12"/>
            </w:pPr>
            <w:r>
              <w:t>煤改电用户发放2023-2024年煤改电用户均补贴标准</w:t>
            </w:r>
          </w:p>
        </w:tc>
        <w:tc>
          <w:tcPr>
            <w:tcW w:w="2114" w:type="dxa"/>
            <w:vAlign w:val="center"/>
          </w:tcPr>
          <w:p>
            <w:pPr>
              <w:pStyle w:val="12"/>
            </w:pPr>
            <w:r>
              <w:t>10元/户</w:t>
            </w:r>
          </w:p>
        </w:tc>
        <w:tc>
          <w:tcPr>
            <w:tcW w:w="2114" w:type="dxa"/>
            <w:vAlign w:val="center"/>
          </w:tcPr>
          <w:p>
            <w:pPr>
              <w:pStyle w:val="12"/>
            </w:pPr>
            <w:r>
              <w:t>石财建【2023】111号</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双代补贴受益户数</w:t>
            </w:r>
          </w:p>
        </w:tc>
        <w:tc>
          <w:tcPr>
            <w:tcW w:w="4228" w:type="dxa"/>
            <w:vAlign w:val="center"/>
          </w:tcPr>
          <w:p>
            <w:pPr>
              <w:pStyle w:val="12"/>
            </w:pPr>
            <w:r>
              <w:t>双代补贴户数</w:t>
            </w:r>
          </w:p>
        </w:tc>
        <w:tc>
          <w:tcPr>
            <w:tcW w:w="2114" w:type="dxa"/>
            <w:vAlign w:val="center"/>
          </w:tcPr>
          <w:p>
            <w:pPr>
              <w:pStyle w:val="12"/>
            </w:pPr>
            <w:r>
              <w:t>84948户</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到期后，按实际制定政策</w:t>
            </w:r>
          </w:p>
        </w:tc>
        <w:tc>
          <w:tcPr>
            <w:tcW w:w="4228" w:type="dxa"/>
            <w:vAlign w:val="center"/>
          </w:tcPr>
          <w:p>
            <w:pPr>
              <w:pStyle w:val="12"/>
            </w:pPr>
            <w:r>
              <w:t>双代补贴户数</w:t>
            </w:r>
          </w:p>
        </w:tc>
        <w:tc>
          <w:tcPr>
            <w:tcW w:w="2114" w:type="dxa"/>
            <w:vAlign w:val="center"/>
          </w:tcPr>
          <w:p>
            <w:pPr>
              <w:pStyle w:val="12"/>
            </w:pPr>
            <w:r>
              <w:t>根据石财建【2023】111号文</w:t>
            </w:r>
          </w:p>
        </w:tc>
        <w:tc>
          <w:tcPr>
            <w:tcW w:w="2114" w:type="dxa"/>
            <w:vAlign w:val="center"/>
          </w:tcPr>
          <w:p>
            <w:pPr>
              <w:pStyle w:val="12"/>
            </w:pPr>
            <w: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群众满意数量占别调查人数比例</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29、光纤专线接入及监控维护费用绩效目标表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13011024P00000110074B</w:t>
            </w:r>
          </w:p>
        </w:tc>
        <w:tc>
          <w:tcPr>
            <w:tcW w:w="2114" w:type="dxa"/>
            <w:vAlign w:val="center"/>
          </w:tcPr>
          <w:p>
            <w:pPr>
              <w:pStyle w:val="10"/>
            </w:pPr>
            <w:r>
              <w:t>项目名称</w:t>
            </w:r>
          </w:p>
        </w:tc>
        <w:tc>
          <w:tcPr>
            <w:tcW w:w="6342" w:type="dxa"/>
            <w:gridSpan w:val="3"/>
            <w:vAlign w:val="center"/>
          </w:tcPr>
          <w:p>
            <w:pPr>
              <w:pStyle w:val="12"/>
            </w:pPr>
            <w:r>
              <w:t>光纤专线接入及监控维护费用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全区施工工地进行光纤宽带接入,提供高质量的互联网专线线路，保证监控系统通畅，通过每日巡查、监控及时发现扬尘不达标的问题，及时监督整改，达到“六个百分百”及“两个全覆盖”要求，减少扬尘大气污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全区施工工地进行光纤宽带接入,提供高质量的互联网专线线路，保证监控系统通畅，通过每日巡查、监控及时发现扬尘不达标的问题，及时监督整改，达到“六个百分百”及“两个全覆盖”要求，减少扬尘大气污染</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政务外网租赁成本</w:t>
            </w:r>
          </w:p>
        </w:tc>
        <w:tc>
          <w:tcPr>
            <w:tcW w:w="4228" w:type="dxa"/>
            <w:vAlign w:val="center"/>
          </w:tcPr>
          <w:p>
            <w:pPr>
              <w:pStyle w:val="12"/>
            </w:pPr>
            <w:r>
              <w:t>监控光纤政务外网费用</w:t>
            </w:r>
          </w:p>
        </w:tc>
        <w:tc>
          <w:tcPr>
            <w:tcW w:w="2114" w:type="dxa"/>
            <w:vAlign w:val="center"/>
          </w:tcPr>
          <w:p>
            <w:pPr>
              <w:pStyle w:val="12"/>
            </w:pPr>
            <w:r>
              <w:t>4.8万元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机房专线成本</w:t>
            </w:r>
          </w:p>
        </w:tc>
        <w:tc>
          <w:tcPr>
            <w:tcW w:w="4228" w:type="dxa"/>
            <w:vAlign w:val="center"/>
          </w:tcPr>
          <w:p>
            <w:pPr>
              <w:pStyle w:val="12"/>
            </w:pPr>
            <w:r>
              <w:t>机房专线费用</w:t>
            </w:r>
          </w:p>
        </w:tc>
        <w:tc>
          <w:tcPr>
            <w:tcW w:w="2114" w:type="dxa"/>
            <w:vAlign w:val="center"/>
          </w:tcPr>
          <w:p>
            <w:pPr>
              <w:pStyle w:val="12"/>
            </w:pPr>
            <w:r>
              <w:t>2.4万元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运维成本</w:t>
            </w:r>
          </w:p>
        </w:tc>
        <w:tc>
          <w:tcPr>
            <w:tcW w:w="4228" w:type="dxa"/>
            <w:vAlign w:val="center"/>
          </w:tcPr>
          <w:p>
            <w:pPr>
              <w:pStyle w:val="12"/>
            </w:pPr>
            <w:r>
              <w:t>监控运行维护费用</w:t>
            </w:r>
          </w:p>
        </w:tc>
        <w:tc>
          <w:tcPr>
            <w:tcW w:w="2114" w:type="dxa"/>
            <w:vAlign w:val="center"/>
          </w:tcPr>
          <w:p>
            <w:pPr>
              <w:pStyle w:val="12"/>
            </w:pPr>
            <w:r>
              <w:t>12万元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光纤租用量</w:t>
            </w:r>
          </w:p>
        </w:tc>
        <w:tc>
          <w:tcPr>
            <w:tcW w:w="4228" w:type="dxa"/>
            <w:vAlign w:val="center"/>
          </w:tcPr>
          <w:p>
            <w:pPr>
              <w:pStyle w:val="12"/>
            </w:pPr>
            <w:r>
              <w:t>租用的光纤的量</w:t>
            </w:r>
          </w:p>
        </w:tc>
        <w:tc>
          <w:tcPr>
            <w:tcW w:w="2114" w:type="dxa"/>
            <w:vAlign w:val="center"/>
          </w:tcPr>
          <w:p>
            <w:pPr>
              <w:pStyle w:val="12"/>
            </w:pPr>
            <w:r>
              <w:t>150条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光纤租赁成本</w:t>
            </w:r>
          </w:p>
        </w:tc>
        <w:tc>
          <w:tcPr>
            <w:tcW w:w="4228" w:type="dxa"/>
            <w:vAlign w:val="center"/>
          </w:tcPr>
          <w:p>
            <w:pPr>
              <w:pStyle w:val="12"/>
            </w:pPr>
            <w:r>
              <w:t>光纤租赁成本</w:t>
            </w:r>
          </w:p>
        </w:tc>
        <w:tc>
          <w:tcPr>
            <w:tcW w:w="2114" w:type="dxa"/>
            <w:vAlign w:val="center"/>
          </w:tcPr>
          <w:p>
            <w:pPr>
              <w:pStyle w:val="12"/>
            </w:pPr>
            <w:r>
              <w:t>400元/月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光纤故障率</w:t>
            </w:r>
          </w:p>
        </w:tc>
        <w:tc>
          <w:tcPr>
            <w:tcW w:w="4228" w:type="dxa"/>
            <w:vAlign w:val="center"/>
          </w:tcPr>
          <w:p>
            <w:pPr>
              <w:pStyle w:val="12"/>
            </w:pPr>
            <w:r>
              <w:t>光纤故障率</w:t>
            </w:r>
          </w:p>
        </w:tc>
        <w:tc>
          <w:tcPr>
            <w:tcW w:w="2114" w:type="dxa"/>
            <w:vAlign w:val="center"/>
          </w:tcPr>
          <w:p>
            <w:pPr>
              <w:pStyle w:val="12"/>
            </w:pPr>
            <w:r>
              <w:t>达到《电信服务质量标准》保证通信业务安全畅通</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故障修复时限</w:t>
            </w:r>
          </w:p>
        </w:tc>
        <w:tc>
          <w:tcPr>
            <w:tcW w:w="4228" w:type="dxa"/>
            <w:vAlign w:val="center"/>
          </w:tcPr>
          <w:p>
            <w:pPr>
              <w:pStyle w:val="12"/>
            </w:pPr>
            <w:r>
              <w:t>出现故障后及时修复的时间</w:t>
            </w:r>
          </w:p>
        </w:tc>
        <w:tc>
          <w:tcPr>
            <w:tcW w:w="2114" w:type="dxa"/>
            <w:vAlign w:val="center"/>
          </w:tcPr>
          <w:p>
            <w:pPr>
              <w:pStyle w:val="12"/>
            </w:pPr>
            <w:r>
              <w:t>≤24小时</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整改完成率</w:t>
            </w:r>
          </w:p>
        </w:tc>
        <w:tc>
          <w:tcPr>
            <w:tcW w:w="4228" w:type="dxa"/>
            <w:vAlign w:val="center"/>
          </w:tcPr>
          <w:p>
            <w:pPr>
              <w:pStyle w:val="12"/>
            </w:pPr>
            <w:r>
              <w:t>扬尘整改完成量占发现量的比例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施工过程达标情况</w:t>
            </w:r>
          </w:p>
        </w:tc>
        <w:tc>
          <w:tcPr>
            <w:tcW w:w="4228" w:type="dxa"/>
            <w:vAlign w:val="center"/>
          </w:tcPr>
          <w:p>
            <w:pPr>
              <w:pStyle w:val="12"/>
            </w:pPr>
            <w:r>
              <w:t>所有的施工现场达到的标准</w:t>
            </w:r>
          </w:p>
        </w:tc>
        <w:tc>
          <w:tcPr>
            <w:tcW w:w="2114" w:type="dxa"/>
            <w:vAlign w:val="center"/>
          </w:tcPr>
          <w:p>
            <w:pPr>
              <w:pStyle w:val="12"/>
            </w:pPr>
            <w:r>
              <w:t>“六个百分百”“两个全覆盖”</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w:t>
            </w:r>
          </w:p>
        </w:tc>
        <w:tc>
          <w:tcPr>
            <w:tcW w:w="4228" w:type="dxa"/>
            <w:vAlign w:val="center"/>
          </w:tcPr>
          <w:p>
            <w:pPr>
              <w:pStyle w:val="12"/>
            </w:pPr>
            <w:r>
              <w:t>群众对建筑施工现场扬尘治理整体满意度</w:t>
            </w:r>
          </w:p>
        </w:tc>
        <w:tc>
          <w:tcPr>
            <w:tcW w:w="2114" w:type="dxa"/>
            <w:vAlign w:val="center"/>
          </w:tcPr>
          <w:p>
            <w:pPr>
              <w:pStyle w:val="12"/>
            </w:pPr>
            <w:r>
              <w:t>≥90%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30、华洁污水处理厂污水处理费（临时）绩效目标表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13011024P00000110344K</w:t>
            </w:r>
          </w:p>
        </w:tc>
        <w:tc>
          <w:tcPr>
            <w:tcW w:w="2114" w:type="dxa"/>
            <w:vAlign w:val="center"/>
          </w:tcPr>
          <w:p>
            <w:pPr>
              <w:pStyle w:val="10"/>
            </w:pPr>
            <w:r>
              <w:t>项目名称</w:t>
            </w:r>
          </w:p>
        </w:tc>
        <w:tc>
          <w:tcPr>
            <w:tcW w:w="6342" w:type="dxa"/>
            <w:gridSpan w:val="3"/>
            <w:vAlign w:val="center"/>
          </w:tcPr>
          <w:p>
            <w:pPr>
              <w:pStyle w:val="12"/>
            </w:pPr>
            <w:r>
              <w:t>华洁污水处理厂污水处理费（临时）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174.84</w:t>
            </w:r>
          </w:p>
        </w:tc>
        <w:tc>
          <w:tcPr>
            <w:tcW w:w="2114" w:type="dxa"/>
            <w:vAlign w:val="center"/>
          </w:tcPr>
          <w:p>
            <w:pPr>
              <w:pStyle w:val="10"/>
            </w:pPr>
            <w:r>
              <w:t>其中：财政    资金</w:t>
            </w:r>
          </w:p>
        </w:tc>
        <w:tc>
          <w:tcPr>
            <w:tcW w:w="2114" w:type="dxa"/>
            <w:vAlign w:val="center"/>
          </w:tcPr>
          <w:p>
            <w:pPr>
              <w:pStyle w:val="12"/>
            </w:pPr>
            <w:r>
              <w:t>174.84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100%</w:t>
            </w:r>
          </w:p>
        </w:tc>
        <w:tc>
          <w:tcPr>
            <w:tcW w:w="2114" w:type="dxa"/>
            <w:vAlign w:val="center"/>
          </w:tcPr>
          <w:p>
            <w:pPr>
              <w:pStyle w:val="13"/>
            </w:pPr>
            <w:r>
              <w:t>100%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31、局机关及各科室运行经费绩效目标表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13011024P00000110376E</w:t>
            </w:r>
          </w:p>
        </w:tc>
        <w:tc>
          <w:tcPr>
            <w:tcW w:w="2114" w:type="dxa"/>
            <w:vAlign w:val="center"/>
          </w:tcPr>
          <w:p>
            <w:pPr>
              <w:pStyle w:val="10"/>
            </w:pPr>
            <w:r>
              <w:t>项目名称</w:t>
            </w:r>
          </w:p>
        </w:tc>
        <w:tc>
          <w:tcPr>
            <w:tcW w:w="6342" w:type="dxa"/>
            <w:gridSpan w:val="3"/>
            <w:vAlign w:val="center"/>
          </w:tcPr>
          <w:p>
            <w:pPr>
              <w:pStyle w:val="12"/>
            </w:pPr>
            <w:r>
              <w:t>局机关及各科室运行经费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55.00</w:t>
            </w:r>
          </w:p>
        </w:tc>
        <w:tc>
          <w:tcPr>
            <w:tcW w:w="2114" w:type="dxa"/>
            <w:vAlign w:val="center"/>
          </w:tcPr>
          <w:p>
            <w:pPr>
              <w:pStyle w:val="10"/>
            </w:pPr>
            <w:r>
              <w:t>其中：财政    资金</w:t>
            </w:r>
          </w:p>
        </w:tc>
        <w:tc>
          <w:tcPr>
            <w:tcW w:w="2114" w:type="dxa"/>
            <w:vAlign w:val="center"/>
          </w:tcPr>
          <w:p>
            <w:pPr>
              <w:pStyle w:val="12"/>
            </w:pPr>
            <w:r>
              <w:t>55.00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用于弥补正常公用经费不足，维修维护办公楼内部环境，保障正常办公和单位形象。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1.用于弥补正常公用经费不足，维修维护办公楼内部环境，保障正常办公和单位形象。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保障办公人数</w:t>
            </w:r>
          </w:p>
        </w:tc>
        <w:tc>
          <w:tcPr>
            <w:tcW w:w="4228" w:type="dxa"/>
            <w:vAlign w:val="center"/>
          </w:tcPr>
          <w:p>
            <w:pPr>
              <w:pStyle w:val="12"/>
            </w:pPr>
            <w:r>
              <w:t>保障办公人数</w:t>
            </w:r>
          </w:p>
        </w:tc>
        <w:tc>
          <w:tcPr>
            <w:tcW w:w="2114" w:type="dxa"/>
            <w:vAlign w:val="center"/>
          </w:tcPr>
          <w:p>
            <w:pPr>
              <w:pStyle w:val="12"/>
            </w:pPr>
            <w:r>
              <w:t>≥100人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运转保障率</w:t>
            </w:r>
          </w:p>
        </w:tc>
        <w:tc>
          <w:tcPr>
            <w:tcW w:w="4228" w:type="dxa"/>
            <w:vAlign w:val="center"/>
          </w:tcPr>
          <w:p>
            <w:pPr>
              <w:pStyle w:val="12"/>
            </w:pPr>
            <w:r>
              <w:t>各项日常工作保障率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经费保障及时性</w:t>
            </w:r>
          </w:p>
        </w:tc>
        <w:tc>
          <w:tcPr>
            <w:tcW w:w="4228" w:type="dxa"/>
            <w:vAlign w:val="center"/>
          </w:tcPr>
          <w:p>
            <w:pPr>
              <w:pStyle w:val="12"/>
            </w:pPr>
            <w:r>
              <w:t>及时保障各项日常办公需要</w:t>
            </w:r>
          </w:p>
        </w:tc>
        <w:tc>
          <w:tcPr>
            <w:tcW w:w="2114" w:type="dxa"/>
            <w:vAlign w:val="center"/>
          </w:tcPr>
          <w:p>
            <w:pPr>
              <w:pStyle w:val="12"/>
            </w:pPr>
            <w:r>
              <w:t>及时保障</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日常经费支出</w:t>
            </w:r>
          </w:p>
        </w:tc>
        <w:tc>
          <w:tcPr>
            <w:tcW w:w="4228" w:type="dxa"/>
            <w:vAlign w:val="center"/>
          </w:tcPr>
          <w:p>
            <w:pPr>
              <w:pStyle w:val="12"/>
            </w:pPr>
            <w:r>
              <w:t>办公费、水电费、维修维护费及其他费用的支出</w:t>
            </w:r>
          </w:p>
        </w:tc>
        <w:tc>
          <w:tcPr>
            <w:tcW w:w="2114" w:type="dxa"/>
            <w:vAlign w:val="center"/>
          </w:tcPr>
          <w:p>
            <w:pPr>
              <w:pStyle w:val="12"/>
            </w:pPr>
            <w:r>
              <w:t>按统一规定执行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保障日常需要维持单位正常运转</w:t>
            </w:r>
          </w:p>
        </w:tc>
        <w:tc>
          <w:tcPr>
            <w:tcW w:w="4228" w:type="dxa"/>
            <w:vAlign w:val="center"/>
          </w:tcPr>
          <w:p>
            <w:pPr>
              <w:pStyle w:val="12"/>
            </w:pPr>
            <w:r>
              <w:t>保障日常需要维持单位正常运转</w:t>
            </w:r>
          </w:p>
        </w:tc>
        <w:tc>
          <w:tcPr>
            <w:tcW w:w="2114" w:type="dxa"/>
            <w:vAlign w:val="center"/>
          </w:tcPr>
          <w:p>
            <w:pPr>
              <w:pStyle w:val="12"/>
            </w:pPr>
            <w:r>
              <w:t>维持单位正常运转</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业务能力增强</w:t>
            </w:r>
          </w:p>
        </w:tc>
        <w:tc>
          <w:tcPr>
            <w:tcW w:w="4228" w:type="dxa"/>
            <w:vAlign w:val="center"/>
          </w:tcPr>
          <w:p>
            <w:pPr>
              <w:pStyle w:val="12"/>
            </w:pPr>
            <w:r>
              <w:t>业务能力增强</w:t>
            </w:r>
          </w:p>
        </w:tc>
        <w:tc>
          <w:tcPr>
            <w:tcW w:w="2114" w:type="dxa"/>
            <w:vAlign w:val="center"/>
          </w:tcPr>
          <w:p>
            <w:pPr>
              <w:pStyle w:val="12"/>
            </w:pPr>
            <w:r>
              <w:t>维持单位正常运转</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单位人员满意度</w:t>
            </w:r>
          </w:p>
        </w:tc>
        <w:tc>
          <w:tcPr>
            <w:tcW w:w="4228" w:type="dxa"/>
            <w:vAlign w:val="center"/>
          </w:tcPr>
          <w:p>
            <w:pPr>
              <w:pStyle w:val="12"/>
            </w:pPr>
            <w:r>
              <w:t>单位人员对日常工作满意程度</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32、老旧小区物业全覆盖补贴费用绩效目标表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13011024P00000110049R</w:t>
            </w:r>
          </w:p>
        </w:tc>
        <w:tc>
          <w:tcPr>
            <w:tcW w:w="2114" w:type="dxa"/>
            <w:vAlign w:val="center"/>
          </w:tcPr>
          <w:p>
            <w:pPr>
              <w:pStyle w:val="10"/>
            </w:pPr>
            <w:r>
              <w:t>项目名称</w:t>
            </w:r>
          </w:p>
        </w:tc>
        <w:tc>
          <w:tcPr>
            <w:tcW w:w="6342" w:type="dxa"/>
            <w:gridSpan w:val="3"/>
            <w:vAlign w:val="center"/>
          </w:tcPr>
          <w:p>
            <w:pPr>
              <w:pStyle w:val="12"/>
            </w:pPr>
            <w:r>
              <w:t>老旧小区物业全覆盖补贴费用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40.23</w:t>
            </w:r>
          </w:p>
        </w:tc>
        <w:tc>
          <w:tcPr>
            <w:tcW w:w="2114" w:type="dxa"/>
            <w:vAlign w:val="center"/>
          </w:tcPr>
          <w:p>
            <w:pPr>
              <w:pStyle w:val="10"/>
            </w:pPr>
            <w:r>
              <w:t>其中：财政    资金</w:t>
            </w:r>
          </w:p>
        </w:tc>
        <w:tc>
          <w:tcPr>
            <w:tcW w:w="2114" w:type="dxa"/>
            <w:vAlign w:val="center"/>
          </w:tcPr>
          <w:p>
            <w:pPr>
              <w:pStyle w:val="12"/>
            </w:pPr>
            <w:r>
              <w:t>40.23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加大辖区内老旧小区整治改造力度，为物业服务企业进驻创造条件。同时引导和鼓励物业服务企业自觉履行社会责任，主动承接老旧小区服务。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1.加大辖区内老旧小区整治改造力度，为物业服务企业进驻创造条件。同时引导和鼓励物业服务企业自觉履行社会责任，主动承接老旧小区服务。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老旧小区物业补贴面积</w:t>
            </w:r>
          </w:p>
        </w:tc>
        <w:tc>
          <w:tcPr>
            <w:tcW w:w="4228" w:type="dxa"/>
            <w:vAlign w:val="center"/>
          </w:tcPr>
          <w:p>
            <w:pPr>
              <w:pStyle w:val="12"/>
            </w:pPr>
            <w:r>
              <w:t>老旧小区物业补贴面积93.2万平方米</w:t>
            </w:r>
          </w:p>
        </w:tc>
        <w:tc>
          <w:tcPr>
            <w:tcW w:w="2114" w:type="dxa"/>
            <w:vAlign w:val="center"/>
          </w:tcPr>
          <w:p>
            <w:pPr>
              <w:pStyle w:val="12"/>
            </w:pPr>
            <w:r>
              <w:t>≥93.2万平房米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老旧小区物业补贴完成率</w:t>
            </w:r>
          </w:p>
        </w:tc>
        <w:tc>
          <w:tcPr>
            <w:tcW w:w="4228" w:type="dxa"/>
            <w:vAlign w:val="center"/>
          </w:tcPr>
          <w:p>
            <w:pPr>
              <w:pStyle w:val="12"/>
            </w:pPr>
            <w:r>
              <w:t>对引进物业的老旧小区补贴完成率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老旧小区物业补贴时间</w:t>
            </w:r>
          </w:p>
        </w:tc>
        <w:tc>
          <w:tcPr>
            <w:tcW w:w="4228" w:type="dxa"/>
            <w:vAlign w:val="center"/>
          </w:tcPr>
          <w:p>
            <w:pPr>
              <w:pStyle w:val="12"/>
            </w:pPr>
            <w:r>
              <w:t>入住的小区自2023年1月1日开始发放补助</w:t>
            </w:r>
          </w:p>
        </w:tc>
        <w:tc>
          <w:tcPr>
            <w:tcW w:w="2114" w:type="dxa"/>
            <w:vAlign w:val="center"/>
          </w:tcPr>
          <w:p>
            <w:pPr>
              <w:pStyle w:val="12"/>
            </w:pPr>
            <w:r>
              <w:t>2023年1月1日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老旧小区物业补贴单位成本</w:t>
            </w:r>
          </w:p>
        </w:tc>
        <w:tc>
          <w:tcPr>
            <w:tcW w:w="4228" w:type="dxa"/>
            <w:vAlign w:val="center"/>
          </w:tcPr>
          <w:p>
            <w:pPr>
              <w:pStyle w:val="12"/>
            </w:pPr>
            <w:r>
              <w:t>一类小区每平米补贴单价0.3元/月，二类小区每平米补贴单价0.15元/月。</w:t>
            </w:r>
          </w:p>
        </w:tc>
        <w:tc>
          <w:tcPr>
            <w:tcW w:w="2114" w:type="dxa"/>
            <w:vAlign w:val="center"/>
          </w:tcPr>
          <w:p>
            <w:pPr>
              <w:pStyle w:val="12"/>
            </w:pPr>
            <w:r>
              <w:t>按《鹿泉区“红色物业”承接老旧小区服务若干扶持办法》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社会影响力</w:t>
            </w:r>
          </w:p>
        </w:tc>
        <w:tc>
          <w:tcPr>
            <w:tcW w:w="4228" w:type="dxa"/>
            <w:vAlign w:val="center"/>
          </w:tcPr>
          <w:p>
            <w:pPr>
              <w:pStyle w:val="12"/>
            </w:pPr>
            <w:r>
              <w:t>完善老旧小区基础设施，便与引进物业管理，得到小区住户的充分认可。</w:t>
            </w:r>
          </w:p>
        </w:tc>
        <w:tc>
          <w:tcPr>
            <w:tcW w:w="2114" w:type="dxa"/>
            <w:vAlign w:val="center"/>
          </w:tcPr>
          <w:p>
            <w:pPr>
              <w:pStyle w:val="12"/>
            </w:pPr>
            <w:r>
              <w:t>小区业主认可</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老旧小区物业补贴群众满意度</w:t>
            </w:r>
          </w:p>
        </w:tc>
        <w:tc>
          <w:tcPr>
            <w:tcW w:w="4228" w:type="dxa"/>
            <w:vAlign w:val="center"/>
          </w:tcPr>
          <w:p>
            <w:pPr>
              <w:pStyle w:val="12"/>
            </w:pPr>
            <w:r>
              <w:t>群众满意数量占总数的比例</w:t>
            </w:r>
          </w:p>
        </w:tc>
        <w:tc>
          <w:tcPr>
            <w:tcW w:w="2114" w:type="dxa"/>
            <w:vAlign w:val="center"/>
          </w:tcPr>
          <w:p>
            <w:pPr>
              <w:pStyle w:val="12"/>
            </w:pPr>
            <w:r>
              <w:t>≥80%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33、两座污水处理厂污泥处置费绩效目标表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13011024P00000110052C</w:t>
            </w:r>
          </w:p>
        </w:tc>
        <w:tc>
          <w:tcPr>
            <w:tcW w:w="2114" w:type="dxa"/>
            <w:vAlign w:val="center"/>
          </w:tcPr>
          <w:p>
            <w:pPr>
              <w:pStyle w:val="10"/>
            </w:pPr>
            <w:r>
              <w:t>项目名称</w:t>
            </w:r>
          </w:p>
        </w:tc>
        <w:tc>
          <w:tcPr>
            <w:tcW w:w="6342" w:type="dxa"/>
            <w:gridSpan w:val="3"/>
            <w:vAlign w:val="center"/>
          </w:tcPr>
          <w:p>
            <w:pPr>
              <w:pStyle w:val="12"/>
            </w:pPr>
            <w:r>
              <w:t>两座污水处理厂污泥处置费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255.30</w:t>
            </w:r>
          </w:p>
        </w:tc>
        <w:tc>
          <w:tcPr>
            <w:tcW w:w="2114" w:type="dxa"/>
            <w:vAlign w:val="center"/>
          </w:tcPr>
          <w:p>
            <w:pPr>
              <w:pStyle w:val="10"/>
            </w:pPr>
            <w:r>
              <w:t>其中：财政    资金</w:t>
            </w:r>
          </w:p>
        </w:tc>
        <w:tc>
          <w:tcPr>
            <w:tcW w:w="2114" w:type="dxa"/>
            <w:vAlign w:val="center"/>
          </w:tcPr>
          <w:p>
            <w:pPr>
              <w:pStyle w:val="12"/>
            </w:pPr>
            <w:r>
              <w:t>255.30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污泥处置率</w:t>
            </w:r>
          </w:p>
        </w:tc>
        <w:tc>
          <w:tcPr>
            <w:tcW w:w="4228" w:type="dxa"/>
            <w:vAlign w:val="center"/>
          </w:tcPr>
          <w:p>
            <w:pPr>
              <w:pStyle w:val="12"/>
            </w:pPr>
            <w:r>
              <w:t>两座污水处理厂污泥处置完成率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污泥处理及时性</w:t>
            </w:r>
          </w:p>
        </w:tc>
        <w:tc>
          <w:tcPr>
            <w:tcW w:w="4228" w:type="dxa"/>
            <w:vAlign w:val="center"/>
          </w:tcPr>
          <w:p>
            <w:pPr>
              <w:pStyle w:val="12"/>
            </w:pPr>
            <w:r>
              <w:t>污泥处理完成及时性</w:t>
            </w:r>
          </w:p>
        </w:tc>
        <w:tc>
          <w:tcPr>
            <w:tcW w:w="2114" w:type="dxa"/>
            <w:vAlign w:val="center"/>
          </w:tcPr>
          <w:p>
            <w:pPr>
              <w:pStyle w:val="12"/>
            </w:pPr>
            <w:r>
              <w:t>日产日清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污水厂产生污泥量</w:t>
            </w:r>
          </w:p>
        </w:tc>
        <w:tc>
          <w:tcPr>
            <w:tcW w:w="4228" w:type="dxa"/>
            <w:vAlign w:val="center"/>
          </w:tcPr>
          <w:p>
            <w:pPr>
              <w:pStyle w:val="12"/>
            </w:pPr>
            <w:r>
              <w:t>两座污水处理厂每年产生污泥量</w:t>
            </w:r>
          </w:p>
        </w:tc>
        <w:tc>
          <w:tcPr>
            <w:tcW w:w="2114" w:type="dxa"/>
            <w:vAlign w:val="center"/>
          </w:tcPr>
          <w:p>
            <w:pPr>
              <w:pStyle w:val="12"/>
            </w:pPr>
            <w:r>
              <w:t>≥4万立方米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污泥处置成本</w:t>
            </w:r>
          </w:p>
        </w:tc>
        <w:tc>
          <w:tcPr>
            <w:tcW w:w="4228" w:type="dxa"/>
            <w:vAlign w:val="center"/>
          </w:tcPr>
          <w:p>
            <w:pPr>
              <w:pStyle w:val="12"/>
            </w:pPr>
            <w:r>
              <w:t>含污泥处置成本和污泥外运成本</w:t>
            </w:r>
          </w:p>
        </w:tc>
        <w:tc>
          <w:tcPr>
            <w:tcW w:w="2114" w:type="dxa"/>
            <w:vAlign w:val="center"/>
          </w:tcPr>
          <w:p>
            <w:pPr>
              <w:pStyle w:val="12"/>
            </w:pPr>
            <w:r>
              <w:t>166.36元/立方米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污泥处理效果</w:t>
            </w:r>
          </w:p>
        </w:tc>
        <w:tc>
          <w:tcPr>
            <w:tcW w:w="4228" w:type="dxa"/>
            <w:vAlign w:val="center"/>
          </w:tcPr>
          <w:p>
            <w:pPr>
              <w:pStyle w:val="12"/>
            </w:pPr>
            <w:r>
              <w:t>禁止擅自倾倒、抛洒污泥，产生的污泥采用堆肥方式处置</w:t>
            </w:r>
          </w:p>
        </w:tc>
        <w:tc>
          <w:tcPr>
            <w:tcW w:w="2114" w:type="dxa"/>
            <w:vAlign w:val="center"/>
          </w:tcPr>
          <w:p>
            <w:pPr>
              <w:pStyle w:val="12"/>
            </w:pPr>
            <w:r>
              <w:t>全部处置</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主管部门、和群众满意度</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34、两座污水处理厂污泥处置费（临时）绩效目标表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13011024P000001103211</w:t>
            </w:r>
          </w:p>
        </w:tc>
        <w:tc>
          <w:tcPr>
            <w:tcW w:w="2114" w:type="dxa"/>
            <w:vAlign w:val="center"/>
          </w:tcPr>
          <w:p>
            <w:pPr>
              <w:pStyle w:val="10"/>
            </w:pPr>
            <w:r>
              <w:t>项目名称</w:t>
            </w:r>
          </w:p>
        </w:tc>
        <w:tc>
          <w:tcPr>
            <w:tcW w:w="6342" w:type="dxa"/>
            <w:gridSpan w:val="3"/>
            <w:vAlign w:val="center"/>
          </w:tcPr>
          <w:p>
            <w:pPr>
              <w:pStyle w:val="12"/>
            </w:pPr>
            <w:r>
              <w:t>两座污水处理厂污泥处置费（临时）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29.51</w:t>
            </w:r>
          </w:p>
        </w:tc>
        <w:tc>
          <w:tcPr>
            <w:tcW w:w="2114" w:type="dxa"/>
            <w:vAlign w:val="center"/>
          </w:tcPr>
          <w:p>
            <w:pPr>
              <w:pStyle w:val="10"/>
            </w:pPr>
            <w:r>
              <w:t>其中：财政    资金</w:t>
            </w:r>
          </w:p>
        </w:tc>
        <w:tc>
          <w:tcPr>
            <w:tcW w:w="2114" w:type="dxa"/>
            <w:vAlign w:val="center"/>
          </w:tcPr>
          <w:p>
            <w:pPr>
              <w:pStyle w:val="12"/>
            </w:pPr>
            <w:r>
              <w:t>29.51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污泥处置率</w:t>
            </w:r>
          </w:p>
        </w:tc>
        <w:tc>
          <w:tcPr>
            <w:tcW w:w="4228" w:type="dxa"/>
            <w:vAlign w:val="center"/>
          </w:tcPr>
          <w:p>
            <w:pPr>
              <w:pStyle w:val="12"/>
            </w:pPr>
            <w:r>
              <w:t>两座污水处理厂污泥处置完成率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污泥处理及时性</w:t>
            </w:r>
          </w:p>
        </w:tc>
        <w:tc>
          <w:tcPr>
            <w:tcW w:w="4228" w:type="dxa"/>
            <w:vAlign w:val="center"/>
          </w:tcPr>
          <w:p>
            <w:pPr>
              <w:pStyle w:val="12"/>
            </w:pPr>
            <w:r>
              <w:t>污泥处理完成及时性</w:t>
            </w:r>
          </w:p>
        </w:tc>
        <w:tc>
          <w:tcPr>
            <w:tcW w:w="2114" w:type="dxa"/>
            <w:vAlign w:val="center"/>
          </w:tcPr>
          <w:p>
            <w:pPr>
              <w:pStyle w:val="12"/>
            </w:pPr>
            <w:r>
              <w:t>日产日清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污水厂产生污泥量</w:t>
            </w:r>
          </w:p>
        </w:tc>
        <w:tc>
          <w:tcPr>
            <w:tcW w:w="4228" w:type="dxa"/>
            <w:vAlign w:val="center"/>
          </w:tcPr>
          <w:p>
            <w:pPr>
              <w:pStyle w:val="12"/>
            </w:pPr>
            <w:r>
              <w:t>两座污水处理厂每年产生污泥量</w:t>
            </w:r>
          </w:p>
        </w:tc>
        <w:tc>
          <w:tcPr>
            <w:tcW w:w="2114" w:type="dxa"/>
            <w:vAlign w:val="center"/>
          </w:tcPr>
          <w:p>
            <w:pPr>
              <w:pStyle w:val="12"/>
            </w:pPr>
            <w:r>
              <w:t>≥4万立方米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污泥处置成本</w:t>
            </w:r>
          </w:p>
        </w:tc>
        <w:tc>
          <w:tcPr>
            <w:tcW w:w="4228" w:type="dxa"/>
            <w:vAlign w:val="center"/>
          </w:tcPr>
          <w:p>
            <w:pPr>
              <w:pStyle w:val="12"/>
            </w:pPr>
            <w:r>
              <w:t>含污泥处置成本和污泥外运成本</w:t>
            </w:r>
          </w:p>
        </w:tc>
        <w:tc>
          <w:tcPr>
            <w:tcW w:w="2114" w:type="dxa"/>
            <w:vAlign w:val="center"/>
          </w:tcPr>
          <w:p>
            <w:pPr>
              <w:pStyle w:val="12"/>
            </w:pPr>
            <w:r>
              <w:t>166.36元/立方米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污泥处理效果</w:t>
            </w:r>
          </w:p>
        </w:tc>
        <w:tc>
          <w:tcPr>
            <w:tcW w:w="4228" w:type="dxa"/>
            <w:vAlign w:val="center"/>
          </w:tcPr>
          <w:p>
            <w:pPr>
              <w:pStyle w:val="12"/>
            </w:pPr>
            <w:r>
              <w:t>禁止擅自倾倒、抛洒污泥，产生的污泥采用堆肥方式处置</w:t>
            </w:r>
          </w:p>
        </w:tc>
        <w:tc>
          <w:tcPr>
            <w:tcW w:w="2114" w:type="dxa"/>
            <w:vAlign w:val="center"/>
          </w:tcPr>
          <w:p>
            <w:pPr>
              <w:pStyle w:val="12"/>
            </w:pPr>
            <w:r>
              <w:t>全部处置</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主管部门、和群众满意度</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35、两座污水处理厂污泥处置费（临时）绩效目标表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13011024P000001103457</w:t>
            </w:r>
          </w:p>
        </w:tc>
        <w:tc>
          <w:tcPr>
            <w:tcW w:w="2114" w:type="dxa"/>
            <w:vAlign w:val="center"/>
          </w:tcPr>
          <w:p>
            <w:pPr>
              <w:pStyle w:val="10"/>
            </w:pPr>
            <w:r>
              <w:t>项目名称</w:t>
            </w:r>
          </w:p>
        </w:tc>
        <w:tc>
          <w:tcPr>
            <w:tcW w:w="6342" w:type="dxa"/>
            <w:gridSpan w:val="3"/>
            <w:vAlign w:val="center"/>
          </w:tcPr>
          <w:p>
            <w:pPr>
              <w:pStyle w:val="12"/>
            </w:pPr>
            <w:r>
              <w:t>两座污水处理厂污泥处置费（临时）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15.19</w:t>
            </w:r>
          </w:p>
        </w:tc>
        <w:tc>
          <w:tcPr>
            <w:tcW w:w="2114" w:type="dxa"/>
            <w:vAlign w:val="center"/>
          </w:tcPr>
          <w:p>
            <w:pPr>
              <w:pStyle w:val="10"/>
            </w:pPr>
            <w:r>
              <w:t>其中：财政    资金</w:t>
            </w:r>
          </w:p>
        </w:tc>
        <w:tc>
          <w:tcPr>
            <w:tcW w:w="2114" w:type="dxa"/>
            <w:vAlign w:val="center"/>
          </w:tcPr>
          <w:p>
            <w:pPr>
              <w:pStyle w:val="12"/>
            </w:pPr>
            <w:r>
              <w:t>15.19</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100%</w:t>
            </w:r>
          </w:p>
        </w:tc>
        <w:tc>
          <w:tcPr>
            <w:tcW w:w="2114" w:type="dxa"/>
            <w:vAlign w:val="center"/>
          </w:tcPr>
          <w:p>
            <w:pPr>
              <w:pStyle w:val="13"/>
            </w:pPr>
            <w:r>
              <w:t>100%</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污泥处置率</w:t>
            </w:r>
          </w:p>
        </w:tc>
        <w:tc>
          <w:tcPr>
            <w:tcW w:w="4228" w:type="dxa"/>
            <w:vAlign w:val="center"/>
          </w:tcPr>
          <w:p>
            <w:pPr>
              <w:pStyle w:val="12"/>
            </w:pPr>
            <w:r>
              <w:t>两座污水处理厂污泥处置完成率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污泥处理及时性</w:t>
            </w:r>
          </w:p>
        </w:tc>
        <w:tc>
          <w:tcPr>
            <w:tcW w:w="4228" w:type="dxa"/>
            <w:vAlign w:val="center"/>
          </w:tcPr>
          <w:p>
            <w:pPr>
              <w:pStyle w:val="12"/>
            </w:pPr>
            <w:r>
              <w:t>污泥处理完成及时性</w:t>
            </w:r>
          </w:p>
        </w:tc>
        <w:tc>
          <w:tcPr>
            <w:tcW w:w="2114" w:type="dxa"/>
            <w:vAlign w:val="center"/>
          </w:tcPr>
          <w:p>
            <w:pPr>
              <w:pStyle w:val="12"/>
            </w:pPr>
            <w:r>
              <w:t>日产日清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污水厂产生污泥量</w:t>
            </w:r>
          </w:p>
        </w:tc>
        <w:tc>
          <w:tcPr>
            <w:tcW w:w="4228" w:type="dxa"/>
            <w:vAlign w:val="center"/>
          </w:tcPr>
          <w:p>
            <w:pPr>
              <w:pStyle w:val="12"/>
            </w:pPr>
            <w:r>
              <w:t>两座污水处理厂每年产生污泥量</w:t>
            </w:r>
          </w:p>
        </w:tc>
        <w:tc>
          <w:tcPr>
            <w:tcW w:w="2114" w:type="dxa"/>
            <w:vAlign w:val="center"/>
          </w:tcPr>
          <w:p>
            <w:pPr>
              <w:pStyle w:val="12"/>
            </w:pPr>
            <w:r>
              <w:t>≥4万立方米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污泥处置成本</w:t>
            </w:r>
          </w:p>
        </w:tc>
        <w:tc>
          <w:tcPr>
            <w:tcW w:w="4228" w:type="dxa"/>
            <w:vAlign w:val="center"/>
          </w:tcPr>
          <w:p>
            <w:pPr>
              <w:pStyle w:val="12"/>
            </w:pPr>
            <w:r>
              <w:t>含污泥处置成本和污泥外运成本</w:t>
            </w:r>
          </w:p>
        </w:tc>
        <w:tc>
          <w:tcPr>
            <w:tcW w:w="2114" w:type="dxa"/>
            <w:vAlign w:val="center"/>
          </w:tcPr>
          <w:p>
            <w:pPr>
              <w:pStyle w:val="12"/>
            </w:pPr>
            <w:r>
              <w:t>166.36元/立方米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污泥处理效果</w:t>
            </w:r>
          </w:p>
        </w:tc>
        <w:tc>
          <w:tcPr>
            <w:tcW w:w="4228" w:type="dxa"/>
            <w:vAlign w:val="center"/>
          </w:tcPr>
          <w:p>
            <w:pPr>
              <w:pStyle w:val="12"/>
            </w:pPr>
            <w:r>
              <w:t>禁止擅自倾倒、抛洒污泥，产生的污泥采用堆肥方式处置</w:t>
            </w:r>
          </w:p>
        </w:tc>
        <w:tc>
          <w:tcPr>
            <w:tcW w:w="2114" w:type="dxa"/>
            <w:vAlign w:val="center"/>
          </w:tcPr>
          <w:p>
            <w:pPr>
              <w:pStyle w:val="12"/>
            </w:pPr>
            <w:r>
              <w:t>全部处置</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满意度</w:t>
            </w:r>
          </w:p>
        </w:tc>
        <w:tc>
          <w:tcPr>
            <w:tcW w:w="4228" w:type="dxa"/>
            <w:vAlign w:val="center"/>
          </w:tcPr>
          <w:p>
            <w:pPr>
              <w:pStyle w:val="12"/>
            </w:pPr>
            <w:r>
              <w:t>主管部门、和群众满意度</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36、鹿泉区2020年老旧小区改造提升项目绩效目标表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13011024P00000110385N</w:t>
            </w:r>
          </w:p>
        </w:tc>
        <w:tc>
          <w:tcPr>
            <w:tcW w:w="2114" w:type="dxa"/>
            <w:vAlign w:val="center"/>
          </w:tcPr>
          <w:p>
            <w:pPr>
              <w:pStyle w:val="10"/>
            </w:pPr>
            <w:r>
              <w:t>项目名称</w:t>
            </w:r>
          </w:p>
        </w:tc>
        <w:tc>
          <w:tcPr>
            <w:tcW w:w="6342" w:type="dxa"/>
            <w:gridSpan w:val="3"/>
            <w:vAlign w:val="center"/>
          </w:tcPr>
          <w:p>
            <w:pPr>
              <w:pStyle w:val="12"/>
            </w:pPr>
            <w:r>
              <w:t>鹿泉区2020年老旧小区改造提升项目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150.12</w:t>
            </w:r>
          </w:p>
        </w:tc>
        <w:tc>
          <w:tcPr>
            <w:tcW w:w="2114" w:type="dxa"/>
            <w:vAlign w:val="center"/>
          </w:tcPr>
          <w:p>
            <w:pPr>
              <w:pStyle w:val="10"/>
            </w:pPr>
            <w:r>
              <w:t>其中：财政    资金</w:t>
            </w:r>
          </w:p>
        </w:tc>
        <w:tc>
          <w:tcPr>
            <w:tcW w:w="2114" w:type="dxa"/>
            <w:vAlign w:val="center"/>
          </w:tcPr>
          <w:p>
            <w:pPr>
              <w:pStyle w:val="12"/>
            </w:pPr>
            <w:r>
              <w:t>150.12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完成2020年老旧小区改造，改善老旧小区居住环境。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1.完成2020年老旧小区改造，改善老旧小区居住环境。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2020年老旧小区改造配套基础设施项目符合改造要求的老旧小区9个</w:t>
            </w:r>
          </w:p>
        </w:tc>
        <w:tc>
          <w:tcPr>
            <w:tcW w:w="2114" w:type="dxa"/>
            <w:vAlign w:val="center"/>
          </w:tcPr>
          <w:p>
            <w:pPr>
              <w:pStyle w:val="12"/>
            </w:pPr>
            <w:r>
              <w:t>9个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2020年老旧小区改造配套基础设施项目合格率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老旧小区改造按时完成率</w:t>
            </w:r>
          </w:p>
        </w:tc>
        <w:tc>
          <w:tcPr>
            <w:tcW w:w="4228" w:type="dxa"/>
            <w:vAlign w:val="center"/>
          </w:tcPr>
          <w:p>
            <w:pPr>
              <w:pStyle w:val="12"/>
            </w:pPr>
            <w:r>
              <w:t>2020年老旧小区改造配套基础设施项目按时完成率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2020年老旧小区改造配套基础设施项目总成本2685.98万元</w:t>
            </w:r>
          </w:p>
        </w:tc>
        <w:tc>
          <w:tcPr>
            <w:tcW w:w="2114" w:type="dxa"/>
            <w:vAlign w:val="center"/>
          </w:tcPr>
          <w:p>
            <w:pPr>
              <w:pStyle w:val="12"/>
            </w:pPr>
            <w:r>
              <w:t>165.3万元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2020年老旧小区改造配套基础设施项目长期使用性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老旧小区改造受益户数</w:t>
            </w:r>
          </w:p>
        </w:tc>
        <w:tc>
          <w:tcPr>
            <w:tcW w:w="4228" w:type="dxa"/>
            <w:vAlign w:val="center"/>
          </w:tcPr>
          <w:p>
            <w:pPr>
              <w:pStyle w:val="12"/>
            </w:pPr>
            <w:r>
              <w:t>2020年老旧小区改造配套基础设施项目受益户数1342户</w:t>
            </w:r>
          </w:p>
        </w:tc>
        <w:tc>
          <w:tcPr>
            <w:tcW w:w="2114" w:type="dxa"/>
            <w:vAlign w:val="center"/>
          </w:tcPr>
          <w:p>
            <w:pPr>
              <w:pStyle w:val="12"/>
            </w:pPr>
            <w:r>
              <w:t>1342户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老旧小区改造群众满意度</w:t>
            </w:r>
          </w:p>
        </w:tc>
        <w:tc>
          <w:tcPr>
            <w:tcW w:w="4228" w:type="dxa"/>
            <w:vAlign w:val="center"/>
          </w:tcPr>
          <w:p>
            <w:pPr>
              <w:pStyle w:val="12"/>
            </w:pPr>
            <w:r>
              <w:t>2021年老旧小区改造配套基础设施项目群众满意度数量满意占比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37、鹿泉区2021年老旧小区改造配套基础设施项目绩效目标表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13011024P00000110378M</w:t>
            </w:r>
          </w:p>
        </w:tc>
        <w:tc>
          <w:tcPr>
            <w:tcW w:w="2114" w:type="dxa"/>
            <w:vAlign w:val="center"/>
          </w:tcPr>
          <w:p>
            <w:pPr>
              <w:pStyle w:val="10"/>
            </w:pPr>
            <w:r>
              <w:t>项目名称</w:t>
            </w:r>
          </w:p>
        </w:tc>
        <w:tc>
          <w:tcPr>
            <w:tcW w:w="6342" w:type="dxa"/>
            <w:gridSpan w:val="3"/>
            <w:vAlign w:val="center"/>
          </w:tcPr>
          <w:p>
            <w:pPr>
              <w:pStyle w:val="12"/>
            </w:pPr>
            <w:r>
              <w:t>鹿泉区2021年老旧小区改造配套基础设施项目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76.56</w:t>
            </w:r>
          </w:p>
        </w:tc>
        <w:tc>
          <w:tcPr>
            <w:tcW w:w="2114" w:type="dxa"/>
            <w:vAlign w:val="center"/>
          </w:tcPr>
          <w:p>
            <w:pPr>
              <w:pStyle w:val="10"/>
            </w:pPr>
            <w:r>
              <w:t>其中：财政    资金</w:t>
            </w:r>
          </w:p>
        </w:tc>
        <w:tc>
          <w:tcPr>
            <w:tcW w:w="2114" w:type="dxa"/>
            <w:vAlign w:val="center"/>
          </w:tcPr>
          <w:p>
            <w:pPr>
              <w:pStyle w:val="12"/>
            </w:pPr>
            <w:r>
              <w:t>76.56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完成2021年9个老旧小区改造，改善老旧小区居住环境。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1.完成2021年9个老旧小区改造，改善老旧小区居住环境。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2021年老旧小区改造配套基础设施项目符合改造要求的老旧小区9个</w:t>
            </w:r>
          </w:p>
        </w:tc>
        <w:tc>
          <w:tcPr>
            <w:tcW w:w="2114" w:type="dxa"/>
            <w:vAlign w:val="center"/>
          </w:tcPr>
          <w:p>
            <w:pPr>
              <w:pStyle w:val="12"/>
            </w:pPr>
            <w:r>
              <w:t>9个</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2021年老旧小区改造配套基础设施项目合格率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老旧小区改造按时完成率</w:t>
            </w:r>
          </w:p>
        </w:tc>
        <w:tc>
          <w:tcPr>
            <w:tcW w:w="4228" w:type="dxa"/>
            <w:vAlign w:val="center"/>
          </w:tcPr>
          <w:p>
            <w:pPr>
              <w:pStyle w:val="12"/>
            </w:pPr>
            <w:r>
              <w:t>2021年老旧小区改造配套基础设施项目按时完成率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2021年老旧小区改造配套基础设施项目总成本2685.98万元</w:t>
            </w:r>
          </w:p>
        </w:tc>
        <w:tc>
          <w:tcPr>
            <w:tcW w:w="2114" w:type="dxa"/>
            <w:vAlign w:val="center"/>
          </w:tcPr>
          <w:p>
            <w:pPr>
              <w:pStyle w:val="12"/>
            </w:pPr>
            <w:r>
              <w:t>2685.98万元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2021年老旧小区改造配套基础设施项目长期使用性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老旧小区改造受益户数</w:t>
            </w:r>
          </w:p>
        </w:tc>
        <w:tc>
          <w:tcPr>
            <w:tcW w:w="4228" w:type="dxa"/>
            <w:vAlign w:val="center"/>
          </w:tcPr>
          <w:p>
            <w:pPr>
              <w:pStyle w:val="12"/>
            </w:pPr>
            <w:r>
              <w:t>2021年老旧小区改造配套基础设施项目受益户数1342户</w:t>
            </w:r>
          </w:p>
        </w:tc>
        <w:tc>
          <w:tcPr>
            <w:tcW w:w="2114" w:type="dxa"/>
            <w:vAlign w:val="center"/>
          </w:tcPr>
          <w:p>
            <w:pPr>
              <w:pStyle w:val="12"/>
            </w:pPr>
            <w:r>
              <w:t>1342户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老旧小区改造群众满意度</w:t>
            </w:r>
          </w:p>
        </w:tc>
        <w:tc>
          <w:tcPr>
            <w:tcW w:w="4228" w:type="dxa"/>
            <w:vAlign w:val="center"/>
          </w:tcPr>
          <w:p>
            <w:pPr>
              <w:pStyle w:val="12"/>
            </w:pPr>
            <w:r>
              <w:t>2021年老旧小区改造配套基础设施项目群众满意度数量满意占比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38、鹿泉区车站区域基础设施综合建设工程（专项债券）绩效目标表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13011023P00033110002F</w:t>
            </w:r>
          </w:p>
        </w:tc>
        <w:tc>
          <w:tcPr>
            <w:tcW w:w="2114" w:type="dxa"/>
            <w:vAlign w:val="center"/>
          </w:tcPr>
          <w:p>
            <w:pPr>
              <w:pStyle w:val="10"/>
            </w:pPr>
            <w:r>
              <w:t>项目名称</w:t>
            </w:r>
          </w:p>
        </w:tc>
        <w:tc>
          <w:tcPr>
            <w:tcW w:w="6342" w:type="dxa"/>
            <w:gridSpan w:val="3"/>
            <w:vAlign w:val="center"/>
          </w:tcPr>
          <w:p>
            <w:pPr>
              <w:pStyle w:val="12"/>
            </w:pPr>
            <w:r>
              <w:t>鹿泉区车站区域基础设施综合建设工程（专项债券）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6600.00</w:t>
            </w:r>
          </w:p>
        </w:tc>
        <w:tc>
          <w:tcPr>
            <w:tcW w:w="2114" w:type="dxa"/>
            <w:vAlign w:val="center"/>
          </w:tcPr>
          <w:p>
            <w:pPr>
              <w:pStyle w:val="10"/>
            </w:pPr>
            <w:r>
              <w:t>其中：财政    资金</w:t>
            </w:r>
          </w:p>
        </w:tc>
        <w:tc>
          <w:tcPr>
            <w:tcW w:w="2114" w:type="dxa"/>
            <w:vAlign w:val="center"/>
          </w:tcPr>
          <w:p>
            <w:pPr>
              <w:pStyle w:val="12"/>
            </w:pPr>
            <w:r>
              <w:t>6600.00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按时完成鹿泉区车站区域基础设施综合建设项目用地面积为26411.28平方米，改善站前街附近居民的便民服务基础设施。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1.按时完成鹿泉区车站区域基础设施综合建设项目用地面积为26411.28平方米，改善站前街附近居民的便民服务基础设施。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基础设施项目用地面积</w:t>
            </w:r>
          </w:p>
        </w:tc>
        <w:tc>
          <w:tcPr>
            <w:tcW w:w="4228" w:type="dxa"/>
            <w:vAlign w:val="center"/>
          </w:tcPr>
          <w:p>
            <w:pPr>
              <w:pStyle w:val="12"/>
            </w:pPr>
            <w:r>
              <w:t>基础设施项目用地面积</w:t>
            </w:r>
          </w:p>
        </w:tc>
        <w:tc>
          <w:tcPr>
            <w:tcW w:w="2114" w:type="dxa"/>
            <w:vAlign w:val="center"/>
          </w:tcPr>
          <w:p>
            <w:pPr>
              <w:pStyle w:val="12"/>
            </w:pPr>
            <w:r>
              <w:t>26411.28平方米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基础设施项目完成率</w:t>
            </w:r>
          </w:p>
        </w:tc>
        <w:tc>
          <w:tcPr>
            <w:tcW w:w="4228" w:type="dxa"/>
            <w:vAlign w:val="center"/>
          </w:tcPr>
          <w:p>
            <w:pPr>
              <w:pStyle w:val="12"/>
            </w:pPr>
            <w:r>
              <w:t>基础设施项目完成率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基础设施项目按时完成率</w:t>
            </w:r>
          </w:p>
        </w:tc>
        <w:tc>
          <w:tcPr>
            <w:tcW w:w="4228" w:type="dxa"/>
            <w:vAlign w:val="center"/>
          </w:tcPr>
          <w:p>
            <w:pPr>
              <w:pStyle w:val="12"/>
            </w:pPr>
            <w:r>
              <w:t>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基础设施项目成本</w:t>
            </w:r>
          </w:p>
        </w:tc>
        <w:tc>
          <w:tcPr>
            <w:tcW w:w="4228" w:type="dxa"/>
            <w:vAlign w:val="center"/>
          </w:tcPr>
          <w:p>
            <w:pPr>
              <w:pStyle w:val="12"/>
            </w:pPr>
            <w:r>
              <w:t>基础设施项目成本</w:t>
            </w:r>
          </w:p>
        </w:tc>
        <w:tc>
          <w:tcPr>
            <w:tcW w:w="2114" w:type="dxa"/>
            <w:vAlign w:val="center"/>
          </w:tcPr>
          <w:p>
            <w:pPr>
              <w:pStyle w:val="12"/>
            </w:pPr>
            <w:r>
              <w:t>21514.26万元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基础设施项目长期使用性</w:t>
            </w:r>
          </w:p>
        </w:tc>
        <w:tc>
          <w:tcPr>
            <w:tcW w:w="4228" w:type="dxa"/>
            <w:vAlign w:val="center"/>
          </w:tcPr>
          <w:p>
            <w:pPr>
              <w:pStyle w:val="12"/>
            </w:pPr>
            <w:r>
              <w:t>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基础设施项目受益户数</w:t>
            </w:r>
          </w:p>
        </w:tc>
        <w:tc>
          <w:tcPr>
            <w:tcW w:w="4228" w:type="dxa"/>
            <w:vAlign w:val="center"/>
          </w:tcPr>
          <w:p>
            <w:pPr>
              <w:pStyle w:val="12"/>
            </w:pPr>
            <w:r>
              <w:t>基础设施项目社会效益受益户数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基础设施项目群众满意度数量满意占比</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39、鹿泉区车站区域基础设施综合建设工程项目绩效目标表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13011022P00287010003P</w:t>
            </w:r>
          </w:p>
        </w:tc>
        <w:tc>
          <w:tcPr>
            <w:tcW w:w="2114" w:type="dxa"/>
            <w:vAlign w:val="center"/>
          </w:tcPr>
          <w:p>
            <w:pPr>
              <w:pStyle w:val="10"/>
            </w:pPr>
            <w:r>
              <w:t>项目名称</w:t>
            </w:r>
          </w:p>
        </w:tc>
        <w:tc>
          <w:tcPr>
            <w:tcW w:w="6342" w:type="dxa"/>
            <w:gridSpan w:val="3"/>
            <w:vAlign w:val="center"/>
          </w:tcPr>
          <w:p>
            <w:pPr>
              <w:pStyle w:val="12"/>
            </w:pPr>
            <w:r>
              <w:t>鹿泉区车站区域基础设施综合建设工程项目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4000.00</w:t>
            </w:r>
          </w:p>
        </w:tc>
        <w:tc>
          <w:tcPr>
            <w:tcW w:w="2114" w:type="dxa"/>
            <w:vAlign w:val="center"/>
          </w:tcPr>
          <w:p>
            <w:pPr>
              <w:pStyle w:val="10"/>
            </w:pPr>
            <w:r>
              <w:t>其中：财政    资金</w:t>
            </w:r>
          </w:p>
        </w:tc>
        <w:tc>
          <w:tcPr>
            <w:tcW w:w="2114" w:type="dxa"/>
            <w:vAlign w:val="center"/>
          </w:tcPr>
          <w:p>
            <w:pPr>
              <w:pStyle w:val="12"/>
            </w:pPr>
            <w:r>
              <w:t>4000.00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按时完成鹿泉区车站区域基础设施综合建设项目用地面积为5384.68平方米，改善站前街附近居民的便民服务基础设施。</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1.按时完成鹿泉区车站区域基础设施综合建设项目用地面积为5384.68平方米，改善站前街附近居民的便民服务基础设施。</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基础设施项目用地面积</w:t>
            </w:r>
          </w:p>
        </w:tc>
        <w:tc>
          <w:tcPr>
            <w:tcW w:w="4228" w:type="dxa"/>
            <w:vAlign w:val="center"/>
          </w:tcPr>
          <w:p>
            <w:pPr>
              <w:pStyle w:val="12"/>
            </w:pPr>
            <w:r>
              <w:t>基础设施项目用地面积5384.68平方米</w:t>
            </w:r>
          </w:p>
        </w:tc>
        <w:tc>
          <w:tcPr>
            <w:tcW w:w="2114" w:type="dxa"/>
            <w:vAlign w:val="center"/>
          </w:tcPr>
          <w:p>
            <w:pPr>
              <w:pStyle w:val="12"/>
            </w:pPr>
            <w:r>
              <w:t>5384.68平方米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基础设施项目完成率</w:t>
            </w:r>
          </w:p>
        </w:tc>
        <w:tc>
          <w:tcPr>
            <w:tcW w:w="4228" w:type="dxa"/>
            <w:vAlign w:val="center"/>
          </w:tcPr>
          <w:p>
            <w:pPr>
              <w:pStyle w:val="12"/>
            </w:pPr>
            <w:r>
              <w:t>基础设施项目完成率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基础设施项目按时完成率</w:t>
            </w:r>
          </w:p>
        </w:tc>
        <w:tc>
          <w:tcPr>
            <w:tcW w:w="4228" w:type="dxa"/>
            <w:vAlign w:val="center"/>
          </w:tcPr>
          <w:p>
            <w:pPr>
              <w:pStyle w:val="12"/>
            </w:pPr>
            <w:r>
              <w:t>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基础设施项目成本</w:t>
            </w:r>
          </w:p>
        </w:tc>
        <w:tc>
          <w:tcPr>
            <w:tcW w:w="4228" w:type="dxa"/>
            <w:vAlign w:val="center"/>
          </w:tcPr>
          <w:p>
            <w:pPr>
              <w:pStyle w:val="12"/>
            </w:pPr>
            <w:r>
              <w:t>基础设施项目部分成本</w:t>
            </w:r>
          </w:p>
        </w:tc>
        <w:tc>
          <w:tcPr>
            <w:tcW w:w="2114" w:type="dxa"/>
            <w:vAlign w:val="center"/>
          </w:tcPr>
          <w:p>
            <w:pPr>
              <w:pStyle w:val="12"/>
            </w:pPr>
            <w:r>
              <w:t>5000万元</w:t>
            </w:r>
          </w:p>
        </w:tc>
        <w:tc>
          <w:tcPr>
            <w:tcW w:w="2114" w:type="dxa"/>
            <w:vAlign w:val="center"/>
          </w:tcPr>
          <w:p>
            <w:pPr>
              <w:pStyle w:val="12"/>
            </w:pPr>
            <w:r>
              <w:t>预算调剂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基础设施项目长期使用性</w:t>
            </w:r>
          </w:p>
        </w:tc>
        <w:tc>
          <w:tcPr>
            <w:tcW w:w="4228" w:type="dxa"/>
            <w:vAlign w:val="center"/>
          </w:tcPr>
          <w:p>
            <w:pPr>
              <w:pStyle w:val="12"/>
            </w:pPr>
            <w:r>
              <w:t>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基础设施项目受益户数</w:t>
            </w:r>
          </w:p>
        </w:tc>
        <w:tc>
          <w:tcPr>
            <w:tcW w:w="4228" w:type="dxa"/>
            <w:vAlign w:val="center"/>
          </w:tcPr>
          <w:p>
            <w:pPr>
              <w:pStyle w:val="12"/>
            </w:pPr>
            <w:r>
              <w:t>基础设施项目社会效益受益户数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服务对象满意度指标</w:t>
            </w:r>
          </w:p>
        </w:tc>
        <w:tc>
          <w:tcPr>
            <w:tcW w:w="4228" w:type="dxa"/>
            <w:vAlign w:val="center"/>
          </w:tcPr>
          <w:p>
            <w:pPr>
              <w:pStyle w:val="12"/>
            </w:pPr>
            <w:r>
              <w:t>基础设施项目群众满意度数量满意占比</w:t>
            </w:r>
          </w:p>
        </w:tc>
        <w:tc>
          <w:tcPr>
            <w:tcW w:w="2114" w:type="dxa"/>
            <w:vAlign w:val="center"/>
          </w:tcPr>
          <w:p>
            <w:pPr>
              <w:pStyle w:val="12"/>
            </w:pPr>
            <w:r>
              <w:t>≥95%</w:t>
            </w:r>
          </w:p>
        </w:tc>
        <w:tc>
          <w:tcPr>
            <w:tcW w:w="2114" w:type="dxa"/>
            <w:vAlign w:val="center"/>
          </w:tcPr>
          <w:p>
            <w:pPr>
              <w:pStyle w:val="12"/>
            </w:pPr>
            <w:r>
              <w:t>随机调查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40、鹿泉区车站区域集中安置棚户区改造项目（专项债券）绩效目标表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13011023P00033310002T</w:t>
            </w:r>
          </w:p>
        </w:tc>
        <w:tc>
          <w:tcPr>
            <w:tcW w:w="2114" w:type="dxa"/>
            <w:vAlign w:val="center"/>
          </w:tcPr>
          <w:p>
            <w:pPr>
              <w:pStyle w:val="10"/>
            </w:pPr>
            <w:r>
              <w:t>项目名称</w:t>
            </w:r>
          </w:p>
        </w:tc>
        <w:tc>
          <w:tcPr>
            <w:tcW w:w="6342" w:type="dxa"/>
            <w:gridSpan w:val="3"/>
            <w:vAlign w:val="center"/>
          </w:tcPr>
          <w:p>
            <w:pPr>
              <w:pStyle w:val="12"/>
            </w:pPr>
            <w:r>
              <w:t>鹿泉区车站区域集中安置棚户区改造项目（专项债券）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3834.74</w:t>
            </w:r>
          </w:p>
        </w:tc>
        <w:tc>
          <w:tcPr>
            <w:tcW w:w="2114" w:type="dxa"/>
            <w:vAlign w:val="center"/>
          </w:tcPr>
          <w:p>
            <w:pPr>
              <w:pStyle w:val="10"/>
            </w:pPr>
            <w:r>
              <w:t>其中：财政    资金</w:t>
            </w:r>
          </w:p>
        </w:tc>
        <w:tc>
          <w:tcPr>
            <w:tcW w:w="2114" w:type="dxa"/>
            <w:vAlign w:val="center"/>
          </w:tcPr>
          <w:p>
            <w:pPr>
              <w:pStyle w:val="12"/>
            </w:pPr>
            <w:r>
              <w:t>3834.74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按时完成鹿泉区车站区域集中安置棚户区改造项目用地面积为29485.36平方米，改善居民居住环境。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1.按时完成鹿泉区车站区域集中安置棚户区改造项目用地面积为29485.36平方米，改善居民居住环境。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棚户区改造项目用地面积</w:t>
            </w:r>
          </w:p>
        </w:tc>
        <w:tc>
          <w:tcPr>
            <w:tcW w:w="4228" w:type="dxa"/>
            <w:vAlign w:val="center"/>
          </w:tcPr>
          <w:p>
            <w:pPr>
              <w:pStyle w:val="12"/>
            </w:pPr>
            <w:r>
              <w:t>棚户区改造项目用地面积29485.36平方米</w:t>
            </w:r>
          </w:p>
        </w:tc>
        <w:tc>
          <w:tcPr>
            <w:tcW w:w="2114" w:type="dxa"/>
            <w:vAlign w:val="center"/>
          </w:tcPr>
          <w:p>
            <w:pPr>
              <w:pStyle w:val="12"/>
            </w:pPr>
            <w:r>
              <w:t>29485.36平方米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棚户区改造项目完成率</w:t>
            </w:r>
          </w:p>
        </w:tc>
        <w:tc>
          <w:tcPr>
            <w:tcW w:w="4228" w:type="dxa"/>
            <w:vAlign w:val="center"/>
          </w:tcPr>
          <w:p>
            <w:pPr>
              <w:pStyle w:val="12"/>
            </w:pPr>
            <w:r>
              <w:t>棚户区改造项目完成率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棚户区改造项目按时完成率</w:t>
            </w:r>
          </w:p>
        </w:tc>
        <w:tc>
          <w:tcPr>
            <w:tcW w:w="4228" w:type="dxa"/>
            <w:vAlign w:val="center"/>
          </w:tcPr>
          <w:p>
            <w:pPr>
              <w:pStyle w:val="12"/>
            </w:pPr>
            <w:r>
              <w:t>棚户区改造项目按时完成率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棚户区改造项目成本</w:t>
            </w:r>
          </w:p>
        </w:tc>
        <w:tc>
          <w:tcPr>
            <w:tcW w:w="4228" w:type="dxa"/>
            <w:vAlign w:val="center"/>
          </w:tcPr>
          <w:p>
            <w:pPr>
              <w:pStyle w:val="12"/>
            </w:pPr>
            <w:r>
              <w:t>棚户区改造项目成本</w:t>
            </w:r>
          </w:p>
        </w:tc>
        <w:tc>
          <w:tcPr>
            <w:tcW w:w="2114" w:type="dxa"/>
            <w:vAlign w:val="center"/>
          </w:tcPr>
          <w:p>
            <w:pPr>
              <w:pStyle w:val="12"/>
            </w:pPr>
            <w:r>
              <w:t>38046.65万元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棚户区改造项目长期使用性</w:t>
            </w:r>
          </w:p>
        </w:tc>
        <w:tc>
          <w:tcPr>
            <w:tcW w:w="4228" w:type="dxa"/>
            <w:vAlign w:val="center"/>
          </w:tcPr>
          <w:p>
            <w:pPr>
              <w:pStyle w:val="12"/>
            </w:pPr>
            <w:r>
              <w:t>棚户区改造项目长期使用性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棚户区改造项目受益户数</w:t>
            </w:r>
          </w:p>
        </w:tc>
        <w:tc>
          <w:tcPr>
            <w:tcW w:w="4228" w:type="dxa"/>
            <w:vAlign w:val="center"/>
          </w:tcPr>
          <w:p>
            <w:pPr>
              <w:pStyle w:val="12"/>
            </w:pPr>
            <w:r>
              <w:t>棚户区改造项目社会效益受益户数</w:t>
            </w:r>
          </w:p>
        </w:tc>
        <w:tc>
          <w:tcPr>
            <w:tcW w:w="2114" w:type="dxa"/>
            <w:vAlign w:val="center"/>
          </w:tcPr>
          <w:p>
            <w:pPr>
              <w:pStyle w:val="12"/>
            </w:pPr>
            <w:r>
              <w:t>484户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棚户区改造项目群众满意度</w:t>
            </w:r>
          </w:p>
        </w:tc>
        <w:tc>
          <w:tcPr>
            <w:tcW w:w="4228" w:type="dxa"/>
            <w:vAlign w:val="center"/>
          </w:tcPr>
          <w:p>
            <w:pPr>
              <w:pStyle w:val="12"/>
            </w:pPr>
            <w:r>
              <w:t>棚户区改造项目群众满意度数量满意占比</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41、鹿泉区黄壁庄镇污水治理项目绩效目标表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13011024P000001103167</w:t>
            </w:r>
          </w:p>
        </w:tc>
        <w:tc>
          <w:tcPr>
            <w:tcW w:w="2114" w:type="dxa"/>
            <w:vAlign w:val="center"/>
          </w:tcPr>
          <w:p>
            <w:pPr>
              <w:pStyle w:val="10"/>
            </w:pPr>
            <w:r>
              <w:t>项目名称</w:t>
            </w:r>
          </w:p>
        </w:tc>
        <w:tc>
          <w:tcPr>
            <w:tcW w:w="6342" w:type="dxa"/>
            <w:gridSpan w:val="3"/>
            <w:vAlign w:val="center"/>
          </w:tcPr>
          <w:p>
            <w:pPr>
              <w:pStyle w:val="12"/>
            </w:pPr>
            <w:r>
              <w:t>鹿泉区黄壁庄镇污水治理项目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21.87</w:t>
            </w:r>
          </w:p>
        </w:tc>
        <w:tc>
          <w:tcPr>
            <w:tcW w:w="2114" w:type="dxa"/>
            <w:vAlign w:val="center"/>
          </w:tcPr>
          <w:p>
            <w:pPr>
              <w:pStyle w:val="10"/>
            </w:pPr>
            <w:r>
              <w:t>其中：财政    资金</w:t>
            </w:r>
          </w:p>
        </w:tc>
        <w:tc>
          <w:tcPr>
            <w:tcW w:w="2114" w:type="dxa"/>
            <w:vAlign w:val="center"/>
          </w:tcPr>
          <w:p>
            <w:pPr>
              <w:pStyle w:val="12"/>
            </w:pPr>
            <w:r>
              <w:t>21.87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污水处理设施数量</w:t>
            </w:r>
          </w:p>
        </w:tc>
        <w:tc>
          <w:tcPr>
            <w:tcW w:w="4228" w:type="dxa"/>
            <w:vAlign w:val="center"/>
          </w:tcPr>
          <w:p>
            <w:pPr>
              <w:pStyle w:val="12"/>
            </w:pPr>
            <w:r>
              <w:t>建设污水处理设施</w:t>
            </w:r>
          </w:p>
        </w:tc>
        <w:tc>
          <w:tcPr>
            <w:tcW w:w="2114" w:type="dxa"/>
            <w:vAlign w:val="center"/>
          </w:tcPr>
          <w:p>
            <w:pPr>
              <w:pStyle w:val="12"/>
            </w:pPr>
            <w:r>
              <w:t>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污水处理新建长度</w:t>
            </w:r>
          </w:p>
        </w:tc>
        <w:tc>
          <w:tcPr>
            <w:tcW w:w="4228" w:type="dxa"/>
            <w:vAlign w:val="center"/>
          </w:tcPr>
          <w:p>
            <w:pPr>
              <w:pStyle w:val="12"/>
            </w:pPr>
            <w:r>
              <w:t>新建污水管网长度</w:t>
            </w:r>
          </w:p>
        </w:tc>
        <w:tc>
          <w:tcPr>
            <w:tcW w:w="2114" w:type="dxa"/>
            <w:vAlign w:val="center"/>
          </w:tcPr>
          <w:p>
            <w:pPr>
              <w:pStyle w:val="12"/>
            </w:pPr>
            <w:r>
              <w:t>4千米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设备、设施验收通过率（%）</w:t>
            </w:r>
          </w:p>
        </w:tc>
        <w:tc>
          <w:tcPr>
            <w:tcW w:w="4228" w:type="dxa"/>
            <w:vAlign w:val="center"/>
          </w:tcPr>
          <w:p>
            <w:pPr>
              <w:pStyle w:val="12"/>
            </w:pPr>
            <w:r>
              <w:t>设备、设施验收通过率（%）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项目按时完成率</w:t>
            </w:r>
          </w:p>
        </w:tc>
        <w:tc>
          <w:tcPr>
            <w:tcW w:w="4228" w:type="dxa"/>
            <w:vAlign w:val="center"/>
          </w:tcPr>
          <w:p>
            <w:pPr>
              <w:pStyle w:val="12"/>
            </w:pPr>
            <w:r>
              <w:t>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w:t>
            </w:r>
          </w:p>
        </w:tc>
        <w:tc>
          <w:tcPr>
            <w:tcW w:w="4228" w:type="dxa"/>
            <w:vAlign w:val="center"/>
          </w:tcPr>
          <w:p>
            <w:pPr>
              <w:pStyle w:val="12"/>
            </w:pPr>
            <w:r>
              <w:t>项目成本</w:t>
            </w:r>
          </w:p>
        </w:tc>
        <w:tc>
          <w:tcPr>
            <w:tcW w:w="2114" w:type="dxa"/>
            <w:vAlign w:val="center"/>
          </w:tcPr>
          <w:p>
            <w:pPr>
              <w:pStyle w:val="12"/>
            </w:pPr>
            <w:r>
              <w:t>1440.56万元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项目预期使用寿命</w:t>
            </w:r>
          </w:p>
        </w:tc>
        <w:tc>
          <w:tcPr>
            <w:tcW w:w="4228" w:type="dxa"/>
            <w:vAlign w:val="center"/>
          </w:tcPr>
          <w:p>
            <w:pPr>
              <w:pStyle w:val="12"/>
            </w:pPr>
            <w:r>
              <w:t>建成污水处理设施及污水管网使用年限</w:t>
            </w:r>
          </w:p>
        </w:tc>
        <w:tc>
          <w:tcPr>
            <w:tcW w:w="2114" w:type="dxa"/>
            <w:vAlign w:val="center"/>
          </w:tcPr>
          <w:p>
            <w:pPr>
              <w:pStyle w:val="12"/>
            </w:pPr>
            <w:r>
              <w:t>≥50年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直接、间接总受益人数</w:t>
            </w:r>
          </w:p>
        </w:tc>
        <w:tc>
          <w:tcPr>
            <w:tcW w:w="4228" w:type="dxa"/>
            <w:vAlign w:val="center"/>
          </w:tcPr>
          <w:p>
            <w:pPr>
              <w:pStyle w:val="12"/>
            </w:pPr>
            <w:r>
              <w:t>污水治理后直接、间接总受益人数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污水处理群众满意度</w:t>
            </w:r>
          </w:p>
        </w:tc>
        <w:tc>
          <w:tcPr>
            <w:tcW w:w="4228" w:type="dxa"/>
            <w:vAlign w:val="center"/>
          </w:tcPr>
          <w:p>
            <w:pPr>
              <w:pStyle w:val="12"/>
            </w:pPr>
            <w:r>
              <w:t>完成污水处理设施后受益单位满意度</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42、鹿泉区黄壁庄镇污水治理项目9279绩效目标表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13011024P00000110337J</w:t>
            </w:r>
          </w:p>
        </w:tc>
        <w:tc>
          <w:tcPr>
            <w:tcW w:w="2114" w:type="dxa"/>
            <w:vAlign w:val="center"/>
          </w:tcPr>
          <w:p>
            <w:pPr>
              <w:pStyle w:val="10"/>
            </w:pPr>
            <w:r>
              <w:t>项目名称</w:t>
            </w:r>
          </w:p>
        </w:tc>
        <w:tc>
          <w:tcPr>
            <w:tcW w:w="6342" w:type="dxa"/>
            <w:gridSpan w:val="3"/>
            <w:vAlign w:val="center"/>
          </w:tcPr>
          <w:p>
            <w:pPr>
              <w:pStyle w:val="12"/>
            </w:pPr>
            <w:r>
              <w:t>鹿泉区黄壁庄镇污水治理项目9279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污水处理设施数量</w:t>
            </w:r>
          </w:p>
        </w:tc>
        <w:tc>
          <w:tcPr>
            <w:tcW w:w="4228" w:type="dxa"/>
            <w:vAlign w:val="center"/>
          </w:tcPr>
          <w:p>
            <w:pPr>
              <w:pStyle w:val="12"/>
            </w:pPr>
            <w:r>
              <w:t>建设污水处理设施</w:t>
            </w:r>
          </w:p>
        </w:tc>
        <w:tc>
          <w:tcPr>
            <w:tcW w:w="2114" w:type="dxa"/>
            <w:vAlign w:val="center"/>
          </w:tcPr>
          <w:p>
            <w:pPr>
              <w:pStyle w:val="12"/>
            </w:pPr>
            <w:r>
              <w:t>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污水处理新建长度</w:t>
            </w:r>
          </w:p>
        </w:tc>
        <w:tc>
          <w:tcPr>
            <w:tcW w:w="4228" w:type="dxa"/>
            <w:vAlign w:val="center"/>
          </w:tcPr>
          <w:p>
            <w:pPr>
              <w:pStyle w:val="12"/>
            </w:pPr>
            <w:r>
              <w:t>新建污水管网长度</w:t>
            </w:r>
          </w:p>
        </w:tc>
        <w:tc>
          <w:tcPr>
            <w:tcW w:w="2114" w:type="dxa"/>
            <w:vAlign w:val="center"/>
          </w:tcPr>
          <w:p>
            <w:pPr>
              <w:pStyle w:val="12"/>
            </w:pPr>
            <w:r>
              <w:t>4千米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设备、设施验收通过率（%）</w:t>
            </w:r>
          </w:p>
        </w:tc>
        <w:tc>
          <w:tcPr>
            <w:tcW w:w="4228" w:type="dxa"/>
            <w:vAlign w:val="center"/>
          </w:tcPr>
          <w:p>
            <w:pPr>
              <w:pStyle w:val="12"/>
            </w:pPr>
            <w:r>
              <w:t>设备、设施验收通过率（%）</w:t>
            </w:r>
          </w:p>
        </w:tc>
        <w:tc>
          <w:tcPr>
            <w:tcW w:w="2114" w:type="dxa"/>
            <w:vAlign w:val="center"/>
          </w:tcPr>
          <w:p>
            <w:pPr>
              <w:pStyle w:val="12"/>
            </w:pPr>
            <w:r>
              <w:t>≥95%</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项目按时完成率</w:t>
            </w:r>
          </w:p>
        </w:tc>
        <w:tc>
          <w:tcPr>
            <w:tcW w:w="4228" w:type="dxa"/>
            <w:vAlign w:val="center"/>
          </w:tcPr>
          <w:p>
            <w:pPr>
              <w:pStyle w:val="12"/>
            </w:pPr>
            <w:r>
              <w:t>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w:t>
            </w:r>
          </w:p>
        </w:tc>
        <w:tc>
          <w:tcPr>
            <w:tcW w:w="4228" w:type="dxa"/>
            <w:vAlign w:val="center"/>
          </w:tcPr>
          <w:p>
            <w:pPr>
              <w:pStyle w:val="12"/>
            </w:pPr>
            <w:r>
              <w:t>项目成本</w:t>
            </w:r>
          </w:p>
        </w:tc>
        <w:tc>
          <w:tcPr>
            <w:tcW w:w="2114" w:type="dxa"/>
            <w:vAlign w:val="center"/>
          </w:tcPr>
          <w:p>
            <w:pPr>
              <w:pStyle w:val="12"/>
            </w:pPr>
            <w:r>
              <w:t>100万元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项目预期使用寿命</w:t>
            </w:r>
          </w:p>
        </w:tc>
        <w:tc>
          <w:tcPr>
            <w:tcW w:w="4228" w:type="dxa"/>
            <w:vAlign w:val="center"/>
          </w:tcPr>
          <w:p>
            <w:pPr>
              <w:pStyle w:val="12"/>
            </w:pPr>
            <w:r>
              <w:t>建成污水处理设施及污水管网使用年限</w:t>
            </w:r>
          </w:p>
        </w:tc>
        <w:tc>
          <w:tcPr>
            <w:tcW w:w="2114" w:type="dxa"/>
            <w:vAlign w:val="center"/>
          </w:tcPr>
          <w:p>
            <w:pPr>
              <w:pStyle w:val="12"/>
            </w:pPr>
            <w:r>
              <w:t>≥50年</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直接、间接总受益人数</w:t>
            </w:r>
          </w:p>
        </w:tc>
        <w:tc>
          <w:tcPr>
            <w:tcW w:w="4228" w:type="dxa"/>
            <w:vAlign w:val="center"/>
          </w:tcPr>
          <w:p>
            <w:pPr>
              <w:pStyle w:val="12"/>
            </w:pPr>
            <w:r>
              <w:t>污水治理后直接、间接总受益人数</w:t>
            </w:r>
          </w:p>
        </w:tc>
        <w:tc>
          <w:tcPr>
            <w:tcW w:w="2114" w:type="dxa"/>
            <w:vAlign w:val="center"/>
          </w:tcPr>
          <w:p>
            <w:pPr>
              <w:pStyle w:val="12"/>
            </w:pPr>
            <w:r>
              <w:t>100户</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污水处理群众满意度</w:t>
            </w:r>
          </w:p>
        </w:tc>
        <w:tc>
          <w:tcPr>
            <w:tcW w:w="4228" w:type="dxa"/>
            <w:vAlign w:val="center"/>
          </w:tcPr>
          <w:p>
            <w:pPr>
              <w:pStyle w:val="12"/>
            </w:pPr>
            <w:r>
              <w:t>完成污水处理设施后受益单位满意度</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43、鹿泉区黄壁庄镇污水治理项目9279绩效目标表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13011024P00000110359H</w:t>
            </w:r>
          </w:p>
        </w:tc>
        <w:tc>
          <w:tcPr>
            <w:tcW w:w="2114" w:type="dxa"/>
            <w:vAlign w:val="center"/>
          </w:tcPr>
          <w:p>
            <w:pPr>
              <w:pStyle w:val="10"/>
            </w:pPr>
            <w:r>
              <w:t>项目名称</w:t>
            </w:r>
          </w:p>
        </w:tc>
        <w:tc>
          <w:tcPr>
            <w:tcW w:w="6342" w:type="dxa"/>
            <w:gridSpan w:val="3"/>
            <w:vAlign w:val="center"/>
          </w:tcPr>
          <w:p>
            <w:pPr>
              <w:pStyle w:val="12"/>
            </w:pPr>
            <w:r>
              <w:t>鹿泉区黄壁庄镇污水治理项目9279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完成建设2座地下式污水处理设施，新建污水管网主管网约4千米及支路分管网，提升黄壁庄镇水域环境。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1.完成建设2座地下式污水处理设施，新建污水管网主管网约4千米及支路分管网，提升黄壁庄镇水域环境。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污水处理设施数量</w:t>
            </w:r>
          </w:p>
        </w:tc>
        <w:tc>
          <w:tcPr>
            <w:tcW w:w="4228" w:type="dxa"/>
            <w:vAlign w:val="center"/>
          </w:tcPr>
          <w:p>
            <w:pPr>
              <w:pStyle w:val="12"/>
            </w:pPr>
            <w:r>
              <w:t>建设污水处理设施</w:t>
            </w:r>
          </w:p>
        </w:tc>
        <w:tc>
          <w:tcPr>
            <w:tcW w:w="2114" w:type="dxa"/>
            <w:vAlign w:val="center"/>
          </w:tcPr>
          <w:p>
            <w:pPr>
              <w:pStyle w:val="12"/>
            </w:pPr>
            <w:r>
              <w:t>2座</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污水处理新建长度</w:t>
            </w:r>
          </w:p>
        </w:tc>
        <w:tc>
          <w:tcPr>
            <w:tcW w:w="4228" w:type="dxa"/>
            <w:vAlign w:val="center"/>
          </w:tcPr>
          <w:p>
            <w:pPr>
              <w:pStyle w:val="12"/>
            </w:pPr>
            <w:r>
              <w:t>新建污水管网长度</w:t>
            </w:r>
          </w:p>
        </w:tc>
        <w:tc>
          <w:tcPr>
            <w:tcW w:w="2114" w:type="dxa"/>
            <w:vAlign w:val="center"/>
          </w:tcPr>
          <w:p>
            <w:pPr>
              <w:pStyle w:val="12"/>
            </w:pPr>
            <w:r>
              <w:t>4千米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设备、设施验收通过率（%）</w:t>
            </w:r>
          </w:p>
        </w:tc>
        <w:tc>
          <w:tcPr>
            <w:tcW w:w="4228" w:type="dxa"/>
            <w:vAlign w:val="center"/>
          </w:tcPr>
          <w:p>
            <w:pPr>
              <w:pStyle w:val="12"/>
            </w:pPr>
            <w:r>
              <w:t>设备、设施验收通过率（%）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项目按时完成率</w:t>
            </w:r>
          </w:p>
        </w:tc>
        <w:tc>
          <w:tcPr>
            <w:tcW w:w="4228" w:type="dxa"/>
            <w:vAlign w:val="center"/>
          </w:tcPr>
          <w:p>
            <w:pPr>
              <w:pStyle w:val="12"/>
            </w:pPr>
            <w:r>
              <w:t>项目按时完成率</w:t>
            </w:r>
          </w:p>
        </w:tc>
        <w:tc>
          <w:tcPr>
            <w:tcW w:w="2114" w:type="dxa"/>
            <w:vAlign w:val="center"/>
          </w:tcPr>
          <w:p>
            <w:pPr>
              <w:pStyle w:val="12"/>
            </w:pPr>
            <w:r>
              <w:t>≥95%</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项目成本</w:t>
            </w:r>
          </w:p>
        </w:tc>
        <w:tc>
          <w:tcPr>
            <w:tcW w:w="4228" w:type="dxa"/>
            <w:vAlign w:val="center"/>
          </w:tcPr>
          <w:p>
            <w:pPr>
              <w:pStyle w:val="12"/>
            </w:pPr>
            <w:r>
              <w:t>项目成本</w:t>
            </w:r>
          </w:p>
        </w:tc>
        <w:tc>
          <w:tcPr>
            <w:tcW w:w="2114" w:type="dxa"/>
            <w:vAlign w:val="center"/>
          </w:tcPr>
          <w:p>
            <w:pPr>
              <w:pStyle w:val="12"/>
            </w:pPr>
            <w:r>
              <w:t>200万元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项目预期使用寿命</w:t>
            </w:r>
          </w:p>
        </w:tc>
        <w:tc>
          <w:tcPr>
            <w:tcW w:w="4228" w:type="dxa"/>
            <w:vAlign w:val="center"/>
          </w:tcPr>
          <w:p>
            <w:pPr>
              <w:pStyle w:val="12"/>
            </w:pPr>
            <w:r>
              <w:t>建成污水处理设施及污水管网使用年限</w:t>
            </w:r>
          </w:p>
        </w:tc>
        <w:tc>
          <w:tcPr>
            <w:tcW w:w="2114" w:type="dxa"/>
            <w:vAlign w:val="center"/>
          </w:tcPr>
          <w:p>
            <w:pPr>
              <w:pStyle w:val="12"/>
            </w:pPr>
            <w:r>
              <w:t>≥50年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直接、间接总受益人数</w:t>
            </w:r>
          </w:p>
        </w:tc>
        <w:tc>
          <w:tcPr>
            <w:tcW w:w="4228" w:type="dxa"/>
            <w:vAlign w:val="center"/>
          </w:tcPr>
          <w:p>
            <w:pPr>
              <w:pStyle w:val="12"/>
            </w:pPr>
            <w:r>
              <w:t>污水治理后直接、间接总受益人数</w:t>
            </w:r>
          </w:p>
        </w:tc>
        <w:tc>
          <w:tcPr>
            <w:tcW w:w="2114" w:type="dxa"/>
            <w:vAlign w:val="center"/>
          </w:tcPr>
          <w:p>
            <w:pPr>
              <w:pStyle w:val="12"/>
            </w:pPr>
            <w:r>
              <w:t>100户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污水处理群众满意度</w:t>
            </w:r>
          </w:p>
        </w:tc>
        <w:tc>
          <w:tcPr>
            <w:tcW w:w="4228" w:type="dxa"/>
            <w:vAlign w:val="center"/>
          </w:tcPr>
          <w:p>
            <w:pPr>
              <w:pStyle w:val="12"/>
            </w:pPr>
            <w:r>
              <w:t>完成污水处理设施后受益单位满意度</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44、鹿泉区污水处理厂投资返还金绩效目标表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13011024P00000110051Q</w:t>
            </w:r>
          </w:p>
        </w:tc>
        <w:tc>
          <w:tcPr>
            <w:tcW w:w="2114" w:type="dxa"/>
            <w:vAlign w:val="center"/>
          </w:tcPr>
          <w:p>
            <w:pPr>
              <w:pStyle w:val="10"/>
            </w:pPr>
            <w:r>
              <w:t>项目名称</w:t>
            </w:r>
          </w:p>
        </w:tc>
        <w:tc>
          <w:tcPr>
            <w:tcW w:w="6342" w:type="dxa"/>
            <w:gridSpan w:val="3"/>
            <w:vAlign w:val="center"/>
          </w:tcPr>
          <w:p>
            <w:pPr>
              <w:pStyle w:val="12"/>
            </w:pPr>
            <w:r>
              <w:t>鹿泉区污水处理厂投资返还金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1497.11</w:t>
            </w:r>
          </w:p>
        </w:tc>
        <w:tc>
          <w:tcPr>
            <w:tcW w:w="2114" w:type="dxa"/>
            <w:vAlign w:val="center"/>
          </w:tcPr>
          <w:p>
            <w:pPr>
              <w:pStyle w:val="10"/>
            </w:pPr>
            <w:r>
              <w:t>其中：财政    资金</w:t>
            </w:r>
          </w:p>
        </w:tc>
        <w:tc>
          <w:tcPr>
            <w:tcW w:w="2114" w:type="dxa"/>
            <w:vAlign w:val="center"/>
          </w:tcPr>
          <w:p>
            <w:pPr>
              <w:pStyle w:val="12"/>
            </w:pPr>
            <w:r>
              <w:t>1497.11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污水处理量</w:t>
            </w:r>
          </w:p>
        </w:tc>
        <w:tc>
          <w:tcPr>
            <w:tcW w:w="4228" w:type="dxa"/>
            <w:vAlign w:val="center"/>
          </w:tcPr>
          <w:p>
            <w:pPr>
              <w:pStyle w:val="12"/>
            </w:pPr>
            <w:r>
              <w:t>污水日产量</w:t>
            </w:r>
          </w:p>
        </w:tc>
        <w:tc>
          <w:tcPr>
            <w:tcW w:w="2114" w:type="dxa"/>
            <w:vAlign w:val="center"/>
          </w:tcPr>
          <w:p>
            <w:pPr>
              <w:pStyle w:val="12"/>
            </w:pPr>
            <w:r>
              <w:t>≥3万/立方米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1-12月份1.88元/立方米/立方米/天。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污水处理后可再利用发电、绿化、生态水系补水。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45、鹿泉区污水处理厂投资返还金绩效目标表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13011024P000001103818</w:t>
            </w:r>
          </w:p>
        </w:tc>
        <w:tc>
          <w:tcPr>
            <w:tcW w:w="2114" w:type="dxa"/>
            <w:vAlign w:val="center"/>
          </w:tcPr>
          <w:p>
            <w:pPr>
              <w:pStyle w:val="10"/>
            </w:pPr>
            <w:r>
              <w:t>项目名称</w:t>
            </w:r>
          </w:p>
        </w:tc>
        <w:tc>
          <w:tcPr>
            <w:tcW w:w="6342" w:type="dxa"/>
            <w:gridSpan w:val="3"/>
            <w:vAlign w:val="center"/>
          </w:tcPr>
          <w:p>
            <w:pPr>
              <w:pStyle w:val="12"/>
            </w:pPr>
            <w:r>
              <w:t>鹿泉区污水处理厂投资返还金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940.00</w:t>
            </w:r>
          </w:p>
        </w:tc>
        <w:tc>
          <w:tcPr>
            <w:tcW w:w="2114" w:type="dxa"/>
            <w:vAlign w:val="center"/>
          </w:tcPr>
          <w:p>
            <w:pPr>
              <w:pStyle w:val="10"/>
            </w:pPr>
            <w:r>
              <w:t>其中：财政    资金</w:t>
            </w:r>
          </w:p>
        </w:tc>
        <w:tc>
          <w:tcPr>
            <w:tcW w:w="2114" w:type="dxa"/>
            <w:vAlign w:val="center"/>
          </w:tcPr>
          <w:p>
            <w:pPr>
              <w:pStyle w:val="12"/>
            </w:pPr>
            <w:r>
              <w:t>940.00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按时核算投资返还金及时到位，保障污水处理厂正常运转，出水水质稳定达标排放。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1.按时核算投资返还金及时到位，保障污水处理厂正常运转，出水水质稳定达标排放。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污水处理量</w:t>
            </w:r>
          </w:p>
        </w:tc>
        <w:tc>
          <w:tcPr>
            <w:tcW w:w="4228" w:type="dxa"/>
            <w:vAlign w:val="center"/>
          </w:tcPr>
          <w:p>
            <w:pPr>
              <w:pStyle w:val="12"/>
            </w:pPr>
            <w:r>
              <w:t>污水日产量</w:t>
            </w:r>
          </w:p>
        </w:tc>
        <w:tc>
          <w:tcPr>
            <w:tcW w:w="2114" w:type="dxa"/>
            <w:vAlign w:val="center"/>
          </w:tcPr>
          <w:p>
            <w:pPr>
              <w:pStyle w:val="12"/>
            </w:pPr>
            <w:r>
              <w:t>≥3万/立方米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1-12月份1.88元/立方米/立方米/天。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污水处理后可再利用发电、绿化、生态水系补水。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46、鹿泉区污水管网提升改造工程（专项债券）绩效目标表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13011022P00258710003F</w:t>
            </w:r>
          </w:p>
        </w:tc>
        <w:tc>
          <w:tcPr>
            <w:tcW w:w="2114" w:type="dxa"/>
            <w:vAlign w:val="center"/>
          </w:tcPr>
          <w:p>
            <w:pPr>
              <w:pStyle w:val="10"/>
            </w:pPr>
            <w:r>
              <w:t>项目名称</w:t>
            </w:r>
          </w:p>
        </w:tc>
        <w:tc>
          <w:tcPr>
            <w:tcW w:w="6342" w:type="dxa"/>
            <w:gridSpan w:val="3"/>
            <w:vAlign w:val="center"/>
          </w:tcPr>
          <w:p>
            <w:pPr>
              <w:pStyle w:val="12"/>
            </w:pPr>
            <w:r>
              <w:t>鹿泉区污水管网提升改造工程（专项债券）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383.20</w:t>
            </w:r>
          </w:p>
        </w:tc>
        <w:tc>
          <w:tcPr>
            <w:tcW w:w="2114" w:type="dxa"/>
            <w:vAlign w:val="center"/>
          </w:tcPr>
          <w:p>
            <w:pPr>
              <w:pStyle w:val="10"/>
            </w:pPr>
            <w:r>
              <w:t>其中：财政    资金</w:t>
            </w:r>
          </w:p>
        </w:tc>
        <w:tc>
          <w:tcPr>
            <w:tcW w:w="2114" w:type="dxa"/>
            <w:vAlign w:val="center"/>
          </w:tcPr>
          <w:p>
            <w:pPr>
              <w:pStyle w:val="12"/>
            </w:pPr>
            <w:r>
              <w:t>383.20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新建雨污水管道总厂为41860米，建成后能有效防止污水外溢，保护环境。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1.新建雨污水管道总长为41860米，雨污水管道建成后能有效防止污水外溢，保护环境。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新建雨污水管道长度</w:t>
            </w:r>
          </w:p>
        </w:tc>
        <w:tc>
          <w:tcPr>
            <w:tcW w:w="4228" w:type="dxa"/>
            <w:vAlign w:val="center"/>
          </w:tcPr>
          <w:p>
            <w:pPr>
              <w:pStyle w:val="12"/>
            </w:pPr>
            <w:r>
              <w:t>该项目新建雨污水管道总长度</w:t>
            </w:r>
          </w:p>
        </w:tc>
        <w:tc>
          <w:tcPr>
            <w:tcW w:w="2114" w:type="dxa"/>
            <w:vAlign w:val="center"/>
          </w:tcPr>
          <w:p>
            <w:pPr>
              <w:pStyle w:val="12"/>
            </w:pPr>
            <w:r>
              <w:t>41860米</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工程建设部分成本</w:t>
            </w:r>
          </w:p>
        </w:tc>
        <w:tc>
          <w:tcPr>
            <w:tcW w:w="2114" w:type="dxa"/>
            <w:vAlign w:val="center"/>
          </w:tcPr>
          <w:p>
            <w:pPr>
              <w:pStyle w:val="12"/>
            </w:pPr>
            <w:r>
              <w:t>16800万元</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管道使用年限</w:t>
            </w:r>
          </w:p>
        </w:tc>
        <w:tc>
          <w:tcPr>
            <w:tcW w:w="4228" w:type="dxa"/>
            <w:vAlign w:val="center"/>
          </w:tcPr>
          <w:p>
            <w:pPr>
              <w:pStyle w:val="12"/>
            </w:pPr>
            <w:r>
              <w:t>管道使用年限</w:t>
            </w:r>
          </w:p>
        </w:tc>
        <w:tc>
          <w:tcPr>
            <w:tcW w:w="2114" w:type="dxa"/>
            <w:vAlign w:val="center"/>
          </w:tcPr>
          <w:p>
            <w:pPr>
              <w:pStyle w:val="12"/>
            </w:pPr>
            <w:r>
              <w:t>≥15年</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47、鹿泉区小街巷改造提升工程绩效目标表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13011024P000001103799</w:t>
            </w:r>
          </w:p>
        </w:tc>
        <w:tc>
          <w:tcPr>
            <w:tcW w:w="2114" w:type="dxa"/>
            <w:vAlign w:val="center"/>
          </w:tcPr>
          <w:p>
            <w:pPr>
              <w:pStyle w:val="10"/>
            </w:pPr>
            <w:r>
              <w:t>项目名称</w:t>
            </w:r>
          </w:p>
        </w:tc>
        <w:tc>
          <w:tcPr>
            <w:tcW w:w="6342" w:type="dxa"/>
            <w:gridSpan w:val="3"/>
            <w:vAlign w:val="center"/>
          </w:tcPr>
          <w:p>
            <w:pPr>
              <w:pStyle w:val="12"/>
            </w:pPr>
            <w:r>
              <w:t>鹿泉区小街巷改造提升工程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85.83</w:t>
            </w:r>
          </w:p>
        </w:tc>
        <w:tc>
          <w:tcPr>
            <w:tcW w:w="2114" w:type="dxa"/>
            <w:vAlign w:val="center"/>
          </w:tcPr>
          <w:p>
            <w:pPr>
              <w:pStyle w:val="10"/>
            </w:pPr>
            <w:r>
              <w:t>其中：财政    资金</w:t>
            </w:r>
          </w:p>
        </w:tc>
        <w:tc>
          <w:tcPr>
            <w:tcW w:w="2114" w:type="dxa"/>
            <w:vAlign w:val="center"/>
          </w:tcPr>
          <w:p>
            <w:pPr>
              <w:pStyle w:val="12"/>
            </w:pPr>
            <w:r>
              <w:t>85.83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新建小街巷5000米</w:t>
            </w:r>
          </w:p>
        </w:tc>
        <w:tc>
          <w:tcPr>
            <w:tcW w:w="4228" w:type="dxa"/>
            <w:vAlign w:val="center"/>
          </w:tcPr>
          <w:p>
            <w:pPr>
              <w:pStyle w:val="12"/>
            </w:pPr>
            <w:r>
              <w:t>新建道路总长度</w:t>
            </w:r>
          </w:p>
        </w:tc>
        <w:tc>
          <w:tcPr>
            <w:tcW w:w="2114" w:type="dxa"/>
            <w:vAlign w:val="center"/>
          </w:tcPr>
          <w:p>
            <w:pPr>
              <w:pStyle w:val="12"/>
            </w:pPr>
            <w:r>
              <w:t>5000米</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工程建设总成本</w:t>
            </w:r>
          </w:p>
        </w:tc>
        <w:tc>
          <w:tcPr>
            <w:tcW w:w="2114" w:type="dxa"/>
            <w:vAlign w:val="center"/>
          </w:tcPr>
          <w:p>
            <w:pPr>
              <w:pStyle w:val="12"/>
            </w:pPr>
            <w:r>
              <w:t>≤1000万元</w:t>
            </w:r>
          </w:p>
        </w:tc>
        <w:tc>
          <w:tcPr>
            <w:tcW w:w="2114" w:type="dxa"/>
            <w:vAlign w:val="center"/>
          </w:tcPr>
          <w:p>
            <w:pPr>
              <w:pStyle w:val="12"/>
            </w:pPr>
            <w:r>
              <w:t>项目建议书批复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道路使用时间</w:t>
            </w:r>
          </w:p>
        </w:tc>
        <w:tc>
          <w:tcPr>
            <w:tcW w:w="4228" w:type="dxa"/>
            <w:vAlign w:val="center"/>
          </w:tcPr>
          <w:p>
            <w:pPr>
              <w:pStyle w:val="12"/>
            </w:pPr>
            <w:r>
              <w:t>道路使用年限</w:t>
            </w:r>
          </w:p>
        </w:tc>
        <w:tc>
          <w:tcPr>
            <w:tcW w:w="2114" w:type="dxa"/>
            <w:vAlign w:val="center"/>
          </w:tcPr>
          <w:p>
            <w:pPr>
              <w:pStyle w:val="12"/>
            </w:pPr>
            <w:r>
              <w:t>≥10年</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48、农村气代煤更换安全保护装置绩效目标表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13011024P000001100628</w:t>
            </w:r>
          </w:p>
        </w:tc>
        <w:tc>
          <w:tcPr>
            <w:tcW w:w="2114" w:type="dxa"/>
            <w:vAlign w:val="center"/>
          </w:tcPr>
          <w:p>
            <w:pPr>
              <w:pStyle w:val="10"/>
            </w:pPr>
            <w:r>
              <w:t>项目名称</w:t>
            </w:r>
          </w:p>
        </w:tc>
        <w:tc>
          <w:tcPr>
            <w:tcW w:w="6342" w:type="dxa"/>
            <w:gridSpan w:val="3"/>
            <w:vAlign w:val="center"/>
          </w:tcPr>
          <w:p>
            <w:pPr>
              <w:pStyle w:val="12"/>
            </w:pPr>
            <w:r>
              <w:t>农村气代煤更换安全保护装置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140.00</w:t>
            </w:r>
          </w:p>
        </w:tc>
        <w:tc>
          <w:tcPr>
            <w:tcW w:w="2114" w:type="dxa"/>
            <w:vAlign w:val="center"/>
          </w:tcPr>
          <w:p>
            <w:pPr>
              <w:pStyle w:val="10"/>
            </w:pPr>
            <w:r>
              <w:t>其中：财政    资金</w:t>
            </w:r>
          </w:p>
        </w:tc>
        <w:tc>
          <w:tcPr>
            <w:tcW w:w="2114" w:type="dxa"/>
            <w:vAlign w:val="center"/>
          </w:tcPr>
          <w:p>
            <w:pPr>
              <w:pStyle w:val="12"/>
            </w:pPr>
            <w:r>
              <w:t>140.00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为全区域范围内农村气代煤94905用户加装具有自动切断功能的安全装置，强化燃气行业安全管理，坚决防范事故发生。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1.为全区域范围内农村气代煤94905用户加装具有自动切断功能的安全装置，强化燃气行业安全管理，坚决防范事故发生。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安装农村气代煤管道用气户数量</w:t>
            </w:r>
          </w:p>
        </w:tc>
        <w:tc>
          <w:tcPr>
            <w:tcW w:w="4228" w:type="dxa"/>
            <w:vAlign w:val="center"/>
          </w:tcPr>
          <w:p>
            <w:pPr>
              <w:pStyle w:val="12"/>
            </w:pPr>
            <w:r>
              <w:t>享受自闭阀补贴户数</w:t>
            </w:r>
          </w:p>
        </w:tc>
        <w:tc>
          <w:tcPr>
            <w:tcW w:w="2114" w:type="dxa"/>
            <w:vAlign w:val="center"/>
          </w:tcPr>
          <w:p>
            <w:pPr>
              <w:pStyle w:val="12"/>
            </w:pPr>
            <w:r>
              <w:t>94905户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 xml:space="preserve"> 自闭阀安装任务完成率</w:t>
            </w:r>
          </w:p>
        </w:tc>
        <w:tc>
          <w:tcPr>
            <w:tcW w:w="4228" w:type="dxa"/>
            <w:vAlign w:val="center"/>
          </w:tcPr>
          <w:p>
            <w:pPr>
              <w:pStyle w:val="12"/>
            </w:pPr>
            <w:r>
              <w:t>已安装自闭阀用户占应安装完成率</w:t>
            </w:r>
          </w:p>
        </w:tc>
        <w:tc>
          <w:tcPr>
            <w:tcW w:w="2114" w:type="dxa"/>
            <w:vAlign w:val="center"/>
          </w:tcPr>
          <w:p>
            <w:pPr>
              <w:pStyle w:val="12"/>
            </w:pPr>
            <w:r>
              <w:t>100%</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 xml:space="preserve"> 自闭阀安装补贴标准</w:t>
            </w:r>
          </w:p>
        </w:tc>
        <w:tc>
          <w:tcPr>
            <w:tcW w:w="4228" w:type="dxa"/>
            <w:vAlign w:val="center"/>
          </w:tcPr>
          <w:p>
            <w:pPr>
              <w:pStyle w:val="12"/>
            </w:pPr>
            <w:r>
              <w:t xml:space="preserve"> 对城镇燃气用户安装自闭阀户均补贴</w:t>
            </w:r>
          </w:p>
        </w:tc>
        <w:tc>
          <w:tcPr>
            <w:tcW w:w="2114" w:type="dxa"/>
            <w:vAlign w:val="center"/>
          </w:tcPr>
          <w:p>
            <w:pPr>
              <w:pStyle w:val="12"/>
            </w:pPr>
            <w:r>
              <w:t>150元/户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安装发放自闭阀时间</w:t>
            </w:r>
          </w:p>
        </w:tc>
        <w:tc>
          <w:tcPr>
            <w:tcW w:w="4228" w:type="dxa"/>
            <w:vAlign w:val="center"/>
          </w:tcPr>
          <w:p>
            <w:pPr>
              <w:pStyle w:val="12"/>
            </w:pPr>
            <w:r>
              <w:t xml:space="preserve"> 按照要求及时安装自闭阀</w:t>
            </w:r>
          </w:p>
        </w:tc>
        <w:tc>
          <w:tcPr>
            <w:tcW w:w="2114" w:type="dxa"/>
            <w:vAlign w:val="center"/>
          </w:tcPr>
          <w:p>
            <w:pPr>
              <w:pStyle w:val="12"/>
            </w:pPr>
            <w:r>
              <w:t>及时安装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农村气代煤自闭阀补贴受益户数</w:t>
            </w:r>
          </w:p>
        </w:tc>
        <w:tc>
          <w:tcPr>
            <w:tcW w:w="4228" w:type="dxa"/>
            <w:vAlign w:val="center"/>
          </w:tcPr>
          <w:p>
            <w:pPr>
              <w:pStyle w:val="12"/>
            </w:pPr>
            <w:r>
              <w:t>农村气代煤自闭阀补贴户数</w:t>
            </w:r>
          </w:p>
        </w:tc>
        <w:tc>
          <w:tcPr>
            <w:tcW w:w="2114" w:type="dxa"/>
            <w:vAlign w:val="center"/>
          </w:tcPr>
          <w:p>
            <w:pPr>
              <w:pStyle w:val="12"/>
            </w:pPr>
            <w:r>
              <w:t>≤95000户</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农村气代煤自闭阀使用时间保障约8年</w:t>
            </w:r>
          </w:p>
        </w:tc>
        <w:tc>
          <w:tcPr>
            <w:tcW w:w="4228" w:type="dxa"/>
            <w:vAlign w:val="center"/>
          </w:tcPr>
          <w:p>
            <w:pPr>
              <w:pStyle w:val="12"/>
            </w:pPr>
            <w:r>
              <w:t>农村气代煤自闭阀补贴受益户数保障约8年</w:t>
            </w:r>
          </w:p>
        </w:tc>
        <w:tc>
          <w:tcPr>
            <w:tcW w:w="2114" w:type="dxa"/>
            <w:vAlign w:val="center"/>
          </w:tcPr>
          <w:p>
            <w:pPr>
              <w:pStyle w:val="12"/>
            </w:pPr>
            <w:r>
              <w:t>8年</w:t>
            </w:r>
          </w:p>
        </w:tc>
        <w:tc>
          <w:tcPr>
            <w:tcW w:w="2114" w:type="dxa"/>
            <w:vAlign w:val="center"/>
          </w:tcPr>
          <w:p>
            <w:pPr>
              <w:pStyle w:val="12"/>
            </w:pPr>
            <w:r>
              <w:t xml:space="preserve"> 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群众满意数量占被调查人数的比例</w:t>
            </w:r>
          </w:p>
        </w:tc>
        <w:tc>
          <w:tcPr>
            <w:tcW w:w="2114" w:type="dxa"/>
            <w:vAlign w:val="center"/>
          </w:tcPr>
          <w:p>
            <w:pPr>
              <w:pStyle w:val="12"/>
            </w:pPr>
            <w:r>
              <w:t>≥95%</w:t>
            </w:r>
          </w:p>
        </w:tc>
        <w:tc>
          <w:tcPr>
            <w:tcW w:w="2114" w:type="dxa"/>
            <w:vAlign w:val="center"/>
          </w:tcPr>
          <w:p>
            <w:pPr>
              <w:pStyle w:val="12"/>
            </w:pPr>
            <w:r>
              <w:t xml:space="preserve"> 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49、气代煤售后服务补贴绩效目标表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13011024P00000110059M</w:t>
            </w:r>
          </w:p>
        </w:tc>
        <w:tc>
          <w:tcPr>
            <w:tcW w:w="2114" w:type="dxa"/>
            <w:vAlign w:val="center"/>
          </w:tcPr>
          <w:p>
            <w:pPr>
              <w:pStyle w:val="10"/>
            </w:pPr>
            <w:r>
              <w:t>项目名称</w:t>
            </w:r>
          </w:p>
        </w:tc>
        <w:tc>
          <w:tcPr>
            <w:tcW w:w="6342" w:type="dxa"/>
            <w:gridSpan w:val="3"/>
            <w:vAlign w:val="center"/>
          </w:tcPr>
          <w:p>
            <w:pPr>
              <w:pStyle w:val="12"/>
            </w:pPr>
            <w:r>
              <w:t>气代煤售后服务补贴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保障对92547气代煤用户壁挂炉安全使用、温暖过冬。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1.保障对92547气代煤用户壁挂炉安全使用、温暖过冬。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气代煤售后服务补贴户数</w:t>
            </w:r>
          </w:p>
        </w:tc>
        <w:tc>
          <w:tcPr>
            <w:tcW w:w="4228" w:type="dxa"/>
            <w:vAlign w:val="center"/>
          </w:tcPr>
          <w:p>
            <w:pPr>
              <w:pStyle w:val="12"/>
            </w:pPr>
            <w:r>
              <w:t>气代煤售后服务补贴户数</w:t>
            </w:r>
          </w:p>
        </w:tc>
        <w:tc>
          <w:tcPr>
            <w:tcW w:w="2114" w:type="dxa"/>
            <w:vAlign w:val="center"/>
          </w:tcPr>
          <w:p>
            <w:pPr>
              <w:pStyle w:val="12"/>
            </w:pPr>
            <w:r>
              <w:t>≥92547户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气代煤售后服务完成率</w:t>
            </w:r>
          </w:p>
        </w:tc>
        <w:tc>
          <w:tcPr>
            <w:tcW w:w="4228" w:type="dxa"/>
            <w:vAlign w:val="center"/>
          </w:tcPr>
          <w:p>
            <w:pPr>
              <w:pStyle w:val="12"/>
            </w:pPr>
            <w:r>
              <w:t>完成气代气代煤用户安检、维修、保险情况</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售后服务及时率</w:t>
            </w:r>
          </w:p>
        </w:tc>
        <w:tc>
          <w:tcPr>
            <w:tcW w:w="4228" w:type="dxa"/>
            <w:vAlign w:val="center"/>
          </w:tcPr>
          <w:p>
            <w:pPr>
              <w:pStyle w:val="12"/>
            </w:pPr>
            <w:r>
              <w:t>及时完成每户售后服务安检维修保险</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售后维修补贴标准</w:t>
            </w:r>
          </w:p>
        </w:tc>
        <w:tc>
          <w:tcPr>
            <w:tcW w:w="4228" w:type="dxa"/>
            <w:vAlign w:val="center"/>
          </w:tcPr>
          <w:p>
            <w:pPr>
              <w:pStyle w:val="12"/>
            </w:pPr>
            <w:r>
              <w:t>售后服务补贴标准</w:t>
            </w:r>
          </w:p>
        </w:tc>
        <w:tc>
          <w:tcPr>
            <w:tcW w:w="2114" w:type="dxa"/>
            <w:vAlign w:val="center"/>
          </w:tcPr>
          <w:p>
            <w:pPr>
              <w:pStyle w:val="12"/>
            </w:pPr>
            <w:r>
              <w:t>50元/户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气代煤安全使用户数</w:t>
            </w:r>
          </w:p>
        </w:tc>
        <w:tc>
          <w:tcPr>
            <w:tcW w:w="4228" w:type="dxa"/>
            <w:vAlign w:val="center"/>
          </w:tcPr>
          <w:p>
            <w:pPr>
              <w:pStyle w:val="12"/>
            </w:pPr>
            <w:r>
              <w:t>确保气代煤用户安全用气,保障燃气壁挂炉稳定运行</w:t>
            </w:r>
          </w:p>
        </w:tc>
        <w:tc>
          <w:tcPr>
            <w:tcW w:w="2114" w:type="dxa"/>
            <w:vAlign w:val="center"/>
          </w:tcPr>
          <w:p>
            <w:pPr>
              <w:pStyle w:val="12"/>
            </w:pPr>
            <w:r>
              <w:t>92547户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政策实施年限</w:t>
            </w:r>
          </w:p>
        </w:tc>
        <w:tc>
          <w:tcPr>
            <w:tcW w:w="4228" w:type="dxa"/>
            <w:vAlign w:val="center"/>
          </w:tcPr>
          <w:p>
            <w:pPr>
              <w:pStyle w:val="12"/>
            </w:pPr>
            <w:r>
              <w:t>确保气代煤用户安全用气,保障燃气壁挂炉稳定运行</w:t>
            </w:r>
          </w:p>
        </w:tc>
        <w:tc>
          <w:tcPr>
            <w:tcW w:w="2114" w:type="dxa"/>
            <w:vAlign w:val="center"/>
          </w:tcPr>
          <w:p>
            <w:pPr>
              <w:pStyle w:val="12"/>
            </w:pPr>
            <w:r>
              <w:t>3年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群众满意度占总数的比例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50、燃气管道全域总体规划绩效目标表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13011024P000001100601</w:t>
            </w:r>
          </w:p>
        </w:tc>
        <w:tc>
          <w:tcPr>
            <w:tcW w:w="2114" w:type="dxa"/>
            <w:vAlign w:val="center"/>
          </w:tcPr>
          <w:p>
            <w:pPr>
              <w:pStyle w:val="10"/>
            </w:pPr>
            <w:r>
              <w:t>项目名称</w:t>
            </w:r>
          </w:p>
        </w:tc>
        <w:tc>
          <w:tcPr>
            <w:tcW w:w="6342" w:type="dxa"/>
            <w:gridSpan w:val="3"/>
            <w:vAlign w:val="center"/>
          </w:tcPr>
          <w:p>
            <w:pPr>
              <w:pStyle w:val="12"/>
            </w:pPr>
            <w:r>
              <w:t>燃气管道全域总体规划</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w:t>
            </w:r>
          </w:p>
        </w:tc>
        <w:tc>
          <w:tcPr>
            <w:tcW w:w="2114" w:type="dxa"/>
            <w:vAlign w:val="center"/>
          </w:tcPr>
          <w:p>
            <w:pPr>
              <w:pStyle w:val="10"/>
            </w:pPr>
            <w:r>
              <w:t>其中：财政    资金</w:t>
            </w:r>
          </w:p>
        </w:tc>
        <w:tc>
          <w:tcPr>
            <w:tcW w:w="2114" w:type="dxa"/>
            <w:vAlign w:val="center"/>
          </w:tcPr>
          <w:p>
            <w:pPr>
              <w:pStyle w:val="12"/>
            </w:pPr>
            <w:r>
              <w:t>10.00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按时完成规划纲要、文本、图册的编制，对全区燃气主管网全覆盖做出规划、分支到村，为我区城市建设、道路工程施工和燃气利用等方面提供重要依据。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1.按时完成规划纲要、文本、图册的编制，对全区燃气主管网全覆盖做出规划、分支到村，为我区城市建设、道路工程施工和燃气利用等方面提供重要依据。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规划成果编制标准</w:t>
            </w:r>
          </w:p>
        </w:tc>
        <w:tc>
          <w:tcPr>
            <w:tcW w:w="4228" w:type="dxa"/>
            <w:vAlign w:val="center"/>
          </w:tcPr>
          <w:p>
            <w:pPr>
              <w:pStyle w:val="12"/>
            </w:pPr>
            <w:r>
              <w:t>编制完成规划文本图册等相关文件</w:t>
            </w:r>
          </w:p>
        </w:tc>
        <w:tc>
          <w:tcPr>
            <w:tcW w:w="2114" w:type="dxa"/>
            <w:vAlign w:val="center"/>
          </w:tcPr>
          <w:p>
            <w:pPr>
              <w:pStyle w:val="12"/>
            </w:pPr>
            <w:r>
              <w:t>纸质成果10套，电子成果2套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委托第三方所需要成本</w:t>
            </w:r>
          </w:p>
        </w:tc>
        <w:tc>
          <w:tcPr>
            <w:tcW w:w="4228" w:type="dxa"/>
            <w:vAlign w:val="center"/>
          </w:tcPr>
          <w:p>
            <w:pPr>
              <w:pStyle w:val="12"/>
            </w:pPr>
            <w:r>
              <w:t>委托第三方所需要成本</w:t>
            </w:r>
          </w:p>
        </w:tc>
        <w:tc>
          <w:tcPr>
            <w:tcW w:w="2114" w:type="dxa"/>
            <w:vAlign w:val="center"/>
          </w:tcPr>
          <w:p>
            <w:pPr>
              <w:pStyle w:val="12"/>
            </w:pPr>
            <w:r>
              <w:t>≤10万元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提交报告成果合格率</w:t>
            </w:r>
          </w:p>
        </w:tc>
        <w:tc>
          <w:tcPr>
            <w:tcW w:w="4228" w:type="dxa"/>
            <w:vAlign w:val="center"/>
          </w:tcPr>
          <w:p>
            <w:pPr>
              <w:pStyle w:val="12"/>
            </w:pPr>
            <w:r>
              <w:t>通过专家论证的成果数量占总成果数量的比例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燃气管道规划前期测量</w:t>
            </w:r>
          </w:p>
          <w:p>
            <w:pPr>
              <w:pStyle w:val="12"/>
            </w:pPr>
            <w:r>
              <w:t>时间</w:t>
            </w:r>
          </w:p>
        </w:tc>
        <w:tc>
          <w:tcPr>
            <w:tcW w:w="4228" w:type="dxa"/>
            <w:vAlign w:val="center"/>
          </w:tcPr>
          <w:p>
            <w:pPr>
              <w:pStyle w:val="12"/>
            </w:pPr>
            <w:r>
              <w:t>对燃气管道的前期摸排测量</w:t>
            </w:r>
          </w:p>
        </w:tc>
        <w:tc>
          <w:tcPr>
            <w:tcW w:w="2114" w:type="dxa"/>
            <w:vAlign w:val="center"/>
          </w:tcPr>
          <w:p>
            <w:pPr>
              <w:pStyle w:val="12"/>
            </w:pPr>
            <w:r>
              <w:t>2019年12月—2020年2月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燃气管道规划修编时间</w:t>
            </w:r>
          </w:p>
        </w:tc>
        <w:tc>
          <w:tcPr>
            <w:tcW w:w="4228" w:type="dxa"/>
            <w:vAlign w:val="center"/>
          </w:tcPr>
          <w:p>
            <w:pPr>
              <w:pStyle w:val="12"/>
            </w:pPr>
            <w:r>
              <w:t>规划文本修编时间</w:t>
            </w:r>
          </w:p>
        </w:tc>
        <w:tc>
          <w:tcPr>
            <w:tcW w:w="2114" w:type="dxa"/>
            <w:vAlign w:val="center"/>
          </w:tcPr>
          <w:p>
            <w:pPr>
              <w:pStyle w:val="12"/>
            </w:pPr>
            <w:r>
              <w:t>2020年2月—2020年3月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燃气管道规划验收时间</w:t>
            </w:r>
          </w:p>
        </w:tc>
        <w:tc>
          <w:tcPr>
            <w:tcW w:w="4228" w:type="dxa"/>
            <w:vAlign w:val="center"/>
          </w:tcPr>
          <w:p>
            <w:pPr>
              <w:pStyle w:val="12"/>
            </w:pPr>
            <w:r>
              <w:t>规划文本的验收时间</w:t>
            </w:r>
          </w:p>
        </w:tc>
        <w:tc>
          <w:tcPr>
            <w:tcW w:w="2114" w:type="dxa"/>
            <w:vAlign w:val="center"/>
          </w:tcPr>
          <w:p>
            <w:pPr>
              <w:pStyle w:val="12"/>
            </w:pPr>
            <w:r>
              <w:t>2020年3月—2020年6月</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完成规划面积</w:t>
            </w:r>
          </w:p>
        </w:tc>
        <w:tc>
          <w:tcPr>
            <w:tcW w:w="4228" w:type="dxa"/>
            <w:vAlign w:val="center"/>
          </w:tcPr>
          <w:p>
            <w:pPr>
              <w:pStyle w:val="12"/>
            </w:pPr>
            <w:r>
              <w:t>完成鹿泉区全域规划总面积</w:t>
            </w:r>
          </w:p>
        </w:tc>
        <w:tc>
          <w:tcPr>
            <w:tcW w:w="2114" w:type="dxa"/>
            <w:vAlign w:val="center"/>
          </w:tcPr>
          <w:p>
            <w:pPr>
              <w:pStyle w:val="12"/>
            </w:pPr>
            <w:r>
              <w:t>≥180平方公里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燃气管道规划使用年限</w:t>
            </w:r>
          </w:p>
        </w:tc>
        <w:tc>
          <w:tcPr>
            <w:tcW w:w="4228" w:type="dxa"/>
            <w:vAlign w:val="center"/>
          </w:tcPr>
          <w:p>
            <w:pPr>
              <w:pStyle w:val="12"/>
            </w:pPr>
            <w:r>
              <w:t>2021—2035年燃气管网走向及计划发展走向</w:t>
            </w:r>
          </w:p>
        </w:tc>
        <w:tc>
          <w:tcPr>
            <w:tcW w:w="2114" w:type="dxa"/>
            <w:vAlign w:val="center"/>
          </w:tcPr>
          <w:p>
            <w:pPr>
              <w:pStyle w:val="12"/>
            </w:pPr>
            <w:r>
              <w:t>15年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办理单位满意度</w:t>
            </w:r>
          </w:p>
        </w:tc>
        <w:tc>
          <w:tcPr>
            <w:tcW w:w="4228" w:type="dxa"/>
            <w:vAlign w:val="center"/>
          </w:tcPr>
          <w:p>
            <w:pPr>
              <w:pStyle w:val="12"/>
            </w:pPr>
            <w:r>
              <w:t>对燃气规划办理结果满意程度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51、上庄污水处理厂投资返还金绩效目标表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13011024P000001100505</w:t>
            </w:r>
          </w:p>
        </w:tc>
        <w:tc>
          <w:tcPr>
            <w:tcW w:w="2114" w:type="dxa"/>
            <w:vAlign w:val="center"/>
          </w:tcPr>
          <w:p>
            <w:pPr>
              <w:pStyle w:val="10"/>
            </w:pPr>
            <w:r>
              <w:t>项目名称</w:t>
            </w:r>
          </w:p>
        </w:tc>
        <w:tc>
          <w:tcPr>
            <w:tcW w:w="6342" w:type="dxa"/>
            <w:gridSpan w:val="3"/>
            <w:vAlign w:val="center"/>
          </w:tcPr>
          <w:p>
            <w:pPr>
              <w:pStyle w:val="12"/>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1896.53</w:t>
            </w:r>
          </w:p>
        </w:tc>
        <w:tc>
          <w:tcPr>
            <w:tcW w:w="2114" w:type="dxa"/>
            <w:vAlign w:val="center"/>
          </w:tcPr>
          <w:p>
            <w:pPr>
              <w:pStyle w:val="10"/>
            </w:pPr>
            <w:r>
              <w:t>其中：财政    资金</w:t>
            </w:r>
          </w:p>
        </w:tc>
        <w:tc>
          <w:tcPr>
            <w:tcW w:w="2114" w:type="dxa"/>
            <w:vAlign w:val="center"/>
          </w:tcPr>
          <w:p>
            <w:pPr>
              <w:pStyle w:val="12"/>
            </w:pPr>
            <w:r>
              <w:t>1896.53</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52、上庄污水处理厂投资返还金绩效目标表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13011024P00000110294M</w:t>
            </w:r>
          </w:p>
        </w:tc>
        <w:tc>
          <w:tcPr>
            <w:tcW w:w="2114" w:type="dxa"/>
            <w:vAlign w:val="center"/>
          </w:tcPr>
          <w:p>
            <w:pPr>
              <w:pStyle w:val="10"/>
            </w:pPr>
            <w:r>
              <w:t>项目名称</w:t>
            </w:r>
          </w:p>
        </w:tc>
        <w:tc>
          <w:tcPr>
            <w:tcW w:w="6342" w:type="dxa"/>
            <w:gridSpan w:val="3"/>
            <w:vAlign w:val="center"/>
          </w:tcPr>
          <w:p>
            <w:pPr>
              <w:pStyle w:val="12"/>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680.00</w:t>
            </w:r>
          </w:p>
        </w:tc>
        <w:tc>
          <w:tcPr>
            <w:tcW w:w="2114" w:type="dxa"/>
            <w:vAlign w:val="center"/>
          </w:tcPr>
          <w:p>
            <w:pPr>
              <w:pStyle w:val="10"/>
            </w:pPr>
            <w:r>
              <w:t>其中：财政    资金</w:t>
            </w:r>
          </w:p>
        </w:tc>
        <w:tc>
          <w:tcPr>
            <w:tcW w:w="2114" w:type="dxa"/>
            <w:vAlign w:val="center"/>
          </w:tcPr>
          <w:p>
            <w:pPr>
              <w:pStyle w:val="12"/>
            </w:pPr>
            <w:r>
              <w:t>680.00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（1-3月份）1.1元/立方米/天。（4-12月份)1.88元/立方米/天。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53、上庄污水处理厂投资返还金绩效目标表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13011024P00000110380L</w:t>
            </w:r>
          </w:p>
        </w:tc>
        <w:tc>
          <w:tcPr>
            <w:tcW w:w="2114" w:type="dxa"/>
            <w:vAlign w:val="center"/>
          </w:tcPr>
          <w:p>
            <w:pPr>
              <w:pStyle w:val="10"/>
            </w:pPr>
            <w:r>
              <w:t>项目名称</w:t>
            </w:r>
          </w:p>
        </w:tc>
        <w:tc>
          <w:tcPr>
            <w:tcW w:w="6342" w:type="dxa"/>
            <w:gridSpan w:val="3"/>
            <w:vAlign w:val="center"/>
          </w:tcPr>
          <w:p>
            <w:pPr>
              <w:pStyle w:val="12"/>
            </w:pPr>
            <w:r>
              <w:t>上庄污水处理厂投资返还金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1570.00</w:t>
            </w:r>
          </w:p>
        </w:tc>
        <w:tc>
          <w:tcPr>
            <w:tcW w:w="2114" w:type="dxa"/>
            <w:vAlign w:val="center"/>
          </w:tcPr>
          <w:p>
            <w:pPr>
              <w:pStyle w:val="10"/>
            </w:pPr>
            <w:r>
              <w:t>其中：财政    资金</w:t>
            </w:r>
          </w:p>
        </w:tc>
        <w:tc>
          <w:tcPr>
            <w:tcW w:w="2114" w:type="dxa"/>
            <w:vAlign w:val="center"/>
          </w:tcPr>
          <w:p>
            <w:pPr>
              <w:pStyle w:val="12"/>
            </w:pPr>
            <w:r>
              <w:t>1570.00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生态效益指标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54、上庄污水处理厂投资返还金（临时）绩效目标表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13011024P00000110320D</w:t>
            </w:r>
          </w:p>
        </w:tc>
        <w:tc>
          <w:tcPr>
            <w:tcW w:w="2114" w:type="dxa"/>
            <w:vAlign w:val="center"/>
          </w:tcPr>
          <w:p>
            <w:pPr>
              <w:pStyle w:val="10"/>
            </w:pPr>
            <w:r>
              <w:t>项目名称</w:t>
            </w:r>
          </w:p>
        </w:tc>
        <w:tc>
          <w:tcPr>
            <w:tcW w:w="6342" w:type="dxa"/>
            <w:gridSpan w:val="3"/>
            <w:vAlign w:val="center"/>
          </w:tcPr>
          <w:p>
            <w:pPr>
              <w:pStyle w:val="12"/>
            </w:pPr>
            <w:r>
              <w:t>上庄污水处理厂投资返还金（临时）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236.66</w:t>
            </w:r>
          </w:p>
        </w:tc>
        <w:tc>
          <w:tcPr>
            <w:tcW w:w="2114" w:type="dxa"/>
            <w:vAlign w:val="center"/>
          </w:tcPr>
          <w:p>
            <w:pPr>
              <w:pStyle w:val="10"/>
            </w:pPr>
            <w:r>
              <w:t>其中：财政    资金</w:t>
            </w:r>
          </w:p>
        </w:tc>
        <w:tc>
          <w:tcPr>
            <w:tcW w:w="2114" w:type="dxa"/>
            <w:vAlign w:val="center"/>
          </w:tcPr>
          <w:p>
            <w:pPr>
              <w:pStyle w:val="12"/>
            </w:pPr>
            <w:r>
              <w:t>236.66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污水厂设备运转正常，处理水质达标排放。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1.污水厂设备运转正常，处理水质达标排放。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污水处理质量标准</w:t>
            </w:r>
          </w:p>
        </w:tc>
        <w:tc>
          <w:tcPr>
            <w:tcW w:w="4228" w:type="dxa"/>
            <w:vAlign w:val="center"/>
          </w:tcPr>
          <w:p>
            <w:pPr>
              <w:pStyle w:val="12"/>
            </w:pPr>
            <w:r>
              <w:t>全年污水处理达标排放</w:t>
            </w:r>
          </w:p>
        </w:tc>
        <w:tc>
          <w:tcPr>
            <w:tcW w:w="2114" w:type="dxa"/>
            <w:vAlign w:val="center"/>
          </w:tcPr>
          <w:p>
            <w:pPr>
              <w:pStyle w:val="12"/>
            </w:pPr>
            <w:r>
              <w:t>IV类水标准</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污水处理及时性</w:t>
            </w:r>
          </w:p>
        </w:tc>
        <w:tc>
          <w:tcPr>
            <w:tcW w:w="4228" w:type="dxa"/>
            <w:vAlign w:val="center"/>
          </w:tcPr>
          <w:p>
            <w:pPr>
              <w:pStyle w:val="12"/>
            </w:pPr>
            <w:r>
              <w:t>污水处理全年完成及时性</w:t>
            </w:r>
          </w:p>
        </w:tc>
        <w:tc>
          <w:tcPr>
            <w:tcW w:w="2114" w:type="dxa"/>
            <w:vAlign w:val="center"/>
          </w:tcPr>
          <w:p>
            <w:pPr>
              <w:pStyle w:val="12"/>
            </w:pPr>
            <w:r>
              <w:t>及时</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污水日处理量</w:t>
            </w:r>
          </w:p>
        </w:tc>
        <w:tc>
          <w:tcPr>
            <w:tcW w:w="4228" w:type="dxa"/>
            <w:vAlign w:val="center"/>
          </w:tcPr>
          <w:p>
            <w:pPr>
              <w:pStyle w:val="12"/>
            </w:pPr>
            <w:r>
              <w:t>污水日产量</w:t>
            </w:r>
          </w:p>
        </w:tc>
        <w:tc>
          <w:tcPr>
            <w:tcW w:w="2114" w:type="dxa"/>
            <w:vAlign w:val="center"/>
          </w:tcPr>
          <w:p>
            <w:pPr>
              <w:pStyle w:val="12"/>
            </w:pPr>
            <w:r>
              <w:t>≥5万/立方米</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污水处理返还成本</w:t>
            </w:r>
          </w:p>
        </w:tc>
        <w:tc>
          <w:tcPr>
            <w:tcW w:w="4228" w:type="dxa"/>
            <w:vAlign w:val="center"/>
          </w:tcPr>
          <w:p>
            <w:pPr>
              <w:pStyle w:val="12"/>
            </w:pPr>
            <w:r>
              <w:t>每立方米处理标准</w:t>
            </w:r>
          </w:p>
        </w:tc>
        <w:tc>
          <w:tcPr>
            <w:tcW w:w="2114" w:type="dxa"/>
            <w:vAlign w:val="center"/>
          </w:tcPr>
          <w:p>
            <w:pPr>
              <w:pStyle w:val="12"/>
            </w:pPr>
            <w:r>
              <w:t>1.88元/立方米/天</w:t>
            </w:r>
          </w:p>
        </w:tc>
        <w:tc>
          <w:tcPr>
            <w:tcW w:w="2114" w:type="dxa"/>
            <w:vAlign w:val="center"/>
          </w:tcPr>
          <w:p>
            <w:pPr>
              <w:pStyle w:val="12"/>
            </w:pPr>
            <w:r>
              <w:t>水价调整实施意见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污水处理达标率</w:t>
            </w:r>
          </w:p>
        </w:tc>
        <w:tc>
          <w:tcPr>
            <w:tcW w:w="4228" w:type="dxa"/>
            <w:vAlign w:val="center"/>
          </w:tcPr>
          <w:p>
            <w:pPr>
              <w:pStyle w:val="12"/>
            </w:pPr>
            <w:r>
              <w:t>达标污水量占污水处理量的比例</w:t>
            </w:r>
          </w:p>
        </w:tc>
        <w:tc>
          <w:tcPr>
            <w:tcW w:w="2114" w:type="dxa"/>
            <w:vAlign w:val="center"/>
          </w:tcPr>
          <w:p>
            <w:pPr>
              <w:pStyle w:val="12"/>
            </w:pPr>
            <w:r>
              <w:t>≥100%</w:t>
            </w:r>
          </w:p>
        </w:tc>
        <w:tc>
          <w:tcPr>
            <w:tcW w:w="2114" w:type="dxa"/>
            <w:vAlign w:val="center"/>
          </w:tcPr>
          <w:p>
            <w:pPr>
              <w:pStyle w:val="12"/>
            </w:pPr>
            <w:r>
              <w:t>石政函【2016】23号文件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对环境影响</w:t>
            </w:r>
          </w:p>
        </w:tc>
        <w:tc>
          <w:tcPr>
            <w:tcW w:w="4228" w:type="dxa"/>
            <w:vAlign w:val="center"/>
          </w:tcPr>
          <w:p>
            <w:pPr>
              <w:pStyle w:val="12"/>
            </w:pPr>
            <w:r>
              <w:t>回收利用效果</w:t>
            </w:r>
          </w:p>
        </w:tc>
        <w:tc>
          <w:tcPr>
            <w:tcW w:w="2114" w:type="dxa"/>
            <w:vAlign w:val="center"/>
          </w:tcPr>
          <w:p>
            <w:pPr>
              <w:pStyle w:val="12"/>
            </w:pPr>
            <w:r>
              <w:t>污水处理后可再利用发电、绿化灌溉、洒水等。</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满意和较满意人数占被调查人数的比例</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55、石家庄市鹿泉区2022年老旧小区改造配套基础设施项目（专项债券）绩效目标表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13011022P00055210002L</w:t>
            </w:r>
          </w:p>
        </w:tc>
        <w:tc>
          <w:tcPr>
            <w:tcW w:w="2114" w:type="dxa"/>
            <w:vAlign w:val="center"/>
          </w:tcPr>
          <w:p>
            <w:pPr>
              <w:pStyle w:val="10"/>
            </w:pPr>
            <w:r>
              <w:t>项目名称</w:t>
            </w:r>
          </w:p>
        </w:tc>
        <w:tc>
          <w:tcPr>
            <w:tcW w:w="6342" w:type="dxa"/>
            <w:gridSpan w:val="3"/>
            <w:vAlign w:val="center"/>
          </w:tcPr>
          <w:p>
            <w:pPr>
              <w:pStyle w:val="12"/>
            </w:pPr>
            <w:r>
              <w:t>石家庄市鹿泉区2022年老旧小区改造配套基础设施项目（专项债券）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204.00</w:t>
            </w:r>
          </w:p>
        </w:tc>
        <w:tc>
          <w:tcPr>
            <w:tcW w:w="2114" w:type="dxa"/>
            <w:vAlign w:val="center"/>
          </w:tcPr>
          <w:p>
            <w:pPr>
              <w:pStyle w:val="10"/>
            </w:pPr>
            <w:r>
              <w:t>其中：财政    资金</w:t>
            </w:r>
          </w:p>
        </w:tc>
        <w:tc>
          <w:tcPr>
            <w:tcW w:w="2114" w:type="dxa"/>
            <w:vAlign w:val="center"/>
          </w:tcPr>
          <w:p>
            <w:pPr>
              <w:pStyle w:val="12"/>
            </w:pPr>
            <w:r>
              <w:t>204.00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按期完成37个小区改造任务，保障工程质量。</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1.按期完成37个小区改造任务，保障工程质量，改善群众居住环境。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老旧小区改造数量</w:t>
            </w:r>
          </w:p>
        </w:tc>
        <w:tc>
          <w:tcPr>
            <w:tcW w:w="4228" w:type="dxa"/>
            <w:vAlign w:val="center"/>
          </w:tcPr>
          <w:p>
            <w:pPr>
              <w:pStyle w:val="12"/>
            </w:pPr>
            <w:r>
              <w:t>2022年老旧小区改造配套基础设施项目符合改造要求的老旧小区37个</w:t>
            </w:r>
          </w:p>
        </w:tc>
        <w:tc>
          <w:tcPr>
            <w:tcW w:w="2114" w:type="dxa"/>
            <w:vAlign w:val="center"/>
          </w:tcPr>
          <w:p>
            <w:pPr>
              <w:pStyle w:val="12"/>
            </w:pPr>
            <w:r>
              <w:t>37个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老旧小区改造合格率</w:t>
            </w:r>
          </w:p>
        </w:tc>
        <w:tc>
          <w:tcPr>
            <w:tcW w:w="4228" w:type="dxa"/>
            <w:vAlign w:val="center"/>
          </w:tcPr>
          <w:p>
            <w:pPr>
              <w:pStyle w:val="12"/>
            </w:pPr>
            <w:r>
              <w:t>2022年老旧小区改造配套基础设施项目合格率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老旧小区改造完成率</w:t>
            </w:r>
          </w:p>
        </w:tc>
        <w:tc>
          <w:tcPr>
            <w:tcW w:w="4228" w:type="dxa"/>
            <w:vAlign w:val="center"/>
          </w:tcPr>
          <w:p>
            <w:pPr>
              <w:pStyle w:val="12"/>
            </w:pPr>
            <w:r>
              <w:t>2022年老旧小区改造配套基础设施项目按时完成率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老旧小区改造成本</w:t>
            </w:r>
          </w:p>
        </w:tc>
        <w:tc>
          <w:tcPr>
            <w:tcW w:w="4228" w:type="dxa"/>
            <w:vAlign w:val="center"/>
          </w:tcPr>
          <w:p>
            <w:pPr>
              <w:pStyle w:val="12"/>
            </w:pPr>
            <w:r>
              <w:t>2022年老旧小区改造配套基础设施项目总成本6532.37万元</w:t>
            </w:r>
          </w:p>
        </w:tc>
        <w:tc>
          <w:tcPr>
            <w:tcW w:w="2114" w:type="dxa"/>
            <w:vAlign w:val="center"/>
          </w:tcPr>
          <w:p>
            <w:pPr>
              <w:pStyle w:val="12"/>
            </w:pPr>
            <w:r>
              <w:t>2700万元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老旧小区改造长期使用性</w:t>
            </w:r>
          </w:p>
        </w:tc>
        <w:tc>
          <w:tcPr>
            <w:tcW w:w="4228" w:type="dxa"/>
            <w:vAlign w:val="center"/>
          </w:tcPr>
          <w:p>
            <w:pPr>
              <w:pStyle w:val="12"/>
            </w:pPr>
            <w:r>
              <w:t>2022年老旧小区改造配套基础设施项目长期使用性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老旧小区改造受益户数</w:t>
            </w:r>
          </w:p>
        </w:tc>
        <w:tc>
          <w:tcPr>
            <w:tcW w:w="4228" w:type="dxa"/>
            <w:vAlign w:val="center"/>
          </w:tcPr>
          <w:p>
            <w:pPr>
              <w:pStyle w:val="12"/>
            </w:pPr>
            <w:r>
              <w:t>2022年老旧小区改造配套基础设施项目受益户数2123户</w:t>
            </w:r>
          </w:p>
        </w:tc>
        <w:tc>
          <w:tcPr>
            <w:tcW w:w="2114" w:type="dxa"/>
            <w:vAlign w:val="center"/>
          </w:tcPr>
          <w:p>
            <w:pPr>
              <w:pStyle w:val="12"/>
            </w:pPr>
            <w:r>
              <w:t>2123户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经济效益指标</w:t>
            </w:r>
          </w:p>
        </w:tc>
        <w:tc>
          <w:tcPr>
            <w:tcW w:w="2114" w:type="dxa"/>
            <w:vAlign w:val="center"/>
          </w:tcPr>
          <w:p>
            <w:pPr>
              <w:pStyle w:val="12"/>
            </w:pPr>
            <w:r>
              <w:t>改善居住环境</w:t>
            </w:r>
          </w:p>
        </w:tc>
        <w:tc>
          <w:tcPr>
            <w:tcW w:w="4228" w:type="dxa"/>
            <w:vAlign w:val="center"/>
          </w:tcPr>
          <w:p>
            <w:pPr>
              <w:pStyle w:val="12"/>
            </w:pPr>
            <w:r>
              <w:t>完善小区配套基础设施提升居住环境</w:t>
            </w:r>
          </w:p>
        </w:tc>
        <w:tc>
          <w:tcPr>
            <w:tcW w:w="2114" w:type="dxa"/>
            <w:vAlign w:val="center"/>
          </w:tcPr>
          <w:p>
            <w:pPr>
              <w:pStyle w:val="12"/>
            </w:pPr>
            <w:r>
              <w:t>改善居住环境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老旧小区改造项目群众满意度</w:t>
            </w:r>
          </w:p>
        </w:tc>
        <w:tc>
          <w:tcPr>
            <w:tcW w:w="4228" w:type="dxa"/>
            <w:vAlign w:val="center"/>
          </w:tcPr>
          <w:p>
            <w:pPr>
              <w:pStyle w:val="12"/>
            </w:pPr>
            <w:r>
              <w:t>2022年老旧小区改造配套基础设施项目群众满意度数量满意占比</w:t>
            </w:r>
          </w:p>
        </w:tc>
        <w:tc>
          <w:tcPr>
            <w:tcW w:w="2114" w:type="dxa"/>
            <w:vAlign w:val="center"/>
          </w:tcPr>
          <w:p>
            <w:pPr>
              <w:pStyle w:val="12"/>
            </w:pPr>
            <w:r>
              <w:t>≥95%</w:t>
            </w:r>
          </w:p>
          <w:p>
            <w:pPr>
              <w:pStyle w:val="12"/>
            </w:pP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56、石家庄市鹿泉区2022年老旧小区改造配套市政基础设施项目（专项债券）绩效目标表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13011023P00252710002Y</w:t>
            </w:r>
          </w:p>
        </w:tc>
        <w:tc>
          <w:tcPr>
            <w:tcW w:w="2114" w:type="dxa"/>
            <w:vAlign w:val="center"/>
          </w:tcPr>
          <w:p>
            <w:pPr>
              <w:pStyle w:val="10"/>
            </w:pPr>
            <w:r>
              <w:t>项目名称</w:t>
            </w:r>
          </w:p>
        </w:tc>
        <w:tc>
          <w:tcPr>
            <w:tcW w:w="6342" w:type="dxa"/>
            <w:gridSpan w:val="3"/>
            <w:vAlign w:val="center"/>
          </w:tcPr>
          <w:p>
            <w:pPr>
              <w:pStyle w:val="12"/>
            </w:pPr>
            <w:r>
              <w:t>石家庄市鹿泉区2022年老旧小区改造配套市政基础设施项目（专项债券）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w:t>
            </w:r>
          </w:p>
        </w:tc>
        <w:tc>
          <w:tcPr>
            <w:tcW w:w="2114" w:type="dxa"/>
            <w:vAlign w:val="center"/>
          </w:tcPr>
          <w:p>
            <w:pPr>
              <w:pStyle w:val="10"/>
            </w:pPr>
            <w:r>
              <w:t>其中：财政    资金</w:t>
            </w:r>
          </w:p>
        </w:tc>
        <w:tc>
          <w:tcPr>
            <w:tcW w:w="2114" w:type="dxa"/>
            <w:vAlign w:val="center"/>
          </w:tcPr>
          <w:p>
            <w:pPr>
              <w:pStyle w:val="12"/>
            </w:pPr>
            <w:r>
              <w:t>500.00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按期完成13个小区改造任务，保障工程质量，改善群众居住环境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1.按期完成13个小区改造任务，保障工程质量，改善群众居住环境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市政基础设施合格率</w:t>
            </w:r>
          </w:p>
        </w:tc>
        <w:tc>
          <w:tcPr>
            <w:tcW w:w="4228" w:type="dxa"/>
            <w:vAlign w:val="center"/>
          </w:tcPr>
          <w:p>
            <w:pPr>
              <w:pStyle w:val="12"/>
            </w:pPr>
            <w:r>
              <w:t>2022年老旧小区改造配套市政基础设施项目合格率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市政基础设施改造按时完成率</w:t>
            </w:r>
          </w:p>
        </w:tc>
        <w:tc>
          <w:tcPr>
            <w:tcW w:w="4228" w:type="dxa"/>
            <w:vAlign w:val="center"/>
          </w:tcPr>
          <w:p>
            <w:pPr>
              <w:pStyle w:val="12"/>
            </w:pPr>
            <w:r>
              <w:t>2022年老旧小区改造配套市政基础设施项目按时完成率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市政基础设施改造项目成本</w:t>
            </w:r>
          </w:p>
        </w:tc>
        <w:tc>
          <w:tcPr>
            <w:tcW w:w="4228" w:type="dxa"/>
            <w:vAlign w:val="center"/>
          </w:tcPr>
          <w:p>
            <w:pPr>
              <w:pStyle w:val="12"/>
            </w:pPr>
            <w:r>
              <w:t>2022年老旧小区改造配套市政基础设施项目总成本4165.73万元</w:t>
            </w:r>
          </w:p>
        </w:tc>
        <w:tc>
          <w:tcPr>
            <w:tcW w:w="2114" w:type="dxa"/>
            <w:vAlign w:val="center"/>
          </w:tcPr>
          <w:p>
            <w:pPr>
              <w:pStyle w:val="12"/>
            </w:pPr>
            <w:r>
              <w:t>1700万元</w:t>
            </w:r>
          </w:p>
        </w:tc>
        <w:tc>
          <w:tcPr>
            <w:tcW w:w="2114" w:type="dxa"/>
            <w:vAlign w:val="center"/>
          </w:tcPr>
          <w:p>
            <w:pPr>
              <w:pStyle w:val="12"/>
            </w:pPr>
            <w:r>
              <w:t>年初预算批复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道路改造面积</w:t>
            </w:r>
          </w:p>
        </w:tc>
        <w:tc>
          <w:tcPr>
            <w:tcW w:w="4228" w:type="dxa"/>
            <w:vAlign w:val="center"/>
          </w:tcPr>
          <w:p>
            <w:pPr>
              <w:pStyle w:val="12"/>
            </w:pPr>
            <w:r>
              <w:t>2022年老旧小区改造配套市政基础设施项目道路改造面积46577平方米</w:t>
            </w:r>
          </w:p>
        </w:tc>
        <w:tc>
          <w:tcPr>
            <w:tcW w:w="2114" w:type="dxa"/>
            <w:vAlign w:val="center"/>
          </w:tcPr>
          <w:p>
            <w:pPr>
              <w:pStyle w:val="12"/>
            </w:pPr>
            <w:r>
              <w:t>46577平方米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铺设雨水管长度</w:t>
            </w:r>
          </w:p>
        </w:tc>
        <w:tc>
          <w:tcPr>
            <w:tcW w:w="4228" w:type="dxa"/>
            <w:vAlign w:val="center"/>
          </w:tcPr>
          <w:p>
            <w:pPr>
              <w:pStyle w:val="12"/>
            </w:pPr>
            <w:r>
              <w:t>2022年老旧小区改造配套市政基础设施项目铺设雨水管3315米</w:t>
            </w:r>
          </w:p>
        </w:tc>
        <w:tc>
          <w:tcPr>
            <w:tcW w:w="2114" w:type="dxa"/>
            <w:vAlign w:val="center"/>
          </w:tcPr>
          <w:p>
            <w:pPr>
              <w:pStyle w:val="12"/>
            </w:pPr>
            <w:r>
              <w:t>3315米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铺设污水管长度</w:t>
            </w:r>
          </w:p>
        </w:tc>
        <w:tc>
          <w:tcPr>
            <w:tcW w:w="4228" w:type="dxa"/>
            <w:vAlign w:val="center"/>
          </w:tcPr>
          <w:p>
            <w:pPr>
              <w:pStyle w:val="12"/>
            </w:pPr>
            <w:r>
              <w:t>2022年老旧小区改造配套市政基础设施项目铺设污水管3933米</w:t>
            </w:r>
          </w:p>
        </w:tc>
        <w:tc>
          <w:tcPr>
            <w:tcW w:w="2114" w:type="dxa"/>
            <w:vAlign w:val="center"/>
          </w:tcPr>
          <w:p>
            <w:pPr>
              <w:pStyle w:val="12"/>
            </w:pPr>
            <w:r>
              <w:t>3933米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新建路灯数量</w:t>
            </w:r>
          </w:p>
        </w:tc>
        <w:tc>
          <w:tcPr>
            <w:tcW w:w="4228" w:type="dxa"/>
            <w:vAlign w:val="center"/>
          </w:tcPr>
          <w:p>
            <w:pPr>
              <w:pStyle w:val="12"/>
            </w:pPr>
            <w:r>
              <w:t>2022年老旧小区改造配套市政基础设施项目新增路灯155个</w:t>
            </w:r>
          </w:p>
        </w:tc>
        <w:tc>
          <w:tcPr>
            <w:tcW w:w="2114" w:type="dxa"/>
            <w:vAlign w:val="center"/>
          </w:tcPr>
          <w:p>
            <w:pPr>
              <w:pStyle w:val="12"/>
            </w:pPr>
            <w:r>
              <w:t>155个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市政基础设施改造项目长期使用性</w:t>
            </w:r>
          </w:p>
        </w:tc>
        <w:tc>
          <w:tcPr>
            <w:tcW w:w="4228" w:type="dxa"/>
            <w:vAlign w:val="center"/>
          </w:tcPr>
          <w:p>
            <w:pPr>
              <w:pStyle w:val="12"/>
            </w:pPr>
            <w:r>
              <w:t>2022年老旧小区改造配套市政基础设施项目长期使用性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市政基础设施改造项目受益户数</w:t>
            </w:r>
          </w:p>
        </w:tc>
        <w:tc>
          <w:tcPr>
            <w:tcW w:w="4228" w:type="dxa"/>
            <w:vAlign w:val="center"/>
          </w:tcPr>
          <w:p>
            <w:pPr>
              <w:pStyle w:val="12"/>
            </w:pPr>
            <w:r>
              <w:t>2022年老旧小区改造配套市政基础设施项目受益户数</w:t>
            </w:r>
          </w:p>
        </w:tc>
        <w:tc>
          <w:tcPr>
            <w:tcW w:w="2114" w:type="dxa"/>
            <w:vAlign w:val="center"/>
          </w:tcPr>
          <w:p>
            <w:pPr>
              <w:pStyle w:val="12"/>
            </w:pPr>
            <w:r>
              <w:t>2123户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市政基础设施改造项目群众满意度</w:t>
            </w:r>
          </w:p>
        </w:tc>
        <w:tc>
          <w:tcPr>
            <w:tcW w:w="4228" w:type="dxa"/>
            <w:vAlign w:val="center"/>
          </w:tcPr>
          <w:p>
            <w:pPr>
              <w:pStyle w:val="12"/>
            </w:pPr>
            <w:r>
              <w:t>2022年老旧小区改造配套市政基础设施项目群众满意度数量满意度占比</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57、石家庄市鹿泉区2022年老旧小区改造主体改造项目（专项债券）绩效目标表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13011022P00252910002U</w:t>
            </w:r>
          </w:p>
        </w:tc>
        <w:tc>
          <w:tcPr>
            <w:tcW w:w="2114" w:type="dxa"/>
            <w:vAlign w:val="center"/>
          </w:tcPr>
          <w:p>
            <w:pPr>
              <w:pStyle w:val="10"/>
            </w:pPr>
            <w:r>
              <w:t>项目名称</w:t>
            </w:r>
          </w:p>
        </w:tc>
        <w:tc>
          <w:tcPr>
            <w:tcW w:w="6342" w:type="dxa"/>
            <w:gridSpan w:val="3"/>
            <w:vAlign w:val="center"/>
          </w:tcPr>
          <w:p>
            <w:pPr>
              <w:pStyle w:val="12"/>
            </w:pPr>
            <w:r>
              <w:t>石家庄市鹿泉区2022年老旧小区改造主体改造项目（专项债券）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732.90</w:t>
            </w:r>
          </w:p>
        </w:tc>
        <w:tc>
          <w:tcPr>
            <w:tcW w:w="2114" w:type="dxa"/>
            <w:vAlign w:val="center"/>
          </w:tcPr>
          <w:p>
            <w:pPr>
              <w:pStyle w:val="10"/>
            </w:pPr>
            <w:r>
              <w:t>其中：财政    资金</w:t>
            </w:r>
          </w:p>
        </w:tc>
        <w:tc>
          <w:tcPr>
            <w:tcW w:w="2114" w:type="dxa"/>
            <w:vAlign w:val="center"/>
          </w:tcPr>
          <w:p>
            <w:pPr>
              <w:pStyle w:val="12"/>
            </w:pPr>
            <w:r>
              <w:t>732.90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完成2022年37个老旧小区改造任务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1.按期完成2022年37个老旧小区改造任务，保障工程质量，改善群众居住环境。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主体改造项目小区数</w:t>
            </w:r>
          </w:p>
        </w:tc>
        <w:tc>
          <w:tcPr>
            <w:tcW w:w="4228" w:type="dxa"/>
            <w:vAlign w:val="center"/>
          </w:tcPr>
          <w:p>
            <w:pPr>
              <w:pStyle w:val="12"/>
            </w:pPr>
            <w:r>
              <w:t>2022年老旧小区改造主体改造项目符合改造要求的老旧小区37</w:t>
            </w:r>
          </w:p>
        </w:tc>
        <w:tc>
          <w:tcPr>
            <w:tcW w:w="2114" w:type="dxa"/>
            <w:vAlign w:val="center"/>
          </w:tcPr>
          <w:p>
            <w:pPr>
              <w:pStyle w:val="12"/>
            </w:pPr>
            <w:r>
              <w:t>37个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主体改造项目完成率</w:t>
            </w:r>
          </w:p>
        </w:tc>
        <w:tc>
          <w:tcPr>
            <w:tcW w:w="4228" w:type="dxa"/>
            <w:vAlign w:val="center"/>
          </w:tcPr>
          <w:p>
            <w:pPr>
              <w:pStyle w:val="12"/>
            </w:pPr>
            <w:r>
              <w:t>2022年老旧小区改造主体改造项目完成率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主体改造按时完成率</w:t>
            </w:r>
          </w:p>
        </w:tc>
        <w:tc>
          <w:tcPr>
            <w:tcW w:w="4228" w:type="dxa"/>
            <w:vAlign w:val="center"/>
          </w:tcPr>
          <w:p>
            <w:pPr>
              <w:pStyle w:val="12"/>
            </w:pPr>
            <w:r>
              <w:t>2022年老旧小区改造主体改造项目按时完成率</w:t>
            </w:r>
          </w:p>
        </w:tc>
        <w:tc>
          <w:tcPr>
            <w:tcW w:w="2114" w:type="dxa"/>
            <w:vAlign w:val="center"/>
          </w:tcPr>
          <w:p>
            <w:pPr>
              <w:pStyle w:val="12"/>
            </w:pPr>
            <w:r>
              <w:t>≥95%</w:t>
            </w:r>
          </w:p>
          <w:p>
            <w:pPr>
              <w:pStyle w:val="12"/>
            </w:pP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主体改造项目成本</w:t>
            </w:r>
          </w:p>
        </w:tc>
        <w:tc>
          <w:tcPr>
            <w:tcW w:w="4228" w:type="dxa"/>
            <w:vAlign w:val="center"/>
          </w:tcPr>
          <w:p>
            <w:pPr>
              <w:pStyle w:val="12"/>
            </w:pPr>
            <w:r>
              <w:t>2022年老旧小区改造主体改造项目总成本9244.76万元</w:t>
            </w:r>
          </w:p>
        </w:tc>
        <w:tc>
          <w:tcPr>
            <w:tcW w:w="2114" w:type="dxa"/>
            <w:vAlign w:val="center"/>
          </w:tcPr>
          <w:p>
            <w:pPr>
              <w:pStyle w:val="12"/>
            </w:pPr>
            <w:r>
              <w:t>7300万元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主体改造项目长期使用性</w:t>
            </w:r>
          </w:p>
        </w:tc>
        <w:tc>
          <w:tcPr>
            <w:tcW w:w="4228" w:type="dxa"/>
            <w:vAlign w:val="center"/>
          </w:tcPr>
          <w:p>
            <w:pPr>
              <w:pStyle w:val="12"/>
            </w:pPr>
            <w:r>
              <w:t>2022年老旧小区改造主体改造项目长期使用性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主体改造项目受益户数</w:t>
            </w:r>
          </w:p>
        </w:tc>
        <w:tc>
          <w:tcPr>
            <w:tcW w:w="4228" w:type="dxa"/>
            <w:vAlign w:val="center"/>
          </w:tcPr>
          <w:p>
            <w:pPr>
              <w:pStyle w:val="12"/>
            </w:pPr>
            <w:r>
              <w:t>2022年老旧小区改造主体改造项目社会效益受益户数</w:t>
            </w:r>
          </w:p>
        </w:tc>
        <w:tc>
          <w:tcPr>
            <w:tcW w:w="2114" w:type="dxa"/>
            <w:vAlign w:val="center"/>
          </w:tcPr>
          <w:p>
            <w:pPr>
              <w:pStyle w:val="12"/>
            </w:pPr>
            <w:r>
              <w:t>2123户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主体改造项目群众满意度</w:t>
            </w:r>
          </w:p>
        </w:tc>
        <w:tc>
          <w:tcPr>
            <w:tcW w:w="4228" w:type="dxa"/>
            <w:vAlign w:val="center"/>
          </w:tcPr>
          <w:p>
            <w:pPr>
              <w:pStyle w:val="12"/>
            </w:pPr>
            <w:r>
              <w:t>2022年老旧小区改造主体改造项目群众满意度数量满意占比</w:t>
            </w:r>
          </w:p>
        </w:tc>
        <w:tc>
          <w:tcPr>
            <w:tcW w:w="2114" w:type="dxa"/>
            <w:vAlign w:val="center"/>
          </w:tcPr>
          <w:p>
            <w:pPr>
              <w:pStyle w:val="12"/>
            </w:pPr>
            <w:r>
              <w:t>≥95%</w:t>
            </w:r>
          </w:p>
          <w:p>
            <w:pPr>
              <w:pStyle w:val="12"/>
            </w:pP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58、石家庄市鹿泉区2023年老旧小区改造项目绩效目标表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13011024P00000110085T</w:t>
            </w:r>
          </w:p>
        </w:tc>
        <w:tc>
          <w:tcPr>
            <w:tcW w:w="2114" w:type="dxa"/>
            <w:vAlign w:val="center"/>
          </w:tcPr>
          <w:p>
            <w:pPr>
              <w:pStyle w:val="10"/>
            </w:pPr>
            <w:r>
              <w:t>项目名称</w:t>
            </w:r>
          </w:p>
        </w:tc>
        <w:tc>
          <w:tcPr>
            <w:tcW w:w="6342" w:type="dxa"/>
            <w:gridSpan w:val="3"/>
            <w:vAlign w:val="center"/>
          </w:tcPr>
          <w:p>
            <w:pPr>
              <w:pStyle w:val="12"/>
            </w:pPr>
            <w:r>
              <w:t>石家庄市鹿泉区2023年老旧小区改造项目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58.00</w:t>
            </w:r>
          </w:p>
        </w:tc>
        <w:tc>
          <w:tcPr>
            <w:tcW w:w="2114" w:type="dxa"/>
            <w:vAlign w:val="center"/>
          </w:tcPr>
          <w:p>
            <w:pPr>
              <w:pStyle w:val="10"/>
            </w:pPr>
            <w:r>
              <w:t>其中：财政    资金</w:t>
            </w:r>
          </w:p>
        </w:tc>
        <w:tc>
          <w:tcPr>
            <w:tcW w:w="2114" w:type="dxa"/>
            <w:vAlign w:val="center"/>
          </w:tcPr>
          <w:p>
            <w:pPr>
              <w:pStyle w:val="12"/>
            </w:pPr>
            <w:r>
              <w:t>58.00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按期完成2023年3个老旧小区改造任务，保障工程质量，改善群众居住环境。</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1.按期完成2023年3个老旧小区改造任务，保障工程质量，改善群众居住环境。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改造项目小区数</w:t>
            </w:r>
          </w:p>
        </w:tc>
        <w:tc>
          <w:tcPr>
            <w:tcW w:w="4228" w:type="dxa"/>
            <w:vAlign w:val="center"/>
          </w:tcPr>
          <w:p>
            <w:pPr>
              <w:pStyle w:val="12"/>
            </w:pPr>
            <w:r>
              <w:t>2023年老旧小区改造项目符合改造要求的老旧小区3</w:t>
            </w:r>
          </w:p>
        </w:tc>
        <w:tc>
          <w:tcPr>
            <w:tcW w:w="2114" w:type="dxa"/>
            <w:vAlign w:val="center"/>
          </w:tcPr>
          <w:p>
            <w:pPr>
              <w:pStyle w:val="12"/>
            </w:pPr>
            <w:r>
              <w:t>3个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改造项目完成率</w:t>
            </w:r>
          </w:p>
        </w:tc>
        <w:tc>
          <w:tcPr>
            <w:tcW w:w="4228" w:type="dxa"/>
            <w:vAlign w:val="center"/>
          </w:tcPr>
          <w:p>
            <w:pPr>
              <w:pStyle w:val="12"/>
            </w:pPr>
            <w:r>
              <w:t>2023年老旧小区改造项目完成率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改造按时完成率</w:t>
            </w:r>
          </w:p>
        </w:tc>
        <w:tc>
          <w:tcPr>
            <w:tcW w:w="4228" w:type="dxa"/>
            <w:vAlign w:val="center"/>
          </w:tcPr>
          <w:p>
            <w:pPr>
              <w:pStyle w:val="12"/>
            </w:pPr>
            <w:r>
              <w:t>2023年老旧小区改造项目按时完成率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2023年老旧小区改造项目总成本1745.18万元</w:t>
            </w:r>
          </w:p>
        </w:tc>
        <w:tc>
          <w:tcPr>
            <w:tcW w:w="2114" w:type="dxa"/>
            <w:vAlign w:val="center"/>
          </w:tcPr>
          <w:p>
            <w:pPr>
              <w:pStyle w:val="12"/>
            </w:pPr>
            <w:r>
              <w:t>1745.18万元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改造项目长期使用性</w:t>
            </w:r>
          </w:p>
        </w:tc>
        <w:tc>
          <w:tcPr>
            <w:tcW w:w="4228" w:type="dxa"/>
            <w:vAlign w:val="center"/>
          </w:tcPr>
          <w:p>
            <w:pPr>
              <w:pStyle w:val="12"/>
            </w:pPr>
            <w:r>
              <w:t>2023年老旧小区改造项目长期使用性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改造项目受益户数</w:t>
            </w:r>
          </w:p>
        </w:tc>
        <w:tc>
          <w:tcPr>
            <w:tcW w:w="4228" w:type="dxa"/>
            <w:vAlign w:val="center"/>
          </w:tcPr>
          <w:p>
            <w:pPr>
              <w:pStyle w:val="12"/>
            </w:pPr>
            <w:r>
              <w:t>2023年老旧小区改造项目社会效益受益户数</w:t>
            </w:r>
          </w:p>
        </w:tc>
        <w:tc>
          <w:tcPr>
            <w:tcW w:w="2114" w:type="dxa"/>
            <w:vAlign w:val="center"/>
          </w:tcPr>
          <w:p>
            <w:pPr>
              <w:pStyle w:val="12"/>
            </w:pPr>
            <w:r>
              <w:t>137户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改造项目群众满意度</w:t>
            </w:r>
          </w:p>
        </w:tc>
        <w:tc>
          <w:tcPr>
            <w:tcW w:w="4228" w:type="dxa"/>
            <w:vAlign w:val="center"/>
          </w:tcPr>
          <w:p>
            <w:pPr>
              <w:pStyle w:val="12"/>
            </w:pPr>
            <w:r>
              <w:t>2023年老旧小区改造项目群众满意度数量满意占比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59、石家庄市鹿泉区2023年老旧小区改造项目（专项债券）绩效目标表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13011023P00032710002A</w:t>
            </w:r>
          </w:p>
        </w:tc>
        <w:tc>
          <w:tcPr>
            <w:tcW w:w="2114" w:type="dxa"/>
            <w:vAlign w:val="center"/>
          </w:tcPr>
          <w:p>
            <w:pPr>
              <w:pStyle w:val="10"/>
            </w:pPr>
            <w:r>
              <w:t>项目名称</w:t>
            </w:r>
          </w:p>
        </w:tc>
        <w:tc>
          <w:tcPr>
            <w:tcW w:w="6342" w:type="dxa"/>
            <w:gridSpan w:val="3"/>
            <w:vAlign w:val="center"/>
          </w:tcPr>
          <w:p>
            <w:pPr>
              <w:pStyle w:val="12"/>
            </w:pPr>
            <w:r>
              <w:t>石家庄市鹿泉区2023年老旧小区改造项目（专项债券）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按期完成2023年3个老旧小区改造任务，保障工程质量，改善群众居住环境。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1.按期完成2023年3个老旧小区改造任务，保障工程质量，改善群众居住环境。</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改造项目小区数</w:t>
            </w:r>
          </w:p>
        </w:tc>
        <w:tc>
          <w:tcPr>
            <w:tcW w:w="4228" w:type="dxa"/>
            <w:vAlign w:val="center"/>
          </w:tcPr>
          <w:p>
            <w:pPr>
              <w:pStyle w:val="12"/>
            </w:pPr>
            <w:r>
              <w:t>2023年老旧小区改造项目符合改造要求的老旧小区3</w:t>
            </w:r>
          </w:p>
        </w:tc>
        <w:tc>
          <w:tcPr>
            <w:tcW w:w="2114" w:type="dxa"/>
            <w:vAlign w:val="center"/>
          </w:tcPr>
          <w:p>
            <w:pPr>
              <w:pStyle w:val="12"/>
            </w:pPr>
            <w:r>
              <w:t>3个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改造项目完成率</w:t>
            </w:r>
          </w:p>
        </w:tc>
        <w:tc>
          <w:tcPr>
            <w:tcW w:w="4228" w:type="dxa"/>
            <w:vAlign w:val="center"/>
          </w:tcPr>
          <w:p>
            <w:pPr>
              <w:pStyle w:val="12"/>
            </w:pPr>
            <w:r>
              <w:t>2023年老旧小区改造项目完成率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改造按时完成率</w:t>
            </w:r>
          </w:p>
        </w:tc>
        <w:tc>
          <w:tcPr>
            <w:tcW w:w="4228" w:type="dxa"/>
            <w:vAlign w:val="center"/>
          </w:tcPr>
          <w:p>
            <w:pPr>
              <w:pStyle w:val="12"/>
            </w:pPr>
            <w:r>
              <w:t>2023年老旧小区改造项目按时完成率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2023年老旧小区改造项目总成本1745.18万元</w:t>
            </w:r>
          </w:p>
        </w:tc>
        <w:tc>
          <w:tcPr>
            <w:tcW w:w="2114" w:type="dxa"/>
            <w:vAlign w:val="center"/>
          </w:tcPr>
          <w:p>
            <w:pPr>
              <w:pStyle w:val="12"/>
            </w:pPr>
            <w:r>
              <w:t>1745.18万元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改造项目长期使用性</w:t>
            </w:r>
          </w:p>
        </w:tc>
        <w:tc>
          <w:tcPr>
            <w:tcW w:w="4228" w:type="dxa"/>
            <w:vAlign w:val="center"/>
          </w:tcPr>
          <w:p>
            <w:pPr>
              <w:pStyle w:val="12"/>
            </w:pPr>
            <w:r>
              <w:t>2023年老旧小区改造项目长期使用性</w:t>
            </w:r>
          </w:p>
        </w:tc>
        <w:tc>
          <w:tcPr>
            <w:tcW w:w="2114" w:type="dxa"/>
            <w:vAlign w:val="center"/>
          </w:tcPr>
          <w:p>
            <w:pPr>
              <w:pStyle w:val="12"/>
            </w:pPr>
            <w:r>
              <w:t>≥5年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改造项目受益户数</w:t>
            </w:r>
          </w:p>
        </w:tc>
        <w:tc>
          <w:tcPr>
            <w:tcW w:w="4228" w:type="dxa"/>
            <w:vAlign w:val="center"/>
          </w:tcPr>
          <w:p>
            <w:pPr>
              <w:pStyle w:val="12"/>
            </w:pPr>
            <w:r>
              <w:t>2023年老旧小区改造项目社会效益受益户数</w:t>
            </w:r>
          </w:p>
        </w:tc>
        <w:tc>
          <w:tcPr>
            <w:tcW w:w="2114" w:type="dxa"/>
            <w:vAlign w:val="center"/>
          </w:tcPr>
          <w:p>
            <w:pPr>
              <w:pStyle w:val="12"/>
            </w:pPr>
            <w:r>
              <w:t>137户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改造项目群众满意度</w:t>
            </w:r>
          </w:p>
        </w:tc>
        <w:tc>
          <w:tcPr>
            <w:tcW w:w="4228" w:type="dxa"/>
            <w:vAlign w:val="center"/>
          </w:tcPr>
          <w:p>
            <w:pPr>
              <w:pStyle w:val="12"/>
            </w:pPr>
            <w:r>
              <w:t>2023年老旧小区改造项目群众满意度数量满意占比</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60、石家庄西部上庄污水处理厂控制性详细规划编制费绩效目标表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13011024P00000110078R</w:t>
            </w:r>
          </w:p>
        </w:tc>
        <w:tc>
          <w:tcPr>
            <w:tcW w:w="2114" w:type="dxa"/>
            <w:vAlign w:val="center"/>
          </w:tcPr>
          <w:p>
            <w:pPr>
              <w:pStyle w:val="10"/>
            </w:pPr>
            <w:r>
              <w:t>项目名称</w:t>
            </w:r>
          </w:p>
        </w:tc>
        <w:tc>
          <w:tcPr>
            <w:tcW w:w="6342" w:type="dxa"/>
            <w:gridSpan w:val="3"/>
            <w:vAlign w:val="center"/>
          </w:tcPr>
          <w:p>
            <w:pPr>
              <w:pStyle w:val="12"/>
            </w:pPr>
            <w:r>
              <w:t>石家庄西部上庄污水处理厂控制性详细规划编制费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按时完成规划纲要、文本、图册的编制，对鹿泉区上庄污水处理厂地块做出控制性详细规划，为上庄污水处理厂扩建提供重要依据。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1.按时完成规划纲要、文本、图册的编制，对鹿泉区上庄污水处理厂地块做出控制性详细规划，为上庄污水处理厂扩建提供重要依据。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规划成果编制标准</w:t>
            </w:r>
          </w:p>
        </w:tc>
        <w:tc>
          <w:tcPr>
            <w:tcW w:w="4228" w:type="dxa"/>
            <w:vAlign w:val="center"/>
          </w:tcPr>
          <w:p>
            <w:pPr>
              <w:pStyle w:val="12"/>
            </w:pPr>
            <w:r>
              <w:t>编制完成规划文本，规划图册等相关文件</w:t>
            </w:r>
          </w:p>
        </w:tc>
        <w:tc>
          <w:tcPr>
            <w:tcW w:w="2114" w:type="dxa"/>
            <w:vAlign w:val="center"/>
          </w:tcPr>
          <w:p>
            <w:pPr>
              <w:pStyle w:val="12"/>
            </w:pPr>
            <w:r>
              <w:t>纸质成果10套，电子成果</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完成规划面积</w:t>
            </w:r>
          </w:p>
        </w:tc>
        <w:tc>
          <w:tcPr>
            <w:tcW w:w="4228" w:type="dxa"/>
            <w:vAlign w:val="center"/>
          </w:tcPr>
          <w:p>
            <w:pPr>
              <w:pStyle w:val="12"/>
            </w:pPr>
            <w:r>
              <w:t>完成上庄污水处理厂地块控制性规划面积</w:t>
            </w:r>
          </w:p>
        </w:tc>
        <w:tc>
          <w:tcPr>
            <w:tcW w:w="2114" w:type="dxa"/>
            <w:vAlign w:val="center"/>
          </w:tcPr>
          <w:p>
            <w:pPr>
              <w:pStyle w:val="12"/>
            </w:pPr>
            <w:r>
              <w:t>≥11.3公顷</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规划编制时间</w:t>
            </w:r>
          </w:p>
        </w:tc>
        <w:tc>
          <w:tcPr>
            <w:tcW w:w="4228" w:type="dxa"/>
            <w:vAlign w:val="center"/>
          </w:tcPr>
          <w:p>
            <w:pPr>
              <w:pStyle w:val="12"/>
            </w:pPr>
            <w:r>
              <w:t>规划文本编制时间</w:t>
            </w:r>
          </w:p>
        </w:tc>
        <w:tc>
          <w:tcPr>
            <w:tcW w:w="2114" w:type="dxa"/>
            <w:vAlign w:val="center"/>
          </w:tcPr>
          <w:p>
            <w:pPr>
              <w:pStyle w:val="12"/>
            </w:pPr>
            <w:r>
              <w:t>≤6月</w:t>
            </w:r>
          </w:p>
        </w:tc>
        <w:tc>
          <w:tcPr>
            <w:tcW w:w="2114" w:type="dxa"/>
            <w:vAlign w:val="center"/>
          </w:tcPr>
          <w:p>
            <w:pPr>
              <w:pStyle w:val="12"/>
            </w:pPr>
            <w:r>
              <w:t>2022年度工作过计划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鹿泉区上庄污水处理厂地块控制性详细规划</w:t>
            </w:r>
          </w:p>
        </w:tc>
        <w:tc>
          <w:tcPr>
            <w:tcW w:w="4228" w:type="dxa"/>
            <w:vAlign w:val="center"/>
          </w:tcPr>
          <w:p>
            <w:pPr>
              <w:pStyle w:val="12"/>
            </w:pPr>
            <w:r>
              <w:t>规划编制费用成本</w:t>
            </w:r>
          </w:p>
        </w:tc>
        <w:tc>
          <w:tcPr>
            <w:tcW w:w="2114" w:type="dxa"/>
            <w:vAlign w:val="center"/>
          </w:tcPr>
          <w:p>
            <w:pPr>
              <w:pStyle w:val="12"/>
            </w:pPr>
            <w:r>
              <w:t>≤15万元</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可持续使用时间</w:t>
            </w:r>
          </w:p>
        </w:tc>
        <w:tc>
          <w:tcPr>
            <w:tcW w:w="4228" w:type="dxa"/>
            <w:vAlign w:val="center"/>
          </w:tcPr>
          <w:p>
            <w:pPr>
              <w:pStyle w:val="12"/>
            </w:pPr>
            <w:r>
              <w:t>规划文本是使用是时间</w:t>
            </w:r>
          </w:p>
        </w:tc>
        <w:tc>
          <w:tcPr>
            <w:tcW w:w="2114" w:type="dxa"/>
            <w:vAlign w:val="center"/>
          </w:tcPr>
          <w:p>
            <w:pPr>
              <w:pStyle w:val="12"/>
            </w:pPr>
            <w:r>
              <w:t>≥10年</w:t>
            </w:r>
          </w:p>
        </w:tc>
        <w:tc>
          <w:tcPr>
            <w:tcW w:w="2114" w:type="dxa"/>
            <w:vAlign w:val="center"/>
          </w:tcPr>
          <w:p>
            <w:pPr>
              <w:pStyle w:val="12"/>
            </w:pPr>
            <w:r>
              <w:t>2022年度工作计划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61、石家庄西部上庄污水处理厂扩建工程（专项债券）绩效目标表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13011023P000299100034</w:t>
            </w:r>
          </w:p>
        </w:tc>
        <w:tc>
          <w:tcPr>
            <w:tcW w:w="2114" w:type="dxa"/>
            <w:vAlign w:val="center"/>
          </w:tcPr>
          <w:p>
            <w:pPr>
              <w:pStyle w:val="10"/>
            </w:pPr>
            <w:r>
              <w:t>项目名称</w:t>
            </w:r>
          </w:p>
        </w:tc>
        <w:tc>
          <w:tcPr>
            <w:tcW w:w="6342" w:type="dxa"/>
            <w:gridSpan w:val="3"/>
            <w:vAlign w:val="center"/>
          </w:tcPr>
          <w:p>
            <w:pPr>
              <w:pStyle w:val="12"/>
            </w:pPr>
            <w:r>
              <w:t>石家庄西部上庄污水处理厂扩建工程（专项债券）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4000.00</w:t>
            </w:r>
          </w:p>
        </w:tc>
        <w:tc>
          <w:tcPr>
            <w:tcW w:w="2114" w:type="dxa"/>
            <w:vAlign w:val="center"/>
          </w:tcPr>
          <w:p>
            <w:pPr>
              <w:pStyle w:val="10"/>
            </w:pPr>
            <w:r>
              <w:t>其中：财政    资金</w:t>
            </w:r>
          </w:p>
        </w:tc>
        <w:tc>
          <w:tcPr>
            <w:tcW w:w="2114" w:type="dxa"/>
            <w:vAlign w:val="center"/>
          </w:tcPr>
          <w:p>
            <w:pPr>
              <w:pStyle w:val="12"/>
            </w:pPr>
            <w:r>
              <w:t>4000.00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在原有 5 万立方米/日的基础上扩建 5 万立方米/日（即建成后处理规模 10 万立方米/日），污水厂扩建后提高了污水处理能力，能有效防止污水外溢，保护环境。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1.在原有 5 万立方米/日的基础上扩建 5 万立方米/日（即建成后处理规模 10 万立方米/日），污水厂扩建后提高了污水处理能力，能有效防止污水外溢，保护环境。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扩建增加每日的污水处理量</w:t>
            </w:r>
          </w:p>
        </w:tc>
        <w:tc>
          <w:tcPr>
            <w:tcW w:w="4228" w:type="dxa"/>
            <w:vAlign w:val="center"/>
          </w:tcPr>
          <w:p>
            <w:pPr>
              <w:pStyle w:val="12"/>
            </w:pPr>
            <w:r>
              <w:t>该项目扩建的污水处理每日的总量</w:t>
            </w:r>
          </w:p>
        </w:tc>
        <w:tc>
          <w:tcPr>
            <w:tcW w:w="2114" w:type="dxa"/>
            <w:vAlign w:val="center"/>
          </w:tcPr>
          <w:p>
            <w:pPr>
              <w:pStyle w:val="12"/>
            </w:pPr>
            <w:r>
              <w:t>5万立方米/日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工程建设成本</w:t>
            </w:r>
          </w:p>
        </w:tc>
        <w:tc>
          <w:tcPr>
            <w:tcW w:w="2114" w:type="dxa"/>
            <w:vAlign w:val="center"/>
          </w:tcPr>
          <w:p>
            <w:pPr>
              <w:pStyle w:val="12"/>
            </w:pPr>
            <w:r>
              <w:t>8000万元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污水处理厂使用年限</w:t>
            </w:r>
          </w:p>
        </w:tc>
        <w:tc>
          <w:tcPr>
            <w:tcW w:w="4228" w:type="dxa"/>
            <w:vAlign w:val="center"/>
          </w:tcPr>
          <w:p>
            <w:pPr>
              <w:pStyle w:val="12"/>
            </w:pPr>
            <w:r>
              <w:t>污水处理厂使用年限</w:t>
            </w:r>
          </w:p>
        </w:tc>
        <w:tc>
          <w:tcPr>
            <w:tcW w:w="2114" w:type="dxa"/>
            <w:vAlign w:val="center"/>
          </w:tcPr>
          <w:p>
            <w:pPr>
              <w:pStyle w:val="12"/>
            </w:pPr>
            <w:r>
              <w:t>≥20年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62、提前下达2024年省级乡村振兴（农村人居环境整治）专项资金绩效目标表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13011024P00001210581P</w:t>
            </w:r>
          </w:p>
        </w:tc>
        <w:tc>
          <w:tcPr>
            <w:tcW w:w="2114" w:type="dxa"/>
            <w:vAlign w:val="center"/>
          </w:tcPr>
          <w:p>
            <w:pPr>
              <w:pStyle w:val="10"/>
            </w:pPr>
            <w:r>
              <w:t>项目名称</w:t>
            </w:r>
          </w:p>
        </w:tc>
        <w:tc>
          <w:tcPr>
            <w:tcW w:w="6342" w:type="dxa"/>
            <w:gridSpan w:val="3"/>
            <w:vAlign w:val="center"/>
          </w:tcPr>
          <w:p>
            <w:pPr>
              <w:pStyle w:val="12"/>
            </w:pPr>
            <w:r>
              <w:t>提前下达2024年省级乡村振兴（农村人居环境整治）专项资金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60.00</w:t>
            </w:r>
          </w:p>
        </w:tc>
        <w:tc>
          <w:tcPr>
            <w:tcW w:w="2114" w:type="dxa"/>
            <w:vAlign w:val="center"/>
          </w:tcPr>
          <w:p>
            <w:pPr>
              <w:pStyle w:val="10"/>
            </w:pPr>
            <w:r>
              <w:t>其中：财政    资金</w:t>
            </w:r>
          </w:p>
        </w:tc>
        <w:tc>
          <w:tcPr>
            <w:tcW w:w="2114" w:type="dxa"/>
            <w:vAlign w:val="center"/>
          </w:tcPr>
          <w:p>
            <w:pPr>
              <w:pStyle w:val="12"/>
            </w:pPr>
            <w:r>
              <w:t>60.00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装配式农房建设试点工作，将自愿建设装配式农房并参加试点的农户全部纳入试点范围，引导农民建设性能优良、样式美观、色彩协调、功能完善、工期优势明显的装配式农房，解决好住房安全、建筑节能、建筑风貌等问题，助力建设宜居宜业美丽乡村。2024年装配式农房建设试点60户，每户1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补助的装配式农房数量</w:t>
            </w:r>
          </w:p>
        </w:tc>
        <w:tc>
          <w:tcPr>
            <w:tcW w:w="4228" w:type="dxa"/>
            <w:vAlign w:val="center"/>
          </w:tcPr>
          <w:p>
            <w:pPr>
              <w:pStyle w:val="12"/>
            </w:pPr>
            <w:r>
              <w:t>县（区）2024年装配式农房建设试点户数</w:t>
            </w:r>
          </w:p>
        </w:tc>
        <w:tc>
          <w:tcPr>
            <w:tcW w:w="2114" w:type="dxa"/>
            <w:vAlign w:val="center"/>
          </w:tcPr>
          <w:p>
            <w:pPr>
              <w:pStyle w:val="12"/>
            </w:pPr>
            <w:r>
              <w:t>60户</w:t>
            </w:r>
          </w:p>
        </w:tc>
        <w:tc>
          <w:tcPr>
            <w:tcW w:w="2114" w:type="dxa"/>
            <w:vAlign w:val="center"/>
          </w:tcPr>
          <w:p>
            <w:pPr>
              <w:pStyle w:val="12"/>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补助户选用装配式建筑方式</w:t>
            </w:r>
          </w:p>
        </w:tc>
        <w:tc>
          <w:tcPr>
            <w:tcW w:w="4228" w:type="dxa"/>
            <w:vAlign w:val="center"/>
          </w:tcPr>
          <w:p>
            <w:pPr>
              <w:pStyle w:val="12"/>
            </w:pPr>
            <w:r>
              <w:t>装配式农村住房建设完成后验收合格率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完成时限</w:t>
            </w:r>
          </w:p>
        </w:tc>
        <w:tc>
          <w:tcPr>
            <w:tcW w:w="4228" w:type="dxa"/>
            <w:vAlign w:val="center"/>
          </w:tcPr>
          <w:p>
            <w:pPr>
              <w:pStyle w:val="12"/>
            </w:pPr>
            <w:r>
              <w:t>当年建设完成占需建设完成的比例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补助装配式农房标准</w:t>
            </w:r>
          </w:p>
        </w:tc>
        <w:tc>
          <w:tcPr>
            <w:tcW w:w="4228" w:type="dxa"/>
            <w:vAlign w:val="center"/>
          </w:tcPr>
          <w:p>
            <w:pPr>
              <w:pStyle w:val="12"/>
            </w:pPr>
            <w:r>
              <w:t>对装配式农村住房建设示范户我区补助不得少于1万元</w:t>
            </w:r>
          </w:p>
        </w:tc>
        <w:tc>
          <w:tcPr>
            <w:tcW w:w="2114" w:type="dxa"/>
            <w:vAlign w:val="center"/>
          </w:tcPr>
          <w:p>
            <w:pPr>
              <w:pStyle w:val="12"/>
            </w:pPr>
            <w:r>
              <w:t>1万元/户</w:t>
            </w:r>
          </w:p>
        </w:tc>
        <w:tc>
          <w:tcPr>
            <w:tcW w:w="2114" w:type="dxa"/>
            <w:vAlign w:val="center"/>
          </w:tcPr>
          <w:p>
            <w:pPr>
              <w:pStyle w:val="12"/>
            </w:pPr>
            <w:r>
              <w:t>《石家庄市住房和城乡建设局关于进一步做好装配式农村住房建设试点工作的通知》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引导提高农房建设水平</w:t>
            </w:r>
          </w:p>
        </w:tc>
        <w:tc>
          <w:tcPr>
            <w:tcW w:w="4228" w:type="dxa"/>
            <w:vAlign w:val="center"/>
          </w:tcPr>
          <w:p>
            <w:pPr>
              <w:pStyle w:val="12"/>
            </w:pPr>
            <w:r>
              <w:t>引导提高农房建设水平</w:t>
            </w:r>
          </w:p>
        </w:tc>
        <w:tc>
          <w:tcPr>
            <w:tcW w:w="2114" w:type="dxa"/>
            <w:vAlign w:val="center"/>
          </w:tcPr>
          <w:p>
            <w:pPr>
              <w:pStyle w:val="12"/>
            </w:pPr>
            <w:r>
              <w:t>15年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新建装配式农村住房示范户满意度</w:t>
            </w:r>
          </w:p>
        </w:tc>
        <w:tc>
          <w:tcPr>
            <w:tcW w:w="2114" w:type="dxa"/>
            <w:vAlign w:val="center"/>
          </w:tcPr>
          <w:p>
            <w:pPr>
              <w:pStyle w:val="12"/>
            </w:pPr>
            <w:r>
              <w:t>≥90%</w:t>
            </w:r>
          </w:p>
        </w:tc>
        <w:tc>
          <w:tcPr>
            <w:tcW w:w="2114" w:type="dxa"/>
            <w:vAlign w:val="center"/>
          </w:tcPr>
          <w:p>
            <w:pPr>
              <w:pStyle w:val="12"/>
            </w:pPr>
            <w:r>
              <w:t>现场走访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63、危房改造专项资金绩效目标表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13011024P00000110068X</w:t>
            </w:r>
          </w:p>
        </w:tc>
        <w:tc>
          <w:tcPr>
            <w:tcW w:w="2114" w:type="dxa"/>
            <w:vAlign w:val="center"/>
          </w:tcPr>
          <w:p>
            <w:pPr>
              <w:pStyle w:val="10"/>
            </w:pPr>
            <w:r>
              <w:t>项目名称</w:t>
            </w:r>
          </w:p>
        </w:tc>
        <w:tc>
          <w:tcPr>
            <w:tcW w:w="6342" w:type="dxa"/>
            <w:gridSpan w:val="3"/>
            <w:vAlign w:val="center"/>
          </w:tcPr>
          <w:p>
            <w:pPr>
              <w:pStyle w:val="12"/>
            </w:pPr>
            <w:r>
              <w:t>危房改造专项资金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改造危房20户，解决五保户、建档立卡贫困户等“四类重点人员”的住房安全问题。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1.改造危房20户，解决五保户、建档立卡贫困户等“四类重点人员”的住房安全问题。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危房改造数量</w:t>
            </w:r>
          </w:p>
        </w:tc>
        <w:tc>
          <w:tcPr>
            <w:tcW w:w="4228" w:type="dxa"/>
            <w:vAlign w:val="center"/>
          </w:tcPr>
          <w:p>
            <w:pPr>
              <w:pStyle w:val="12"/>
            </w:pPr>
            <w:r>
              <w:t>危房改造数量</w:t>
            </w:r>
          </w:p>
        </w:tc>
        <w:tc>
          <w:tcPr>
            <w:tcW w:w="2114" w:type="dxa"/>
            <w:vAlign w:val="center"/>
          </w:tcPr>
          <w:p>
            <w:pPr>
              <w:pStyle w:val="12"/>
            </w:pPr>
            <w:r>
              <w:t>≤20户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改造后验收合格率</w:t>
            </w:r>
          </w:p>
        </w:tc>
        <w:tc>
          <w:tcPr>
            <w:tcW w:w="4228" w:type="dxa"/>
            <w:vAlign w:val="center"/>
          </w:tcPr>
          <w:p>
            <w:pPr>
              <w:pStyle w:val="12"/>
            </w:pPr>
            <w:r>
              <w:t>危房改造验收合格率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危房改造按时完成率</w:t>
            </w:r>
          </w:p>
        </w:tc>
        <w:tc>
          <w:tcPr>
            <w:tcW w:w="4228" w:type="dxa"/>
            <w:vAlign w:val="center"/>
          </w:tcPr>
          <w:p>
            <w:pPr>
              <w:pStyle w:val="12"/>
            </w:pPr>
            <w:r>
              <w:t>当年改造完成占需改造危房的比率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补助资金发放标准</w:t>
            </w:r>
          </w:p>
        </w:tc>
        <w:tc>
          <w:tcPr>
            <w:tcW w:w="4228" w:type="dxa"/>
            <w:vAlign w:val="center"/>
          </w:tcPr>
          <w:p>
            <w:pPr>
              <w:pStyle w:val="12"/>
            </w:pPr>
            <w:r>
              <w:t>新建每户改造资金4万元</w:t>
            </w:r>
          </w:p>
        </w:tc>
        <w:tc>
          <w:tcPr>
            <w:tcW w:w="2114" w:type="dxa"/>
            <w:vAlign w:val="center"/>
          </w:tcPr>
          <w:p>
            <w:pPr>
              <w:pStyle w:val="12"/>
            </w:pPr>
            <w:r>
              <w:t>4万元/户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新建房屋保证安全期限</w:t>
            </w:r>
          </w:p>
        </w:tc>
        <w:tc>
          <w:tcPr>
            <w:tcW w:w="4228" w:type="dxa"/>
            <w:vAlign w:val="center"/>
          </w:tcPr>
          <w:p>
            <w:pPr>
              <w:pStyle w:val="12"/>
            </w:pPr>
            <w:r>
              <w:t>新建危房质量保证期限</w:t>
            </w:r>
          </w:p>
        </w:tc>
        <w:tc>
          <w:tcPr>
            <w:tcW w:w="2114" w:type="dxa"/>
            <w:vAlign w:val="center"/>
          </w:tcPr>
          <w:p>
            <w:pPr>
              <w:pStyle w:val="12"/>
            </w:pPr>
            <w:r>
              <w:t>15年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受益人口满意度</w:t>
            </w:r>
          </w:p>
        </w:tc>
        <w:tc>
          <w:tcPr>
            <w:tcW w:w="4228" w:type="dxa"/>
            <w:vAlign w:val="center"/>
          </w:tcPr>
          <w:p>
            <w:pPr>
              <w:pStyle w:val="12"/>
            </w:pPr>
            <w:r>
              <w:t>危房改造用户满意度</w:t>
            </w:r>
          </w:p>
        </w:tc>
        <w:tc>
          <w:tcPr>
            <w:tcW w:w="2114" w:type="dxa"/>
            <w:vAlign w:val="center"/>
          </w:tcPr>
          <w:p>
            <w:pPr>
              <w:pStyle w:val="12"/>
            </w:pPr>
            <w:r>
              <w:t>≥90%</w:t>
            </w:r>
          </w:p>
        </w:tc>
        <w:tc>
          <w:tcPr>
            <w:tcW w:w="2114" w:type="dxa"/>
            <w:vAlign w:val="center"/>
          </w:tcPr>
          <w:p>
            <w:pPr>
              <w:pStyle w:val="12"/>
            </w:pPr>
            <w:r>
              <w:t>现场走访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64、新型城镇化规划编制专项资金绩效目标表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13011024P00000110071G</w:t>
            </w:r>
          </w:p>
        </w:tc>
        <w:tc>
          <w:tcPr>
            <w:tcW w:w="2114" w:type="dxa"/>
            <w:vAlign w:val="center"/>
          </w:tcPr>
          <w:p>
            <w:pPr>
              <w:pStyle w:val="10"/>
            </w:pPr>
            <w:r>
              <w:t>项目名称</w:t>
            </w:r>
          </w:p>
        </w:tc>
        <w:tc>
          <w:tcPr>
            <w:tcW w:w="6342" w:type="dxa"/>
            <w:gridSpan w:val="3"/>
            <w:vAlign w:val="center"/>
          </w:tcPr>
          <w:p>
            <w:pPr>
              <w:pStyle w:val="12"/>
            </w:pPr>
            <w:r>
              <w:t>新型城镇化规划编制专项资金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w:t>
            </w:r>
          </w:p>
        </w:tc>
        <w:tc>
          <w:tcPr>
            <w:tcW w:w="2114" w:type="dxa"/>
            <w:vAlign w:val="center"/>
          </w:tcPr>
          <w:p>
            <w:pPr>
              <w:pStyle w:val="10"/>
            </w:pPr>
            <w:r>
              <w:t>其中：财政    资金</w:t>
            </w:r>
          </w:p>
        </w:tc>
        <w:tc>
          <w:tcPr>
            <w:tcW w:w="2114" w:type="dxa"/>
            <w:vAlign w:val="center"/>
          </w:tcPr>
          <w:p>
            <w:pPr>
              <w:pStyle w:val="12"/>
            </w:pPr>
            <w:r>
              <w:t>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完成我区新型城镇化规划，规划期至2023年，指导我区创建全国新型城镇化建设示范区。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1.完成我区新型城镇化规划，规划期至2023年，指导我区创建全国新型城镇化建设示范区。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规划编制完成率</w:t>
            </w:r>
          </w:p>
        </w:tc>
        <w:tc>
          <w:tcPr>
            <w:tcW w:w="4228" w:type="dxa"/>
            <w:vAlign w:val="center"/>
          </w:tcPr>
          <w:p>
            <w:pPr>
              <w:pStyle w:val="12"/>
            </w:pPr>
            <w:r>
              <w:t>鹿泉区新型城镇化规划（2021-2035）编制100%完成</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规划编制实用率</w:t>
            </w:r>
          </w:p>
        </w:tc>
        <w:tc>
          <w:tcPr>
            <w:tcW w:w="4228" w:type="dxa"/>
            <w:vAlign w:val="center"/>
          </w:tcPr>
          <w:p>
            <w:pPr>
              <w:pStyle w:val="12"/>
            </w:pPr>
            <w:r>
              <w:t>新型城镇化规划对创建全国新型城镇化建设示范区的指导效果</w:t>
            </w:r>
          </w:p>
        </w:tc>
        <w:tc>
          <w:tcPr>
            <w:tcW w:w="2114" w:type="dxa"/>
            <w:vAlign w:val="center"/>
          </w:tcPr>
          <w:p>
            <w:pPr>
              <w:pStyle w:val="12"/>
            </w:pPr>
            <w:r>
              <w:t>≥90%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规划编制完成时间</w:t>
            </w:r>
          </w:p>
        </w:tc>
        <w:tc>
          <w:tcPr>
            <w:tcW w:w="4228" w:type="dxa"/>
            <w:vAlign w:val="center"/>
          </w:tcPr>
          <w:p>
            <w:pPr>
              <w:pStyle w:val="12"/>
            </w:pPr>
            <w:r>
              <w:t>完成规划期至2035年的新型城镇化规划</w:t>
            </w:r>
          </w:p>
        </w:tc>
        <w:tc>
          <w:tcPr>
            <w:tcW w:w="2114" w:type="dxa"/>
            <w:vAlign w:val="center"/>
          </w:tcPr>
          <w:p>
            <w:pPr>
              <w:pStyle w:val="12"/>
            </w:pPr>
            <w:r>
              <w:t>2023年底</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完成规划编制成本</w:t>
            </w:r>
          </w:p>
        </w:tc>
        <w:tc>
          <w:tcPr>
            <w:tcW w:w="4228" w:type="dxa"/>
            <w:vAlign w:val="center"/>
          </w:tcPr>
          <w:p>
            <w:pPr>
              <w:pStyle w:val="12"/>
            </w:pPr>
            <w:r>
              <w:t>完成鹿泉区新型城镇化规划（2021-2035）编制所需费用</w:t>
            </w:r>
          </w:p>
        </w:tc>
        <w:tc>
          <w:tcPr>
            <w:tcW w:w="2114" w:type="dxa"/>
            <w:vAlign w:val="center"/>
          </w:tcPr>
          <w:p>
            <w:pPr>
              <w:pStyle w:val="12"/>
            </w:pPr>
            <w:r>
              <w:t>15万元</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指导作用</w:t>
            </w:r>
          </w:p>
        </w:tc>
        <w:tc>
          <w:tcPr>
            <w:tcW w:w="4228" w:type="dxa"/>
            <w:vAlign w:val="center"/>
          </w:tcPr>
          <w:p>
            <w:pPr>
              <w:pStyle w:val="12"/>
            </w:pPr>
            <w:r>
              <w:t>指导鹿泉区达到全国新型城镇化建设示范区水平</w:t>
            </w:r>
          </w:p>
        </w:tc>
        <w:tc>
          <w:tcPr>
            <w:tcW w:w="2114" w:type="dxa"/>
            <w:vAlign w:val="center"/>
          </w:tcPr>
          <w:p>
            <w:pPr>
              <w:pStyle w:val="12"/>
            </w:pPr>
            <w:r>
              <w:t>达到全国示范区水平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规划持续发挥作用时间</w:t>
            </w:r>
          </w:p>
        </w:tc>
        <w:tc>
          <w:tcPr>
            <w:tcW w:w="4228" w:type="dxa"/>
            <w:vAlign w:val="center"/>
          </w:tcPr>
          <w:p>
            <w:pPr>
              <w:pStyle w:val="12"/>
            </w:pPr>
            <w:r>
              <w:t>规划编制可持续期限</w:t>
            </w:r>
          </w:p>
        </w:tc>
        <w:tc>
          <w:tcPr>
            <w:tcW w:w="2114" w:type="dxa"/>
            <w:vAlign w:val="center"/>
          </w:tcPr>
          <w:p>
            <w:pPr>
              <w:pStyle w:val="12"/>
            </w:pPr>
            <w:r>
              <w:t>13年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群众对规划编制的满意率</w:t>
            </w:r>
          </w:p>
        </w:tc>
        <w:tc>
          <w:tcPr>
            <w:tcW w:w="2114" w:type="dxa"/>
            <w:vAlign w:val="center"/>
          </w:tcPr>
          <w:p>
            <w:pPr>
              <w:pStyle w:val="12"/>
            </w:pPr>
            <w:r>
              <w:t>≥90%</w:t>
            </w:r>
          </w:p>
        </w:tc>
        <w:tc>
          <w:tcPr>
            <w:tcW w:w="2114"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65、玉石北路及学院街道路工程绩效目标表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13011024P00000110317T</w:t>
            </w:r>
          </w:p>
        </w:tc>
        <w:tc>
          <w:tcPr>
            <w:tcW w:w="2114" w:type="dxa"/>
            <w:vAlign w:val="center"/>
          </w:tcPr>
          <w:p>
            <w:pPr>
              <w:pStyle w:val="10"/>
            </w:pPr>
            <w:r>
              <w:t>项目名称</w:t>
            </w:r>
          </w:p>
        </w:tc>
        <w:tc>
          <w:tcPr>
            <w:tcW w:w="6342" w:type="dxa"/>
            <w:gridSpan w:val="3"/>
            <w:vAlign w:val="center"/>
          </w:tcPr>
          <w:p>
            <w:pPr>
              <w:pStyle w:val="12"/>
            </w:pPr>
            <w:r>
              <w:t>玉石北路及学院街道路工程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1、新建道路962米。2、方便居民出行，为城市发展提供基础设施建设。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1.1、新建道路962米。2、方便居民出行，为城市发展提供基础设施建设。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新建玉石北路390米</w:t>
            </w:r>
          </w:p>
        </w:tc>
        <w:tc>
          <w:tcPr>
            <w:tcW w:w="2114" w:type="dxa"/>
            <w:vAlign w:val="center"/>
          </w:tcPr>
          <w:p>
            <w:pPr>
              <w:pStyle w:val="12"/>
            </w:pPr>
            <w:r>
              <w:t>390米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新建学院街572米</w:t>
            </w:r>
          </w:p>
        </w:tc>
        <w:tc>
          <w:tcPr>
            <w:tcW w:w="2114" w:type="dxa"/>
            <w:vAlign w:val="center"/>
          </w:tcPr>
          <w:p>
            <w:pPr>
              <w:pStyle w:val="12"/>
            </w:pPr>
            <w:r>
              <w:t>572米</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工程建设总成本</w:t>
            </w:r>
          </w:p>
        </w:tc>
        <w:tc>
          <w:tcPr>
            <w:tcW w:w="2114" w:type="dxa"/>
            <w:vAlign w:val="center"/>
          </w:tcPr>
          <w:p>
            <w:pPr>
              <w:pStyle w:val="12"/>
            </w:pPr>
            <w:r>
              <w:t>≤2000万元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道路使用时间</w:t>
            </w:r>
          </w:p>
        </w:tc>
        <w:tc>
          <w:tcPr>
            <w:tcW w:w="4228" w:type="dxa"/>
            <w:vAlign w:val="center"/>
          </w:tcPr>
          <w:p>
            <w:pPr>
              <w:pStyle w:val="12"/>
            </w:pPr>
            <w:r>
              <w:t>道路使用年限</w:t>
            </w:r>
          </w:p>
        </w:tc>
        <w:tc>
          <w:tcPr>
            <w:tcW w:w="2114" w:type="dxa"/>
            <w:vAlign w:val="center"/>
          </w:tcPr>
          <w:p>
            <w:pPr>
              <w:pStyle w:val="12"/>
            </w:pPr>
            <w:r>
              <w:t>≥10年</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66、玉石北路及学院街道路工程9279绩效目标表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13011024P00000110336Y</w:t>
            </w:r>
          </w:p>
        </w:tc>
        <w:tc>
          <w:tcPr>
            <w:tcW w:w="2114" w:type="dxa"/>
            <w:vAlign w:val="center"/>
          </w:tcPr>
          <w:p>
            <w:pPr>
              <w:pStyle w:val="10"/>
            </w:pPr>
            <w:r>
              <w:t>项目名称</w:t>
            </w:r>
          </w:p>
        </w:tc>
        <w:tc>
          <w:tcPr>
            <w:tcW w:w="6342" w:type="dxa"/>
            <w:gridSpan w:val="3"/>
            <w:vAlign w:val="center"/>
          </w:tcPr>
          <w:p>
            <w:pPr>
              <w:pStyle w:val="12"/>
            </w:pPr>
            <w:r>
              <w:t>玉石北路及学院街道路工程9279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5.26</w:t>
            </w:r>
          </w:p>
        </w:tc>
        <w:tc>
          <w:tcPr>
            <w:tcW w:w="2114" w:type="dxa"/>
            <w:vAlign w:val="center"/>
          </w:tcPr>
          <w:p>
            <w:pPr>
              <w:pStyle w:val="10"/>
            </w:pPr>
            <w:r>
              <w:t>其中：财政    资金</w:t>
            </w:r>
          </w:p>
        </w:tc>
        <w:tc>
          <w:tcPr>
            <w:tcW w:w="2114" w:type="dxa"/>
            <w:vAlign w:val="center"/>
          </w:tcPr>
          <w:p>
            <w:pPr>
              <w:pStyle w:val="12"/>
            </w:pPr>
            <w:r>
              <w:t>5.26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1、新建道路962米。2、方便居民出行，为城市发展提供基础设施建设。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1.1、新建道路962米。2、方便居民出行，为城市发展提供基础设施建设。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新建玉石北路390米</w:t>
            </w:r>
          </w:p>
        </w:tc>
        <w:tc>
          <w:tcPr>
            <w:tcW w:w="2114" w:type="dxa"/>
            <w:vAlign w:val="center"/>
          </w:tcPr>
          <w:p>
            <w:pPr>
              <w:pStyle w:val="12"/>
            </w:pPr>
            <w:r>
              <w:t>390米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新建道路总长度</w:t>
            </w:r>
          </w:p>
        </w:tc>
        <w:tc>
          <w:tcPr>
            <w:tcW w:w="4228" w:type="dxa"/>
            <w:vAlign w:val="center"/>
          </w:tcPr>
          <w:p>
            <w:pPr>
              <w:pStyle w:val="12"/>
            </w:pPr>
            <w:r>
              <w:t>新建学院街572米</w:t>
            </w:r>
          </w:p>
        </w:tc>
        <w:tc>
          <w:tcPr>
            <w:tcW w:w="2114" w:type="dxa"/>
            <w:vAlign w:val="center"/>
          </w:tcPr>
          <w:p>
            <w:pPr>
              <w:pStyle w:val="12"/>
            </w:pPr>
            <w:r>
              <w:t>572米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项目完工验收合格数/项目总数*100%</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及时完成工程量占需要完成工程量的比例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工程建设成本</w:t>
            </w:r>
          </w:p>
        </w:tc>
        <w:tc>
          <w:tcPr>
            <w:tcW w:w="4228" w:type="dxa"/>
            <w:vAlign w:val="center"/>
          </w:tcPr>
          <w:p>
            <w:pPr>
              <w:pStyle w:val="12"/>
            </w:pPr>
            <w:r>
              <w:t>工程建设总成本</w:t>
            </w:r>
          </w:p>
        </w:tc>
        <w:tc>
          <w:tcPr>
            <w:tcW w:w="2114" w:type="dxa"/>
            <w:vAlign w:val="center"/>
          </w:tcPr>
          <w:p>
            <w:pPr>
              <w:pStyle w:val="12"/>
            </w:pPr>
            <w:r>
              <w:t>≤2000万元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道路使用时间</w:t>
            </w:r>
          </w:p>
        </w:tc>
        <w:tc>
          <w:tcPr>
            <w:tcW w:w="4228" w:type="dxa"/>
            <w:vAlign w:val="center"/>
          </w:tcPr>
          <w:p>
            <w:pPr>
              <w:pStyle w:val="12"/>
            </w:pPr>
            <w:r>
              <w:t>道路使用年限</w:t>
            </w:r>
          </w:p>
        </w:tc>
        <w:tc>
          <w:tcPr>
            <w:tcW w:w="2114" w:type="dxa"/>
            <w:vAlign w:val="center"/>
          </w:tcPr>
          <w:p>
            <w:pPr>
              <w:pStyle w:val="12"/>
            </w:pPr>
            <w:r>
              <w:t>≥10年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居民满意度</w:t>
            </w:r>
          </w:p>
        </w:tc>
        <w:tc>
          <w:tcPr>
            <w:tcW w:w="4228" w:type="dxa"/>
            <w:vAlign w:val="center"/>
          </w:tcPr>
          <w:p>
            <w:pPr>
              <w:pStyle w:val="12"/>
            </w:pPr>
            <w:r>
              <w:t>反映项目实施后受益人群的满意度情况</w:t>
            </w:r>
          </w:p>
        </w:tc>
        <w:tc>
          <w:tcPr>
            <w:tcW w:w="2114" w:type="dxa"/>
            <w:vAlign w:val="center"/>
          </w:tcPr>
          <w:p>
            <w:pPr>
              <w:pStyle w:val="12"/>
            </w:pPr>
            <w:r>
              <w:t>≥80%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67、再融资债券项目绩效评估报告费用绩效目标表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13011024P000001102959</w:t>
            </w:r>
          </w:p>
        </w:tc>
        <w:tc>
          <w:tcPr>
            <w:tcW w:w="2114" w:type="dxa"/>
            <w:vAlign w:val="center"/>
          </w:tcPr>
          <w:p>
            <w:pPr>
              <w:pStyle w:val="10"/>
            </w:pPr>
            <w:r>
              <w:t>项目名称</w:t>
            </w:r>
          </w:p>
        </w:tc>
        <w:tc>
          <w:tcPr>
            <w:tcW w:w="6342" w:type="dxa"/>
            <w:gridSpan w:val="3"/>
            <w:vAlign w:val="center"/>
          </w:tcPr>
          <w:p>
            <w:pPr>
              <w:pStyle w:val="12"/>
            </w:pPr>
            <w:r>
              <w:t>再融资债券项目绩效评估报告费用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1.20</w:t>
            </w:r>
          </w:p>
        </w:tc>
        <w:tc>
          <w:tcPr>
            <w:tcW w:w="2114" w:type="dxa"/>
            <w:vAlign w:val="center"/>
          </w:tcPr>
          <w:p>
            <w:pPr>
              <w:pStyle w:val="10"/>
            </w:pPr>
            <w:r>
              <w:t>其中：财政    资金</w:t>
            </w:r>
          </w:p>
        </w:tc>
        <w:tc>
          <w:tcPr>
            <w:tcW w:w="2114" w:type="dxa"/>
            <w:vAlign w:val="center"/>
          </w:tcPr>
          <w:p>
            <w:pPr>
              <w:pStyle w:val="12"/>
            </w:pPr>
            <w:r>
              <w:t>1.20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通过完成2个项目的绩效评价报告，完成债券的再融资，保证项目顺利完成。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1.通过完成2个项目的绩效评价报告，完成债券的再融资，保证项目顺利完成。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出具报告数量</w:t>
            </w:r>
          </w:p>
        </w:tc>
        <w:tc>
          <w:tcPr>
            <w:tcW w:w="4228" w:type="dxa"/>
            <w:vAlign w:val="center"/>
          </w:tcPr>
          <w:p>
            <w:pPr>
              <w:pStyle w:val="12"/>
            </w:pPr>
            <w:r>
              <w:t>出具绩效评价报告的份数</w:t>
            </w:r>
          </w:p>
        </w:tc>
        <w:tc>
          <w:tcPr>
            <w:tcW w:w="2114" w:type="dxa"/>
            <w:vAlign w:val="center"/>
          </w:tcPr>
          <w:p>
            <w:pPr>
              <w:pStyle w:val="12"/>
            </w:pPr>
            <w:r>
              <w:t>4份</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绩效评价项目数量</w:t>
            </w:r>
          </w:p>
        </w:tc>
        <w:tc>
          <w:tcPr>
            <w:tcW w:w="4228" w:type="dxa"/>
            <w:vAlign w:val="center"/>
          </w:tcPr>
          <w:p>
            <w:pPr>
              <w:pStyle w:val="12"/>
            </w:pPr>
            <w:r>
              <w:t>需出具绩效评价报告的项目数量</w:t>
            </w:r>
          </w:p>
        </w:tc>
        <w:tc>
          <w:tcPr>
            <w:tcW w:w="2114" w:type="dxa"/>
            <w:vAlign w:val="center"/>
          </w:tcPr>
          <w:p>
            <w:pPr>
              <w:pStyle w:val="12"/>
            </w:pPr>
            <w:r>
              <w:t>2个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出具报告的质量</w:t>
            </w:r>
          </w:p>
        </w:tc>
        <w:tc>
          <w:tcPr>
            <w:tcW w:w="4228" w:type="dxa"/>
            <w:vAlign w:val="center"/>
          </w:tcPr>
          <w:p>
            <w:pPr>
              <w:pStyle w:val="12"/>
            </w:pPr>
            <w:r>
              <w:t>出具绩效评价报告的质量</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出具报告的时效</w:t>
            </w:r>
          </w:p>
        </w:tc>
        <w:tc>
          <w:tcPr>
            <w:tcW w:w="4228" w:type="dxa"/>
            <w:vAlign w:val="center"/>
          </w:tcPr>
          <w:p>
            <w:pPr>
              <w:pStyle w:val="12"/>
            </w:pPr>
            <w:r>
              <w:t>完成绩效评价的时间</w:t>
            </w:r>
          </w:p>
        </w:tc>
        <w:tc>
          <w:tcPr>
            <w:tcW w:w="2114" w:type="dxa"/>
            <w:vAlign w:val="center"/>
          </w:tcPr>
          <w:p>
            <w:pPr>
              <w:pStyle w:val="12"/>
            </w:pPr>
            <w:r>
              <w:t>按时出具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报告成本</w:t>
            </w:r>
          </w:p>
        </w:tc>
        <w:tc>
          <w:tcPr>
            <w:tcW w:w="4228" w:type="dxa"/>
            <w:vAlign w:val="center"/>
          </w:tcPr>
          <w:p>
            <w:pPr>
              <w:pStyle w:val="12"/>
            </w:pPr>
            <w:r>
              <w:t>绩效评价报告的单位成本</w:t>
            </w:r>
          </w:p>
        </w:tc>
        <w:tc>
          <w:tcPr>
            <w:tcW w:w="2114" w:type="dxa"/>
            <w:vAlign w:val="center"/>
          </w:tcPr>
          <w:p>
            <w:pPr>
              <w:pStyle w:val="12"/>
            </w:pPr>
            <w:r>
              <w:t>1.2万元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绩效评价报告的影响</w:t>
            </w:r>
          </w:p>
        </w:tc>
        <w:tc>
          <w:tcPr>
            <w:tcW w:w="4228" w:type="dxa"/>
            <w:vAlign w:val="center"/>
          </w:tcPr>
          <w:p>
            <w:pPr>
              <w:pStyle w:val="12"/>
            </w:pPr>
            <w:r>
              <w:t>绩效评价报告的持续影响</w:t>
            </w:r>
          </w:p>
        </w:tc>
        <w:tc>
          <w:tcPr>
            <w:tcW w:w="2114" w:type="dxa"/>
            <w:vAlign w:val="center"/>
          </w:tcPr>
          <w:p>
            <w:pPr>
              <w:pStyle w:val="12"/>
            </w:pPr>
            <w:r>
              <w:t>1年</w:t>
            </w:r>
          </w:p>
        </w:tc>
        <w:tc>
          <w:tcPr>
            <w:tcW w:w="2114" w:type="dxa"/>
            <w:vAlign w:val="center"/>
          </w:tcPr>
          <w:p>
            <w:pPr>
              <w:pStyle w:val="12"/>
            </w:pPr>
            <w:r>
              <w:t>历史数据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68、自然灾害普查经费绩效目标表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13011024P000001100724</w:t>
            </w:r>
          </w:p>
        </w:tc>
        <w:tc>
          <w:tcPr>
            <w:tcW w:w="2114" w:type="dxa"/>
            <w:vAlign w:val="center"/>
          </w:tcPr>
          <w:p>
            <w:pPr>
              <w:pStyle w:val="10"/>
            </w:pPr>
            <w:r>
              <w:t>项目名称</w:t>
            </w:r>
          </w:p>
        </w:tc>
        <w:tc>
          <w:tcPr>
            <w:tcW w:w="6342" w:type="dxa"/>
            <w:gridSpan w:val="3"/>
            <w:vAlign w:val="center"/>
          </w:tcPr>
          <w:p>
            <w:pPr>
              <w:pStyle w:val="12"/>
            </w:pPr>
            <w:r>
              <w:t>自然灾害普查经费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通过开展普查，摸清全国自然灾害风险隐患底数，查明地区抗灾能力，客观认识全国和各地区自然灾害综合风险水平。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1.通过开展普查，摸清全国自然灾害风险隐患底数，查明地区抗灾能力，客观认识全国和各地区自然灾害综合风险水平。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普查准确率</w:t>
            </w:r>
          </w:p>
        </w:tc>
        <w:tc>
          <w:tcPr>
            <w:tcW w:w="4228" w:type="dxa"/>
            <w:vAlign w:val="center"/>
          </w:tcPr>
          <w:p>
            <w:pPr>
              <w:pStyle w:val="12"/>
              <w:rPr>
                <w:rFonts w:hint="eastAsia" w:eastAsia="方正书宋_GBK"/>
                <w:lang w:eastAsia="zh-CN"/>
              </w:rPr>
            </w:pPr>
            <w:r>
              <w:t>符合要求的抽查数量占总抽查数量</w:t>
            </w:r>
            <w:r>
              <w:rPr>
                <w:rFonts w:hint="eastAsia"/>
                <w:lang w:eastAsia="zh-CN"/>
              </w:rPr>
              <w:t>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普查按时完成率</w:t>
            </w:r>
          </w:p>
        </w:tc>
        <w:tc>
          <w:tcPr>
            <w:tcW w:w="4228" w:type="dxa"/>
            <w:vAlign w:val="center"/>
          </w:tcPr>
          <w:p>
            <w:pPr>
              <w:pStyle w:val="12"/>
            </w:pPr>
            <w:r>
              <w:t>按时完成普查数量占全部普查数量的比例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完成普查工作的成本</w:t>
            </w:r>
          </w:p>
        </w:tc>
        <w:tc>
          <w:tcPr>
            <w:tcW w:w="4228" w:type="dxa"/>
            <w:vAlign w:val="center"/>
          </w:tcPr>
          <w:p>
            <w:pPr>
              <w:pStyle w:val="12"/>
            </w:pPr>
            <w:r>
              <w:t>完成普查工作的部分成本</w:t>
            </w:r>
          </w:p>
        </w:tc>
        <w:tc>
          <w:tcPr>
            <w:tcW w:w="2114" w:type="dxa"/>
            <w:vAlign w:val="center"/>
          </w:tcPr>
          <w:p>
            <w:pPr>
              <w:pStyle w:val="12"/>
            </w:pPr>
            <w:r>
              <w:t>102.52万元</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市政设施普查数量</w:t>
            </w:r>
          </w:p>
        </w:tc>
        <w:tc>
          <w:tcPr>
            <w:tcW w:w="4228" w:type="dxa"/>
            <w:vAlign w:val="center"/>
          </w:tcPr>
          <w:p>
            <w:pPr>
              <w:pStyle w:val="12"/>
            </w:pPr>
            <w:r>
              <w:t>需要普查的污水管网长度</w:t>
            </w:r>
          </w:p>
        </w:tc>
        <w:tc>
          <w:tcPr>
            <w:tcW w:w="2114" w:type="dxa"/>
            <w:vAlign w:val="center"/>
          </w:tcPr>
          <w:p>
            <w:pPr>
              <w:pStyle w:val="12"/>
            </w:pPr>
            <w:r>
              <w:t>≥60km</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城镇房屋普查数量</w:t>
            </w:r>
          </w:p>
        </w:tc>
        <w:tc>
          <w:tcPr>
            <w:tcW w:w="4228" w:type="dxa"/>
            <w:vAlign w:val="center"/>
          </w:tcPr>
          <w:p>
            <w:pPr>
              <w:pStyle w:val="12"/>
            </w:pPr>
            <w:r>
              <w:t>需要普查的城镇房屋（含经营用房）面积</w:t>
            </w:r>
          </w:p>
        </w:tc>
        <w:tc>
          <w:tcPr>
            <w:tcW w:w="2114" w:type="dxa"/>
            <w:vAlign w:val="center"/>
          </w:tcPr>
          <w:p>
            <w:pPr>
              <w:pStyle w:val="12"/>
            </w:pPr>
            <w:r>
              <w:t>≥754.2万平方米</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农村非住宅房屋普查数量</w:t>
            </w:r>
          </w:p>
        </w:tc>
        <w:tc>
          <w:tcPr>
            <w:tcW w:w="4228" w:type="dxa"/>
            <w:vAlign w:val="center"/>
          </w:tcPr>
          <w:p>
            <w:pPr>
              <w:pStyle w:val="12"/>
            </w:pPr>
            <w:r>
              <w:t>需要普查的农村非住宅房屋户数</w:t>
            </w:r>
          </w:p>
        </w:tc>
        <w:tc>
          <w:tcPr>
            <w:tcW w:w="2114" w:type="dxa"/>
            <w:vAlign w:val="center"/>
          </w:tcPr>
          <w:p>
            <w:pPr>
              <w:pStyle w:val="12"/>
            </w:pPr>
            <w:r>
              <w:t>208村</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农村住宅房屋普查数量</w:t>
            </w:r>
          </w:p>
        </w:tc>
        <w:tc>
          <w:tcPr>
            <w:tcW w:w="4228" w:type="dxa"/>
            <w:vAlign w:val="center"/>
          </w:tcPr>
          <w:p>
            <w:pPr>
              <w:pStyle w:val="12"/>
            </w:pPr>
            <w:r>
              <w:t>需要普查的农村住宅房屋户数</w:t>
            </w:r>
          </w:p>
        </w:tc>
        <w:tc>
          <w:tcPr>
            <w:tcW w:w="2114" w:type="dxa"/>
            <w:vAlign w:val="center"/>
          </w:tcPr>
          <w:p>
            <w:pPr>
              <w:pStyle w:val="12"/>
            </w:pPr>
            <w:r>
              <w:t>≥98013户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受益村的数量</w:t>
            </w:r>
          </w:p>
        </w:tc>
        <w:tc>
          <w:tcPr>
            <w:tcW w:w="4228" w:type="dxa"/>
            <w:vAlign w:val="center"/>
          </w:tcPr>
          <w:p>
            <w:pPr>
              <w:pStyle w:val="12"/>
            </w:pPr>
            <w:r>
              <w:t>受益行政村的数量</w:t>
            </w:r>
          </w:p>
        </w:tc>
        <w:tc>
          <w:tcPr>
            <w:tcW w:w="2114" w:type="dxa"/>
            <w:vAlign w:val="center"/>
          </w:tcPr>
          <w:p>
            <w:pPr>
              <w:pStyle w:val="12"/>
            </w:pPr>
            <w:r>
              <w:t>208个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持续影响时间</w:t>
            </w:r>
          </w:p>
        </w:tc>
        <w:tc>
          <w:tcPr>
            <w:tcW w:w="4228" w:type="dxa"/>
            <w:vAlign w:val="center"/>
          </w:tcPr>
          <w:p>
            <w:pPr>
              <w:pStyle w:val="12"/>
            </w:pPr>
            <w:r>
              <w:t>反映项目实施带来影响的长效性</w:t>
            </w:r>
          </w:p>
        </w:tc>
        <w:tc>
          <w:tcPr>
            <w:tcW w:w="2114" w:type="dxa"/>
            <w:vAlign w:val="center"/>
          </w:tcPr>
          <w:p>
            <w:pPr>
              <w:pStyle w:val="12"/>
            </w:pPr>
            <w:r>
              <w:t>≥20年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风险普查满意度</w:t>
            </w:r>
          </w:p>
        </w:tc>
        <w:tc>
          <w:tcPr>
            <w:tcW w:w="4228" w:type="dxa"/>
            <w:vAlign w:val="center"/>
          </w:tcPr>
          <w:p>
            <w:pPr>
              <w:pStyle w:val="12"/>
              <w:rPr>
                <w:rFonts w:hint="eastAsia" w:eastAsia="方正书宋_GBK"/>
                <w:lang w:eastAsia="zh-CN"/>
              </w:rPr>
            </w:pPr>
            <w:r>
              <w:t>符合要求的抽查数量占总抽查数量</w:t>
            </w:r>
            <w:r>
              <w:rPr>
                <w:rFonts w:hint="eastAsia"/>
                <w:lang w:eastAsia="zh-CN"/>
              </w:rPr>
              <w:t>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69、纵二街征地费用绩效目标表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13011024P00000110205E</w:t>
            </w:r>
          </w:p>
        </w:tc>
        <w:tc>
          <w:tcPr>
            <w:tcW w:w="2114" w:type="dxa"/>
            <w:vAlign w:val="center"/>
          </w:tcPr>
          <w:p>
            <w:pPr>
              <w:pStyle w:val="10"/>
            </w:pPr>
            <w:r>
              <w:t>项目名称</w:t>
            </w:r>
          </w:p>
        </w:tc>
        <w:tc>
          <w:tcPr>
            <w:tcW w:w="6342" w:type="dxa"/>
            <w:gridSpan w:val="3"/>
            <w:vAlign w:val="center"/>
          </w:tcPr>
          <w:p>
            <w:pPr>
              <w:pStyle w:val="12"/>
            </w:pPr>
            <w:r>
              <w:t>纵二街征地费用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54.26</w:t>
            </w:r>
          </w:p>
        </w:tc>
        <w:tc>
          <w:tcPr>
            <w:tcW w:w="2114" w:type="dxa"/>
            <w:vAlign w:val="center"/>
          </w:tcPr>
          <w:p>
            <w:pPr>
              <w:pStyle w:val="10"/>
            </w:pPr>
            <w:r>
              <w:t>其中：财政    资金</w:t>
            </w:r>
          </w:p>
        </w:tc>
        <w:tc>
          <w:tcPr>
            <w:tcW w:w="2114" w:type="dxa"/>
            <w:vAlign w:val="center"/>
          </w:tcPr>
          <w:p>
            <w:pPr>
              <w:pStyle w:val="12"/>
            </w:pPr>
            <w:r>
              <w:t>54.26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完成纵二街项目征地费用支付工作，确保资金及时拨付。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1.完成纵二街项目征地费用支付工作，确保资金及时拨付。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征地亩数</w:t>
            </w:r>
          </w:p>
        </w:tc>
        <w:tc>
          <w:tcPr>
            <w:tcW w:w="4228" w:type="dxa"/>
            <w:vAlign w:val="center"/>
          </w:tcPr>
          <w:p>
            <w:pPr>
              <w:pStyle w:val="12"/>
            </w:pPr>
            <w:r>
              <w:t>征用土地数量</w:t>
            </w:r>
          </w:p>
        </w:tc>
        <w:tc>
          <w:tcPr>
            <w:tcW w:w="2114" w:type="dxa"/>
            <w:vAlign w:val="center"/>
          </w:tcPr>
          <w:p>
            <w:pPr>
              <w:pStyle w:val="12"/>
            </w:pPr>
            <w:r>
              <w:t>10.65亩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征地费用发放准确率</w:t>
            </w:r>
          </w:p>
        </w:tc>
        <w:tc>
          <w:tcPr>
            <w:tcW w:w="4228" w:type="dxa"/>
            <w:vAlign w:val="center"/>
          </w:tcPr>
          <w:p>
            <w:pPr>
              <w:pStyle w:val="12"/>
            </w:pPr>
            <w:r>
              <w:t>征地费发放准确率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征地费用支付率</w:t>
            </w:r>
          </w:p>
        </w:tc>
        <w:tc>
          <w:tcPr>
            <w:tcW w:w="4228" w:type="dxa"/>
            <w:vAlign w:val="center"/>
          </w:tcPr>
          <w:p>
            <w:pPr>
              <w:pStyle w:val="12"/>
            </w:pPr>
            <w:r>
              <w:t>征地费用按时支付率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征地费用成本</w:t>
            </w:r>
          </w:p>
        </w:tc>
        <w:tc>
          <w:tcPr>
            <w:tcW w:w="4228" w:type="dxa"/>
            <w:vAlign w:val="center"/>
          </w:tcPr>
          <w:p>
            <w:pPr>
              <w:pStyle w:val="12"/>
            </w:pPr>
            <w:r>
              <w:t>征用单位成本</w:t>
            </w:r>
          </w:p>
        </w:tc>
        <w:tc>
          <w:tcPr>
            <w:tcW w:w="2114" w:type="dxa"/>
            <w:vAlign w:val="center"/>
          </w:tcPr>
          <w:p>
            <w:pPr>
              <w:pStyle w:val="12"/>
            </w:pPr>
            <w:r>
              <w:t>≤55万元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完成征地面积的建设完成率</w:t>
            </w:r>
          </w:p>
        </w:tc>
        <w:tc>
          <w:tcPr>
            <w:tcW w:w="4228" w:type="dxa"/>
            <w:vAlign w:val="center"/>
          </w:tcPr>
          <w:p>
            <w:pPr>
              <w:pStyle w:val="12"/>
            </w:pPr>
            <w:r>
              <w:t>实际收到征地费用户数占征地农户数的比例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各项工作任务按时完成率</w:t>
            </w:r>
          </w:p>
        </w:tc>
        <w:tc>
          <w:tcPr>
            <w:tcW w:w="4228" w:type="dxa"/>
            <w:vAlign w:val="center"/>
          </w:tcPr>
          <w:p>
            <w:pPr>
              <w:pStyle w:val="12"/>
            </w:pPr>
            <w:r>
              <w:t>各项工作任务按时完成率</w:t>
            </w:r>
          </w:p>
        </w:tc>
        <w:tc>
          <w:tcPr>
            <w:tcW w:w="2114" w:type="dxa"/>
            <w:vAlign w:val="center"/>
          </w:tcPr>
          <w:p>
            <w:pPr>
              <w:pStyle w:val="12"/>
            </w:pPr>
            <w:r>
              <w:t>按要求及时完成各项工程</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满意和较满意人数占被征地人数的比例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70、租地费绩效目标表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13011024P00000110047J</w:t>
            </w:r>
          </w:p>
        </w:tc>
        <w:tc>
          <w:tcPr>
            <w:tcW w:w="2114" w:type="dxa"/>
            <w:vAlign w:val="center"/>
          </w:tcPr>
          <w:p>
            <w:pPr>
              <w:pStyle w:val="10"/>
            </w:pPr>
            <w:r>
              <w:t>项目名称</w:t>
            </w:r>
          </w:p>
        </w:tc>
        <w:tc>
          <w:tcPr>
            <w:tcW w:w="6342" w:type="dxa"/>
            <w:gridSpan w:val="3"/>
            <w:vAlign w:val="center"/>
          </w:tcPr>
          <w:p>
            <w:pPr>
              <w:pStyle w:val="12"/>
            </w:pPr>
            <w:r>
              <w:t>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85.00</w:t>
            </w:r>
          </w:p>
        </w:tc>
        <w:tc>
          <w:tcPr>
            <w:tcW w:w="2114" w:type="dxa"/>
            <w:vAlign w:val="center"/>
          </w:tcPr>
          <w:p>
            <w:pPr>
              <w:pStyle w:val="10"/>
            </w:pPr>
            <w:r>
              <w:t>其中：财政    资金</w:t>
            </w:r>
          </w:p>
        </w:tc>
        <w:tc>
          <w:tcPr>
            <w:tcW w:w="2114" w:type="dxa"/>
            <w:vAlign w:val="center"/>
          </w:tcPr>
          <w:p>
            <w:pPr>
              <w:pStyle w:val="12"/>
            </w:pPr>
            <w:r>
              <w:t>85.00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完成2024年建设租地费用补偿工作，确保资金及时拨付。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1.完成2024年建设租地费用补偿工作，确保资金及时拨付。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租地亩数</w:t>
            </w:r>
          </w:p>
        </w:tc>
        <w:tc>
          <w:tcPr>
            <w:tcW w:w="4228" w:type="dxa"/>
            <w:vAlign w:val="center"/>
          </w:tcPr>
          <w:p>
            <w:pPr>
              <w:pStyle w:val="12"/>
            </w:pPr>
            <w:r>
              <w:t>租用土地数量</w:t>
            </w:r>
          </w:p>
        </w:tc>
        <w:tc>
          <w:tcPr>
            <w:tcW w:w="2114" w:type="dxa"/>
            <w:vAlign w:val="center"/>
          </w:tcPr>
          <w:p>
            <w:pPr>
              <w:pStyle w:val="12"/>
            </w:pPr>
            <w:r>
              <w:t>537.13亩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租地补偿费发放标准达标率</w:t>
            </w:r>
          </w:p>
        </w:tc>
        <w:tc>
          <w:tcPr>
            <w:tcW w:w="4228" w:type="dxa"/>
            <w:vAlign w:val="center"/>
          </w:tcPr>
          <w:p>
            <w:pPr>
              <w:pStyle w:val="12"/>
            </w:pPr>
            <w:r>
              <w:t>补偿费发放标准达标率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租地费支付</w:t>
            </w:r>
          </w:p>
        </w:tc>
        <w:tc>
          <w:tcPr>
            <w:tcW w:w="4228" w:type="dxa"/>
            <w:vAlign w:val="center"/>
          </w:tcPr>
          <w:p>
            <w:pPr>
              <w:pStyle w:val="12"/>
            </w:pPr>
            <w:r>
              <w:t>每年租地费用支付按合同约定期限</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租地标准</w:t>
            </w:r>
          </w:p>
        </w:tc>
        <w:tc>
          <w:tcPr>
            <w:tcW w:w="4228" w:type="dxa"/>
            <w:vAlign w:val="center"/>
          </w:tcPr>
          <w:p>
            <w:pPr>
              <w:pStyle w:val="12"/>
            </w:pPr>
            <w:r>
              <w:t>每亩地补贴标准</w:t>
            </w:r>
          </w:p>
        </w:tc>
        <w:tc>
          <w:tcPr>
            <w:tcW w:w="2114" w:type="dxa"/>
            <w:vAlign w:val="center"/>
          </w:tcPr>
          <w:p>
            <w:pPr>
              <w:pStyle w:val="12"/>
            </w:pPr>
            <w:r>
              <w:t>1440元/亩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完成租地面积的建设完成率</w:t>
            </w:r>
          </w:p>
        </w:tc>
        <w:tc>
          <w:tcPr>
            <w:tcW w:w="4228" w:type="dxa"/>
            <w:vAlign w:val="center"/>
          </w:tcPr>
          <w:p>
            <w:pPr>
              <w:pStyle w:val="12"/>
            </w:pPr>
            <w:r>
              <w:t>实际收到租地补贴户数占租地农户数的比例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各项工作任务按时完成率</w:t>
            </w:r>
          </w:p>
        </w:tc>
        <w:tc>
          <w:tcPr>
            <w:tcW w:w="4228" w:type="dxa"/>
            <w:vAlign w:val="center"/>
          </w:tcPr>
          <w:p>
            <w:pPr>
              <w:pStyle w:val="12"/>
            </w:pPr>
            <w:r>
              <w:t>各项工作任务按时完成率</w:t>
            </w:r>
          </w:p>
        </w:tc>
        <w:tc>
          <w:tcPr>
            <w:tcW w:w="2114" w:type="dxa"/>
            <w:vAlign w:val="center"/>
          </w:tcPr>
          <w:p>
            <w:pPr>
              <w:pStyle w:val="12"/>
            </w:pPr>
            <w:r>
              <w:t>按要求及时完成各项工程</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满意和较满意人数占被补贴人数的比例</w:t>
            </w:r>
          </w:p>
        </w:tc>
        <w:tc>
          <w:tcPr>
            <w:tcW w:w="2114" w:type="dxa"/>
            <w:vAlign w:val="center"/>
          </w:tcPr>
          <w:p>
            <w:pPr>
              <w:pStyle w:val="12"/>
            </w:pPr>
            <w:r>
              <w:t>95%</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c>
          <w:tcPr>
            <w:tcW w:w="986" w:type="dxa"/>
            <w:vAlign w:val="center"/>
          </w:tcPr>
          <w:p>
            <w:pPr>
              <w:pStyle w:val="15"/>
            </w:pPr>
            <w:r>
              <w:t>549.00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石家庄市鹿泉区住房和城乡建设局本级小计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c>
          <w:tcPr>
            <w:tcW w:w="986" w:type="dxa"/>
            <w:vAlign w:val="center"/>
          </w:tcPr>
          <w:p>
            <w:pPr>
              <w:pStyle w:val="15"/>
            </w:pPr>
            <w:r>
              <w:t>549.00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549.00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2024年度石家庄市鹿泉区城市体检项目</w:t>
            </w:r>
          </w:p>
        </w:tc>
        <w:tc>
          <w:tcPr>
            <w:tcW w:w="986" w:type="dxa"/>
            <w:vAlign w:val="center"/>
          </w:tcPr>
          <w:p>
            <w:pPr>
              <w:pStyle w:val="11"/>
            </w:pPr>
            <w:r>
              <w:t>30.00</w:t>
            </w:r>
          </w:p>
        </w:tc>
        <w:tc>
          <w:tcPr>
            <w:tcW w:w="986" w:type="dxa"/>
            <w:vAlign w:val="center"/>
          </w:tcPr>
          <w:p>
            <w:pPr>
              <w:pStyle w:val="12"/>
            </w:pPr>
            <w:r>
              <w:t>区域规划和设计服务</w:t>
            </w:r>
          </w:p>
        </w:tc>
        <w:tc>
          <w:tcPr>
            <w:tcW w:w="986" w:type="dxa"/>
            <w:vAlign w:val="center"/>
          </w:tcPr>
          <w:p>
            <w:pPr>
              <w:pStyle w:val="12"/>
            </w:pPr>
            <w:r>
              <w:t>C13010000</w:t>
            </w:r>
          </w:p>
        </w:tc>
        <w:tc>
          <w:tcPr>
            <w:tcW w:w="986" w:type="dxa"/>
            <w:vAlign w:val="center"/>
          </w:tcPr>
          <w:p>
            <w:pPr>
              <w:pStyle w:val="13"/>
            </w:pPr>
            <w:r>
              <w:t>1</w:t>
            </w:r>
          </w:p>
        </w:tc>
        <w:tc>
          <w:tcPr>
            <w:tcW w:w="986" w:type="dxa"/>
            <w:vAlign w:val="center"/>
          </w:tcPr>
          <w:p>
            <w:pPr>
              <w:pStyle w:val="11"/>
            </w:pPr>
            <w:r>
              <w:t>1</w:t>
            </w:r>
          </w:p>
        </w:tc>
        <w:tc>
          <w:tcPr>
            <w:tcW w:w="986" w:type="dxa"/>
            <w:vAlign w:val="center"/>
          </w:tcPr>
          <w:p>
            <w:pPr>
              <w:pStyle w:val="11"/>
            </w:pPr>
            <w:r>
              <w:t>30.00</w:t>
            </w:r>
          </w:p>
        </w:tc>
        <w:tc>
          <w:tcPr>
            <w:tcW w:w="986" w:type="dxa"/>
            <w:vAlign w:val="center"/>
          </w:tcPr>
          <w:p>
            <w:pPr>
              <w:pStyle w:val="11"/>
            </w:pPr>
            <w:r>
              <w:t>30.00</w:t>
            </w:r>
          </w:p>
        </w:tc>
        <w:tc>
          <w:tcPr>
            <w:tcW w:w="986" w:type="dxa"/>
            <w:vAlign w:val="center"/>
          </w:tcPr>
          <w:p>
            <w:pPr>
              <w:pStyle w:val="11"/>
            </w:pPr>
            <w:r>
              <w:t>30.00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关于提前下达2024年部分中央财政城镇保障性安居工程补助资金（老旧小区改造）</w:t>
            </w:r>
          </w:p>
        </w:tc>
        <w:tc>
          <w:tcPr>
            <w:tcW w:w="986" w:type="dxa"/>
            <w:vAlign w:val="center"/>
          </w:tcPr>
          <w:p>
            <w:pPr>
              <w:pStyle w:val="11"/>
            </w:pPr>
            <w:r>
              <w:t>425.00</w:t>
            </w:r>
          </w:p>
        </w:tc>
        <w:tc>
          <w:tcPr>
            <w:tcW w:w="986" w:type="dxa"/>
            <w:vAlign w:val="center"/>
          </w:tcPr>
          <w:p>
            <w:pPr>
              <w:pStyle w:val="12"/>
            </w:pPr>
            <w:r>
              <w:t>住宅施工</w:t>
            </w:r>
          </w:p>
        </w:tc>
        <w:tc>
          <w:tcPr>
            <w:tcW w:w="986" w:type="dxa"/>
            <w:vAlign w:val="center"/>
          </w:tcPr>
          <w:p>
            <w:pPr>
              <w:pStyle w:val="12"/>
            </w:pPr>
            <w:r>
              <w:t>B01050000</w:t>
            </w:r>
          </w:p>
        </w:tc>
        <w:tc>
          <w:tcPr>
            <w:tcW w:w="986" w:type="dxa"/>
            <w:vAlign w:val="center"/>
          </w:tcPr>
          <w:p>
            <w:pPr>
              <w:pStyle w:val="13"/>
            </w:pPr>
            <w:r>
              <w:t>1</w:t>
            </w:r>
          </w:p>
        </w:tc>
        <w:tc>
          <w:tcPr>
            <w:tcW w:w="986" w:type="dxa"/>
            <w:vAlign w:val="center"/>
          </w:tcPr>
          <w:p>
            <w:pPr>
              <w:pStyle w:val="11"/>
            </w:pPr>
            <w:r>
              <w:t>1</w:t>
            </w:r>
          </w:p>
        </w:tc>
        <w:tc>
          <w:tcPr>
            <w:tcW w:w="986" w:type="dxa"/>
            <w:vAlign w:val="center"/>
          </w:tcPr>
          <w:p>
            <w:pPr>
              <w:pStyle w:val="11"/>
            </w:pPr>
            <w:r>
              <w:t>425.00</w:t>
            </w:r>
          </w:p>
        </w:tc>
        <w:tc>
          <w:tcPr>
            <w:tcW w:w="986" w:type="dxa"/>
            <w:vAlign w:val="center"/>
          </w:tcPr>
          <w:p>
            <w:pPr>
              <w:pStyle w:val="11"/>
            </w:pPr>
            <w:r>
              <w:t>425.00</w:t>
            </w:r>
          </w:p>
        </w:tc>
        <w:tc>
          <w:tcPr>
            <w:tcW w:w="986" w:type="dxa"/>
            <w:vAlign w:val="center"/>
          </w:tcPr>
          <w:p>
            <w:pPr>
              <w:pStyle w:val="11"/>
            </w:pPr>
            <w:r>
              <w:t>425.00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425.00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气代煤售后服务补贴</w:t>
            </w:r>
          </w:p>
        </w:tc>
        <w:tc>
          <w:tcPr>
            <w:tcW w:w="986" w:type="dxa"/>
            <w:vAlign w:val="center"/>
          </w:tcPr>
          <w:p>
            <w:pPr>
              <w:pStyle w:val="11"/>
            </w:pPr>
            <w:r>
              <w:t>200.00</w:t>
            </w:r>
          </w:p>
        </w:tc>
        <w:tc>
          <w:tcPr>
            <w:tcW w:w="986" w:type="dxa"/>
            <w:vAlign w:val="center"/>
          </w:tcPr>
          <w:p>
            <w:pPr>
              <w:pStyle w:val="12"/>
            </w:pPr>
            <w:r>
              <w:t>财产保险服务</w:t>
            </w:r>
          </w:p>
        </w:tc>
        <w:tc>
          <w:tcPr>
            <w:tcW w:w="986" w:type="dxa"/>
            <w:vAlign w:val="center"/>
          </w:tcPr>
          <w:p>
            <w:pPr>
              <w:pStyle w:val="12"/>
            </w:pPr>
            <w:r>
              <w:t>C18040102</w:t>
            </w:r>
          </w:p>
        </w:tc>
        <w:tc>
          <w:tcPr>
            <w:tcW w:w="986" w:type="dxa"/>
            <w:vAlign w:val="center"/>
          </w:tcPr>
          <w:p>
            <w:pPr>
              <w:pStyle w:val="13"/>
            </w:pPr>
            <w:r>
              <w:t>1</w:t>
            </w:r>
          </w:p>
        </w:tc>
        <w:tc>
          <w:tcPr>
            <w:tcW w:w="986" w:type="dxa"/>
            <w:vAlign w:val="center"/>
          </w:tcPr>
          <w:p>
            <w:pPr>
              <w:pStyle w:val="11"/>
            </w:pPr>
            <w:r>
              <w:t>1</w:t>
            </w:r>
          </w:p>
        </w:tc>
        <w:tc>
          <w:tcPr>
            <w:tcW w:w="986" w:type="dxa"/>
            <w:vAlign w:val="center"/>
          </w:tcPr>
          <w:p>
            <w:pPr>
              <w:pStyle w:val="11"/>
            </w:pPr>
            <w:r>
              <w:t>94.00</w:t>
            </w:r>
          </w:p>
        </w:tc>
        <w:tc>
          <w:tcPr>
            <w:tcW w:w="986" w:type="dxa"/>
            <w:vAlign w:val="center"/>
          </w:tcPr>
          <w:p>
            <w:pPr>
              <w:pStyle w:val="11"/>
            </w:pPr>
            <w:r>
              <w:t>94.00</w:t>
            </w:r>
          </w:p>
        </w:tc>
        <w:tc>
          <w:tcPr>
            <w:tcW w:w="986" w:type="dxa"/>
            <w:vAlign w:val="center"/>
          </w:tcPr>
          <w:p>
            <w:pPr>
              <w:pStyle w:val="11"/>
            </w:pPr>
            <w:r>
              <w:t>94.00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94.00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石家庄市鹿泉区住房和城乡建设局本级上年末固定资产金额为843.61万元（详见下表）。本年度拟购置固定资产总额为4.20万元，已按要求列入政府采购预算，详见政府采购预算表。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333001石家庄市鹿泉区住房和城乡建设局本级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843.61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7064</w:t>
            </w:r>
          </w:p>
        </w:tc>
        <w:tc>
          <w:tcPr>
            <w:tcW w:w="4933" w:type="dxa"/>
            <w:vAlign w:val="center"/>
          </w:tcPr>
          <w:p>
            <w:pPr>
              <w:pStyle w:val="11"/>
            </w:pPr>
            <w:r>
              <w:t>820.97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6359</w:t>
            </w:r>
          </w:p>
        </w:tc>
        <w:tc>
          <w:tcPr>
            <w:tcW w:w="4933" w:type="dxa"/>
            <w:vAlign w:val="center"/>
          </w:tcPr>
          <w:p>
            <w:pPr>
              <w:pStyle w:val="11"/>
            </w:pPr>
            <w:r>
              <w:t>757.09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3</w:t>
            </w:r>
          </w:p>
        </w:tc>
        <w:tc>
          <w:tcPr>
            <w:tcW w:w="4933" w:type="dxa"/>
            <w:vAlign w:val="center"/>
          </w:tcPr>
          <w:p>
            <w:pPr>
              <w:pStyle w:val="11"/>
            </w:pPr>
            <w:r>
              <w:t>22.64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二、石家庄市鹿泉区建筑业服务中心收支预算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1131.53</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204.94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40.41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836.05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50.13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1131.53</w:t>
            </w:r>
          </w:p>
        </w:tc>
        <w:tc>
          <w:tcPr>
            <w:tcW w:w="2959" w:type="dxa"/>
            <w:vAlign w:val="center"/>
          </w:tcPr>
          <w:p>
            <w:pPr>
              <w:pStyle w:val="14"/>
            </w:pPr>
            <w:r>
              <w:t>本年支出合计</w:t>
            </w:r>
          </w:p>
        </w:tc>
        <w:tc>
          <w:tcPr>
            <w:tcW w:w="2959" w:type="dxa"/>
            <w:vAlign w:val="center"/>
          </w:tcPr>
          <w:p>
            <w:pPr>
              <w:pStyle w:val="15"/>
            </w:pPr>
            <w:r>
              <w:t>1131.53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1131.53</w:t>
            </w:r>
          </w:p>
        </w:tc>
        <w:tc>
          <w:tcPr>
            <w:tcW w:w="2959" w:type="dxa"/>
            <w:vAlign w:val="center"/>
          </w:tcPr>
          <w:p>
            <w:pPr>
              <w:pStyle w:val="14"/>
            </w:pPr>
            <w:r>
              <w:t>支出总计</w:t>
            </w:r>
          </w:p>
        </w:tc>
        <w:tc>
          <w:tcPr>
            <w:tcW w:w="2959" w:type="dxa"/>
            <w:vAlign w:val="center"/>
          </w:tcPr>
          <w:p>
            <w:pPr>
              <w:pStyle w:val="15"/>
            </w:pPr>
            <w:r>
              <w:t>1131.53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1131.53</w:t>
            </w:r>
          </w:p>
        </w:tc>
        <w:tc>
          <w:tcPr>
            <w:tcW w:w="758" w:type="dxa"/>
            <w:vAlign w:val="center"/>
          </w:tcPr>
          <w:p>
            <w:pPr>
              <w:pStyle w:val="15"/>
            </w:pPr>
            <w:r>
              <w:t>1131.53</w:t>
            </w:r>
          </w:p>
        </w:tc>
        <w:tc>
          <w:tcPr>
            <w:tcW w:w="758" w:type="dxa"/>
            <w:vAlign w:val="center"/>
          </w:tcPr>
          <w:p>
            <w:pPr>
              <w:pStyle w:val="15"/>
            </w:pPr>
            <w:r>
              <w:t>1131.53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r>
              <w:t>204.94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123.23</w:t>
            </w:r>
          </w:p>
        </w:tc>
        <w:tc>
          <w:tcPr>
            <w:tcW w:w="758" w:type="dxa"/>
            <w:vAlign w:val="center"/>
          </w:tcPr>
          <w:p>
            <w:pPr>
              <w:pStyle w:val="11"/>
            </w:pPr>
            <w:r>
              <w:t>123.23</w:t>
            </w:r>
          </w:p>
        </w:tc>
        <w:tc>
          <w:tcPr>
            <w:tcW w:w="758" w:type="dxa"/>
            <w:vAlign w:val="center"/>
          </w:tcPr>
          <w:p>
            <w:pPr>
              <w:pStyle w:val="11"/>
            </w:pPr>
            <w:r>
              <w:t>123.23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54.48</w:t>
            </w:r>
          </w:p>
        </w:tc>
        <w:tc>
          <w:tcPr>
            <w:tcW w:w="758" w:type="dxa"/>
            <w:vAlign w:val="center"/>
          </w:tcPr>
          <w:p>
            <w:pPr>
              <w:pStyle w:val="11"/>
            </w:pPr>
            <w:r>
              <w:t>54.48</w:t>
            </w:r>
          </w:p>
        </w:tc>
        <w:tc>
          <w:tcPr>
            <w:tcW w:w="758" w:type="dxa"/>
            <w:vAlign w:val="center"/>
          </w:tcPr>
          <w:p>
            <w:pPr>
              <w:pStyle w:val="11"/>
            </w:pPr>
            <w:r>
              <w:t>54.48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27.24</w:t>
            </w:r>
          </w:p>
        </w:tc>
        <w:tc>
          <w:tcPr>
            <w:tcW w:w="758" w:type="dxa"/>
            <w:vAlign w:val="center"/>
          </w:tcPr>
          <w:p>
            <w:pPr>
              <w:pStyle w:val="11"/>
            </w:pPr>
            <w:r>
              <w:t>27.24</w:t>
            </w:r>
          </w:p>
        </w:tc>
        <w:tc>
          <w:tcPr>
            <w:tcW w:w="758" w:type="dxa"/>
            <w:vAlign w:val="center"/>
          </w:tcPr>
          <w:p>
            <w:pPr>
              <w:pStyle w:val="11"/>
            </w:pPr>
            <w:r>
              <w:t>27.24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r>
              <w:t>40.41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21206</w:t>
            </w:r>
          </w:p>
        </w:tc>
        <w:tc>
          <w:tcPr>
            <w:tcW w:w="758" w:type="dxa"/>
            <w:vAlign w:val="center"/>
          </w:tcPr>
          <w:p>
            <w:pPr>
              <w:pStyle w:val="12"/>
            </w:pPr>
            <w:r>
              <w:t>建设市场管理与监督</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2120601</w:t>
            </w:r>
          </w:p>
        </w:tc>
        <w:tc>
          <w:tcPr>
            <w:tcW w:w="758" w:type="dxa"/>
            <w:vAlign w:val="center"/>
          </w:tcPr>
          <w:p>
            <w:pPr>
              <w:pStyle w:val="12"/>
            </w:pPr>
            <w:r>
              <w:t>建设市场管理与监督</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r>
              <w:t>836.05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r>
              <w:t>50.13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1131.53</w:t>
            </w:r>
          </w:p>
        </w:tc>
        <w:tc>
          <w:tcPr>
            <w:tcW w:w="1095" w:type="dxa"/>
            <w:vAlign w:val="center"/>
          </w:tcPr>
          <w:p>
            <w:pPr>
              <w:pStyle w:val="15"/>
            </w:pPr>
            <w:r>
              <w:t>886.32</w:t>
            </w:r>
          </w:p>
        </w:tc>
        <w:tc>
          <w:tcPr>
            <w:tcW w:w="1095" w:type="dxa"/>
            <w:vAlign w:val="center"/>
          </w:tcPr>
          <w:p>
            <w:pPr>
              <w:pStyle w:val="15"/>
            </w:pPr>
            <w:r>
              <w:t>245.21</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204.94</w:t>
            </w:r>
          </w:p>
        </w:tc>
        <w:tc>
          <w:tcPr>
            <w:tcW w:w="1095" w:type="dxa"/>
            <w:vAlign w:val="center"/>
          </w:tcPr>
          <w:p>
            <w:pPr>
              <w:pStyle w:val="11"/>
            </w:pPr>
            <w:r>
              <w:t>204.94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204.94</w:t>
            </w:r>
          </w:p>
        </w:tc>
        <w:tc>
          <w:tcPr>
            <w:tcW w:w="1095" w:type="dxa"/>
            <w:vAlign w:val="center"/>
          </w:tcPr>
          <w:p>
            <w:pPr>
              <w:pStyle w:val="11"/>
            </w:pPr>
            <w:r>
              <w:t>204.94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123.23</w:t>
            </w:r>
          </w:p>
        </w:tc>
        <w:tc>
          <w:tcPr>
            <w:tcW w:w="1095" w:type="dxa"/>
            <w:vAlign w:val="center"/>
          </w:tcPr>
          <w:p>
            <w:pPr>
              <w:pStyle w:val="11"/>
            </w:pPr>
            <w:r>
              <w:t>123.23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54.48</w:t>
            </w:r>
          </w:p>
        </w:tc>
        <w:tc>
          <w:tcPr>
            <w:tcW w:w="1095" w:type="dxa"/>
            <w:vAlign w:val="center"/>
          </w:tcPr>
          <w:p>
            <w:pPr>
              <w:pStyle w:val="11"/>
            </w:pPr>
            <w:r>
              <w:t>54.48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27.24</w:t>
            </w:r>
          </w:p>
        </w:tc>
        <w:tc>
          <w:tcPr>
            <w:tcW w:w="1095" w:type="dxa"/>
            <w:vAlign w:val="center"/>
          </w:tcPr>
          <w:p>
            <w:pPr>
              <w:pStyle w:val="11"/>
            </w:pPr>
            <w:r>
              <w:t>27.24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40.41</w:t>
            </w:r>
          </w:p>
        </w:tc>
        <w:tc>
          <w:tcPr>
            <w:tcW w:w="1095" w:type="dxa"/>
            <w:vAlign w:val="center"/>
          </w:tcPr>
          <w:p>
            <w:pPr>
              <w:pStyle w:val="11"/>
            </w:pPr>
            <w:r>
              <w:t>40.41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40.41</w:t>
            </w:r>
          </w:p>
        </w:tc>
        <w:tc>
          <w:tcPr>
            <w:tcW w:w="1095" w:type="dxa"/>
            <w:vAlign w:val="center"/>
          </w:tcPr>
          <w:p>
            <w:pPr>
              <w:pStyle w:val="11"/>
            </w:pPr>
            <w:r>
              <w:t>40.41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40.41</w:t>
            </w:r>
          </w:p>
        </w:tc>
        <w:tc>
          <w:tcPr>
            <w:tcW w:w="1095" w:type="dxa"/>
            <w:vAlign w:val="center"/>
          </w:tcPr>
          <w:p>
            <w:pPr>
              <w:pStyle w:val="11"/>
            </w:pPr>
            <w:r>
              <w:t>40.41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836.05</w:t>
            </w:r>
          </w:p>
        </w:tc>
        <w:tc>
          <w:tcPr>
            <w:tcW w:w="1095" w:type="dxa"/>
            <w:vAlign w:val="center"/>
          </w:tcPr>
          <w:p>
            <w:pPr>
              <w:pStyle w:val="11"/>
            </w:pPr>
            <w:r>
              <w:t>590.84</w:t>
            </w:r>
          </w:p>
        </w:tc>
        <w:tc>
          <w:tcPr>
            <w:tcW w:w="1095" w:type="dxa"/>
            <w:vAlign w:val="center"/>
          </w:tcPr>
          <w:p>
            <w:pPr>
              <w:pStyle w:val="11"/>
            </w:pPr>
            <w:r>
              <w:t>245.21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21206</w:t>
            </w:r>
          </w:p>
        </w:tc>
        <w:tc>
          <w:tcPr>
            <w:tcW w:w="1095" w:type="dxa"/>
            <w:vAlign w:val="center"/>
          </w:tcPr>
          <w:p>
            <w:pPr>
              <w:pStyle w:val="12"/>
            </w:pPr>
            <w:r>
              <w:t>建设市场管理与监督</w:t>
            </w:r>
          </w:p>
        </w:tc>
        <w:tc>
          <w:tcPr>
            <w:tcW w:w="1095" w:type="dxa"/>
            <w:vAlign w:val="center"/>
          </w:tcPr>
          <w:p>
            <w:pPr>
              <w:pStyle w:val="11"/>
            </w:pPr>
            <w:r>
              <w:t>836.05</w:t>
            </w:r>
          </w:p>
        </w:tc>
        <w:tc>
          <w:tcPr>
            <w:tcW w:w="1095" w:type="dxa"/>
            <w:vAlign w:val="center"/>
          </w:tcPr>
          <w:p>
            <w:pPr>
              <w:pStyle w:val="11"/>
            </w:pPr>
            <w:r>
              <w:t>590.84</w:t>
            </w:r>
          </w:p>
        </w:tc>
        <w:tc>
          <w:tcPr>
            <w:tcW w:w="1095" w:type="dxa"/>
            <w:vAlign w:val="center"/>
          </w:tcPr>
          <w:p>
            <w:pPr>
              <w:pStyle w:val="11"/>
            </w:pPr>
            <w:r>
              <w:t>245.21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2120601</w:t>
            </w:r>
          </w:p>
        </w:tc>
        <w:tc>
          <w:tcPr>
            <w:tcW w:w="1095" w:type="dxa"/>
            <w:vAlign w:val="center"/>
          </w:tcPr>
          <w:p>
            <w:pPr>
              <w:pStyle w:val="12"/>
            </w:pPr>
            <w:r>
              <w:t>建设市场管理与监督</w:t>
            </w:r>
          </w:p>
        </w:tc>
        <w:tc>
          <w:tcPr>
            <w:tcW w:w="1095" w:type="dxa"/>
            <w:vAlign w:val="center"/>
          </w:tcPr>
          <w:p>
            <w:pPr>
              <w:pStyle w:val="11"/>
            </w:pPr>
            <w:r>
              <w:t>836.05</w:t>
            </w:r>
          </w:p>
        </w:tc>
        <w:tc>
          <w:tcPr>
            <w:tcW w:w="1095" w:type="dxa"/>
            <w:vAlign w:val="center"/>
          </w:tcPr>
          <w:p>
            <w:pPr>
              <w:pStyle w:val="11"/>
            </w:pPr>
            <w:r>
              <w:t>590.84</w:t>
            </w:r>
          </w:p>
        </w:tc>
        <w:tc>
          <w:tcPr>
            <w:tcW w:w="1095" w:type="dxa"/>
            <w:vAlign w:val="center"/>
          </w:tcPr>
          <w:p>
            <w:pPr>
              <w:pStyle w:val="11"/>
            </w:pPr>
            <w:r>
              <w:t>245.21</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50.13</w:t>
            </w:r>
          </w:p>
        </w:tc>
        <w:tc>
          <w:tcPr>
            <w:tcW w:w="1095" w:type="dxa"/>
            <w:vAlign w:val="center"/>
          </w:tcPr>
          <w:p>
            <w:pPr>
              <w:pStyle w:val="11"/>
            </w:pPr>
            <w:r>
              <w:t>50.13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50.13</w:t>
            </w:r>
          </w:p>
        </w:tc>
        <w:tc>
          <w:tcPr>
            <w:tcW w:w="1095" w:type="dxa"/>
            <w:vAlign w:val="center"/>
          </w:tcPr>
          <w:p>
            <w:pPr>
              <w:pStyle w:val="11"/>
            </w:pPr>
            <w:r>
              <w:t>50.13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50.13</w:t>
            </w:r>
          </w:p>
        </w:tc>
        <w:tc>
          <w:tcPr>
            <w:tcW w:w="1095" w:type="dxa"/>
            <w:vAlign w:val="center"/>
          </w:tcPr>
          <w:p>
            <w:pPr>
              <w:pStyle w:val="11"/>
            </w:pPr>
            <w:r>
              <w:t>50.13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1131.53</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204.94</w:t>
            </w:r>
          </w:p>
        </w:tc>
        <w:tc>
          <w:tcPr>
            <w:tcW w:w="1232" w:type="dxa"/>
            <w:vAlign w:val="center"/>
          </w:tcPr>
          <w:p>
            <w:pPr>
              <w:pStyle w:val="11"/>
            </w:pPr>
            <w:r>
              <w:t>204.94</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40.41</w:t>
            </w:r>
          </w:p>
        </w:tc>
        <w:tc>
          <w:tcPr>
            <w:tcW w:w="1232" w:type="dxa"/>
            <w:vAlign w:val="center"/>
          </w:tcPr>
          <w:p>
            <w:pPr>
              <w:pStyle w:val="11"/>
            </w:pPr>
            <w:r>
              <w:t>40.41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836.05</w:t>
            </w:r>
          </w:p>
        </w:tc>
        <w:tc>
          <w:tcPr>
            <w:tcW w:w="1232" w:type="dxa"/>
            <w:vAlign w:val="center"/>
          </w:tcPr>
          <w:p>
            <w:pPr>
              <w:pStyle w:val="11"/>
            </w:pPr>
            <w:r>
              <w:t>836.05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50.13</w:t>
            </w:r>
          </w:p>
        </w:tc>
        <w:tc>
          <w:tcPr>
            <w:tcW w:w="1232" w:type="dxa"/>
            <w:vAlign w:val="center"/>
          </w:tcPr>
          <w:p>
            <w:pPr>
              <w:pStyle w:val="11"/>
            </w:pPr>
            <w:r>
              <w:t>50.13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1131.53</w:t>
            </w:r>
          </w:p>
        </w:tc>
        <w:tc>
          <w:tcPr>
            <w:tcW w:w="1232" w:type="dxa"/>
            <w:vAlign w:val="center"/>
          </w:tcPr>
          <w:p>
            <w:pPr>
              <w:pStyle w:val="14"/>
            </w:pPr>
            <w:r>
              <w:t>本年支出合计</w:t>
            </w:r>
          </w:p>
        </w:tc>
        <w:tc>
          <w:tcPr>
            <w:tcW w:w="1232" w:type="dxa"/>
            <w:vAlign w:val="center"/>
          </w:tcPr>
          <w:p>
            <w:pPr>
              <w:pStyle w:val="15"/>
            </w:pPr>
            <w:r>
              <w:t>1131.53</w:t>
            </w:r>
          </w:p>
        </w:tc>
        <w:tc>
          <w:tcPr>
            <w:tcW w:w="1232" w:type="dxa"/>
            <w:vAlign w:val="center"/>
          </w:tcPr>
          <w:p>
            <w:pPr>
              <w:pStyle w:val="15"/>
            </w:pPr>
            <w:r>
              <w:t>1131.53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1131.53</w:t>
            </w:r>
          </w:p>
        </w:tc>
        <w:tc>
          <w:tcPr>
            <w:tcW w:w="1232" w:type="dxa"/>
            <w:vAlign w:val="center"/>
          </w:tcPr>
          <w:p>
            <w:pPr>
              <w:pStyle w:val="14"/>
            </w:pPr>
            <w:r>
              <w:t>支出总计</w:t>
            </w:r>
          </w:p>
        </w:tc>
        <w:tc>
          <w:tcPr>
            <w:tcW w:w="1232" w:type="dxa"/>
            <w:vAlign w:val="center"/>
          </w:tcPr>
          <w:p>
            <w:pPr>
              <w:pStyle w:val="15"/>
            </w:pPr>
            <w:r>
              <w:t>1131.53</w:t>
            </w:r>
          </w:p>
        </w:tc>
        <w:tc>
          <w:tcPr>
            <w:tcW w:w="1232" w:type="dxa"/>
            <w:vAlign w:val="center"/>
          </w:tcPr>
          <w:p>
            <w:pPr>
              <w:pStyle w:val="15"/>
            </w:pPr>
            <w:r>
              <w:t>1131.53</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1131.53</w:t>
            </w:r>
          </w:p>
        </w:tc>
        <w:tc>
          <w:tcPr>
            <w:tcW w:w="1643" w:type="dxa"/>
            <w:vAlign w:val="center"/>
          </w:tcPr>
          <w:p>
            <w:pPr>
              <w:pStyle w:val="15"/>
            </w:pPr>
            <w:r>
              <w:t>886.32</w:t>
            </w:r>
          </w:p>
        </w:tc>
        <w:tc>
          <w:tcPr>
            <w:tcW w:w="1643" w:type="dxa"/>
            <w:vAlign w:val="center"/>
          </w:tcPr>
          <w:p>
            <w:pPr>
              <w:pStyle w:val="15"/>
            </w:pPr>
            <w:r>
              <w:t>245.21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204.94</w:t>
            </w:r>
          </w:p>
        </w:tc>
        <w:tc>
          <w:tcPr>
            <w:tcW w:w="1643" w:type="dxa"/>
            <w:vAlign w:val="center"/>
          </w:tcPr>
          <w:p>
            <w:pPr>
              <w:pStyle w:val="11"/>
            </w:pPr>
            <w:r>
              <w:t>204.94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204.94</w:t>
            </w:r>
          </w:p>
        </w:tc>
        <w:tc>
          <w:tcPr>
            <w:tcW w:w="1643" w:type="dxa"/>
            <w:vAlign w:val="center"/>
          </w:tcPr>
          <w:p>
            <w:pPr>
              <w:pStyle w:val="11"/>
            </w:pPr>
            <w:r>
              <w:t>204.94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123.23</w:t>
            </w:r>
          </w:p>
        </w:tc>
        <w:tc>
          <w:tcPr>
            <w:tcW w:w="1643" w:type="dxa"/>
            <w:vAlign w:val="center"/>
          </w:tcPr>
          <w:p>
            <w:pPr>
              <w:pStyle w:val="11"/>
            </w:pPr>
            <w:r>
              <w:t>123.23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54.48</w:t>
            </w:r>
          </w:p>
        </w:tc>
        <w:tc>
          <w:tcPr>
            <w:tcW w:w="1643" w:type="dxa"/>
            <w:vAlign w:val="center"/>
          </w:tcPr>
          <w:p>
            <w:pPr>
              <w:pStyle w:val="11"/>
            </w:pPr>
            <w:r>
              <w:t>54.48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27.24</w:t>
            </w:r>
          </w:p>
        </w:tc>
        <w:tc>
          <w:tcPr>
            <w:tcW w:w="1643" w:type="dxa"/>
            <w:vAlign w:val="center"/>
          </w:tcPr>
          <w:p>
            <w:pPr>
              <w:pStyle w:val="11"/>
            </w:pPr>
            <w:r>
              <w:t>27.24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40.41</w:t>
            </w:r>
          </w:p>
        </w:tc>
        <w:tc>
          <w:tcPr>
            <w:tcW w:w="1643" w:type="dxa"/>
            <w:vAlign w:val="center"/>
          </w:tcPr>
          <w:p>
            <w:pPr>
              <w:pStyle w:val="11"/>
            </w:pPr>
            <w:r>
              <w:t>40.41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40.41</w:t>
            </w:r>
          </w:p>
        </w:tc>
        <w:tc>
          <w:tcPr>
            <w:tcW w:w="1643" w:type="dxa"/>
            <w:vAlign w:val="center"/>
          </w:tcPr>
          <w:p>
            <w:pPr>
              <w:pStyle w:val="11"/>
            </w:pPr>
            <w:r>
              <w:t>40.41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40.41</w:t>
            </w:r>
          </w:p>
        </w:tc>
        <w:tc>
          <w:tcPr>
            <w:tcW w:w="1643" w:type="dxa"/>
            <w:vAlign w:val="center"/>
          </w:tcPr>
          <w:p>
            <w:pPr>
              <w:pStyle w:val="11"/>
            </w:pPr>
            <w:r>
              <w:t>40.41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836.05</w:t>
            </w:r>
          </w:p>
        </w:tc>
        <w:tc>
          <w:tcPr>
            <w:tcW w:w="1643" w:type="dxa"/>
            <w:vAlign w:val="center"/>
          </w:tcPr>
          <w:p>
            <w:pPr>
              <w:pStyle w:val="11"/>
            </w:pPr>
            <w:r>
              <w:t>590.84</w:t>
            </w:r>
          </w:p>
        </w:tc>
        <w:tc>
          <w:tcPr>
            <w:tcW w:w="1643" w:type="dxa"/>
            <w:vAlign w:val="center"/>
          </w:tcPr>
          <w:p>
            <w:pPr>
              <w:pStyle w:val="11"/>
            </w:pPr>
            <w:r>
              <w:t>245.21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21206</w:t>
            </w:r>
          </w:p>
        </w:tc>
        <w:tc>
          <w:tcPr>
            <w:tcW w:w="1643" w:type="dxa"/>
            <w:vAlign w:val="center"/>
          </w:tcPr>
          <w:p>
            <w:pPr>
              <w:pStyle w:val="12"/>
            </w:pPr>
            <w:r>
              <w:t>建设市场管理与监督</w:t>
            </w:r>
          </w:p>
        </w:tc>
        <w:tc>
          <w:tcPr>
            <w:tcW w:w="1643" w:type="dxa"/>
            <w:vAlign w:val="center"/>
          </w:tcPr>
          <w:p>
            <w:pPr>
              <w:pStyle w:val="11"/>
            </w:pPr>
            <w:r>
              <w:t>836.05</w:t>
            </w:r>
          </w:p>
        </w:tc>
        <w:tc>
          <w:tcPr>
            <w:tcW w:w="1643" w:type="dxa"/>
            <w:vAlign w:val="center"/>
          </w:tcPr>
          <w:p>
            <w:pPr>
              <w:pStyle w:val="11"/>
            </w:pPr>
            <w:r>
              <w:t>590.84</w:t>
            </w:r>
          </w:p>
        </w:tc>
        <w:tc>
          <w:tcPr>
            <w:tcW w:w="1643" w:type="dxa"/>
            <w:vAlign w:val="center"/>
          </w:tcPr>
          <w:p>
            <w:pPr>
              <w:pStyle w:val="11"/>
            </w:pPr>
            <w:r>
              <w:t>245.21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2120601</w:t>
            </w:r>
          </w:p>
        </w:tc>
        <w:tc>
          <w:tcPr>
            <w:tcW w:w="1643" w:type="dxa"/>
            <w:vAlign w:val="center"/>
          </w:tcPr>
          <w:p>
            <w:pPr>
              <w:pStyle w:val="12"/>
            </w:pPr>
            <w:r>
              <w:t>建设市场管理与监督</w:t>
            </w:r>
          </w:p>
        </w:tc>
        <w:tc>
          <w:tcPr>
            <w:tcW w:w="1643" w:type="dxa"/>
            <w:vAlign w:val="center"/>
          </w:tcPr>
          <w:p>
            <w:pPr>
              <w:pStyle w:val="11"/>
            </w:pPr>
            <w:r>
              <w:t>836.05</w:t>
            </w:r>
          </w:p>
        </w:tc>
        <w:tc>
          <w:tcPr>
            <w:tcW w:w="1643" w:type="dxa"/>
            <w:vAlign w:val="center"/>
          </w:tcPr>
          <w:p>
            <w:pPr>
              <w:pStyle w:val="11"/>
            </w:pPr>
            <w:r>
              <w:t>590.84</w:t>
            </w:r>
          </w:p>
        </w:tc>
        <w:tc>
          <w:tcPr>
            <w:tcW w:w="1643" w:type="dxa"/>
            <w:vAlign w:val="center"/>
          </w:tcPr>
          <w:p>
            <w:pPr>
              <w:pStyle w:val="11"/>
            </w:pPr>
            <w:r>
              <w:t>245.21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886.32</w:t>
            </w:r>
          </w:p>
        </w:tc>
        <w:tc>
          <w:tcPr>
            <w:tcW w:w="1643" w:type="dxa"/>
            <w:vAlign w:val="center"/>
          </w:tcPr>
          <w:p>
            <w:pPr>
              <w:pStyle w:val="15"/>
            </w:pPr>
            <w:r>
              <w:t>727.78</w:t>
            </w:r>
          </w:p>
        </w:tc>
        <w:tc>
          <w:tcPr>
            <w:tcW w:w="1643" w:type="dxa"/>
            <w:vAlign w:val="center"/>
          </w:tcPr>
          <w:p>
            <w:pPr>
              <w:pStyle w:val="15"/>
            </w:pPr>
            <w:r>
              <w:t>158.54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605.39</w:t>
            </w:r>
          </w:p>
        </w:tc>
        <w:tc>
          <w:tcPr>
            <w:tcW w:w="1643" w:type="dxa"/>
            <w:vAlign w:val="center"/>
          </w:tcPr>
          <w:p>
            <w:pPr>
              <w:pStyle w:val="11"/>
            </w:pPr>
            <w:r>
              <w:t>605.39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149.95</w:t>
            </w:r>
          </w:p>
        </w:tc>
        <w:tc>
          <w:tcPr>
            <w:tcW w:w="1643" w:type="dxa"/>
            <w:vAlign w:val="center"/>
          </w:tcPr>
          <w:p>
            <w:pPr>
              <w:pStyle w:val="11"/>
            </w:pPr>
            <w:r>
              <w:t>149.95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29.22</w:t>
            </w:r>
          </w:p>
        </w:tc>
        <w:tc>
          <w:tcPr>
            <w:tcW w:w="1643" w:type="dxa"/>
            <w:vAlign w:val="center"/>
          </w:tcPr>
          <w:p>
            <w:pPr>
              <w:pStyle w:val="11"/>
            </w:pPr>
            <w:r>
              <w:t>29.22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239.03</w:t>
            </w:r>
          </w:p>
        </w:tc>
        <w:tc>
          <w:tcPr>
            <w:tcW w:w="1643" w:type="dxa"/>
            <w:vAlign w:val="center"/>
          </w:tcPr>
          <w:p>
            <w:pPr>
              <w:pStyle w:val="11"/>
            </w:pPr>
            <w:r>
              <w:t>239.03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54.48</w:t>
            </w:r>
          </w:p>
        </w:tc>
        <w:tc>
          <w:tcPr>
            <w:tcW w:w="1643" w:type="dxa"/>
            <w:vAlign w:val="center"/>
          </w:tcPr>
          <w:p>
            <w:pPr>
              <w:pStyle w:val="11"/>
            </w:pPr>
            <w:r>
              <w:t>54.48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27.24</w:t>
            </w:r>
          </w:p>
        </w:tc>
        <w:tc>
          <w:tcPr>
            <w:tcW w:w="1643" w:type="dxa"/>
            <w:vAlign w:val="center"/>
          </w:tcPr>
          <w:p>
            <w:pPr>
              <w:pStyle w:val="11"/>
            </w:pPr>
            <w:r>
              <w:t>27.24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23.46</w:t>
            </w:r>
          </w:p>
        </w:tc>
        <w:tc>
          <w:tcPr>
            <w:tcW w:w="1643" w:type="dxa"/>
            <w:vAlign w:val="center"/>
          </w:tcPr>
          <w:p>
            <w:pPr>
              <w:pStyle w:val="11"/>
            </w:pPr>
            <w:r>
              <w:t>23.46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16.94</w:t>
            </w:r>
          </w:p>
        </w:tc>
        <w:tc>
          <w:tcPr>
            <w:tcW w:w="1643" w:type="dxa"/>
            <w:vAlign w:val="center"/>
          </w:tcPr>
          <w:p>
            <w:pPr>
              <w:pStyle w:val="11"/>
            </w:pPr>
            <w:r>
              <w:t>16.94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14.93</w:t>
            </w:r>
          </w:p>
        </w:tc>
        <w:tc>
          <w:tcPr>
            <w:tcW w:w="1643" w:type="dxa"/>
            <w:vAlign w:val="center"/>
          </w:tcPr>
          <w:p>
            <w:pPr>
              <w:pStyle w:val="11"/>
            </w:pPr>
            <w:r>
              <w:t>14.93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50.13</w:t>
            </w:r>
          </w:p>
        </w:tc>
        <w:tc>
          <w:tcPr>
            <w:tcW w:w="1643" w:type="dxa"/>
            <w:vAlign w:val="center"/>
          </w:tcPr>
          <w:p>
            <w:pPr>
              <w:pStyle w:val="11"/>
            </w:pPr>
            <w:r>
              <w:t>50.13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158.54</w:t>
            </w:r>
          </w:p>
        </w:tc>
        <w:tc>
          <w:tcPr>
            <w:tcW w:w="1643" w:type="dxa"/>
            <w:vAlign w:val="center"/>
          </w:tcPr>
          <w:p>
            <w:pPr>
              <w:pStyle w:val="11"/>
            </w:pPr>
          </w:p>
        </w:tc>
        <w:tc>
          <w:tcPr>
            <w:tcW w:w="1643" w:type="dxa"/>
            <w:vAlign w:val="center"/>
          </w:tcPr>
          <w:p>
            <w:pPr>
              <w:pStyle w:val="11"/>
            </w:pPr>
            <w:r>
              <w:t>158.54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149.49</w:t>
            </w:r>
          </w:p>
        </w:tc>
        <w:tc>
          <w:tcPr>
            <w:tcW w:w="1643" w:type="dxa"/>
            <w:vAlign w:val="center"/>
          </w:tcPr>
          <w:p>
            <w:pPr>
              <w:pStyle w:val="11"/>
            </w:pPr>
          </w:p>
        </w:tc>
        <w:tc>
          <w:tcPr>
            <w:tcW w:w="1643" w:type="dxa"/>
            <w:vAlign w:val="center"/>
          </w:tcPr>
          <w:p>
            <w:pPr>
              <w:pStyle w:val="11"/>
            </w:pPr>
            <w:r>
              <w:t>149.49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3.05</w:t>
            </w:r>
          </w:p>
        </w:tc>
        <w:tc>
          <w:tcPr>
            <w:tcW w:w="1643" w:type="dxa"/>
            <w:vAlign w:val="center"/>
          </w:tcPr>
          <w:p>
            <w:pPr>
              <w:pStyle w:val="11"/>
            </w:pPr>
          </w:p>
        </w:tc>
        <w:tc>
          <w:tcPr>
            <w:tcW w:w="1643" w:type="dxa"/>
            <w:vAlign w:val="center"/>
          </w:tcPr>
          <w:p>
            <w:pPr>
              <w:pStyle w:val="11"/>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3.75</w:t>
            </w:r>
          </w:p>
        </w:tc>
        <w:tc>
          <w:tcPr>
            <w:tcW w:w="1643" w:type="dxa"/>
            <w:vAlign w:val="center"/>
          </w:tcPr>
          <w:p>
            <w:pPr>
              <w:pStyle w:val="11"/>
            </w:pPr>
          </w:p>
        </w:tc>
        <w:tc>
          <w:tcPr>
            <w:tcW w:w="1643" w:type="dxa"/>
            <w:vAlign w:val="center"/>
          </w:tcPr>
          <w:p>
            <w:pPr>
              <w:pStyle w:val="11"/>
            </w:pPr>
            <w:r>
              <w:t>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2.24</w:t>
            </w:r>
          </w:p>
        </w:tc>
        <w:tc>
          <w:tcPr>
            <w:tcW w:w="1643" w:type="dxa"/>
            <w:vAlign w:val="center"/>
          </w:tcPr>
          <w:p>
            <w:pPr>
              <w:pStyle w:val="11"/>
            </w:pPr>
          </w:p>
        </w:tc>
        <w:tc>
          <w:tcPr>
            <w:tcW w:w="1643" w:type="dxa"/>
            <w:vAlign w:val="center"/>
          </w:tcPr>
          <w:p>
            <w:pPr>
              <w:pStyle w:val="11"/>
            </w:pPr>
            <w:r>
              <w:t>2.24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122.39</w:t>
            </w:r>
          </w:p>
        </w:tc>
        <w:tc>
          <w:tcPr>
            <w:tcW w:w="1643" w:type="dxa"/>
            <w:vAlign w:val="center"/>
          </w:tcPr>
          <w:p>
            <w:pPr>
              <w:pStyle w:val="11"/>
            </w:pPr>
            <w:r>
              <w:t>122.39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121.34</w:t>
            </w:r>
          </w:p>
        </w:tc>
        <w:tc>
          <w:tcPr>
            <w:tcW w:w="1643" w:type="dxa"/>
            <w:vAlign w:val="center"/>
          </w:tcPr>
          <w:p>
            <w:pPr>
              <w:pStyle w:val="11"/>
            </w:pPr>
            <w:r>
              <w:t>121.34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0.97</w:t>
            </w:r>
          </w:p>
        </w:tc>
        <w:tc>
          <w:tcPr>
            <w:tcW w:w="1643" w:type="dxa"/>
            <w:vAlign w:val="center"/>
          </w:tcPr>
          <w:p>
            <w:pPr>
              <w:pStyle w:val="11"/>
            </w:pPr>
            <w:r>
              <w:t>0.97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0.08</w:t>
            </w:r>
          </w:p>
        </w:tc>
        <w:tc>
          <w:tcPr>
            <w:tcW w:w="1643" w:type="dxa"/>
            <w:vAlign w:val="center"/>
          </w:tcPr>
          <w:p>
            <w:pPr>
              <w:pStyle w:val="11"/>
            </w:pPr>
            <w:r>
              <w:t>0.08</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石家庄市鹿泉区建筑业服务中心2024年单位预算信息公开情况说明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按照《中华人民共和国预算法》、《地方预决算公开操作规程》和《关于进一步推进预算公开工作的实施意见》规定，现将石家庄市鹿泉区建筑业服务中心2024年单位预算公开如下：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我单位负责建筑工程质量监督管理、建设工程安全生产监督管理、建筑节能监督管理、建设工程消防设计审核、验收、城建档案管理等工作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石家庄市鹿泉区建筑业服务中心</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1131.53万元，其中：一般公共预算收入1131.53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建筑业服务中心年度单位预算中支出预算的总体情况。2024年支出预算1131.53万元，其中基本支出886.32万元，包括人员经费727.78万元和日常公用经费158.54万元；项目支出245.21万元，主要为涉军</w:t>
      </w:r>
      <w:r>
        <w:rPr>
          <w:rFonts w:hint="eastAsia"/>
          <w:lang w:eastAsia="zh-CN"/>
        </w:rPr>
        <w:t>公益性岗位</w:t>
      </w:r>
      <w:r>
        <w:t>工资、西美金山湖设计和鉴定费等</w:t>
      </w:r>
    </w:p>
    <w:p>
      <w:pPr>
        <w:pStyle w:val="18"/>
      </w:pPr>
      <w:r>
        <w:t>3、比上年增减情况</w:t>
      </w:r>
    </w:p>
    <w:p>
      <w:pPr>
        <w:pStyle w:val="18"/>
      </w:pPr>
      <w:r>
        <w:t>2024年预算收支安排1131.53万元，较2023年预算增加7.32万元，其中：基本支出增加15.90万元，主要为工资及社保增加项目支出减少8.58万元，主要为西美金山湖设计和鉴定费 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2024年，我单位机关运行经费共计安排158.54万元，主要用于日常维修、办公用房水电费、办公用房取暖费、办公用房物业管理费等日常运行支出。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2023年相比持平 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1、建设工程实体及原材料质量抽测及安全监督专项费绩效目标表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13011024P000001101126</w:t>
            </w:r>
          </w:p>
        </w:tc>
        <w:tc>
          <w:tcPr>
            <w:tcW w:w="2114" w:type="dxa"/>
            <w:vAlign w:val="center"/>
          </w:tcPr>
          <w:p>
            <w:pPr>
              <w:pStyle w:val="10"/>
            </w:pPr>
            <w:r>
              <w:t>项目名称</w:t>
            </w:r>
          </w:p>
        </w:tc>
        <w:tc>
          <w:tcPr>
            <w:tcW w:w="6342" w:type="dxa"/>
            <w:gridSpan w:val="3"/>
            <w:vAlign w:val="center"/>
          </w:tcPr>
          <w:p>
            <w:pPr>
              <w:pStyle w:val="12"/>
            </w:pPr>
            <w:r>
              <w:t>建设工程实体及原材料质量抽测及安全监督专项费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对全区工程原材、实体不定期抽测，严格控制不合格材料进入施工现场，对全区项目进行监管，覆盖面到达百分百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w:t>
            </w:r>
          </w:p>
        </w:tc>
        <w:tc>
          <w:tcPr>
            <w:tcW w:w="2114" w:type="dxa"/>
            <w:vAlign w:val="center"/>
          </w:tcPr>
          <w:p>
            <w:pPr>
              <w:pStyle w:val="13"/>
            </w:pPr>
            <w:r>
              <w:t>100%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1.对全区工程原材、实体不定期抽测，严格控制不合格材料进入施工现场，对全区项目进行监管，覆盖面到达百分百</w:t>
            </w:r>
          </w:p>
          <w:p>
            <w:pPr>
              <w:pStyle w:val="12"/>
            </w:pPr>
            <w:r>
              <w:t>2.减少工程安全隐患的发生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工程原材料抽检数量</w:t>
            </w:r>
          </w:p>
        </w:tc>
        <w:tc>
          <w:tcPr>
            <w:tcW w:w="4228" w:type="dxa"/>
            <w:vAlign w:val="center"/>
          </w:tcPr>
          <w:p>
            <w:pPr>
              <w:pStyle w:val="12"/>
            </w:pPr>
            <w:r>
              <w:t>对全区工程原材料抽检</w:t>
            </w:r>
          </w:p>
        </w:tc>
        <w:tc>
          <w:tcPr>
            <w:tcW w:w="2114" w:type="dxa"/>
            <w:vAlign w:val="center"/>
          </w:tcPr>
          <w:p>
            <w:pPr>
              <w:pStyle w:val="12"/>
            </w:pPr>
            <w:r>
              <w:t>150个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工程质量覆盖率</w:t>
            </w:r>
          </w:p>
        </w:tc>
        <w:tc>
          <w:tcPr>
            <w:tcW w:w="4228" w:type="dxa"/>
            <w:vAlign w:val="center"/>
          </w:tcPr>
          <w:p>
            <w:pPr>
              <w:pStyle w:val="12"/>
            </w:pPr>
            <w:r>
              <w:t>对工程质量实体、行为进行监督</w:t>
            </w:r>
          </w:p>
        </w:tc>
        <w:tc>
          <w:tcPr>
            <w:tcW w:w="2114" w:type="dxa"/>
            <w:vAlign w:val="center"/>
          </w:tcPr>
          <w:p>
            <w:pPr>
              <w:pStyle w:val="12"/>
            </w:pPr>
            <w:r>
              <w:t>100%</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专家排查隐患项目率</w:t>
            </w:r>
          </w:p>
        </w:tc>
        <w:tc>
          <w:tcPr>
            <w:tcW w:w="4228" w:type="dxa"/>
            <w:vAlign w:val="center"/>
          </w:tcPr>
          <w:p>
            <w:pPr>
              <w:pStyle w:val="12"/>
            </w:pPr>
            <w:r>
              <w:t>专家排查施工现场安全隐患数量</w:t>
            </w:r>
          </w:p>
        </w:tc>
        <w:tc>
          <w:tcPr>
            <w:tcW w:w="2114" w:type="dxa"/>
            <w:vAlign w:val="center"/>
          </w:tcPr>
          <w:p>
            <w:pPr>
              <w:pStyle w:val="12"/>
            </w:pPr>
            <w:r>
              <w:t>150个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委托第三方所需要成本</w:t>
            </w:r>
          </w:p>
        </w:tc>
        <w:tc>
          <w:tcPr>
            <w:tcW w:w="4228" w:type="dxa"/>
            <w:vAlign w:val="center"/>
          </w:tcPr>
          <w:p>
            <w:pPr>
              <w:pStyle w:val="12"/>
            </w:pPr>
            <w:r>
              <w:t>委托第三方对原材、实体检测发生的成本</w:t>
            </w:r>
          </w:p>
        </w:tc>
        <w:tc>
          <w:tcPr>
            <w:tcW w:w="2114" w:type="dxa"/>
            <w:vAlign w:val="center"/>
          </w:tcPr>
          <w:p>
            <w:pPr>
              <w:pStyle w:val="12"/>
            </w:pPr>
            <w:r>
              <w:t>197.5万/年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社会影响</w:t>
            </w:r>
          </w:p>
        </w:tc>
        <w:tc>
          <w:tcPr>
            <w:tcW w:w="4228" w:type="dxa"/>
            <w:vAlign w:val="center"/>
          </w:tcPr>
          <w:p>
            <w:pPr>
              <w:pStyle w:val="12"/>
            </w:pPr>
            <w:r>
              <w:t>排查治理施工现场质量和安全生产隐患，监督各方责任主体履行施工质量和安全生产职责，控制隐患数量</w:t>
            </w:r>
          </w:p>
        </w:tc>
        <w:tc>
          <w:tcPr>
            <w:tcW w:w="2114" w:type="dxa"/>
            <w:vAlign w:val="center"/>
          </w:tcPr>
          <w:p>
            <w:pPr>
              <w:pStyle w:val="12"/>
            </w:pPr>
            <w:r>
              <w:t>1个</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群众满意数量占总数的比例。</w:t>
            </w:r>
          </w:p>
        </w:tc>
        <w:tc>
          <w:tcPr>
            <w:tcW w:w="2114" w:type="dxa"/>
            <w:vAlign w:val="center"/>
          </w:tcPr>
          <w:p>
            <w:pPr>
              <w:pStyle w:val="12"/>
            </w:pPr>
            <w:r>
              <w:t>≥90%</w:t>
            </w:r>
          </w:p>
        </w:tc>
        <w:tc>
          <w:tcPr>
            <w:tcW w:w="2114"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2、聘请消防专家费用绩效目标表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13011024P00000110375T</w:t>
            </w:r>
          </w:p>
        </w:tc>
        <w:tc>
          <w:tcPr>
            <w:tcW w:w="2114" w:type="dxa"/>
            <w:vAlign w:val="center"/>
          </w:tcPr>
          <w:p>
            <w:pPr>
              <w:pStyle w:val="10"/>
            </w:pPr>
            <w:r>
              <w:t>项目名称</w:t>
            </w:r>
          </w:p>
        </w:tc>
        <w:tc>
          <w:tcPr>
            <w:tcW w:w="6342" w:type="dxa"/>
            <w:gridSpan w:val="3"/>
            <w:vAlign w:val="center"/>
          </w:tcPr>
          <w:p>
            <w:pPr>
              <w:pStyle w:val="12"/>
            </w:pPr>
            <w:r>
              <w:t>聘请消防专家费用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38.60</w:t>
            </w:r>
          </w:p>
        </w:tc>
        <w:tc>
          <w:tcPr>
            <w:tcW w:w="2114" w:type="dxa"/>
            <w:vAlign w:val="center"/>
          </w:tcPr>
          <w:p>
            <w:pPr>
              <w:pStyle w:val="10"/>
            </w:pPr>
            <w:r>
              <w:t>其中：财政    资金</w:t>
            </w:r>
          </w:p>
        </w:tc>
        <w:tc>
          <w:tcPr>
            <w:tcW w:w="2114" w:type="dxa"/>
            <w:vAlign w:val="center"/>
          </w:tcPr>
          <w:p>
            <w:pPr>
              <w:pStyle w:val="12"/>
            </w:pPr>
            <w:r>
              <w:t>38.60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 xml:space="preserve"> 对全区竣工建设工程项目消防验收质量提供保证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 对全区竣工建设工程项目消防验收质量提供保证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第三方服务机构服务项数</w:t>
            </w:r>
          </w:p>
        </w:tc>
        <w:tc>
          <w:tcPr>
            <w:tcW w:w="4228" w:type="dxa"/>
            <w:vAlign w:val="center"/>
          </w:tcPr>
          <w:p>
            <w:pPr>
              <w:pStyle w:val="12"/>
            </w:pPr>
            <w:r>
              <w:t>计划聘请第三方服务机构对全区竣工建设工程项目消防验收</w:t>
            </w:r>
          </w:p>
        </w:tc>
        <w:tc>
          <w:tcPr>
            <w:tcW w:w="2114" w:type="dxa"/>
            <w:vAlign w:val="center"/>
          </w:tcPr>
          <w:p>
            <w:pPr>
              <w:pStyle w:val="12"/>
            </w:pPr>
            <w:r>
              <w:t>1项</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第三方服务机构消防验收工作保障率</w:t>
            </w:r>
          </w:p>
        </w:tc>
        <w:tc>
          <w:tcPr>
            <w:tcW w:w="4228" w:type="dxa"/>
            <w:vAlign w:val="center"/>
          </w:tcPr>
          <w:p>
            <w:pPr>
              <w:pStyle w:val="12"/>
            </w:pPr>
            <w:r>
              <w:t>对全区竣工建设工程项目消防验收工作保障率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消防验收时限</w:t>
            </w:r>
          </w:p>
        </w:tc>
        <w:tc>
          <w:tcPr>
            <w:tcW w:w="4228" w:type="dxa"/>
            <w:vAlign w:val="center"/>
          </w:tcPr>
          <w:p>
            <w:pPr>
              <w:pStyle w:val="12"/>
            </w:pPr>
            <w:r>
              <w:t>建设单位提交消防验收申请之日起到消防验收完毕的时间</w:t>
            </w:r>
          </w:p>
        </w:tc>
        <w:tc>
          <w:tcPr>
            <w:tcW w:w="2114" w:type="dxa"/>
            <w:vAlign w:val="center"/>
          </w:tcPr>
          <w:p>
            <w:pPr>
              <w:pStyle w:val="12"/>
            </w:pPr>
            <w:r>
              <w:t>≤10天</w:t>
            </w:r>
          </w:p>
        </w:tc>
        <w:tc>
          <w:tcPr>
            <w:tcW w:w="2114" w:type="dxa"/>
            <w:vAlign w:val="center"/>
          </w:tcPr>
          <w:p>
            <w:pPr>
              <w:pStyle w:val="12"/>
            </w:pPr>
            <w:r>
              <w:t>河北省建设工程消防设计审查验收管理暂行办法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消防验收所需要资金</w:t>
            </w:r>
          </w:p>
          <w:p>
            <w:pPr>
              <w:pStyle w:val="12"/>
            </w:pPr>
          </w:p>
        </w:tc>
        <w:tc>
          <w:tcPr>
            <w:tcW w:w="4228" w:type="dxa"/>
            <w:vAlign w:val="center"/>
          </w:tcPr>
          <w:p>
            <w:pPr>
              <w:pStyle w:val="12"/>
            </w:pPr>
            <w:r>
              <w:t>完成消防验收所需要资金</w:t>
            </w:r>
          </w:p>
          <w:p>
            <w:pPr>
              <w:pStyle w:val="12"/>
            </w:pPr>
            <w:r>
              <w:t>(含2022年就欠和2023年资金）</w:t>
            </w:r>
          </w:p>
        </w:tc>
        <w:tc>
          <w:tcPr>
            <w:tcW w:w="2114" w:type="dxa"/>
            <w:vAlign w:val="center"/>
          </w:tcPr>
          <w:p>
            <w:pPr>
              <w:pStyle w:val="12"/>
            </w:pPr>
            <w:r>
              <w:t>99万元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消防验收隐患整改率</w:t>
            </w:r>
          </w:p>
        </w:tc>
        <w:tc>
          <w:tcPr>
            <w:tcW w:w="4228" w:type="dxa"/>
            <w:vAlign w:val="center"/>
          </w:tcPr>
          <w:p>
            <w:pPr>
              <w:pStyle w:val="12"/>
            </w:pPr>
            <w:r>
              <w:t>对全区竣工建设工程项目消防验收存在问题隐患整改率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消防验收技术服务满意率</w:t>
            </w:r>
          </w:p>
        </w:tc>
        <w:tc>
          <w:tcPr>
            <w:tcW w:w="4228" w:type="dxa"/>
            <w:vAlign w:val="center"/>
          </w:tcPr>
          <w:p>
            <w:pPr>
              <w:pStyle w:val="12"/>
            </w:pPr>
            <w:r>
              <w:t>对全区竣工建设工程项目消防验收服务对象满意率</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3、涉军</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13011024P00000110118U</w:t>
            </w:r>
          </w:p>
        </w:tc>
        <w:tc>
          <w:tcPr>
            <w:tcW w:w="2114" w:type="dxa"/>
            <w:vAlign w:val="center"/>
          </w:tcPr>
          <w:p>
            <w:pPr>
              <w:pStyle w:val="10"/>
            </w:pPr>
            <w:r>
              <w:t>项目名称</w:t>
            </w:r>
          </w:p>
        </w:tc>
        <w:tc>
          <w:tcPr>
            <w:tcW w:w="6342" w:type="dxa"/>
            <w:gridSpan w:val="3"/>
            <w:vAlign w:val="center"/>
          </w:tcPr>
          <w:p>
            <w:pPr>
              <w:pStyle w:val="12"/>
            </w:pPr>
            <w:r>
              <w:t>涉军</w:t>
            </w:r>
            <w:r>
              <w:rPr>
                <w:rFonts w:hint="eastAsia"/>
                <w:lang w:eastAsia="zh-CN"/>
              </w:rPr>
              <w:t>公益性岗位</w:t>
            </w:r>
            <w:r>
              <w:t>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108.61</w:t>
            </w:r>
          </w:p>
        </w:tc>
        <w:tc>
          <w:tcPr>
            <w:tcW w:w="2114" w:type="dxa"/>
            <w:vAlign w:val="center"/>
          </w:tcPr>
          <w:p>
            <w:pPr>
              <w:pStyle w:val="10"/>
            </w:pPr>
            <w:r>
              <w:t>其中：财政    资金</w:t>
            </w:r>
          </w:p>
        </w:tc>
        <w:tc>
          <w:tcPr>
            <w:tcW w:w="2114" w:type="dxa"/>
            <w:vAlign w:val="center"/>
          </w:tcPr>
          <w:p>
            <w:pPr>
              <w:pStyle w:val="12"/>
            </w:pPr>
            <w:r>
              <w:t>108.61</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1.对符合条件的退役军人18人，实行</w:t>
            </w:r>
            <w:r>
              <w:rPr>
                <w:rFonts w:hint="eastAsia"/>
                <w:lang w:eastAsia="zh-CN"/>
              </w:rPr>
              <w:t>公益性岗位</w:t>
            </w:r>
            <w:r>
              <w:t>托管安置，帮扶到位，加大就业援助力度。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退役人数</w:t>
            </w:r>
          </w:p>
        </w:tc>
        <w:tc>
          <w:tcPr>
            <w:tcW w:w="4228" w:type="dxa"/>
            <w:vAlign w:val="center"/>
          </w:tcPr>
          <w:p>
            <w:pPr>
              <w:pStyle w:val="12"/>
            </w:pPr>
            <w:r>
              <w:t>单位退役实际人数</w:t>
            </w:r>
          </w:p>
        </w:tc>
        <w:tc>
          <w:tcPr>
            <w:tcW w:w="2114" w:type="dxa"/>
            <w:vAlign w:val="center"/>
          </w:tcPr>
          <w:p>
            <w:pPr>
              <w:pStyle w:val="12"/>
            </w:pPr>
            <w:r>
              <w:t>18人</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退役人员资金发放标准</w:t>
            </w:r>
          </w:p>
        </w:tc>
        <w:tc>
          <w:tcPr>
            <w:tcW w:w="4228" w:type="dxa"/>
            <w:vAlign w:val="center"/>
          </w:tcPr>
          <w:p>
            <w:pPr>
              <w:pStyle w:val="12"/>
            </w:pPr>
            <w:r>
              <w:t>对符合条件的退役军人发放特金额</w:t>
            </w:r>
          </w:p>
        </w:tc>
        <w:tc>
          <w:tcPr>
            <w:tcW w:w="2114" w:type="dxa"/>
            <w:vAlign w:val="center"/>
          </w:tcPr>
          <w:p>
            <w:pPr>
              <w:pStyle w:val="12"/>
            </w:pPr>
            <w:r>
              <w:t>108.61万元</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退役人员工资发放及时率</w:t>
            </w:r>
          </w:p>
        </w:tc>
        <w:tc>
          <w:tcPr>
            <w:tcW w:w="4228" w:type="dxa"/>
            <w:vAlign w:val="center"/>
          </w:tcPr>
          <w:p>
            <w:pPr>
              <w:pStyle w:val="12"/>
            </w:pPr>
            <w:r>
              <w:t>工资发放完成及时率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托管安置帮扶人数</w:t>
            </w:r>
          </w:p>
        </w:tc>
        <w:tc>
          <w:tcPr>
            <w:tcW w:w="4228" w:type="dxa"/>
            <w:vAlign w:val="center"/>
          </w:tcPr>
          <w:p>
            <w:pPr>
              <w:pStyle w:val="12"/>
            </w:pPr>
            <w:r>
              <w:t>对退役托管安置帮扶到位的人数</w:t>
            </w:r>
          </w:p>
        </w:tc>
        <w:tc>
          <w:tcPr>
            <w:tcW w:w="2114" w:type="dxa"/>
            <w:vAlign w:val="center"/>
          </w:tcPr>
          <w:p>
            <w:pPr>
              <w:pStyle w:val="12"/>
            </w:pPr>
            <w:r>
              <w:t>18人</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对退役安置满意程度</w:t>
            </w:r>
          </w:p>
        </w:tc>
        <w:tc>
          <w:tcPr>
            <w:tcW w:w="2114" w:type="dxa"/>
            <w:vAlign w:val="center"/>
          </w:tcPr>
          <w:p>
            <w:pPr>
              <w:pStyle w:val="12"/>
            </w:pPr>
            <w:r>
              <w:t>100%</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4、西美金山湖设计费和房屋质量检测鉴定费用绩效目标表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13011024P00000110114D</w:t>
            </w:r>
          </w:p>
        </w:tc>
        <w:tc>
          <w:tcPr>
            <w:tcW w:w="2114" w:type="dxa"/>
            <w:vAlign w:val="center"/>
          </w:tcPr>
          <w:p>
            <w:pPr>
              <w:pStyle w:val="10"/>
            </w:pPr>
            <w:r>
              <w:t>项目名称</w:t>
            </w:r>
          </w:p>
        </w:tc>
        <w:tc>
          <w:tcPr>
            <w:tcW w:w="6342" w:type="dxa"/>
            <w:gridSpan w:val="3"/>
            <w:vAlign w:val="center"/>
          </w:tcPr>
          <w:p>
            <w:pPr>
              <w:pStyle w:val="12"/>
            </w:pPr>
            <w:r>
              <w:t>西美金山湖设计费和房屋质量检测鉴定费用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w:t>
            </w:r>
          </w:p>
        </w:tc>
        <w:tc>
          <w:tcPr>
            <w:tcW w:w="2114" w:type="dxa"/>
            <w:vAlign w:val="center"/>
          </w:tcPr>
          <w:p>
            <w:pPr>
              <w:pStyle w:val="10"/>
            </w:pPr>
            <w:r>
              <w:t>其中：财政    资金</w:t>
            </w:r>
          </w:p>
        </w:tc>
        <w:tc>
          <w:tcPr>
            <w:tcW w:w="2114" w:type="dxa"/>
            <w:vAlign w:val="center"/>
          </w:tcPr>
          <w:p>
            <w:pPr>
              <w:pStyle w:val="12"/>
            </w:pPr>
            <w:r>
              <w:t>3.00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对西美金山湖项目134栋建筑物进行图纸复原设计和质量检测鉴定，掌握西美金山湖建筑物质量情况</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1.对西美金山湖项目134栋建筑物进行图纸复原设计和质量检测鉴定，掌握西美金山湖建筑物质量情况。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图纸复原量</w:t>
            </w:r>
          </w:p>
        </w:tc>
        <w:tc>
          <w:tcPr>
            <w:tcW w:w="4228" w:type="dxa"/>
            <w:vAlign w:val="center"/>
          </w:tcPr>
          <w:p>
            <w:pPr>
              <w:pStyle w:val="12"/>
            </w:pPr>
            <w:r>
              <w:t>建筑物图纸复原数量</w:t>
            </w:r>
          </w:p>
        </w:tc>
        <w:tc>
          <w:tcPr>
            <w:tcW w:w="2114" w:type="dxa"/>
            <w:vAlign w:val="center"/>
          </w:tcPr>
          <w:p>
            <w:pPr>
              <w:pStyle w:val="12"/>
            </w:pPr>
            <w:r>
              <w:t>124栋</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图纸复原户型量</w:t>
            </w:r>
          </w:p>
        </w:tc>
        <w:tc>
          <w:tcPr>
            <w:tcW w:w="4228" w:type="dxa"/>
            <w:vAlign w:val="center"/>
          </w:tcPr>
          <w:p>
            <w:pPr>
              <w:pStyle w:val="12"/>
            </w:pPr>
            <w:r>
              <w:t>图纸复原户型数量</w:t>
            </w:r>
          </w:p>
        </w:tc>
        <w:tc>
          <w:tcPr>
            <w:tcW w:w="2114" w:type="dxa"/>
            <w:vAlign w:val="center"/>
          </w:tcPr>
          <w:p>
            <w:pPr>
              <w:pStyle w:val="12"/>
            </w:pPr>
            <w:r>
              <w:t>10种</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鉴定房屋数量</w:t>
            </w:r>
          </w:p>
        </w:tc>
        <w:tc>
          <w:tcPr>
            <w:tcW w:w="4228" w:type="dxa"/>
            <w:vAlign w:val="center"/>
          </w:tcPr>
          <w:p>
            <w:pPr>
              <w:pStyle w:val="12"/>
            </w:pPr>
            <w:r>
              <w:t>鉴定房屋数量</w:t>
            </w:r>
          </w:p>
        </w:tc>
        <w:tc>
          <w:tcPr>
            <w:tcW w:w="2114" w:type="dxa"/>
            <w:vAlign w:val="center"/>
          </w:tcPr>
          <w:p>
            <w:pPr>
              <w:pStyle w:val="12"/>
            </w:pPr>
            <w:r>
              <w:t>134栋</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鉴定房屋面积</w:t>
            </w:r>
          </w:p>
        </w:tc>
        <w:tc>
          <w:tcPr>
            <w:tcW w:w="4228" w:type="dxa"/>
            <w:vAlign w:val="center"/>
          </w:tcPr>
          <w:p>
            <w:pPr>
              <w:pStyle w:val="12"/>
            </w:pPr>
            <w:r>
              <w:t>鉴定房屋面积</w:t>
            </w:r>
          </w:p>
        </w:tc>
        <w:tc>
          <w:tcPr>
            <w:tcW w:w="2114" w:type="dxa"/>
            <w:vAlign w:val="center"/>
          </w:tcPr>
          <w:p>
            <w:pPr>
              <w:pStyle w:val="12"/>
            </w:pPr>
            <w:r>
              <w:t>13.47 万平方米</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质量鉴定完成率</w:t>
            </w:r>
          </w:p>
        </w:tc>
        <w:tc>
          <w:tcPr>
            <w:tcW w:w="4228" w:type="dxa"/>
            <w:vAlign w:val="center"/>
          </w:tcPr>
          <w:p>
            <w:pPr>
              <w:pStyle w:val="12"/>
            </w:pPr>
            <w:r>
              <w:t>出具质量鉴定报告数量占应鉴定房屋数量的比例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鉴定完成时间</w:t>
            </w:r>
          </w:p>
        </w:tc>
        <w:tc>
          <w:tcPr>
            <w:tcW w:w="4228" w:type="dxa"/>
            <w:vAlign w:val="center"/>
          </w:tcPr>
          <w:p>
            <w:pPr>
              <w:pStyle w:val="12"/>
            </w:pPr>
            <w:r>
              <w:t>房屋质量检测鉴定完成时间</w:t>
            </w:r>
          </w:p>
        </w:tc>
        <w:tc>
          <w:tcPr>
            <w:tcW w:w="2114" w:type="dxa"/>
            <w:vAlign w:val="center"/>
          </w:tcPr>
          <w:p>
            <w:pPr>
              <w:pStyle w:val="12"/>
            </w:pPr>
            <w:r>
              <w:t>2020年6月完成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图纸复原设计费</w:t>
            </w:r>
          </w:p>
        </w:tc>
        <w:tc>
          <w:tcPr>
            <w:tcW w:w="4228" w:type="dxa"/>
            <w:vAlign w:val="center"/>
          </w:tcPr>
          <w:p>
            <w:pPr>
              <w:pStyle w:val="12"/>
            </w:pPr>
            <w:r>
              <w:t>图纸复原设计费</w:t>
            </w:r>
          </w:p>
        </w:tc>
        <w:tc>
          <w:tcPr>
            <w:tcW w:w="2114" w:type="dxa"/>
            <w:vAlign w:val="center"/>
          </w:tcPr>
          <w:p>
            <w:pPr>
              <w:pStyle w:val="12"/>
            </w:pPr>
            <w:r>
              <w:t>≤15323元/栋</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质量检测鉴定费</w:t>
            </w:r>
          </w:p>
        </w:tc>
        <w:tc>
          <w:tcPr>
            <w:tcW w:w="4228" w:type="dxa"/>
            <w:vAlign w:val="center"/>
          </w:tcPr>
          <w:p>
            <w:pPr>
              <w:pStyle w:val="12"/>
            </w:pPr>
            <w:r>
              <w:t>房屋质量检测鉴定费</w:t>
            </w:r>
          </w:p>
        </w:tc>
        <w:tc>
          <w:tcPr>
            <w:tcW w:w="2114" w:type="dxa"/>
            <w:vAlign w:val="center"/>
          </w:tcPr>
          <w:p>
            <w:pPr>
              <w:pStyle w:val="12"/>
            </w:pPr>
            <w:r>
              <w:t>10元/平方米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掌握西美金山湖项目质量情况数量</w:t>
            </w:r>
          </w:p>
        </w:tc>
        <w:tc>
          <w:tcPr>
            <w:tcW w:w="4228" w:type="dxa"/>
            <w:vAlign w:val="center"/>
          </w:tcPr>
          <w:p>
            <w:pPr>
              <w:pStyle w:val="12"/>
            </w:pPr>
            <w:r>
              <w:t>掌握西美金山湖项目质量情况数量</w:t>
            </w:r>
          </w:p>
        </w:tc>
        <w:tc>
          <w:tcPr>
            <w:tcW w:w="2114" w:type="dxa"/>
            <w:vAlign w:val="center"/>
          </w:tcPr>
          <w:p>
            <w:pPr>
              <w:pStyle w:val="12"/>
            </w:pPr>
            <w:r>
              <w:t>134栋</w:t>
            </w:r>
          </w:p>
        </w:tc>
        <w:tc>
          <w:tcPr>
            <w:tcW w:w="2114" w:type="dxa"/>
            <w:vAlign w:val="center"/>
          </w:tcPr>
          <w:p>
            <w:pPr>
              <w:pStyle w:val="12"/>
            </w:pPr>
            <w:r>
              <w:t>鹿住呈【2019】46号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5、消防业务执法经费绩效目标表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13011024P000001101178</w:t>
            </w:r>
          </w:p>
        </w:tc>
        <w:tc>
          <w:tcPr>
            <w:tcW w:w="2114" w:type="dxa"/>
            <w:vAlign w:val="center"/>
          </w:tcPr>
          <w:p>
            <w:pPr>
              <w:pStyle w:val="10"/>
            </w:pPr>
            <w:r>
              <w:t>项目名称</w:t>
            </w:r>
          </w:p>
        </w:tc>
        <w:tc>
          <w:tcPr>
            <w:tcW w:w="6342" w:type="dxa"/>
            <w:gridSpan w:val="3"/>
            <w:vAlign w:val="center"/>
          </w:tcPr>
          <w:p>
            <w:pPr>
              <w:pStyle w:val="12"/>
            </w:pPr>
            <w:r>
              <w:t>消防业务执法经费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保障符合消防设计审查验收条件的建设工程项目的消防设计审查、验收备案工作正常开展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1.保障符合消防设计审查验收条件的建设工程项目的消防设计审查、验收备案工作正常开展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监管消防设计审查、验收建设工程数量</w:t>
            </w:r>
          </w:p>
        </w:tc>
        <w:tc>
          <w:tcPr>
            <w:tcW w:w="4228" w:type="dxa"/>
            <w:vAlign w:val="center"/>
          </w:tcPr>
          <w:p>
            <w:pPr>
              <w:pStyle w:val="12"/>
            </w:pPr>
            <w:r>
              <w:t>全区工程项目数量</w:t>
            </w:r>
          </w:p>
        </w:tc>
        <w:tc>
          <w:tcPr>
            <w:tcW w:w="2114" w:type="dxa"/>
            <w:vAlign w:val="center"/>
          </w:tcPr>
          <w:p>
            <w:pPr>
              <w:pStyle w:val="12"/>
            </w:pPr>
            <w:r>
              <w:t>≥150个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消防设计审查计完成率</w:t>
            </w:r>
          </w:p>
        </w:tc>
        <w:tc>
          <w:tcPr>
            <w:tcW w:w="4228" w:type="dxa"/>
            <w:vAlign w:val="center"/>
          </w:tcPr>
          <w:p>
            <w:pPr>
              <w:pStyle w:val="12"/>
            </w:pPr>
            <w:r>
              <w:t>实际建设工程消防设计审查项目占申报消防设计审查项目比率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消防审查验收完成及时率</w:t>
            </w:r>
          </w:p>
        </w:tc>
        <w:tc>
          <w:tcPr>
            <w:tcW w:w="4228" w:type="dxa"/>
            <w:vAlign w:val="center"/>
          </w:tcPr>
          <w:p>
            <w:pPr>
              <w:pStyle w:val="12"/>
            </w:pPr>
            <w:r>
              <w:t>全区建设工程项目各项任务完成及时率</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完成工作需要的资金</w:t>
            </w:r>
          </w:p>
        </w:tc>
        <w:tc>
          <w:tcPr>
            <w:tcW w:w="4228" w:type="dxa"/>
            <w:vAlign w:val="center"/>
          </w:tcPr>
          <w:p>
            <w:pPr>
              <w:pStyle w:val="12"/>
            </w:pPr>
            <w:r>
              <w:t>完成工作需要的资金</w:t>
            </w:r>
          </w:p>
        </w:tc>
        <w:tc>
          <w:tcPr>
            <w:tcW w:w="2114" w:type="dxa"/>
            <w:vAlign w:val="center"/>
          </w:tcPr>
          <w:p>
            <w:pPr>
              <w:pStyle w:val="12"/>
            </w:pPr>
            <w:r>
              <w:t>20万元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排查隐患，避免安全事故发生</w:t>
            </w:r>
          </w:p>
        </w:tc>
        <w:tc>
          <w:tcPr>
            <w:tcW w:w="4228" w:type="dxa"/>
            <w:vAlign w:val="center"/>
          </w:tcPr>
          <w:p>
            <w:pPr>
              <w:pStyle w:val="12"/>
            </w:pPr>
            <w:r>
              <w:t>审查验收通过项目发生消防事故数量</w:t>
            </w:r>
          </w:p>
        </w:tc>
        <w:tc>
          <w:tcPr>
            <w:tcW w:w="2114" w:type="dxa"/>
            <w:vAlign w:val="center"/>
          </w:tcPr>
          <w:p>
            <w:pPr>
              <w:pStyle w:val="12"/>
            </w:pPr>
            <w:r>
              <w:t>≤2起</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w:t>
            </w:r>
          </w:p>
        </w:tc>
        <w:tc>
          <w:tcPr>
            <w:tcW w:w="4228" w:type="dxa"/>
            <w:vAlign w:val="center"/>
          </w:tcPr>
          <w:p>
            <w:pPr>
              <w:pStyle w:val="12"/>
            </w:pPr>
            <w:r>
              <w:t>群众满意数量占总数的比例</w:t>
            </w:r>
          </w:p>
        </w:tc>
        <w:tc>
          <w:tcPr>
            <w:tcW w:w="2114" w:type="dxa"/>
            <w:vAlign w:val="center"/>
          </w:tcPr>
          <w:p>
            <w:pPr>
              <w:pStyle w:val="12"/>
            </w:pPr>
            <w:r>
              <w:t>100%</w:t>
            </w:r>
          </w:p>
        </w:tc>
        <w:tc>
          <w:tcPr>
            <w:tcW w:w="2114" w:type="dxa"/>
            <w:vAlign w:val="center"/>
          </w:tcPr>
          <w:p>
            <w:pPr>
              <w:pStyle w:val="12"/>
            </w:pPr>
            <w:r>
              <w:t>工作经验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6、业务费绩效目标表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13011024P00000110262T</w:t>
            </w:r>
          </w:p>
        </w:tc>
        <w:tc>
          <w:tcPr>
            <w:tcW w:w="2114" w:type="dxa"/>
            <w:vAlign w:val="center"/>
          </w:tcPr>
          <w:p>
            <w:pPr>
              <w:pStyle w:val="10"/>
            </w:pPr>
            <w:r>
              <w:t>项目名称</w:t>
            </w:r>
          </w:p>
        </w:tc>
        <w:tc>
          <w:tcPr>
            <w:tcW w:w="6342"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负责工地工程质量安全管理、监督工程质量，提高合格率，达到百分百，减少工地工程质量安全隐患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1.负责工地工程质量安全管理、监督工程质量，提高合格率，达到百分百，减少工地工程质量安全隐患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监管全区工地整治</w:t>
            </w:r>
          </w:p>
        </w:tc>
        <w:tc>
          <w:tcPr>
            <w:tcW w:w="4228" w:type="dxa"/>
            <w:vAlign w:val="center"/>
          </w:tcPr>
          <w:p>
            <w:pPr>
              <w:pStyle w:val="12"/>
            </w:pPr>
            <w:r>
              <w:t>监管全区工地数量</w:t>
            </w:r>
          </w:p>
        </w:tc>
        <w:tc>
          <w:tcPr>
            <w:tcW w:w="2114" w:type="dxa"/>
            <w:vAlign w:val="center"/>
          </w:tcPr>
          <w:p>
            <w:pPr>
              <w:pStyle w:val="12"/>
            </w:pPr>
            <w:r>
              <w:t>≥150个</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建筑工程质量监管率</w:t>
            </w:r>
          </w:p>
        </w:tc>
        <w:tc>
          <w:tcPr>
            <w:tcW w:w="4228" w:type="dxa"/>
            <w:vAlign w:val="center"/>
          </w:tcPr>
          <w:p>
            <w:pPr>
              <w:pStyle w:val="12"/>
            </w:pPr>
            <w:r>
              <w:t>实际监管工程数量占全部工程数量的比率</w:t>
            </w:r>
          </w:p>
        </w:tc>
        <w:tc>
          <w:tcPr>
            <w:tcW w:w="2114" w:type="dxa"/>
            <w:vAlign w:val="center"/>
          </w:tcPr>
          <w:p>
            <w:pPr>
              <w:pStyle w:val="12"/>
            </w:pPr>
            <w:r>
              <w:t>100%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业务费使用及时保障</w:t>
            </w:r>
          </w:p>
        </w:tc>
        <w:tc>
          <w:tcPr>
            <w:tcW w:w="4228" w:type="dxa"/>
            <w:vAlign w:val="center"/>
          </w:tcPr>
          <w:p>
            <w:pPr>
              <w:pStyle w:val="12"/>
            </w:pPr>
            <w:r>
              <w:t>业务费使用及时保障</w:t>
            </w:r>
          </w:p>
        </w:tc>
        <w:tc>
          <w:tcPr>
            <w:tcW w:w="2114" w:type="dxa"/>
            <w:vAlign w:val="center"/>
          </w:tcPr>
          <w:p>
            <w:pPr>
              <w:pStyle w:val="12"/>
            </w:pPr>
            <w:r>
              <w:t>及时保障</w:t>
            </w:r>
          </w:p>
        </w:tc>
        <w:tc>
          <w:tcPr>
            <w:tcW w:w="2114" w:type="dxa"/>
            <w:vAlign w:val="center"/>
          </w:tcPr>
          <w:p>
            <w:pPr>
              <w:pStyle w:val="12"/>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完成全区工程建设质量督查工作成本</w:t>
            </w:r>
          </w:p>
        </w:tc>
        <w:tc>
          <w:tcPr>
            <w:tcW w:w="4228" w:type="dxa"/>
            <w:vAlign w:val="center"/>
          </w:tcPr>
          <w:p>
            <w:pPr>
              <w:pStyle w:val="12"/>
            </w:pPr>
            <w:r>
              <w:t>完成全区工程建设质量督管工作成本</w:t>
            </w:r>
          </w:p>
        </w:tc>
        <w:tc>
          <w:tcPr>
            <w:tcW w:w="2114" w:type="dxa"/>
            <w:vAlign w:val="center"/>
          </w:tcPr>
          <w:p>
            <w:pPr>
              <w:pStyle w:val="12"/>
            </w:pPr>
            <w:r>
              <w:t>73万元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工程质量隐患率</w:t>
            </w:r>
          </w:p>
        </w:tc>
        <w:tc>
          <w:tcPr>
            <w:tcW w:w="4228" w:type="dxa"/>
            <w:vAlign w:val="center"/>
          </w:tcPr>
          <w:p>
            <w:pPr>
              <w:pStyle w:val="12"/>
            </w:pPr>
            <w:r>
              <w:t>实际产生的质量隐患数量占全部工程数量的比率</w:t>
            </w:r>
          </w:p>
        </w:tc>
        <w:tc>
          <w:tcPr>
            <w:tcW w:w="2114" w:type="dxa"/>
            <w:vAlign w:val="center"/>
          </w:tcPr>
          <w:p>
            <w:pPr>
              <w:pStyle w:val="12"/>
            </w:pPr>
            <w:r>
              <w:t>0%</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群众对建筑市场的整体满意度</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石家庄市鹿泉区建筑业服务中心上年末固定资产金额为265.37万元（详见下表）。本年度拟购置固定资产总额为0.00万元，已按要求列入政府采购预算，详见政府采购预算表。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333003石家庄市鹿泉区建筑业服务中心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265.37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2656.08</w:t>
            </w:r>
          </w:p>
        </w:tc>
        <w:tc>
          <w:tcPr>
            <w:tcW w:w="4933" w:type="dxa"/>
            <w:vAlign w:val="center"/>
          </w:tcPr>
          <w:p>
            <w:pPr>
              <w:pStyle w:val="11"/>
            </w:pPr>
            <w:r>
              <w:t>250.22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三、石家庄市鹿泉区房屋征收中心收支预算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355.62</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5000.00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44.98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5280.03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5355.62</w:t>
            </w:r>
          </w:p>
        </w:tc>
        <w:tc>
          <w:tcPr>
            <w:tcW w:w="2959" w:type="dxa"/>
            <w:vAlign w:val="center"/>
          </w:tcPr>
          <w:p>
            <w:pPr>
              <w:pStyle w:val="14"/>
            </w:pPr>
            <w:r>
              <w:t>本年支出合计</w:t>
            </w:r>
          </w:p>
        </w:tc>
        <w:tc>
          <w:tcPr>
            <w:tcW w:w="2959" w:type="dxa"/>
            <w:vAlign w:val="center"/>
          </w:tcPr>
          <w:p>
            <w:pPr>
              <w:pStyle w:val="15"/>
            </w:pPr>
            <w:r>
              <w:t>5355.62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5355.62</w:t>
            </w:r>
          </w:p>
        </w:tc>
        <w:tc>
          <w:tcPr>
            <w:tcW w:w="2959" w:type="dxa"/>
            <w:vAlign w:val="center"/>
          </w:tcPr>
          <w:p>
            <w:pPr>
              <w:pStyle w:val="14"/>
            </w:pPr>
            <w:r>
              <w:t>支出总计</w:t>
            </w:r>
          </w:p>
        </w:tc>
        <w:tc>
          <w:tcPr>
            <w:tcW w:w="2959" w:type="dxa"/>
            <w:vAlign w:val="center"/>
          </w:tcPr>
          <w:p>
            <w:pPr>
              <w:pStyle w:val="15"/>
            </w:pPr>
            <w:r>
              <w:t>5355.62</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5355.62</w:t>
            </w:r>
          </w:p>
        </w:tc>
        <w:tc>
          <w:tcPr>
            <w:tcW w:w="758" w:type="dxa"/>
            <w:vAlign w:val="center"/>
          </w:tcPr>
          <w:p>
            <w:pPr>
              <w:pStyle w:val="15"/>
            </w:pPr>
            <w:r>
              <w:t>5355.62</w:t>
            </w:r>
          </w:p>
        </w:tc>
        <w:tc>
          <w:tcPr>
            <w:tcW w:w="758" w:type="dxa"/>
            <w:vAlign w:val="center"/>
          </w:tcPr>
          <w:p>
            <w:pPr>
              <w:pStyle w:val="15"/>
            </w:pPr>
            <w:r>
              <w:t>5355.62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r>
              <w:t>44.98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26.39</w:t>
            </w:r>
          </w:p>
        </w:tc>
        <w:tc>
          <w:tcPr>
            <w:tcW w:w="758" w:type="dxa"/>
            <w:vAlign w:val="center"/>
          </w:tcPr>
          <w:p>
            <w:pPr>
              <w:pStyle w:val="11"/>
            </w:pPr>
            <w:r>
              <w:t>26.39</w:t>
            </w:r>
          </w:p>
        </w:tc>
        <w:tc>
          <w:tcPr>
            <w:tcW w:w="758" w:type="dxa"/>
            <w:vAlign w:val="center"/>
          </w:tcPr>
          <w:p>
            <w:pPr>
              <w:pStyle w:val="11"/>
            </w:pPr>
            <w:r>
              <w:t>26.39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18.58</w:t>
            </w:r>
          </w:p>
        </w:tc>
        <w:tc>
          <w:tcPr>
            <w:tcW w:w="758" w:type="dxa"/>
            <w:vAlign w:val="center"/>
          </w:tcPr>
          <w:p>
            <w:pPr>
              <w:pStyle w:val="11"/>
            </w:pPr>
            <w:r>
              <w:t>18.58</w:t>
            </w:r>
          </w:p>
        </w:tc>
        <w:tc>
          <w:tcPr>
            <w:tcW w:w="758" w:type="dxa"/>
            <w:vAlign w:val="center"/>
          </w:tcPr>
          <w:p>
            <w:pPr>
              <w:pStyle w:val="11"/>
            </w:pPr>
            <w:r>
              <w:t>18.58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r>
              <w:t>13.42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5280.03</w:t>
            </w:r>
          </w:p>
        </w:tc>
        <w:tc>
          <w:tcPr>
            <w:tcW w:w="758" w:type="dxa"/>
            <w:vAlign w:val="center"/>
          </w:tcPr>
          <w:p>
            <w:pPr>
              <w:pStyle w:val="11"/>
            </w:pPr>
            <w:r>
              <w:t>5280.03</w:t>
            </w:r>
          </w:p>
        </w:tc>
        <w:tc>
          <w:tcPr>
            <w:tcW w:w="758" w:type="dxa"/>
            <w:vAlign w:val="center"/>
          </w:tcPr>
          <w:p>
            <w:pPr>
              <w:pStyle w:val="11"/>
            </w:pPr>
            <w:r>
              <w:t>5280.03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280.03</w:t>
            </w:r>
          </w:p>
        </w:tc>
        <w:tc>
          <w:tcPr>
            <w:tcW w:w="758" w:type="dxa"/>
            <w:vAlign w:val="center"/>
          </w:tcPr>
          <w:p>
            <w:pPr>
              <w:pStyle w:val="11"/>
            </w:pPr>
            <w:r>
              <w:t>280.03</w:t>
            </w:r>
          </w:p>
        </w:tc>
        <w:tc>
          <w:tcPr>
            <w:tcW w:w="758" w:type="dxa"/>
            <w:vAlign w:val="center"/>
          </w:tcPr>
          <w:p>
            <w:pPr>
              <w:pStyle w:val="11"/>
            </w:pPr>
            <w:r>
              <w:t>280.03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266.76</w:t>
            </w:r>
          </w:p>
        </w:tc>
        <w:tc>
          <w:tcPr>
            <w:tcW w:w="758" w:type="dxa"/>
            <w:vAlign w:val="center"/>
          </w:tcPr>
          <w:p>
            <w:pPr>
              <w:pStyle w:val="11"/>
            </w:pPr>
            <w:r>
              <w:t>266.76</w:t>
            </w:r>
          </w:p>
        </w:tc>
        <w:tc>
          <w:tcPr>
            <w:tcW w:w="758" w:type="dxa"/>
            <w:vAlign w:val="center"/>
          </w:tcPr>
          <w:p>
            <w:pPr>
              <w:pStyle w:val="11"/>
            </w:pPr>
            <w:r>
              <w:t>266.76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13.27</w:t>
            </w:r>
          </w:p>
        </w:tc>
        <w:tc>
          <w:tcPr>
            <w:tcW w:w="758" w:type="dxa"/>
            <w:vAlign w:val="center"/>
          </w:tcPr>
          <w:p>
            <w:pPr>
              <w:pStyle w:val="11"/>
            </w:pPr>
            <w:r>
              <w:t>13.27</w:t>
            </w:r>
          </w:p>
        </w:tc>
        <w:tc>
          <w:tcPr>
            <w:tcW w:w="758" w:type="dxa"/>
            <w:vAlign w:val="center"/>
          </w:tcPr>
          <w:p>
            <w:pPr>
              <w:pStyle w:val="11"/>
            </w:pPr>
            <w:r>
              <w:t>13.27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2120801</w:t>
            </w:r>
          </w:p>
        </w:tc>
        <w:tc>
          <w:tcPr>
            <w:tcW w:w="758" w:type="dxa"/>
            <w:vAlign w:val="center"/>
          </w:tcPr>
          <w:p>
            <w:pPr>
              <w:pStyle w:val="12"/>
            </w:pPr>
            <w:r>
              <w:t>征地和拆迁补偿支出</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r>
              <w:t>5000.00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r>
              <w:t>17.20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5355.62</w:t>
            </w:r>
          </w:p>
        </w:tc>
        <w:tc>
          <w:tcPr>
            <w:tcW w:w="1095" w:type="dxa"/>
            <w:vAlign w:val="center"/>
          </w:tcPr>
          <w:p>
            <w:pPr>
              <w:pStyle w:val="15"/>
            </w:pPr>
            <w:r>
              <w:t>342.35</w:t>
            </w:r>
          </w:p>
        </w:tc>
        <w:tc>
          <w:tcPr>
            <w:tcW w:w="1095" w:type="dxa"/>
            <w:vAlign w:val="center"/>
          </w:tcPr>
          <w:p>
            <w:pPr>
              <w:pStyle w:val="15"/>
            </w:pPr>
            <w:r>
              <w:t>5013.27</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44.98</w:t>
            </w:r>
          </w:p>
        </w:tc>
        <w:tc>
          <w:tcPr>
            <w:tcW w:w="1095" w:type="dxa"/>
            <w:vAlign w:val="center"/>
          </w:tcPr>
          <w:p>
            <w:pPr>
              <w:pStyle w:val="11"/>
            </w:pPr>
            <w:r>
              <w:t>44.98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44.98</w:t>
            </w:r>
          </w:p>
        </w:tc>
        <w:tc>
          <w:tcPr>
            <w:tcW w:w="1095" w:type="dxa"/>
            <w:vAlign w:val="center"/>
          </w:tcPr>
          <w:p>
            <w:pPr>
              <w:pStyle w:val="11"/>
            </w:pPr>
            <w:r>
              <w:t>44.98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26.39</w:t>
            </w:r>
          </w:p>
        </w:tc>
        <w:tc>
          <w:tcPr>
            <w:tcW w:w="1095" w:type="dxa"/>
            <w:vAlign w:val="center"/>
          </w:tcPr>
          <w:p>
            <w:pPr>
              <w:pStyle w:val="11"/>
            </w:pPr>
            <w:r>
              <w:t>26.39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18.58</w:t>
            </w:r>
          </w:p>
        </w:tc>
        <w:tc>
          <w:tcPr>
            <w:tcW w:w="1095" w:type="dxa"/>
            <w:vAlign w:val="center"/>
          </w:tcPr>
          <w:p>
            <w:pPr>
              <w:pStyle w:val="11"/>
            </w:pPr>
            <w:r>
              <w:t>18.58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13.42</w:t>
            </w:r>
          </w:p>
        </w:tc>
        <w:tc>
          <w:tcPr>
            <w:tcW w:w="1095" w:type="dxa"/>
            <w:vAlign w:val="center"/>
          </w:tcPr>
          <w:p>
            <w:pPr>
              <w:pStyle w:val="11"/>
            </w:pPr>
            <w:r>
              <w:t>13.42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13.42</w:t>
            </w:r>
          </w:p>
        </w:tc>
        <w:tc>
          <w:tcPr>
            <w:tcW w:w="1095" w:type="dxa"/>
            <w:vAlign w:val="center"/>
          </w:tcPr>
          <w:p>
            <w:pPr>
              <w:pStyle w:val="11"/>
            </w:pPr>
            <w:r>
              <w:t>13.42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13.42</w:t>
            </w:r>
          </w:p>
        </w:tc>
        <w:tc>
          <w:tcPr>
            <w:tcW w:w="1095" w:type="dxa"/>
            <w:vAlign w:val="center"/>
          </w:tcPr>
          <w:p>
            <w:pPr>
              <w:pStyle w:val="11"/>
            </w:pPr>
            <w:r>
              <w:t>13.42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5280.03</w:t>
            </w:r>
          </w:p>
        </w:tc>
        <w:tc>
          <w:tcPr>
            <w:tcW w:w="1095" w:type="dxa"/>
            <w:vAlign w:val="center"/>
          </w:tcPr>
          <w:p>
            <w:pPr>
              <w:pStyle w:val="11"/>
            </w:pPr>
            <w:r>
              <w:t>266.76</w:t>
            </w:r>
          </w:p>
        </w:tc>
        <w:tc>
          <w:tcPr>
            <w:tcW w:w="1095" w:type="dxa"/>
            <w:vAlign w:val="center"/>
          </w:tcPr>
          <w:p>
            <w:pPr>
              <w:pStyle w:val="11"/>
            </w:pPr>
            <w:r>
              <w:t>5013.27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280.03</w:t>
            </w:r>
          </w:p>
        </w:tc>
        <w:tc>
          <w:tcPr>
            <w:tcW w:w="1095" w:type="dxa"/>
            <w:vAlign w:val="center"/>
          </w:tcPr>
          <w:p>
            <w:pPr>
              <w:pStyle w:val="11"/>
            </w:pPr>
            <w:r>
              <w:t>266.76</w:t>
            </w:r>
          </w:p>
        </w:tc>
        <w:tc>
          <w:tcPr>
            <w:tcW w:w="1095" w:type="dxa"/>
            <w:vAlign w:val="center"/>
          </w:tcPr>
          <w:p>
            <w:pPr>
              <w:pStyle w:val="11"/>
            </w:pPr>
            <w:r>
              <w:t>13.27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266.76</w:t>
            </w:r>
          </w:p>
        </w:tc>
        <w:tc>
          <w:tcPr>
            <w:tcW w:w="1095" w:type="dxa"/>
            <w:vAlign w:val="center"/>
          </w:tcPr>
          <w:p>
            <w:pPr>
              <w:pStyle w:val="11"/>
            </w:pPr>
            <w:r>
              <w:t>266.76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13.27</w:t>
            </w:r>
          </w:p>
        </w:tc>
        <w:tc>
          <w:tcPr>
            <w:tcW w:w="1095" w:type="dxa"/>
            <w:vAlign w:val="center"/>
          </w:tcPr>
          <w:p>
            <w:pPr>
              <w:pStyle w:val="11"/>
            </w:pPr>
          </w:p>
        </w:tc>
        <w:tc>
          <w:tcPr>
            <w:tcW w:w="1095" w:type="dxa"/>
            <w:vAlign w:val="center"/>
          </w:tcPr>
          <w:p>
            <w:pPr>
              <w:pStyle w:val="11"/>
            </w:pPr>
            <w:r>
              <w:t>13.27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2120801</w:t>
            </w:r>
          </w:p>
        </w:tc>
        <w:tc>
          <w:tcPr>
            <w:tcW w:w="1095" w:type="dxa"/>
            <w:vAlign w:val="center"/>
          </w:tcPr>
          <w:p>
            <w:pPr>
              <w:pStyle w:val="12"/>
            </w:pPr>
            <w:r>
              <w:t>征地和拆迁补偿支出</w:t>
            </w: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r>
              <w:t>5000.00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17.20</w:t>
            </w:r>
          </w:p>
        </w:tc>
        <w:tc>
          <w:tcPr>
            <w:tcW w:w="1095" w:type="dxa"/>
            <w:vAlign w:val="center"/>
          </w:tcPr>
          <w:p>
            <w:pPr>
              <w:pStyle w:val="11"/>
            </w:pPr>
            <w:r>
              <w:t>17.20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17.20</w:t>
            </w:r>
          </w:p>
        </w:tc>
        <w:tc>
          <w:tcPr>
            <w:tcW w:w="1095" w:type="dxa"/>
            <w:vAlign w:val="center"/>
          </w:tcPr>
          <w:p>
            <w:pPr>
              <w:pStyle w:val="11"/>
            </w:pPr>
            <w:r>
              <w:t>17.20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17.20</w:t>
            </w:r>
          </w:p>
        </w:tc>
        <w:tc>
          <w:tcPr>
            <w:tcW w:w="1095" w:type="dxa"/>
            <w:vAlign w:val="center"/>
          </w:tcPr>
          <w:p>
            <w:pPr>
              <w:pStyle w:val="11"/>
            </w:pPr>
            <w:r>
              <w:t>17.20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355.62</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5000.00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44.98</w:t>
            </w:r>
          </w:p>
        </w:tc>
        <w:tc>
          <w:tcPr>
            <w:tcW w:w="1232" w:type="dxa"/>
            <w:vAlign w:val="center"/>
          </w:tcPr>
          <w:p>
            <w:pPr>
              <w:pStyle w:val="11"/>
            </w:pPr>
            <w:r>
              <w:t>44.98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13.42</w:t>
            </w:r>
          </w:p>
        </w:tc>
        <w:tc>
          <w:tcPr>
            <w:tcW w:w="1232" w:type="dxa"/>
            <w:vAlign w:val="center"/>
          </w:tcPr>
          <w:p>
            <w:pPr>
              <w:pStyle w:val="11"/>
            </w:pPr>
            <w:r>
              <w:t>13.42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5280.03</w:t>
            </w:r>
          </w:p>
        </w:tc>
        <w:tc>
          <w:tcPr>
            <w:tcW w:w="1232" w:type="dxa"/>
            <w:vAlign w:val="center"/>
          </w:tcPr>
          <w:p>
            <w:pPr>
              <w:pStyle w:val="11"/>
            </w:pPr>
            <w:r>
              <w:t>280.03</w:t>
            </w:r>
          </w:p>
        </w:tc>
        <w:tc>
          <w:tcPr>
            <w:tcW w:w="1232" w:type="dxa"/>
            <w:vAlign w:val="center"/>
          </w:tcPr>
          <w:p>
            <w:pPr>
              <w:pStyle w:val="11"/>
            </w:pPr>
            <w:r>
              <w:t>5000.00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17.20</w:t>
            </w:r>
          </w:p>
        </w:tc>
        <w:tc>
          <w:tcPr>
            <w:tcW w:w="1232" w:type="dxa"/>
            <w:vAlign w:val="center"/>
          </w:tcPr>
          <w:p>
            <w:pPr>
              <w:pStyle w:val="11"/>
            </w:pPr>
            <w:r>
              <w:t>17.20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5355.62</w:t>
            </w:r>
          </w:p>
        </w:tc>
        <w:tc>
          <w:tcPr>
            <w:tcW w:w="1232" w:type="dxa"/>
            <w:vAlign w:val="center"/>
          </w:tcPr>
          <w:p>
            <w:pPr>
              <w:pStyle w:val="14"/>
            </w:pPr>
            <w:r>
              <w:t>本年支出合计</w:t>
            </w:r>
          </w:p>
        </w:tc>
        <w:tc>
          <w:tcPr>
            <w:tcW w:w="1232" w:type="dxa"/>
            <w:vAlign w:val="center"/>
          </w:tcPr>
          <w:p>
            <w:pPr>
              <w:pStyle w:val="15"/>
            </w:pPr>
            <w:r>
              <w:t>5355.62</w:t>
            </w:r>
          </w:p>
        </w:tc>
        <w:tc>
          <w:tcPr>
            <w:tcW w:w="1232" w:type="dxa"/>
            <w:vAlign w:val="center"/>
          </w:tcPr>
          <w:p>
            <w:pPr>
              <w:pStyle w:val="15"/>
            </w:pPr>
            <w:r>
              <w:t>355.62</w:t>
            </w:r>
          </w:p>
        </w:tc>
        <w:tc>
          <w:tcPr>
            <w:tcW w:w="1232" w:type="dxa"/>
            <w:vAlign w:val="center"/>
          </w:tcPr>
          <w:p>
            <w:pPr>
              <w:pStyle w:val="15"/>
            </w:pPr>
            <w:r>
              <w:t>5000.00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5355.62</w:t>
            </w:r>
          </w:p>
        </w:tc>
        <w:tc>
          <w:tcPr>
            <w:tcW w:w="1232" w:type="dxa"/>
            <w:vAlign w:val="center"/>
          </w:tcPr>
          <w:p>
            <w:pPr>
              <w:pStyle w:val="14"/>
            </w:pPr>
            <w:r>
              <w:t>支出总计</w:t>
            </w:r>
          </w:p>
        </w:tc>
        <w:tc>
          <w:tcPr>
            <w:tcW w:w="1232" w:type="dxa"/>
            <w:vAlign w:val="center"/>
          </w:tcPr>
          <w:p>
            <w:pPr>
              <w:pStyle w:val="15"/>
            </w:pPr>
            <w:r>
              <w:t>5355.62</w:t>
            </w:r>
          </w:p>
        </w:tc>
        <w:tc>
          <w:tcPr>
            <w:tcW w:w="1232" w:type="dxa"/>
            <w:vAlign w:val="center"/>
          </w:tcPr>
          <w:p>
            <w:pPr>
              <w:pStyle w:val="15"/>
            </w:pPr>
            <w:r>
              <w:t>355.62</w:t>
            </w:r>
          </w:p>
        </w:tc>
        <w:tc>
          <w:tcPr>
            <w:tcW w:w="1232" w:type="dxa"/>
            <w:vAlign w:val="center"/>
          </w:tcPr>
          <w:p>
            <w:pPr>
              <w:pStyle w:val="15"/>
            </w:pPr>
            <w:r>
              <w:t>5000.00</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355.62</w:t>
            </w:r>
          </w:p>
        </w:tc>
        <w:tc>
          <w:tcPr>
            <w:tcW w:w="1643" w:type="dxa"/>
            <w:vAlign w:val="center"/>
          </w:tcPr>
          <w:p>
            <w:pPr>
              <w:pStyle w:val="15"/>
            </w:pPr>
            <w:r>
              <w:t>342.35</w:t>
            </w:r>
          </w:p>
        </w:tc>
        <w:tc>
          <w:tcPr>
            <w:tcW w:w="1643" w:type="dxa"/>
            <w:vAlign w:val="center"/>
          </w:tcPr>
          <w:p>
            <w:pPr>
              <w:pStyle w:val="15"/>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44.98</w:t>
            </w:r>
          </w:p>
        </w:tc>
        <w:tc>
          <w:tcPr>
            <w:tcW w:w="1643" w:type="dxa"/>
            <w:vAlign w:val="center"/>
          </w:tcPr>
          <w:p>
            <w:pPr>
              <w:pStyle w:val="11"/>
            </w:pPr>
            <w:r>
              <w:t>44.98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44.98</w:t>
            </w:r>
          </w:p>
        </w:tc>
        <w:tc>
          <w:tcPr>
            <w:tcW w:w="1643" w:type="dxa"/>
            <w:vAlign w:val="center"/>
          </w:tcPr>
          <w:p>
            <w:pPr>
              <w:pStyle w:val="11"/>
            </w:pPr>
            <w:r>
              <w:t>44.98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26.39</w:t>
            </w:r>
          </w:p>
        </w:tc>
        <w:tc>
          <w:tcPr>
            <w:tcW w:w="1643" w:type="dxa"/>
            <w:vAlign w:val="center"/>
          </w:tcPr>
          <w:p>
            <w:pPr>
              <w:pStyle w:val="11"/>
            </w:pPr>
            <w:r>
              <w:t>26.39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18.58</w:t>
            </w:r>
          </w:p>
        </w:tc>
        <w:tc>
          <w:tcPr>
            <w:tcW w:w="1643" w:type="dxa"/>
            <w:vAlign w:val="center"/>
          </w:tcPr>
          <w:p>
            <w:pPr>
              <w:pStyle w:val="11"/>
            </w:pPr>
            <w:r>
              <w:t>18.58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13.42</w:t>
            </w:r>
          </w:p>
        </w:tc>
        <w:tc>
          <w:tcPr>
            <w:tcW w:w="1643" w:type="dxa"/>
            <w:vAlign w:val="center"/>
          </w:tcPr>
          <w:p>
            <w:pPr>
              <w:pStyle w:val="11"/>
            </w:pPr>
            <w:r>
              <w:t>13.42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13.42</w:t>
            </w:r>
          </w:p>
        </w:tc>
        <w:tc>
          <w:tcPr>
            <w:tcW w:w="1643" w:type="dxa"/>
            <w:vAlign w:val="center"/>
          </w:tcPr>
          <w:p>
            <w:pPr>
              <w:pStyle w:val="11"/>
            </w:pPr>
            <w:r>
              <w:t>13.42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13.42</w:t>
            </w:r>
          </w:p>
        </w:tc>
        <w:tc>
          <w:tcPr>
            <w:tcW w:w="1643" w:type="dxa"/>
            <w:vAlign w:val="center"/>
          </w:tcPr>
          <w:p>
            <w:pPr>
              <w:pStyle w:val="11"/>
            </w:pPr>
            <w:r>
              <w:t>13.42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280.03</w:t>
            </w:r>
          </w:p>
        </w:tc>
        <w:tc>
          <w:tcPr>
            <w:tcW w:w="1643" w:type="dxa"/>
            <w:vAlign w:val="center"/>
          </w:tcPr>
          <w:p>
            <w:pPr>
              <w:pStyle w:val="11"/>
            </w:pPr>
            <w:r>
              <w:t>266.76</w:t>
            </w:r>
          </w:p>
        </w:tc>
        <w:tc>
          <w:tcPr>
            <w:tcW w:w="1643" w:type="dxa"/>
            <w:vAlign w:val="center"/>
          </w:tcPr>
          <w:p>
            <w:pPr>
              <w:pStyle w:val="11"/>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280.03</w:t>
            </w:r>
          </w:p>
        </w:tc>
        <w:tc>
          <w:tcPr>
            <w:tcW w:w="1643" w:type="dxa"/>
            <w:vAlign w:val="center"/>
          </w:tcPr>
          <w:p>
            <w:pPr>
              <w:pStyle w:val="11"/>
            </w:pPr>
            <w:r>
              <w:t>266.76</w:t>
            </w:r>
          </w:p>
        </w:tc>
        <w:tc>
          <w:tcPr>
            <w:tcW w:w="1643" w:type="dxa"/>
            <w:vAlign w:val="center"/>
          </w:tcPr>
          <w:p>
            <w:pPr>
              <w:pStyle w:val="11"/>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266.76</w:t>
            </w:r>
          </w:p>
        </w:tc>
        <w:tc>
          <w:tcPr>
            <w:tcW w:w="1643" w:type="dxa"/>
            <w:vAlign w:val="center"/>
          </w:tcPr>
          <w:p>
            <w:pPr>
              <w:pStyle w:val="11"/>
            </w:pPr>
            <w:r>
              <w:t>266.76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13.27</w:t>
            </w:r>
          </w:p>
        </w:tc>
        <w:tc>
          <w:tcPr>
            <w:tcW w:w="1643" w:type="dxa"/>
            <w:vAlign w:val="center"/>
          </w:tcPr>
          <w:p>
            <w:pPr>
              <w:pStyle w:val="11"/>
            </w:pPr>
          </w:p>
        </w:tc>
        <w:tc>
          <w:tcPr>
            <w:tcW w:w="1643" w:type="dxa"/>
            <w:vAlign w:val="center"/>
          </w:tcPr>
          <w:p>
            <w:pPr>
              <w:pStyle w:val="11"/>
            </w:pPr>
            <w:r>
              <w:t>13.27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342.35</w:t>
            </w:r>
          </w:p>
        </w:tc>
        <w:tc>
          <w:tcPr>
            <w:tcW w:w="1643" w:type="dxa"/>
            <w:vAlign w:val="center"/>
          </w:tcPr>
          <w:p>
            <w:pPr>
              <w:pStyle w:val="15"/>
            </w:pPr>
            <w:r>
              <w:t>223.73</w:t>
            </w:r>
          </w:p>
        </w:tc>
        <w:tc>
          <w:tcPr>
            <w:tcW w:w="1643" w:type="dxa"/>
            <w:vAlign w:val="center"/>
          </w:tcPr>
          <w:p>
            <w:pPr>
              <w:pStyle w:val="15"/>
            </w:pPr>
            <w:r>
              <w:t>118.62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198.33</w:t>
            </w:r>
          </w:p>
        </w:tc>
        <w:tc>
          <w:tcPr>
            <w:tcW w:w="1643" w:type="dxa"/>
            <w:vAlign w:val="center"/>
          </w:tcPr>
          <w:p>
            <w:pPr>
              <w:pStyle w:val="11"/>
            </w:pPr>
            <w:r>
              <w:t>198.33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49.06</w:t>
            </w:r>
          </w:p>
        </w:tc>
        <w:tc>
          <w:tcPr>
            <w:tcW w:w="1643" w:type="dxa"/>
            <w:vAlign w:val="center"/>
          </w:tcPr>
          <w:p>
            <w:pPr>
              <w:pStyle w:val="11"/>
            </w:pPr>
            <w:r>
              <w:t>49.06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9.58</w:t>
            </w:r>
          </w:p>
        </w:tc>
        <w:tc>
          <w:tcPr>
            <w:tcW w:w="1643" w:type="dxa"/>
            <w:vAlign w:val="center"/>
          </w:tcPr>
          <w:p>
            <w:pPr>
              <w:pStyle w:val="11"/>
            </w:pPr>
            <w:r>
              <w:t>9.58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84.72</w:t>
            </w:r>
          </w:p>
        </w:tc>
        <w:tc>
          <w:tcPr>
            <w:tcW w:w="1643" w:type="dxa"/>
            <w:vAlign w:val="center"/>
          </w:tcPr>
          <w:p>
            <w:pPr>
              <w:pStyle w:val="11"/>
            </w:pPr>
            <w:r>
              <w:t>84.72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18.58</w:t>
            </w:r>
          </w:p>
        </w:tc>
        <w:tc>
          <w:tcPr>
            <w:tcW w:w="1643" w:type="dxa"/>
            <w:vAlign w:val="center"/>
          </w:tcPr>
          <w:p>
            <w:pPr>
              <w:pStyle w:val="11"/>
            </w:pPr>
            <w:r>
              <w:t>18.58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7.56</w:t>
            </w:r>
          </w:p>
        </w:tc>
        <w:tc>
          <w:tcPr>
            <w:tcW w:w="1643" w:type="dxa"/>
            <w:vAlign w:val="center"/>
          </w:tcPr>
          <w:p>
            <w:pPr>
              <w:pStyle w:val="11"/>
            </w:pPr>
            <w:r>
              <w:t>7.56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5.85</w:t>
            </w:r>
          </w:p>
        </w:tc>
        <w:tc>
          <w:tcPr>
            <w:tcW w:w="1643" w:type="dxa"/>
            <w:vAlign w:val="center"/>
          </w:tcPr>
          <w:p>
            <w:pPr>
              <w:pStyle w:val="11"/>
            </w:pPr>
            <w:r>
              <w:t>5.85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5.78</w:t>
            </w:r>
          </w:p>
        </w:tc>
        <w:tc>
          <w:tcPr>
            <w:tcW w:w="1643" w:type="dxa"/>
            <w:vAlign w:val="center"/>
          </w:tcPr>
          <w:p>
            <w:pPr>
              <w:pStyle w:val="11"/>
            </w:pPr>
            <w:r>
              <w:t>5.78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17.20</w:t>
            </w:r>
          </w:p>
        </w:tc>
        <w:tc>
          <w:tcPr>
            <w:tcW w:w="1643" w:type="dxa"/>
            <w:vAlign w:val="center"/>
          </w:tcPr>
          <w:p>
            <w:pPr>
              <w:pStyle w:val="11"/>
            </w:pPr>
            <w:r>
              <w:t>17.20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118.62</w:t>
            </w:r>
          </w:p>
        </w:tc>
        <w:tc>
          <w:tcPr>
            <w:tcW w:w="1643" w:type="dxa"/>
            <w:vAlign w:val="center"/>
          </w:tcPr>
          <w:p>
            <w:pPr>
              <w:pStyle w:val="11"/>
            </w:pPr>
          </w:p>
        </w:tc>
        <w:tc>
          <w:tcPr>
            <w:tcW w:w="1643" w:type="dxa"/>
            <w:vAlign w:val="center"/>
          </w:tcPr>
          <w:p>
            <w:pPr>
              <w:pStyle w:val="11"/>
            </w:pPr>
            <w:r>
              <w:t>118.62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7.20</w:t>
            </w:r>
          </w:p>
        </w:tc>
        <w:tc>
          <w:tcPr>
            <w:tcW w:w="1643" w:type="dxa"/>
            <w:vAlign w:val="center"/>
          </w:tcPr>
          <w:p>
            <w:pPr>
              <w:pStyle w:val="11"/>
            </w:pPr>
          </w:p>
        </w:tc>
        <w:tc>
          <w:tcPr>
            <w:tcW w:w="1643"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105.30</w:t>
            </w:r>
          </w:p>
        </w:tc>
        <w:tc>
          <w:tcPr>
            <w:tcW w:w="1643" w:type="dxa"/>
            <w:vAlign w:val="center"/>
          </w:tcPr>
          <w:p>
            <w:pPr>
              <w:pStyle w:val="11"/>
            </w:pPr>
          </w:p>
        </w:tc>
        <w:tc>
          <w:tcPr>
            <w:tcW w:w="1643" w:type="dxa"/>
            <w:vAlign w:val="center"/>
          </w:tcPr>
          <w:p>
            <w:pPr>
              <w:pStyle w:val="11"/>
            </w:pPr>
            <w:r>
              <w:t>105.30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1.04</w:t>
            </w:r>
          </w:p>
        </w:tc>
        <w:tc>
          <w:tcPr>
            <w:tcW w:w="1643" w:type="dxa"/>
            <w:vAlign w:val="center"/>
          </w:tcPr>
          <w:p>
            <w:pPr>
              <w:pStyle w:val="11"/>
            </w:pPr>
          </w:p>
        </w:tc>
        <w:tc>
          <w:tcPr>
            <w:tcW w:w="1643" w:type="dxa"/>
            <w:vAlign w:val="center"/>
          </w:tcPr>
          <w:p>
            <w:pPr>
              <w:pStyle w:val="11"/>
            </w:pPr>
            <w:r>
              <w:t>1.04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1.23</w:t>
            </w:r>
          </w:p>
        </w:tc>
        <w:tc>
          <w:tcPr>
            <w:tcW w:w="1643" w:type="dxa"/>
            <w:vAlign w:val="center"/>
          </w:tcPr>
          <w:p>
            <w:pPr>
              <w:pStyle w:val="11"/>
            </w:pPr>
          </w:p>
        </w:tc>
        <w:tc>
          <w:tcPr>
            <w:tcW w:w="1643" w:type="dxa"/>
            <w:vAlign w:val="center"/>
          </w:tcPr>
          <w:p>
            <w:pPr>
              <w:pStyle w:val="11"/>
            </w:pPr>
            <w: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1.15</w:t>
            </w:r>
          </w:p>
        </w:tc>
        <w:tc>
          <w:tcPr>
            <w:tcW w:w="1643" w:type="dxa"/>
            <w:vAlign w:val="center"/>
          </w:tcPr>
          <w:p>
            <w:pPr>
              <w:pStyle w:val="11"/>
            </w:pPr>
          </w:p>
        </w:tc>
        <w:tc>
          <w:tcPr>
            <w:tcW w:w="1643"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25.40</w:t>
            </w:r>
          </w:p>
        </w:tc>
        <w:tc>
          <w:tcPr>
            <w:tcW w:w="1643" w:type="dxa"/>
            <w:vAlign w:val="center"/>
          </w:tcPr>
          <w:p>
            <w:pPr>
              <w:pStyle w:val="11"/>
            </w:pPr>
            <w:r>
              <w:t>25.40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25.37</w:t>
            </w:r>
          </w:p>
        </w:tc>
        <w:tc>
          <w:tcPr>
            <w:tcW w:w="1643" w:type="dxa"/>
            <w:vAlign w:val="center"/>
          </w:tcPr>
          <w:p>
            <w:pPr>
              <w:pStyle w:val="11"/>
            </w:pPr>
            <w:r>
              <w:t>25.37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0.02</w:t>
            </w:r>
          </w:p>
        </w:tc>
        <w:tc>
          <w:tcPr>
            <w:tcW w:w="1643" w:type="dxa"/>
            <w:vAlign w:val="center"/>
          </w:tcPr>
          <w:p>
            <w:pPr>
              <w:pStyle w:val="11"/>
            </w:pPr>
            <w:r>
              <w:t>0.02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5000.00</w:t>
            </w:r>
          </w:p>
        </w:tc>
        <w:tc>
          <w:tcPr>
            <w:tcW w:w="1643" w:type="dxa"/>
            <w:vAlign w:val="center"/>
          </w:tcPr>
          <w:p>
            <w:pPr>
              <w:pStyle w:val="15"/>
            </w:pPr>
          </w:p>
        </w:tc>
        <w:tc>
          <w:tcPr>
            <w:tcW w:w="1643" w:type="dxa"/>
            <w:vAlign w:val="center"/>
          </w:tcPr>
          <w:p>
            <w:pPr>
              <w:pStyle w:val="15"/>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5000.00</w:t>
            </w:r>
          </w:p>
        </w:tc>
        <w:tc>
          <w:tcPr>
            <w:tcW w:w="1643" w:type="dxa"/>
            <w:vAlign w:val="center"/>
          </w:tcPr>
          <w:p>
            <w:pPr>
              <w:pStyle w:val="11"/>
            </w:pPr>
          </w:p>
        </w:tc>
        <w:tc>
          <w:tcPr>
            <w:tcW w:w="1643"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5000.00</w:t>
            </w:r>
          </w:p>
        </w:tc>
        <w:tc>
          <w:tcPr>
            <w:tcW w:w="1643" w:type="dxa"/>
            <w:vAlign w:val="center"/>
          </w:tcPr>
          <w:p>
            <w:pPr>
              <w:pStyle w:val="11"/>
            </w:pPr>
          </w:p>
        </w:tc>
        <w:tc>
          <w:tcPr>
            <w:tcW w:w="1643" w:type="dxa"/>
            <w:vAlign w:val="center"/>
          </w:tcPr>
          <w:p>
            <w:pPr>
              <w:pStyle w:val="11"/>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2120801</w:t>
            </w:r>
          </w:p>
        </w:tc>
        <w:tc>
          <w:tcPr>
            <w:tcW w:w="1643" w:type="dxa"/>
            <w:vAlign w:val="center"/>
          </w:tcPr>
          <w:p>
            <w:pPr>
              <w:pStyle w:val="12"/>
            </w:pPr>
            <w:r>
              <w:t>征地和拆迁补偿支出</w:t>
            </w:r>
          </w:p>
        </w:tc>
        <w:tc>
          <w:tcPr>
            <w:tcW w:w="1643" w:type="dxa"/>
            <w:vAlign w:val="center"/>
          </w:tcPr>
          <w:p>
            <w:pPr>
              <w:pStyle w:val="11"/>
            </w:pPr>
            <w:r>
              <w:t>5000.00</w:t>
            </w:r>
          </w:p>
        </w:tc>
        <w:tc>
          <w:tcPr>
            <w:tcW w:w="1643" w:type="dxa"/>
            <w:vAlign w:val="center"/>
          </w:tcPr>
          <w:p>
            <w:pPr>
              <w:pStyle w:val="11"/>
            </w:pPr>
          </w:p>
        </w:tc>
        <w:tc>
          <w:tcPr>
            <w:tcW w:w="1643" w:type="dxa"/>
            <w:vAlign w:val="center"/>
          </w:tcPr>
          <w:p>
            <w:pPr>
              <w:pStyle w:val="11"/>
            </w:pPr>
            <w:r>
              <w:t>5000.00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2.70</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石家庄市鹿泉区房屋征收中心2024年单位预算信息公开情况说明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按照《中华人民共和国预算法》、《地方预决算公开操作规程》和《关于进一步推进预算公开工作的实施意见》规定，现将石家庄市鹿泉区房屋征收中心2024年单位预算公开如下：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贯彻有关法规、规章，负责房屋征收与补偿工作；对房屋征收实施单位和房屋征收评估机构进行管理；管理房屋征收档案资料；对房屋征收活动进行协调和督导检查。（物业协调中心主要工作职责：负责物业工作综合协调；对物业服务企业的服务行为进行事后监督管理；前期物业管理招投标备案；业主委员会备案，指导各乡镇、居委会对本辖区业主大会和业主委员会换届工作；物业管理用房、物业经营用房审核；住宅专项维修资金的支用审定；物业信访投诉，配合做好物业违法违规案件查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石家庄市鹿泉区房屋征收中心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按照预算管理有关规定，目前我单位预算的编制实行综合预算管理，即全部收入和支出都反映在预算中。石家庄市鹿泉区房屋征收中心的收支包含在部门预算中。</w:t>
      </w:r>
    </w:p>
    <w:p>
      <w:pPr>
        <w:pStyle w:val="18"/>
      </w:pPr>
      <w:r>
        <w:t>1、收入说明</w:t>
      </w:r>
    </w:p>
    <w:p>
      <w:pPr>
        <w:pStyle w:val="18"/>
      </w:pPr>
      <w:r>
        <w:t>反映本单位当年全部收入。202</w:t>
      </w:r>
      <w:r>
        <w:rPr>
          <w:rFonts w:hint="eastAsia"/>
          <w:lang w:val="en-US" w:eastAsia="zh-CN"/>
        </w:rPr>
        <w:t>4</w:t>
      </w:r>
      <w:r>
        <w:t>年预算收入总计</w:t>
      </w:r>
      <w:r>
        <w:rPr>
          <w:rFonts w:hint="eastAsia"/>
          <w:lang w:val="en-US" w:eastAsia="zh-CN"/>
        </w:rPr>
        <w:t>5355.62</w:t>
      </w:r>
      <w:r>
        <w:t>元。其中：一般公共预算收入</w:t>
      </w:r>
      <w:r>
        <w:rPr>
          <w:rFonts w:hint="eastAsia"/>
          <w:lang w:val="en-US" w:eastAsia="zh-CN"/>
        </w:rPr>
        <w:t>355.62</w:t>
      </w:r>
      <w:r>
        <w:t>万元，基金预算收入</w:t>
      </w:r>
      <w:r>
        <w:rPr>
          <w:rFonts w:hint="eastAsia"/>
          <w:lang w:val="en-US" w:eastAsia="zh-CN"/>
        </w:rPr>
        <w:t>5000</w:t>
      </w:r>
      <w:r>
        <w:t>万元，国有资本经营预算收入0万元，财政专户核拨收入0万元，单位资金收入0万元，上年结转结余0万元。</w:t>
      </w:r>
    </w:p>
    <w:p>
      <w:pPr>
        <w:pStyle w:val="18"/>
      </w:pPr>
      <w:r>
        <w:t>2、支出说明</w:t>
      </w:r>
    </w:p>
    <w:p>
      <w:pPr>
        <w:pStyle w:val="18"/>
      </w:pPr>
      <w:r>
        <w:t>收支预算总表支出栏、基本支出表、项目支出表按经济分类和支出功能分类科目编制，反映石家庄市鹿泉区房屋征收中心年度单位预算中支出预算的总体情况。202</w:t>
      </w:r>
      <w:r>
        <w:rPr>
          <w:rFonts w:hint="eastAsia"/>
          <w:lang w:val="en-US" w:eastAsia="zh-CN"/>
        </w:rPr>
        <w:t>4</w:t>
      </w:r>
      <w:r>
        <w:t>支出预算</w:t>
      </w:r>
      <w:r>
        <w:rPr>
          <w:rFonts w:hint="eastAsia"/>
          <w:lang w:val="en-US" w:eastAsia="zh-CN"/>
        </w:rPr>
        <w:t>5355.62</w:t>
      </w:r>
      <w:r>
        <w:t>万元。其中：基本支出</w:t>
      </w:r>
      <w:r>
        <w:rPr>
          <w:rFonts w:hint="eastAsia"/>
          <w:lang w:val="en-US" w:eastAsia="zh-CN"/>
        </w:rPr>
        <w:t>342.35</w:t>
      </w:r>
      <w:r>
        <w:t>万元，包括人员经费支出</w:t>
      </w:r>
      <w:r>
        <w:rPr>
          <w:rFonts w:hint="eastAsia"/>
          <w:lang w:val="en-US" w:eastAsia="zh-CN"/>
        </w:rPr>
        <w:t>223.73</w:t>
      </w:r>
      <w:r>
        <w:t>万元，正常公用经费</w:t>
      </w:r>
      <w:r>
        <w:rPr>
          <w:rFonts w:hint="eastAsia"/>
          <w:lang w:val="en-US" w:eastAsia="zh-CN"/>
        </w:rPr>
        <w:t>118.62</w:t>
      </w:r>
      <w:r>
        <w:t>万元；项目支出</w:t>
      </w:r>
      <w:r>
        <w:rPr>
          <w:rFonts w:hint="eastAsia"/>
          <w:lang w:val="en-US" w:eastAsia="zh-CN"/>
        </w:rPr>
        <w:t>5013.27</w:t>
      </w:r>
      <w:r>
        <w:t>万元。</w:t>
      </w:r>
    </w:p>
    <w:p>
      <w:pPr>
        <w:pStyle w:val="18"/>
      </w:pPr>
      <w:r>
        <w:t>3、比上年增减情况</w:t>
      </w:r>
    </w:p>
    <w:p>
      <w:pPr>
        <w:pStyle w:val="18"/>
      </w:pPr>
      <w:r>
        <w:t>202</w:t>
      </w:r>
      <w:r>
        <w:rPr>
          <w:rFonts w:hint="eastAsia"/>
          <w:lang w:val="en-US" w:eastAsia="zh-CN"/>
        </w:rPr>
        <w:t>4</w:t>
      </w:r>
      <w:r>
        <w:t>年预算收支安排</w:t>
      </w:r>
      <w:r>
        <w:rPr>
          <w:rFonts w:hint="eastAsia"/>
          <w:lang w:val="en-US" w:eastAsia="zh-CN"/>
        </w:rPr>
        <w:t>5355.62</w:t>
      </w:r>
      <w:r>
        <w:t>万元，较202</w:t>
      </w:r>
      <w:r>
        <w:rPr>
          <w:rFonts w:hint="eastAsia"/>
          <w:lang w:val="en-US" w:eastAsia="zh-CN"/>
        </w:rPr>
        <w:t>3</w:t>
      </w:r>
      <w:r>
        <w:t>年预算增加</w:t>
      </w:r>
      <w:r>
        <w:rPr>
          <w:rFonts w:hint="eastAsia"/>
          <w:lang w:val="en-US" w:eastAsia="zh-CN"/>
        </w:rPr>
        <w:t>1990.23</w:t>
      </w:r>
      <w:r>
        <w:t>万元，其中：基本支出</w:t>
      </w:r>
      <w:r>
        <w:rPr>
          <w:rFonts w:hint="eastAsia"/>
          <w:lang w:eastAsia="zh-CN"/>
        </w:rPr>
        <w:t>减少</w:t>
      </w:r>
      <w:r>
        <w:rPr>
          <w:rFonts w:hint="eastAsia"/>
          <w:lang w:val="en-US" w:eastAsia="zh-CN"/>
        </w:rPr>
        <w:t>6.66</w:t>
      </w:r>
      <w:r>
        <w:t>万元，主要为人员工资</w:t>
      </w:r>
      <w:r>
        <w:rPr>
          <w:rFonts w:hint="eastAsia"/>
          <w:lang w:eastAsia="zh-CN"/>
        </w:rPr>
        <w:t>减少</w:t>
      </w:r>
      <w:r>
        <w:t>；项目支出增加</w:t>
      </w:r>
      <w:r>
        <w:rPr>
          <w:rFonts w:hint="eastAsia"/>
          <w:lang w:val="en-US" w:eastAsia="zh-CN"/>
        </w:rPr>
        <w:t>1996.89</w:t>
      </w:r>
      <w:r>
        <w:t>万元，主要为原水泥厂生活区旧城改建项目征收成本。</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4</w:t>
      </w:r>
      <w:r>
        <w:t>年，我单位运行经费共计安排</w:t>
      </w:r>
      <w:r>
        <w:rPr>
          <w:rFonts w:hint="eastAsia"/>
          <w:lang w:val="en-US" w:eastAsia="zh-CN"/>
        </w:rPr>
        <w:t>118.62</w:t>
      </w:r>
      <w:r>
        <w:t>万元，主要用于办公经费、水电费、印刷费、邮电费和委托业务费等日常运行支出。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w:t>
      </w:r>
      <w:r>
        <w:rPr>
          <w:rFonts w:hint="eastAsia"/>
          <w:lang w:val="en-US" w:eastAsia="zh-CN"/>
        </w:rPr>
        <w:t>4</w:t>
      </w:r>
      <w:r>
        <w:t>年，我单位财政拨款“三公”经费预算安排2.7万元，其中因公出国（境）费0万元，公务用车购置及运维费2.7万元（其中：公务用车购置费为0万元，公务用车运维费2.7万元)；公务接待费0万元。与202</w:t>
      </w:r>
      <w:r>
        <w:rPr>
          <w:rFonts w:hint="eastAsia"/>
          <w:lang w:val="en-US" w:eastAsia="zh-CN"/>
        </w:rPr>
        <w:t>3</w:t>
      </w:r>
      <w:r>
        <w:t>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1、2024年涉军劳务派遣工资（征收）绩效目标表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13011024P00000110121E</w:t>
            </w:r>
          </w:p>
        </w:tc>
        <w:tc>
          <w:tcPr>
            <w:tcW w:w="2114" w:type="dxa"/>
            <w:vAlign w:val="center"/>
          </w:tcPr>
          <w:p>
            <w:pPr>
              <w:pStyle w:val="10"/>
            </w:pPr>
            <w:r>
              <w:t>项目名称</w:t>
            </w:r>
          </w:p>
        </w:tc>
        <w:tc>
          <w:tcPr>
            <w:tcW w:w="6342" w:type="dxa"/>
            <w:gridSpan w:val="3"/>
            <w:vAlign w:val="center"/>
          </w:tcPr>
          <w:p>
            <w:pPr>
              <w:pStyle w:val="12"/>
            </w:pPr>
            <w:r>
              <w:t>2024年涉军劳务派遣工资（征收）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12.27</w:t>
            </w:r>
          </w:p>
        </w:tc>
        <w:tc>
          <w:tcPr>
            <w:tcW w:w="2114" w:type="dxa"/>
            <w:vAlign w:val="center"/>
          </w:tcPr>
          <w:p>
            <w:pPr>
              <w:pStyle w:val="10"/>
            </w:pPr>
            <w:r>
              <w:t>其中：财政    资金</w:t>
            </w:r>
          </w:p>
        </w:tc>
        <w:tc>
          <w:tcPr>
            <w:tcW w:w="2114" w:type="dxa"/>
            <w:vAlign w:val="center"/>
          </w:tcPr>
          <w:p>
            <w:pPr>
              <w:pStyle w:val="12"/>
            </w:pPr>
            <w:r>
              <w:t>12.27</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1.对符合条件的退役军人2人，实行托管安置，帮扶到位，加大就业援助力度</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退役人数</w:t>
            </w:r>
          </w:p>
        </w:tc>
        <w:tc>
          <w:tcPr>
            <w:tcW w:w="4228" w:type="dxa"/>
            <w:vAlign w:val="center"/>
          </w:tcPr>
          <w:p>
            <w:pPr>
              <w:pStyle w:val="12"/>
            </w:pPr>
            <w:r>
              <w:t>单位退役实际人数</w:t>
            </w:r>
          </w:p>
        </w:tc>
        <w:tc>
          <w:tcPr>
            <w:tcW w:w="2114" w:type="dxa"/>
            <w:vAlign w:val="center"/>
          </w:tcPr>
          <w:p>
            <w:pPr>
              <w:pStyle w:val="12"/>
            </w:pPr>
            <w:r>
              <w:t>2人</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资金发放率</w:t>
            </w:r>
          </w:p>
        </w:tc>
        <w:tc>
          <w:tcPr>
            <w:tcW w:w="2114" w:type="dxa"/>
            <w:vAlign w:val="center"/>
          </w:tcPr>
          <w:p>
            <w:pPr>
              <w:pStyle w:val="12"/>
            </w:pPr>
            <w:r>
              <w:t>100%</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及时发放时间</w:t>
            </w:r>
          </w:p>
        </w:tc>
        <w:tc>
          <w:tcPr>
            <w:tcW w:w="4228" w:type="dxa"/>
            <w:vAlign w:val="center"/>
          </w:tcPr>
          <w:p>
            <w:pPr>
              <w:pStyle w:val="12"/>
            </w:pPr>
            <w:r>
              <w:t>资金到位后及时发放</w:t>
            </w:r>
          </w:p>
        </w:tc>
        <w:tc>
          <w:tcPr>
            <w:tcW w:w="2114" w:type="dxa"/>
            <w:vAlign w:val="center"/>
          </w:tcPr>
          <w:p>
            <w:pPr>
              <w:pStyle w:val="12"/>
            </w:pPr>
            <w:r>
              <w:t>≤7工作日</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退役人员工资发放标准</w:t>
            </w:r>
          </w:p>
        </w:tc>
        <w:tc>
          <w:tcPr>
            <w:tcW w:w="4228" w:type="dxa"/>
            <w:vAlign w:val="center"/>
          </w:tcPr>
          <w:p>
            <w:pPr>
              <w:pStyle w:val="12"/>
            </w:pPr>
            <w:r>
              <w:t>对符合条件的退役人员发放工资标准</w:t>
            </w:r>
          </w:p>
        </w:tc>
        <w:tc>
          <w:tcPr>
            <w:tcW w:w="2114" w:type="dxa"/>
            <w:vAlign w:val="center"/>
          </w:tcPr>
          <w:p>
            <w:pPr>
              <w:pStyle w:val="12"/>
            </w:pPr>
            <w:r>
              <w:t>12.27万元</w:t>
            </w:r>
          </w:p>
        </w:tc>
        <w:tc>
          <w:tcPr>
            <w:tcW w:w="2114" w:type="dxa"/>
            <w:vAlign w:val="center"/>
          </w:tcPr>
          <w:p>
            <w:pPr>
              <w:pStyle w:val="12"/>
            </w:pPr>
            <w:r>
              <w:t>年初预收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托管安置帮扶人数</w:t>
            </w:r>
          </w:p>
        </w:tc>
        <w:tc>
          <w:tcPr>
            <w:tcW w:w="4228" w:type="dxa"/>
            <w:vAlign w:val="center"/>
          </w:tcPr>
          <w:p>
            <w:pPr>
              <w:pStyle w:val="12"/>
            </w:pPr>
            <w:r>
              <w:t>对退役帮扶安置人员到位的人数</w:t>
            </w:r>
          </w:p>
        </w:tc>
        <w:tc>
          <w:tcPr>
            <w:tcW w:w="2114" w:type="dxa"/>
            <w:vAlign w:val="center"/>
          </w:tcPr>
          <w:p>
            <w:pPr>
              <w:pStyle w:val="12"/>
            </w:pPr>
            <w:r>
              <w:t>2人</w:t>
            </w:r>
          </w:p>
        </w:tc>
        <w:tc>
          <w:tcPr>
            <w:tcW w:w="2114" w:type="dxa"/>
            <w:vAlign w:val="center"/>
          </w:tcPr>
          <w:p>
            <w:pPr>
              <w:pStyle w:val="12"/>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对退役安置满意和较满意的人数</w:t>
            </w:r>
          </w:p>
        </w:tc>
        <w:tc>
          <w:tcPr>
            <w:tcW w:w="2114" w:type="dxa"/>
            <w:vAlign w:val="center"/>
          </w:tcPr>
          <w:p>
            <w:pPr>
              <w:pStyle w:val="12"/>
            </w:pPr>
            <w:r>
              <w:t>2人</w:t>
            </w:r>
          </w:p>
        </w:tc>
        <w:tc>
          <w:tcPr>
            <w:tcW w:w="2114" w:type="dxa"/>
            <w:vAlign w:val="center"/>
          </w:tcPr>
          <w:p>
            <w:pPr>
              <w:pStyle w:val="12"/>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2、2024年水泥厂征收成本绩效目标表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13011024P00000110181M</w:t>
            </w:r>
          </w:p>
        </w:tc>
        <w:tc>
          <w:tcPr>
            <w:tcW w:w="2114" w:type="dxa"/>
            <w:vAlign w:val="center"/>
          </w:tcPr>
          <w:p>
            <w:pPr>
              <w:pStyle w:val="10"/>
            </w:pPr>
            <w:r>
              <w:t>项目名称</w:t>
            </w:r>
          </w:p>
        </w:tc>
        <w:tc>
          <w:tcPr>
            <w:tcW w:w="6342" w:type="dxa"/>
            <w:gridSpan w:val="3"/>
            <w:vAlign w:val="center"/>
          </w:tcPr>
          <w:p>
            <w:pPr>
              <w:pStyle w:val="12"/>
            </w:pPr>
            <w:r>
              <w:t>2024年水泥厂征收成本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5000.00</w:t>
            </w:r>
          </w:p>
        </w:tc>
        <w:tc>
          <w:tcPr>
            <w:tcW w:w="2114" w:type="dxa"/>
            <w:vAlign w:val="center"/>
          </w:tcPr>
          <w:p>
            <w:pPr>
              <w:pStyle w:val="10"/>
            </w:pPr>
            <w:r>
              <w:t>其中：财政    资金</w:t>
            </w:r>
          </w:p>
        </w:tc>
        <w:tc>
          <w:tcPr>
            <w:tcW w:w="2114" w:type="dxa"/>
            <w:vAlign w:val="center"/>
          </w:tcPr>
          <w:p>
            <w:pPr>
              <w:pStyle w:val="12"/>
            </w:pPr>
            <w:r>
              <w:t>5000.00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用于水泥厂旧城改建项目返还房屋征收成本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1.主要用于房屋征收及回迁楼建安成本支出</w:t>
            </w:r>
            <w:r>
              <w:tab/>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拆迁面积</w:t>
            </w:r>
          </w:p>
        </w:tc>
        <w:tc>
          <w:tcPr>
            <w:tcW w:w="4228" w:type="dxa"/>
            <w:vAlign w:val="center"/>
          </w:tcPr>
          <w:p>
            <w:pPr>
              <w:pStyle w:val="12"/>
            </w:pPr>
            <w:r>
              <w:t>项目拆迁面积</w:t>
            </w:r>
          </w:p>
        </w:tc>
        <w:tc>
          <w:tcPr>
            <w:tcW w:w="2114" w:type="dxa"/>
            <w:vAlign w:val="center"/>
          </w:tcPr>
          <w:p>
            <w:pPr>
              <w:pStyle w:val="12"/>
            </w:pPr>
            <w:r>
              <w:t>3.5万平米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回迁面积</w:t>
            </w:r>
          </w:p>
        </w:tc>
        <w:tc>
          <w:tcPr>
            <w:tcW w:w="4228" w:type="dxa"/>
            <w:vAlign w:val="center"/>
          </w:tcPr>
          <w:p>
            <w:pPr>
              <w:pStyle w:val="12"/>
            </w:pPr>
            <w:r>
              <w:t>回迁楼建筑面积</w:t>
            </w:r>
          </w:p>
        </w:tc>
        <w:tc>
          <w:tcPr>
            <w:tcW w:w="2114" w:type="dxa"/>
            <w:vAlign w:val="center"/>
          </w:tcPr>
          <w:p>
            <w:pPr>
              <w:pStyle w:val="12"/>
            </w:pPr>
            <w:r>
              <w:t>4535平方米</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拆迁及回迁建设完成率</w:t>
            </w:r>
          </w:p>
        </w:tc>
        <w:tc>
          <w:tcPr>
            <w:tcW w:w="4228" w:type="dxa"/>
            <w:vAlign w:val="center"/>
          </w:tcPr>
          <w:p>
            <w:pPr>
              <w:pStyle w:val="12"/>
            </w:pPr>
            <w:r>
              <w:t>拆迁及回迁建设完成率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按时完成率</w:t>
            </w:r>
          </w:p>
        </w:tc>
        <w:tc>
          <w:tcPr>
            <w:tcW w:w="4228" w:type="dxa"/>
            <w:vAlign w:val="center"/>
          </w:tcPr>
          <w:p>
            <w:pPr>
              <w:pStyle w:val="12"/>
            </w:pPr>
            <w:r>
              <w:t>拆迁及回迁建设工作按时完成率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建设成本</w:t>
            </w:r>
          </w:p>
        </w:tc>
        <w:tc>
          <w:tcPr>
            <w:tcW w:w="4228" w:type="dxa"/>
            <w:vAlign w:val="center"/>
          </w:tcPr>
          <w:p>
            <w:pPr>
              <w:pStyle w:val="12"/>
            </w:pPr>
            <w:r>
              <w:t>拆迁及回迁建设部分成本</w:t>
            </w:r>
          </w:p>
        </w:tc>
        <w:tc>
          <w:tcPr>
            <w:tcW w:w="2114" w:type="dxa"/>
            <w:vAlign w:val="center"/>
          </w:tcPr>
          <w:p>
            <w:pPr>
              <w:pStyle w:val="12"/>
            </w:pPr>
            <w:r>
              <w:t>8400万元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回迁楼户数</w:t>
            </w:r>
          </w:p>
        </w:tc>
        <w:tc>
          <w:tcPr>
            <w:tcW w:w="4228" w:type="dxa"/>
            <w:vAlign w:val="center"/>
          </w:tcPr>
          <w:p>
            <w:pPr>
              <w:pStyle w:val="12"/>
            </w:pPr>
            <w:r>
              <w:t>回迁楼可安置户数</w:t>
            </w:r>
          </w:p>
        </w:tc>
        <w:tc>
          <w:tcPr>
            <w:tcW w:w="2114" w:type="dxa"/>
            <w:vAlign w:val="center"/>
          </w:tcPr>
          <w:p>
            <w:pPr>
              <w:pStyle w:val="12"/>
            </w:pPr>
            <w:r>
              <w:t>440户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交房期限</w:t>
            </w:r>
          </w:p>
        </w:tc>
        <w:tc>
          <w:tcPr>
            <w:tcW w:w="4228" w:type="dxa"/>
            <w:vAlign w:val="center"/>
          </w:tcPr>
          <w:p>
            <w:pPr>
              <w:pStyle w:val="12"/>
            </w:pPr>
            <w:r>
              <w:t>回迁楼交房期限</w:t>
            </w:r>
          </w:p>
        </w:tc>
        <w:tc>
          <w:tcPr>
            <w:tcW w:w="2114" w:type="dxa"/>
            <w:vAlign w:val="center"/>
          </w:tcPr>
          <w:p>
            <w:pPr>
              <w:pStyle w:val="12"/>
            </w:pPr>
            <w:r>
              <w:t>≤2年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受益群众满意度</w:t>
            </w:r>
          </w:p>
        </w:tc>
        <w:tc>
          <w:tcPr>
            <w:tcW w:w="2114" w:type="dxa"/>
            <w:vAlign w:val="center"/>
          </w:tcPr>
          <w:p>
            <w:pPr>
              <w:pStyle w:val="12"/>
            </w:pPr>
            <w:r>
              <w:t>≥95%</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3、北斗路回迁楼不动产登记证遗留问题办证费绩效目标表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13011024P000001101151</w:t>
            </w:r>
          </w:p>
        </w:tc>
        <w:tc>
          <w:tcPr>
            <w:tcW w:w="2114" w:type="dxa"/>
            <w:vAlign w:val="center"/>
          </w:tcPr>
          <w:p>
            <w:pPr>
              <w:pStyle w:val="10"/>
            </w:pPr>
            <w:r>
              <w:t>项目名称</w:t>
            </w:r>
          </w:p>
        </w:tc>
        <w:tc>
          <w:tcPr>
            <w:tcW w:w="6342" w:type="dxa"/>
            <w:gridSpan w:val="3"/>
            <w:vAlign w:val="center"/>
          </w:tcPr>
          <w:p>
            <w:pPr>
              <w:pStyle w:val="12"/>
            </w:pPr>
            <w:r>
              <w:t>北斗路回迁楼不动产登记证遗留问题办证费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w:t>
            </w:r>
          </w:p>
        </w:tc>
        <w:tc>
          <w:tcPr>
            <w:tcW w:w="2114" w:type="dxa"/>
            <w:vAlign w:val="center"/>
          </w:tcPr>
          <w:p>
            <w:pPr>
              <w:pStyle w:val="10"/>
            </w:pPr>
            <w:r>
              <w:t>其中：财政    资金</w:t>
            </w:r>
          </w:p>
        </w:tc>
        <w:tc>
          <w:tcPr>
            <w:tcW w:w="2114" w:type="dxa"/>
            <w:vAlign w:val="center"/>
          </w:tcPr>
          <w:p>
            <w:pPr>
              <w:pStyle w:val="12"/>
            </w:pPr>
            <w:r>
              <w:t>1.00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用于支出北斗路拆迁改造工程涉及的一街、二街、 八街和水务局回迁户办理不动产登记证税费费用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1.解决北斗路拆迁改造工程涉及的一街、二街、八街和水务局回迁户办理不动产登记证遗留问题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退费人数</w:t>
            </w:r>
          </w:p>
        </w:tc>
        <w:tc>
          <w:tcPr>
            <w:tcW w:w="4228" w:type="dxa"/>
            <w:vAlign w:val="center"/>
          </w:tcPr>
          <w:p>
            <w:pPr>
              <w:pStyle w:val="12"/>
            </w:pPr>
            <w:r>
              <w:t>手续齐全可报销人数</w:t>
            </w:r>
          </w:p>
        </w:tc>
        <w:tc>
          <w:tcPr>
            <w:tcW w:w="2114" w:type="dxa"/>
            <w:vAlign w:val="center"/>
          </w:tcPr>
          <w:p>
            <w:pPr>
              <w:pStyle w:val="12"/>
            </w:pPr>
            <w:r>
              <w:t>按实际可报销人数为准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退费完成率</w:t>
            </w:r>
          </w:p>
        </w:tc>
        <w:tc>
          <w:tcPr>
            <w:tcW w:w="4228" w:type="dxa"/>
            <w:vAlign w:val="center"/>
          </w:tcPr>
          <w:p>
            <w:pPr>
              <w:pStyle w:val="12"/>
            </w:pPr>
            <w:r>
              <w:t>实际退费占手续齐全的回迁户比率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退费时间</w:t>
            </w:r>
          </w:p>
        </w:tc>
        <w:tc>
          <w:tcPr>
            <w:tcW w:w="4228" w:type="dxa"/>
            <w:vAlign w:val="center"/>
          </w:tcPr>
          <w:p>
            <w:pPr>
              <w:pStyle w:val="12"/>
            </w:pPr>
            <w:r>
              <w:t>手续齐全的回迁户提供报销手续及时退费</w:t>
            </w:r>
          </w:p>
        </w:tc>
        <w:tc>
          <w:tcPr>
            <w:tcW w:w="2114" w:type="dxa"/>
            <w:vAlign w:val="center"/>
          </w:tcPr>
          <w:p>
            <w:pPr>
              <w:pStyle w:val="12"/>
            </w:pPr>
            <w:r>
              <w:t>≤7工作日</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退费金额标准</w:t>
            </w:r>
          </w:p>
        </w:tc>
        <w:tc>
          <w:tcPr>
            <w:tcW w:w="4228" w:type="dxa"/>
            <w:vAlign w:val="center"/>
          </w:tcPr>
          <w:p>
            <w:pPr>
              <w:pStyle w:val="12"/>
            </w:pPr>
            <w:r>
              <w:t>以可报销税票上的金额为准</w:t>
            </w:r>
          </w:p>
        </w:tc>
        <w:tc>
          <w:tcPr>
            <w:tcW w:w="2114" w:type="dxa"/>
            <w:vAlign w:val="center"/>
          </w:tcPr>
          <w:p>
            <w:pPr>
              <w:pStyle w:val="12"/>
            </w:pPr>
            <w:r>
              <w:t>可报销税票上的金额为准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办理退费手续完成率</w:t>
            </w:r>
          </w:p>
        </w:tc>
        <w:tc>
          <w:tcPr>
            <w:tcW w:w="4228" w:type="dxa"/>
            <w:vAlign w:val="center"/>
          </w:tcPr>
          <w:p>
            <w:pPr>
              <w:pStyle w:val="12"/>
            </w:pPr>
            <w:r>
              <w:t>正常有序、及时办理退费手续率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回迁户满意度</w:t>
            </w:r>
          </w:p>
        </w:tc>
        <w:tc>
          <w:tcPr>
            <w:tcW w:w="4228" w:type="dxa"/>
            <w:vAlign w:val="center"/>
          </w:tcPr>
          <w:p>
            <w:pPr>
              <w:pStyle w:val="12"/>
            </w:pPr>
            <w:r>
              <w:t>北斗路拆迁改造工程涉及的一街、二街、八街和水务局回迁户满意度</w:t>
            </w:r>
          </w:p>
        </w:tc>
        <w:tc>
          <w:tcPr>
            <w:tcW w:w="2114" w:type="dxa"/>
            <w:vAlign w:val="center"/>
          </w:tcPr>
          <w:p>
            <w:pPr>
              <w:pStyle w:val="12"/>
            </w:pPr>
            <w:r>
              <w:t>≥90%</w:t>
            </w:r>
          </w:p>
        </w:tc>
        <w:tc>
          <w:tcPr>
            <w:tcW w:w="2114"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rPr>
          <w:rFonts w:ascii="方正书宋_GBK" w:hAnsi="方正书宋_GBK" w:eastAsia="方正书宋_GBK" w:cs="方正书宋_GBK"/>
          <w:color w:val="000000"/>
          <w:sz w:val="21"/>
        </w:rPr>
      </w:pPr>
      <w:r>
        <w:rPr>
          <w:rFonts w:ascii="Times New Roman" w:hAnsi="Times New Roman" w:eastAsia="方正仿宋_GBK" w:cs="Times New Roman"/>
          <w:b w:val="0"/>
          <w:color w:val="000000"/>
          <w:sz w:val="28"/>
        </w:rPr>
        <w:t>石家庄市鹿泉区房屋征收中心上年末固定资产金额为0.00万元（详见下表）。本年度拟购置固定资产总额为0.00万元，已按要求列入政府采购预算，详见政府采购预算表。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333005石家庄市鹿泉区房屋征收中心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rPr>
                <w:rFonts w:hint="default" w:eastAsia="方正书宋_GBK"/>
                <w:lang w:val="en-US" w:eastAsia="zh-CN"/>
              </w:rPr>
            </w:pPr>
            <w:r>
              <w:rPr>
                <w:rFonts w:hint="eastAsia"/>
                <w:lang w:val="en-US" w:eastAsia="zh-CN"/>
              </w:rPr>
              <w:t>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jc w:val="left"/>
        <w:outlineLvl w:val="9"/>
      </w:pP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四、石家庄市鹿泉区建筑和房地产市场稽查大队收支预算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710.49</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75.70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33.13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560.51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710.49</w:t>
            </w:r>
          </w:p>
        </w:tc>
        <w:tc>
          <w:tcPr>
            <w:tcW w:w="2959" w:type="dxa"/>
            <w:vAlign w:val="center"/>
          </w:tcPr>
          <w:p>
            <w:pPr>
              <w:pStyle w:val="14"/>
            </w:pPr>
            <w:r>
              <w:t>本年支出合计</w:t>
            </w:r>
          </w:p>
        </w:tc>
        <w:tc>
          <w:tcPr>
            <w:tcW w:w="2959" w:type="dxa"/>
            <w:vAlign w:val="center"/>
          </w:tcPr>
          <w:p>
            <w:pPr>
              <w:pStyle w:val="15"/>
            </w:pPr>
            <w:r>
              <w:t>710.49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710.49</w:t>
            </w:r>
          </w:p>
        </w:tc>
        <w:tc>
          <w:tcPr>
            <w:tcW w:w="2959" w:type="dxa"/>
            <w:vAlign w:val="center"/>
          </w:tcPr>
          <w:p>
            <w:pPr>
              <w:pStyle w:val="14"/>
            </w:pPr>
            <w:r>
              <w:t>支出总计</w:t>
            </w:r>
          </w:p>
        </w:tc>
        <w:tc>
          <w:tcPr>
            <w:tcW w:w="2959" w:type="dxa"/>
            <w:vAlign w:val="center"/>
          </w:tcPr>
          <w:p>
            <w:pPr>
              <w:pStyle w:val="15"/>
            </w:pPr>
            <w:r>
              <w:t>710.49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710.49</w:t>
            </w:r>
          </w:p>
        </w:tc>
        <w:tc>
          <w:tcPr>
            <w:tcW w:w="758" w:type="dxa"/>
            <w:vAlign w:val="center"/>
          </w:tcPr>
          <w:p>
            <w:pPr>
              <w:pStyle w:val="15"/>
            </w:pPr>
            <w:r>
              <w:t>710.49</w:t>
            </w:r>
          </w:p>
        </w:tc>
        <w:tc>
          <w:tcPr>
            <w:tcW w:w="758" w:type="dxa"/>
            <w:vAlign w:val="center"/>
          </w:tcPr>
          <w:p>
            <w:pPr>
              <w:pStyle w:val="15"/>
            </w:pPr>
            <w:r>
              <w:t>710.49</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r>
              <w:t>75.70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8.92</w:t>
            </w:r>
          </w:p>
        </w:tc>
        <w:tc>
          <w:tcPr>
            <w:tcW w:w="758" w:type="dxa"/>
            <w:vAlign w:val="center"/>
          </w:tcPr>
          <w:p>
            <w:pPr>
              <w:pStyle w:val="11"/>
            </w:pPr>
            <w:r>
              <w:t>8.92</w:t>
            </w:r>
          </w:p>
        </w:tc>
        <w:tc>
          <w:tcPr>
            <w:tcW w:w="758" w:type="dxa"/>
            <w:vAlign w:val="center"/>
          </w:tcPr>
          <w:p>
            <w:pPr>
              <w:pStyle w:val="11"/>
            </w:pPr>
            <w:r>
              <w:t>8.92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44.52</w:t>
            </w:r>
          </w:p>
        </w:tc>
        <w:tc>
          <w:tcPr>
            <w:tcW w:w="758" w:type="dxa"/>
            <w:vAlign w:val="center"/>
          </w:tcPr>
          <w:p>
            <w:pPr>
              <w:pStyle w:val="11"/>
            </w:pPr>
            <w:r>
              <w:t>44.52</w:t>
            </w:r>
          </w:p>
        </w:tc>
        <w:tc>
          <w:tcPr>
            <w:tcW w:w="758" w:type="dxa"/>
            <w:vAlign w:val="center"/>
          </w:tcPr>
          <w:p>
            <w:pPr>
              <w:pStyle w:val="11"/>
            </w:pPr>
            <w:r>
              <w:t>44.52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22.26</w:t>
            </w:r>
          </w:p>
        </w:tc>
        <w:tc>
          <w:tcPr>
            <w:tcW w:w="758" w:type="dxa"/>
            <w:vAlign w:val="center"/>
          </w:tcPr>
          <w:p>
            <w:pPr>
              <w:pStyle w:val="11"/>
            </w:pPr>
            <w:r>
              <w:t>22.26</w:t>
            </w:r>
          </w:p>
        </w:tc>
        <w:tc>
          <w:tcPr>
            <w:tcW w:w="758" w:type="dxa"/>
            <w:vAlign w:val="center"/>
          </w:tcPr>
          <w:p>
            <w:pPr>
              <w:pStyle w:val="11"/>
            </w:pPr>
            <w:r>
              <w:t>22.26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r>
              <w:t>33.13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21206</w:t>
            </w:r>
          </w:p>
        </w:tc>
        <w:tc>
          <w:tcPr>
            <w:tcW w:w="758" w:type="dxa"/>
            <w:vAlign w:val="center"/>
          </w:tcPr>
          <w:p>
            <w:pPr>
              <w:pStyle w:val="12"/>
            </w:pPr>
            <w:r>
              <w:t>建设市场管理与监督</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2120601</w:t>
            </w:r>
          </w:p>
        </w:tc>
        <w:tc>
          <w:tcPr>
            <w:tcW w:w="758" w:type="dxa"/>
            <w:vAlign w:val="center"/>
          </w:tcPr>
          <w:p>
            <w:pPr>
              <w:pStyle w:val="12"/>
            </w:pPr>
            <w:r>
              <w:t>建设市场管理与监督</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r>
              <w:t>560.51</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r>
              <w:t>41.15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710.49</w:t>
            </w:r>
          </w:p>
        </w:tc>
        <w:tc>
          <w:tcPr>
            <w:tcW w:w="1095" w:type="dxa"/>
            <w:vAlign w:val="center"/>
          </w:tcPr>
          <w:p>
            <w:pPr>
              <w:pStyle w:val="15"/>
            </w:pPr>
            <w:r>
              <w:t>562.49</w:t>
            </w:r>
          </w:p>
        </w:tc>
        <w:tc>
          <w:tcPr>
            <w:tcW w:w="1095" w:type="dxa"/>
            <w:vAlign w:val="center"/>
          </w:tcPr>
          <w:p>
            <w:pPr>
              <w:pStyle w:val="15"/>
            </w:pPr>
            <w:r>
              <w:t>148.00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75.70</w:t>
            </w:r>
          </w:p>
        </w:tc>
        <w:tc>
          <w:tcPr>
            <w:tcW w:w="1095" w:type="dxa"/>
            <w:vAlign w:val="center"/>
          </w:tcPr>
          <w:p>
            <w:pPr>
              <w:pStyle w:val="11"/>
            </w:pPr>
            <w:r>
              <w:t>75.70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75.70</w:t>
            </w:r>
          </w:p>
        </w:tc>
        <w:tc>
          <w:tcPr>
            <w:tcW w:w="1095" w:type="dxa"/>
            <w:vAlign w:val="center"/>
          </w:tcPr>
          <w:p>
            <w:pPr>
              <w:pStyle w:val="11"/>
            </w:pPr>
            <w:r>
              <w:t>75.70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8.92</w:t>
            </w:r>
          </w:p>
        </w:tc>
        <w:tc>
          <w:tcPr>
            <w:tcW w:w="1095" w:type="dxa"/>
            <w:vAlign w:val="center"/>
          </w:tcPr>
          <w:p>
            <w:pPr>
              <w:pStyle w:val="11"/>
            </w:pPr>
            <w:r>
              <w:t>8.92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44.52</w:t>
            </w:r>
          </w:p>
        </w:tc>
        <w:tc>
          <w:tcPr>
            <w:tcW w:w="1095" w:type="dxa"/>
            <w:vAlign w:val="center"/>
          </w:tcPr>
          <w:p>
            <w:pPr>
              <w:pStyle w:val="11"/>
            </w:pPr>
            <w:r>
              <w:t>44.52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22.26</w:t>
            </w:r>
          </w:p>
        </w:tc>
        <w:tc>
          <w:tcPr>
            <w:tcW w:w="1095" w:type="dxa"/>
            <w:vAlign w:val="center"/>
          </w:tcPr>
          <w:p>
            <w:pPr>
              <w:pStyle w:val="11"/>
            </w:pPr>
            <w:r>
              <w:t>22.26</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33.13</w:t>
            </w:r>
          </w:p>
        </w:tc>
        <w:tc>
          <w:tcPr>
            <w:tcW w:w="1095" w:type="dxa"/>
            <w:vAlign w:val="center"/>
          </w:tcPr>
          <w:p>
            <w:pPr>
              <w:pStyle w:val="11"/>
            </w:pPr>
            <w:r>
              <w:t>33.13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33.13</w:t>
            </w:r>
          </w:p>
        </w:tc>
        <w:tc>
          <w:tcPr>
            <w:tcW w:w="1095" w:type="dxa"/>
            <w:vAlign w:val="center"/>
          </w:tcPr>
          <w:p>
            <w:pPr>
              <w:pStyle w:val="11"/>
            </w:pPr>
            <w:r>
              <w:t>33.13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33.13</w:t>
            </w:r>
          </w:p>
        </w:tc>
        <w:tc>
          <w:tcPr>
            <w:tcW w:w="1095" w:type="dxa"/>
            <w:vAlign w:val="center"/>
          </w:tcPr>
          <w:p>
            <w:pPr>
              <w:pStyle w:val="11"/>
            </w:pPr>
            <w:r>
              <w:t>33.13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560.51</w:t>
            </w:r>
          </w:p>
        </w:tc>
        <w:tc>
          <w:tcPr>
            <w:tcW w:w="1095" w:type="dxa"/>
            <w:vAlign w:val="center"/>
          </w:tcPr>
          <w:p>
            <w:pPr>
              <w:pStyle w:val="11"/>
            </w:pPr>
            <w:r>
              <w:t>412.51</w:t>
            </w:r>
          </w:p>
        </w:tc>
        <w:tc>
          <w:tcPr>
            <w:tcW w:w="1095" w:type="dxa"/>
            <w:vAlign w:val="center"/>
          </w:tcPr>
          <w:p>
            <w:pPr>
              <w:pStyle w:val="11"/>
            </w:pPr>
            <w:r>
              <w:t>148.00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21206</w:t>
            </w:r>
          </w:p>
        </w:tc>
        <w:tc>
          <w:tcPr>
            <w:tcW w:w="1095" w:type="dxa"/>
            <w:vAlign w:val="center"/>
          </w:tcPr>
          <w:p>
            <w:pPr>
              <w:pStyle w:val="12"/>
            </w:pPr>
            <w:r>
              <w:t>建设市场管理与监督</w:t>
            </w:r>
          </w:p>
        </w:tc>
        <w:tc>
          <w:tcPr>
            <w:tcW w:w="1095" w:type="dxa"/>
            <w:vAlign w:val="center"/>
          </w:tcPr>
          <w:p>
            <w:pPr>
              <w:pStyle w:val="11"/>
            </w:pPr>
            <w:r>
              <w:t>560.51</w:t>
            </w:r>
          </w:p>
        </w:tc>
        <w:tc>
          <w:tcPr>
            <w:tcW w:w="1095" w:type="dxa"/>
            <w:vAlign w:val="center"/>
          </w:tcPr>
          <w:p>
            <w:pPr>
              <w:pStyle w:val="11"/>
            </w:pPr>
            <w:r>
              <w:t>412.51</w:t>
            </w:r>
          </w:p>
        </w:tc>
        <w:tc>
          <w:tcPr>
            <w:tcW w:w="1095" w:type="dxa"/>
            <w:vAlign w:val="center"/>
          </w:tcPr>
          <w:p>
            <w:pPr>
              <w:pStyle w:val="11"/>
            </w:pPr>
            <w:r>
              <w:t>148.00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2120601</w:t>
            </w:r>
          </w:p>
        </w:tc>
        <w:tc>
          <w:tcPr>
            <w:tcW w:w="1095" w:type="dxa"/>
            <w:vAlign w:val="center"/>
          </w:tcPr>
          <w:p>
            <w:pPr>
              <w:pStyle w:val="12"/>
            </w:pPr>
            <w:r>
              <w:t>建设市场管理与监督</w:t>
            </w:r>
          </w:p>
        </w:tc>
        <w:tc>
          <w:tcPr>
            <w:tcW w:w="1095" w:type="dxa"/>
            <w:vAlign w:val="center"/>
          </w:tcPr>
          <w:p>
            <w:pPr>
              <w:pStyle w:val="11"/>
            </w:pPr>
            <w:r>
              <w:t>560.51</w:t>
            </w:r>
          </w:p>
        </w:tc>
        <w:tc>
          <w:tcPr>
            <w:tcW w:w="1095" w:type="dxa"/>
            <w:vAlign w:val="center"/>
          </w:tcPr>
          <w:p>
            <w:pPr>
              <w:pStyle w:val="11"/>
            </w:pPr>
            <w:r>
              <w:t>412.51</w:t>
            </w:r>
          </w:p>
        </w:tc>
        <w:tc>
          <w:tcPr>
            <w:tcW w:w="1095" w:type="dxa"/>
            <w:vAlign w:val="center"/>
          </w:tcPr>
          <w:p>
            <w:pPr>
              <w:pStyle w:val="11"/>
            </w:pPr>
            <w:r>
              <w:t>148.00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41.15</w:t>
            </w:r>
          </w:p>
        </w:tc>
        <w:tc>
          <w:tcPr>
            <w:tcW w:w="1095" w:type="dxa"/>
            <w:vAlign w:val="center"/>
          </w:tcPr>
          <w:p>
            <w:pPr>
              <w:pStyle w:val="11"/>
            </w:pPr>
            <w:r>
              <w:t>41.15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41.15</w:t>
            </w:r>
          </w:p>
        </w:tc>
        <w:tc>
          <w:tcPr>
            <w:tcW w:w="1095" w:type="dxa"/>
            <w:vAlign w:val="center"/>
          </w:tcPr>
          <w:p>
            <w:pPr>
              <w:pStyle w:val="11"/>
            </w:pPr>
            <w:r>
              <w:t>41.15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41.15</w:t>
            </w:r>
          </w:p>
        </w:tc>
        <w:tc>
          <w:tcPr>
            <w:tcW w:w="1095" w:type="dxa"/>
            <w:vAlign w:val="center"/>
          </w:tcPr>
          <w:p>
            <w:pPr>
              <w:pStyle w:val="11"/>
            </w:pPr>
            <w:r>
              <w:t>41.15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710.49</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75.70</w:t>
            </w:r>
          </w:p>
        </w:tc>
        <w:tc>
          <w:tcPr>
            <w:tcW w:w="1232" w:type="dxa"/>
            <w:vAlign w:val="center"/>
          </w:tcPr>
          <w:p>
            <w:pPr>
              <w:pStyle w:val="11"/>
            </w:pPr>
            <w:r>
              <w:t>75.70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33.13</w:t>
            </w:r>
          </w:p>
        </w:tc>
        <w:tc>
          <w:tcPr>
            <w:tcW w:w="1232" w:type="dxa"/>
            <w:vAlign w:val="center"/>
          </w:tcPr>
          <w:p>
            <w:pPr>
              <w:pStyle w:val="11"/>
            </w:pPr>
            <w:r>
              <w:t>33.13</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560.51</w:t>
            </w:r>
          </w:p>
        </w:tc>
        <w:tc>
          <w:tcPr>
            <w:tcW w:w="1232" w:type="dxa"/>
            <w:vAlign w:val="center"/>
          </w:tcPr>
          <w:p>
            <w:pPr>
              <w:pStyle w:val="11"/>
            </w:pPr>
            <w:r>
              <w:t>560.51</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41.15</w:t>
            </w:r>
          </w:p>
        </w:tc>
        <w:tc>
          <w:tcPr>
            <w:tcW w:w="1232" w:type="dxa"/>
            <w:vAlign w:val="center"/>
          </w:tcPr>
          <w:p>
            <w:pPr>
              <w:pStyle w:val="11"/>
            </w:pPr>
            <w:r>
              <w:t>41.15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710.49</w:t>
            </w:r>
          </w:p>
        </w:tc>
        <w:tc>
          <w:tcPr>
            <w:tcW w:w="1232" w:type="dxa"/>
            <w:vAlign w:val="center"/>
          </w:tcPr>
          <w:p>
            <w:pPr>
              <w:pStyle w:val="14"/>
            </w:pPr>
            <w:r>
              <w:t>本年支出合计</w:t>
            </w:r>
          </w:p>
        </w:tc>
        <w:tc>
          <w:tcPr>
            <w:tcW w:w="1232" w:type="dxa"/>
            <w:vAlign w:val="center"/>
          </w:tcPr>
          <w:p>
            <w:pPr>
              <w:pStyle w:val="15"/>
            </w:pPr>
            <w:r>
              <w:t>710.49</w:t>
            </w:r>
          </w:p>
        </w:tc>
        <w:tc>
          <w:tcPr>
            <w:tcW w:w="1232" w:type="dxa"/>
            <w:vAlign w:val="center"/>
          </w:tcPr>
          <w:p>
            <w:pPr>
              <w:pStyle w:val="15"/>
            </w:pPr>
            <w:r>
              <w:t>710.49</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710.49</w:t>
            </w:r>
          </w:p>
        </w:tc>
        <w:tc>
          <w:tcPr>
            <w:tcW w:w="1232" w:type="dxa"/>
            <w:vAlign w:val="center"/>
          </w:tcPr>
          <w:p>
            <w:pPr>
              <w:pStyle w:val="14"/>
            </w:pPr>
            <w:r>
              <w:t>支出总计</w:t>
            </w:r>
          </w:p>
        </w:tc>
        <w:tc>
          <w:tcPr>
            <w:tcW w:w="1232" w:type="dxa"/>
            <w:vAlign w:val="center"/>
          </w:tcPr>
          <w:p>
            <w:pPr>
              <w:pStyle w:val="15"/>
            </w:pPr>
            <w:r>
              <w:t>710.49</w:t>
            </w:r>
          </w:p>
        </w:tc>
        <w:tc>
          <w:tcPr>
            <w:tcW w:w="1232" w:type="dxa"/>
            <w:vAlign w:val="center"/>
          </w:tcPr>
          <w:p>
            <w:pPr>
              <w:pStyle w:val="15"/>
            </w:pPr>
            <w:r>
              <w:t>710.49</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710.49</w:t>
            </w:r>
          </w:p>
        </w:tc>
        <w:tc>
          <w:tcPr>
            <w:tcW w:w="1643" w:type="dxa"/>
            <w:vAlign w:val="center"/>
          </w:tcPr>
          <w:p>
            <w:pPr>
              <w:pStyle w:val="15"/>
            </w:pPr>
            <w:r>
              <w:t>562.49</w:t>
            </w:r>
          </w:p>
        </w:tc>
        <w:tc>
          <w:tcPr>
            <w:tcW w:w="1643" w:type="dxa"/>
            <w:vAlign w:val="center"/>
          </w:tcPr>
          <w:p>
            <w:pPr>
              <w:pStyle w:val="15"/>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75.70</w:t>
            </w:r>
          </w:p>
        </w:tc>
        <w:tc>
          <w:tcPr>
            <w:tcW w:w="1643" w:type="dxa"/>
            <w:vAlign w:val="center"/>
          </w:tcPr>
          <w:p>
            <w:pPr>
              <w:pStyle w:val="11"/>
            </w:pPr>
            <w:r>
              <w:t>75.70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75.70</w:t>
            </w:r>
          </w:p>
        </w:tc>
        <w:tc>
          <w:tcPr>
            <w:tcW w:w="1643" w:type="dxa"/>
            <w:vAlign w:val="center"/>
          </w:tcPr>
          <w:p>
            <w:pPr>
              <w:pStyle w:val="11"/>
            </w:pPr>
            <w:r>
              <w:t>75.70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8.92</w:t>
            </w:r>
          </w:p>
        </w:tc>
        <w:tc>
          <w:tcPr>
            <w:tcW w:w="1643" w:type="dxa"/>
            <w:vAlign w:val="center"/>
          </w:tcPr>
          <w:p>
            <w:pPr>
              <w:pStyle w:val="11"/>
            </w:pPr>
            <w:r>
              <w:t>8.92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44.52</w:t>
            </w:r>
          </w:p>
        </w:tc>
        <w:tc>
          <w:tcPr>
            <w:tcW w:w="1643" w:type="dxa"/>
            <w:vAlign w:val="center"/>
          </w:tcPr>
          <w:p>
            <w:pPr>
              <w:pStyle w:val="11"/>
            </w:pPr>
            <w:r>
              <w:t>44.52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22.26</w:t>
            </w:r>
          </w:p>
        </w:tc>
        <w:tc>
          <w:tcPr>
            <w:tcW w:w="1643" w:type="dxa"/>
            <w:vAlign w:val="center"/>
          </w:tcPr>
          <w:p>
            <w:pPr>
              <w:pStyle w:val="11"/>
            </w:pPr>
            <w:r>
              <w:t>22.26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33.13</w:t>
            </w:r>
          </w:p>
        </w:tc>
        <w:tc>
          <w:tcPr>
            <w:tcW w:w="1643" w:type="dxa"/>
            <w:vAlign w:val="center"/>
          </w:tcPr>
          <w:p>
            <w:pPr>
              <w:pStyle w:val="11"/>
            </w:pPr>
            <w:r>
              <w:t>33.13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33.13</w:t>
            </w:r>
          </w:p>
        </w:tc>
        <w:tc>
          <w:tcPr>
            <w:tcW w:w="1643" w:type="dxa"/>
            <w:vAlign w:val="center"/>
          </w:tcPr>
          <w:p>
            <w:pPr>
              <w:pStyle w:val="11"/>
            </w:pPr>
            <w:r>
              <w:t>33.13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33.13</w:t>
            </w:r>
          </w:p>
        </w:tc>
        <w:tc>
          <w:tcPr>
            <w:tcW w:w="1643" w:type="dxa"/>
            <w:vAlign w:val="center"/>
          </w:tcPr>
          <w:p>
            <w:pPr>
              <w:pStyle w:val="11"/>
            </w:pPr>
            <w:r>
              <w:t>33.13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560.51</w:t>
            </w:r>
          </w:p>
        </w:tc>
        <w:tc>
          <w:tcPr>
            <w:tcW w:w="1643" w:type="dxa"/>
            <w:vAlign w:val="center"/>
          </w:tcPr>
          <w:p>
            <w:pPr>
              <w:pStyle w:val="11"/>
            </w:pPr>
            <w:r>
              <w:t>412.51</w:t>
            </w:r>
          </w:p>
        </w:tc>
        <w:tc>
          <w:tcPr>
            <w:tcW w:w="1643" w:type="dxa"/>
            <w:vAlign w:val="center"/>
          </w:tcPr>
          <w:p>
            <w:pPr>
              <w:pStyle w:val="11"/>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21206</w:t>
            </w:r>
          </w:p>
        </w:tc>
        <w:tc>
          <w:tcPr>
            <w:tcW w:w="1643" w:type="dxa"/>
            <w:vAlign w:val="center"/>
          </w:tcPr>
          <w:p>
            <w:pPr>
              <w:pStyle w:val="12"/>
            </w:pPr>
            <w:r>
              <w:t>建设市场管理与监督</w:t>
            </w:r>
          </w:p>
        </w:tc>
        <w:tc>
          <w:tcPr>
            <w:tcW w:w="1643" w:type="dxa"/>
            <w:vAlign w:val="center"/>
          </w:tcPr>
          <w:p>
            <w:pPr>
              <w:pStyle w:val="11"/>
            </w:pPr>
            <w:r>
              <w:t>560.51</w:t>
            </w:r>
          </w:p>
        </w:tc>
        <w:tc>
          <w:tcPr>
            <w:tcW w:w="1643" w:type="dxa"/>
            <w:vAlign w:val="center"/>
          </w:tcPr>
          <w:p>
            <w:pPr>
              <w:pStyle w:val="11"/>
            </w:pPr>
            <w:r>
              <w:t>412.51</w:t>
            </w:r>
          </w:p>
        </w:tc>
        <w:tc>
          <w:tcPr>
            <w:tcW w:w="1643" w:type="dxa"/>
            <w:vAlign w:val="center"/>
          </w:tcPr>
          <w:p>
            <w:pPr>
              <w:pStyle w:val="11"/>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2120601</w:t>
            </w:r>
          </w:p>
        </w:tc>
        <w:tc>
          <w:tcPr>
            <w:tcW w:w="1643" w:type="dxa"/>
            <w:vAlign w:val="center"/>
          </w:tcPr>
          <w:p>
            <w:pPr>
              <w:pStyle w:val="12"/>
            </w:pPr>
            <w:r>
              <w:t>建设市场管理与监督</w:t>
            </w:r>
          </w:p>
        </w:tc>
        <w:tc>
          <w:tcPr>
            <w:tcW w:w="1643" w:type="dxa"/>
            <w:vAlign w:val="center"/>
          </w:tcPr>
          <w:p>
            <w:pPr>
              <w:pStyle w:val="11"/>
            </w:pPr>
            <w:r>
              <w:t>560.51</w:t>
            </w:r>
          </w:p>
        </w:tc>
        <w:tc>
          <w:tcPr>
            <w:tcW w:w="1643" w:type="dxa"/>
            <w:vAlign w:val="center"/>
          </w:tcPr>
          <w:p>
            <w:pPr>
              <w:pStyle w:val="11"/>
            </w:pPr>
            <w:r>
              <w:t>412.51</w:t>
            </w:r>
          </w:p>
        </w:tc>
        <w:tc>
          <w:tcPr>
            <w:tcW w:w="1643" w:type="dxa"/>
            <w:vAlign w:val="center"/>
          </w:tcPr>
          <w:p>
            <w:pPr>
              <w:pStyle w:val="11"/>
            </w:pPr>
            <w:r>
              <w:t>148.00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562.49</w:t>
            </w:r>
          </w:p>
        </w:tc>
        <w:tc>
          <w:tcPr>
            <w:tcW w:w="1643" w:type="dxa"/>
            <w:vAlign w:val="center"/>
          </w:tcPr>
          <w:p>
            <w:pPr>
              <w:pStyle w:val="15"/>
            </w:pPr>
            <w:r>
              <w:t>505.19</w:t>
            </w:r>
          </w:p>
        </w:tc>
        <w:tc>
          <w:tcPr>
            <w:tcW w:w="1643" w:type="dxa"/>
            <w:vAlign w:val="center"/>
          </w:tcPr>
          <w:p>
            <w:pPr>
              <w:pStyle w:val="15"/>
            </w:pPr>
            <w:r>
              <w:t>57.31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496.34</w:t>
            </w:r>
          </w:p>
        </w:tc>
        <w:tc>
          <w:tcPr>
            <w:tcW w:w="1643" w:type="dxa"/>
            <w:vAlign w:val="center"/>
          </w:tcPr>
          <w:p>
            <w:pPr>
              <w:pStyle w:val="11"/>
            </w:pPr>
            <w:r>
              <w:t>496.34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120.25</w:t>
            </w:r>
          </w:p>
        </w:tc>
        <w:tc>
          <w:tcPr>
            <w:tcW w:w="1643" w:type="dxa"/>
            <w:vAlign w:val="center"/>
          </w:tcPr>
          <w:p>
            <w:pPr>
              <w:pStyle w:val="11"/>
            </w:pPr>
            <w:r>
              <w:t>120.25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23.93</w:t>
            </w:r>
          </w:p>
        </w:tc>
        <w:tc>
          <w:tcPr>
            <w:tcW w:w="1643" w:type="dxa"/>
            <w:vAlign w:val="center"/>
          </w:tcPr>
          <w:p>
            <w:pPr>
              <w:pStyle w:val="11"/>
            </w:pPr>
            <w:r>
              <w:t>23.93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199.15</w:t>
            </w:r>
          </w:p>
        </w:tc>
        <w:tc>
          <w:tcPr>
            <w:tcW w:w="1643" w:type="dxa"/>
            <w:vAlign w:val="center"/>
          </w:tcPr>
          <w:p>
            <w:pPr>
              <w:pStyle w:val="11"/>
            </w:pPr>
            <w:r>
              <w:t>199.15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44.52</w:t>
            </w:r>
          </w:p>
        </w:tc>
        <w:tc>
          <w:tcPr>
            <w:tcW w:w="1643" w:type="dxa"/>
            <w:vAlign w:val="center"/>
          </w:tcPr>
          <w:p>
            <w:pPr>
              <w:pStyle w:val="11"/>
            </w:pPr>
            <w:r>
              <w:t>44.52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22.26</w:t>
            </w:r>
          </w:p>
        </w:tc>
        <w:tc>
          <w:tcPr>
            <w:tcW w:w="1643" w:type="dxa"/>
            <w:vAlign w:val="center"/>
          </w:tcPr>
          <w:p>
            <w:pPr>
              <w:pStyle w:val="11"/>
            </w:pPr>
            <w:r>
              <w:t>22.26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19.24</w:t>
            </w:r>
          </w:p>
        </w:tc>
        <w:tc>
          <w:tcPr>
            <w:tcW w:w="1643" w:type="dxa"/>
            <w:vAlign w:val="center"/>
          </w:tcPr>
          <w:p>
            <w:pPr>
              <w:pStyle w:val="11"/>
            </w:pPr>
            <w:r>
              <w:t>19.24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13.90</w:t>
            </w:r>
          </w:p>
        </w:tc>
        <w:tc>
          <w:tcPr>
            <w:tcW w:w="1643" w:type="dxa"/>
            <w:vAlign w:val="center"/>
          </w:tcPr>
          <w:p>
            <w:pPr>
              <w:pStyle w:val="11"/>
            </w:pPr>
            <w:r>
              <w:t>13.90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11.95</w:t>
            </w:r>
          </w:p>
        </w:tc>
        <w:tc>
          <w:tcPr>
            <w:tcW w:w="1643" w:type="dxa"/>
            <w:vAlign w:val="center"/>
          </w:tcPr>
          <w:p>
            <w:pPr>
              <w:pStyle w:val="11"/>
            </w:pPr>
            <w:r>
              <w:t>11.95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41.15</w:t>
            </w:r>
          </w:p>
        </w:tc>
        <w:tc>
          <w:tcPr>
            <w:tcW w:w="1643" w:type="dxa"/>
            <w:vAlign w:val="center"/>
          </w:tcPr>
          <w:p>
            <w:pPr>
              <w:pStyle w:val="11"/>
            </w:pPr>
            <w:r>
              <w:t>41.15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57.31</w:t>
            </w:r>
          </w:p>
        </w:tc>
        <w:tc>
          <w:tcPr>
            <w:tcW w:w="1643" w:type="dxa"/>
            <w:vAlign w:val="center"/>
          </w:tcPr>
          <w:p>
            <w:pPr>
              <w:pStyle w:val="11"/>
            </w:pPr>
          </w:p>
        </w:tc>
        <w:tc>
          <w:tcPr>
            <w:tcW w:w="1643" w:type="dxa"/>
            <w:vAlign w:val="center"/>
          </w:tcPr>
          <w:p>
            <w:pPr>
              <w:pStyle w:val="11"/>
            </w:pPr>
            <w:r>
              <w:t>57.31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51.39</w:t>
            </w:r>
          </w:p>
        </w:tc>
        <w:tc>
          <w:tcPr>
            <w:tcW w:w="1643" w:type="dxa"/>
            <w:vAlign w:val="center"/>
          </w:tcPr>
          <w:p>
            <w:pPr>
              <w:pStyle w:val="11"/>
            </w:pPr>
          </w:p>
        </w:tc>
        <w:tc>
          <w:tcPr>
            <w:tcW w:w="1643" w:type="dxa"/>
            <w:vAlign w:val="center"/>
          </w:tcPr>
          <w:p>
            <w:pPr>
              <w:pStyle w:val="11"/>
            </w:pPr>
            <w:r>
              <w:t>51.39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2.50</w:t>
            </w:r>
          </w:p>
        </w:tc>
        <w:tc>
          <w:tcPr>
            <w:tcW w:w="1643" w:type="dxa"/>
            <w:vAlign w:val="center"/>
          </w:tcPr>
          <w:p>
            <w:pPr>
              <w:pStyle w:val="11"/>
            </w:pPr>
          </w:p>
        </w:tc>
        <w:tc>
          <w:tcPr>
            <w:tcW w:w="1643" w:type="dxa"/>
            <w:vAlign w:val="center"/>
          </w:tcPr>
          <w:p>
            <w:pPr>
              <w:pStyle w:val="11"/>
            </w:pPr>
            <w:r>
              <w:t>2.50</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3.01</w:t>
            </w:r>
          </w:p>
        </w:tc>
        <w:tc>
          <w:tcPr>
            <w:tcW w:w="1643" w:type="dxa"/>
            <w:vAlign w:val="center"/>
          </w:tcPr>
          <w:p>
            <w:pPr>
              <w:pStyle w:val="11"/>
            </w:pPr>
          </w:p>
        </w:tc>
        <w:tc>
          <w:tcPr>
            <w:tcW w:w="1643" w:type="dxa"/>
            <w:vAlign w:val="center"/>
          </w:tcPr>
          <w:p>
            <w:pPr>
              <w:pStyle w:val="11"/>
            </w:pPr>
            <w:r>
              <w:t>3.01</w:t>
            </w: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0.42</w:t>
            </w:r>
          </w:p>
        </w:tc>
        <w:tc>
          <w:tcPr>
            <w:tcW w:w="1643" w:type="dxa"/>
            <w:vAlign w:val="center"/>
          </w:tcPr>
          <w:p>
            <w:pPr>
              <w:pStyle w:val="11"/>
            </w:pPr>
          </w:p>
        </w:tc>
        <w:tc>
          <w:tcPr>
            <w:tcW w:w="1643" w:type="dxa"/>
            <w:vAlign w:val="center"/>
          </w:tcPr>
          <w:p>
            <w:pPr>
              <w:pStyle w:val="11"/>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8.85</w:t>
            </w:r>
          </w:p>
        </w:tc>
        <w:tc>
          <w:tcPr>
            <w:tcW w:w="1643" w:type="dxa"/>
            <w:vAlign w:val="center"/>
          </w:tcPr>
          <w:p>
            <w:pPr>
              <w:pStyle w:val="11"/>
            </w:pPr>
            <w:r>
              <w:t>8.85</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8.81</w:t>
            </w:r>
          </w:p>
        </w:tc>
        <w:tc>
          <w:tcPr>
            <w:tcW w:w="1643" w:type="dxa"/>
            <w:vAlign w:val="center"/>
          </w:tcPr>
          <w:p>
            <w:pPr>
              <w:pStyle w:val="11"/>
            </w:pPr>
            <w:r>
              <w:t>8.81</w:t>
            </w:r>
          </w:p>
        </w:tc>
        <w:tc>
          <w:tcPr>
            <w:tcW w:w="1643"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0.04</w:t>
            </w:r>
          </w:p>
        </w:tc>
        <w:tc>
          <w:tcPr>
            <w:tcW w:w="1643" w:type="dxa"/>
            <w:vAlign w:val="center"/>
          </w:tcPr>
          <w:p>
            <w:pPr>
              <w:pStyle w:val="11"/>
            </w:pPr>
            <w:r>
              <w:t>0.04</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石家庄市鹿泉区建筑和房地产市场稽查大队2024年单位预算信息公开情况说明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按照《中华人民共和国预算法》、《地方预决算公开操作规程》和《关于进一步推进预算公开工作的实施意见》规定，现将石家庄市鹿泉区建筑和房地产市场稽查大队2024年单位预算公开如下：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本单位负责建筑和房地产市场违规开发建设、违规销售等行为的立案查处，负责对全区房屋建筑和市政基础设施项目勘察、设计、施工、监理以及相关的重要设备、材料采购、工程专业（劳务）分包等招标投标活动实施监督管理，负责建筑工程拖欠工程款因拖欠工程款导致拖欠农民工工资的群众上访案件协调解决。负责建筑工程施工合同备案及合同履约情况的跟踪管理。负责建筑和房地产市场群众投诉举报、提供不实信息、发布虚假广告、信访案件等违规违法行为的稽查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石家庄市鹿泉区建筑和房地产市场稽查大队</w:t>
            </w:r>
          </w:p>
        </w:tc>
        <w:tc>
          <w:tcPr>
            <w:tcW w:w="2464" w:type="dxa"/>
            <w:vAlign w:val="center"/>
          </w:tcPr>
          <w:p>
            <w:pPr>
              <w:pStyle w:val="13"/>
            </w:pPr>
            <w:r>
              <w:t>事业</w:t>
            </w:r>
          </w:p>
        </w:tc>
        <w:tc>
          <w:tcPr>
            <w:tcW w:w="2464" w:type="dxa"/>
            <w:vAlign w:val="center"/>
          </w:tcPr>
          <w:p>
            <w:pPr>
              <w:pStyle w:val="13"/>
            </w:pPr>
            <w:r>
              <w:t>未定行政级别</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710.49万元，其中：一般公共预算收入710.49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建筑和房地产市场稽查大队年度单位预算中支出预算的总体情况。2024年支出预算710.49万元，其中基本支出562.49万元，包括人员经费505.19万元和日常公用经费57.31万元；项目支出148.00万元，主要为执法业务费，涉军</w:t>
      </w:r>
      <w:r>
        <w:rPr>
          <w:rFonts w:hint="eastAsia"/>
          <w:lang w:eastAsia="zh-CN"/>
        </w:rPr>
        <w:t>公益性岗位</w:t>
      </w:r>
      <w:r>
        <w:t>工资。</w:t>
      </w:r>
    </w:p>
    <w:p>
      <w:pPr>
        <w:pStyle w:val="18"/>
      </w:pPr>
      <w:r>
        <w:t>3、比上年增减情况</w:t>
      </w:r>
    </w:p>
    <w:p>
      <w:pPr>
        <w:pStyle w:val="18"/>
      </w:pPr>
      <w:r>
        <w:t>2024年预算收支安排710.49万元，较2023年预算减少7.70万元，其中：基本支出增加14.70万元，主要为工资调整项目支出减少22.40万元，主要为执法经费缩减。</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2024年，我单位机关运行经费共计安排57.31万元，主要用于日常维修、办公用房水电费、办公用房取暖费、办公用房物业管理费等日常运行支出。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2024年，我单位财政拨款“三公”经费预算安排0.00万元，其中因公出国（境）费0.00万元； 公务用车购置及运维费0.00万元（其中：公务用车购置费为0.00万元，公务用车运维费0.00万元)； 公务接待费0.00万元。“三公”经费与上年持平，无增减变化。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1、2024年执法业务费绩效目标表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13011024P00000110251B</w:t>
            </w:r>
          </w:p>
        </w:tc>
        <w:tc>
          <w:tcPr>
            <w:tcW w:w="2114" w:type="dxa"/>
            <w:vAlign w:val="center"/>
          </w:tcPr>
          <w:p>
            <w:pPr>
              <w:pStyle w:val="10"/>
            </w:pPr>
            <w:r>
              <w:t>项目名称</w:t>
            </w:r>
          </w:p>
        </w:tc>
        <w:tc>
          <w:tcPr>
            <w:tcW w:w="6342" w:type="dxa"/>
            <w:gridSpan w:val="3"/>
            <w:vAlign w:val="center"/>
          </w:tcPr>
          <w:p>
            <w:pPr>
              <w:pStyle w:val="12"/>
            </w:pPr>
            <w:r>
              <w:t>2024年执法业务费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确保28人的经费保障工作并通过对46个房地产销售项目、110个在建项目进行的执法检查，杜绝全区违规建设、销售行为，确保不发生违规建设及销售行为，保障房地产市场健康有序发展。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1."确保28人的经费保障工作并通过对46个房地产销售项目、110个在建项目进行的执法检查，杜绝全区违规建设、销售行为，确保不发生违规建设及销售行为，保障房地产市场健康有序发展。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保障办公人数</w:t>
            </w:r>
          </w:p>
        </w:tc>
        <w:tc>
          <w:tcPr>
            <w:tcW w:w="4228" w:type="dxa"/>
            <w:vAlign w:val="center"/>
          </w:tcPr>
          <w:p>
            <w:pPr>
              <w:pStyle w:val="12"/>
            </w:pPr>
            <w:r>
              <w:t>保障办公人数。</w:t>
            </w:r>
          </w:p>
        </w:tc>
        <w:tc>
          <w:tcPr>
            <w:tcW w:w="2114" w:type="dxa"/>
            <w:vAlign w:val="center"/>
          </w:tcPr>
          <w:p>
            <w:pPr>
              <w:pStyle w:val="12"/>
            </w:pPr>
            <w:r>
              <w:t>28人</w:t>
            </w:r>
          </w:p>
        </w:tc>
        <w:tc>
          <w:tcPr>
            <w:tcW w:w="2114" w:type="dxa"/>
            <w:vAlign w:val="center"/>
          </w:tcPr>
          <w:p>
            <w:pPr>
              <w:pStyle w:val="12"/>
            </w:pPr>
            <w:r>
              <w:t>根据鹿政办[2012]1号文件</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日常公用经费支出</w:t>
            </w:r>
          </w:p>
        </w:tc>
        <w:tc>
          <w:tcPr>
            <w:tcW w:w="4228" w:type="dxa"/>
            <w:vAlign w:val="center"/>
          </w:tcPr>
          <w:p>
            <w:pPr>
              <w:pStyle w:val="12"/>
            </w:pPr>
            <w:r>
              <w:t>办公费、交通费、水电费及其他公用经费的支出。</w:t>
            </w:r>
          </w:p>
        </w:tc>
        <w:tc>
          <w:tcPr>
            <w:tcW w:w="2114" w:type="dxa"/>
            <w:vAlign w:val="center"/>
          </w:tcPr>
          <w:p>
            <w:pPr>
              <w:pStyle w:val="12"/>
            </w:pPr>
            <w:r>
              <w:t>按统一规定执行</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经费保障及时性</w:t>
            </w:r>
          </w:p>
        </w:tc>
        <w:tc>
          <w:tcPr>
            <w:tcW w:w="4228" w:type="dxa"/>
            <w:vAlign w:val="center"/>
          </w:tcPr>
          <w:p>
            <w:pPr>
              <w:pStyle w:val="12"/>
            </w:pPr>
            <w:r>
              <w:t>及时保障各项日常办公需要。</w:t>
            </w:r>
          </w:p>
        </w:tc>
        <w:tc>
          <w:tcPr>
            <w:tcW w:w="2114" w:type="dxa"/>
            <w:vAlign w:val="center"/>
          </w:tcPr>
          <w:p>
            <w:pPr>
              <w:pStyle w:val="12"/>
            </w:pPr>
            <w:r>
              <w:t>及时保障</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运转保障率</w:t>
            </w:r>
          </w:p>
        </w:tc>
        <w:tc>
          <w:tcPr>
            <w:tcW w:w="4228" w:type="dxa"/>
            <w:vAlign w:val="center"/>
          </w:tcPr>
          <w:p>
            <w:pPr>
              <w:pStyle w:val="12"/>
            </w:pPr>
            <w:r>
              <w:t>各项日常工作保障率。</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执法检查项目的数量</w:t>
            </w:r>
          </w:p>
        </w:tc>
        <w:tc>
          <w:tcPr>
            <w:tcW w:w="4228" w:type="dxa"/>
            <w:vAlign w:val="center"/>
          </w:tcPr>
          <w:p>
            <w:pPr>
              <w:pStyle w:val="12"/>
            </w:pPr>
            <w:r>
              <w:t>实际执法检查房地产销售项目的个数。</w:t>
            </w:r>
          </w:p>
        </w:tc>
        <w:tc>
          <w:tcPr>
            <w:tcW w:w="2114" w:type="dxa"/>
            <w:vAlign w:val="center"/>
          </w:tcPr>
          <w:p>
            <w:pPr>
              <w:pStyle w:val="12"/>
            </w:pPr>
            <w:r>
              <w:t>46个数</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执法检查建立劳务实名制到位率</w:t>
            </w:r>
          </w:p>
        </w:tc>
        <w:tc>
          <w:tcPr>
            <w:tcW w:w="4228" w:type="dxa"/>
            <w:vAlign w:val="center"/>
          </w:tcPr>
          <w:p>
            <w:pPr>
              <w:pStyle w:val="12"/>
            </w:pPr>
            <w:r>
              <w:t>实际建立劳务实名制的项目数量占应建立劳务实名制项目数量的比例。</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执法监督招标完成率</w:t>
            </w:r>
          </w:p>
        </w:tc>
        <w:tc>
          <w:tcPr>
            <w:tcW w:w="4228" w:type="dxa"/>
            <w:vAlign w:val="center"/>
          </w:tcPr>
          <w:p>
            <w:pPr>
              <w:pStyle w:val="12"/>
            </w:pPr>
            <w:r>
              <w:t>实际执法监管招标项目个数占招标项目个数的比例。</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执法检查项目的及时率</w:t>
            </w:r>
          </w:p>
        </w:tc>
        <w:tc>
          <w:tcPr>
            <w:tcW w:w="4228" w:type="dxa"/>
            <w:vAlign w:val="center"/>
          </w:tcPr>
          <w:p>
            <w:pPr>
              <w:pStyle w:val="12"/>
            </w:pPr>
            <w:r>
              <w:t>实际执法检查在建项目个数占应执法检查在建项目个数的比例。</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执法检查项目的数量</w:t>
            </w:r>
          </w:p>
        </w:tc>
        <w:tc>
          <w:tcPr>
            <w:tcW w:w="4228" w:type="dxa"/>
            <w:vAlign w:val="center"/>
          </w:tcPr>
          <w:p>
            <w:pPr>
              <w:pStyle w:val="12"/>
            </w:pPr>
            <w:r>
              <w:t>实际执法检查在建工程项目的个数。</w:t>
            </w:r>
          </w:p>
        </w:tc>
        <w:tc>
          <w:tcPr>
            <w:tcW w:w="2114" w:type="dxa"/>
            <w:vAlign w:val="center"/>
          </w:tcPr>
          <w:p>
            <w:pPr>
              <w:pStyle w:val="12"/>
            </w:pPr>
            <w:r>
              <w:t>110个数</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执法检查建设工程项目违规建设率</w:t>
            </w:r>
          </w:p>
        </w:tc>
        <w:tc>
          <w:tcPr>
            <w:tcW w:w="4228" w:type="dxa"/>
            <w:vAlign w:val="center"/>
          </w:tcPr>
          <w:p>
            <w:pPr>
              <w:pStyle w:val="12"/>
            </w:pPr>
            <w:r>
              <w:t>实际发生违规建设的数量占全部建设工程项目数量的比例。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执法检查房地产项目的违规销售率</w:t>
            </w:r>
          </w:p>
        </w:tc>
        <w:tc>
          <w:tcPr>
            <w:tcW w:w="4228" w:type="dxa"/>
            <w:vAlign w:val="center"/>
          </w:tcPr>
          <w:p>
            <w:pPr>
              <w:pStyle w:val="12"/>
            </w:pPr>
            <w:r>
              <w:t>实际发生违规销售的数量占全部在售数量的比例。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产生拖欠农民工工资的发生率</w:t>
            </w:r>
          </w:p>
        </w:tc>
        <w:tc>
          <w:tcPr>
            <w:tcW w:w="4228" w:type="dxa"/>
            <w:vAlign w:val="center"/>
          </w:tcPr>
          <w:p>
            <w:pPr>
              <w:pStyle w:val="12"/>
            </w:pPr>
            <w:r>
              <w:t>实际产生拖欠农民工工资现象的数量占全部建设工程项目数量的比例。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保障日常办公需要，维持单位正常运转</w:t>
            </w:r>
          </w:p>
        </w:tc>
        <w:tc>
          <w:tcPr>
            <w:tcW w:w="4228" w:type="dxa"/>
            <w:vAlign w:val="center"/>
          </w:tcPr>
          <w:p>
            <w:pPr>
              <w:pStyle w:val="12"/>
            </w:pPr>
            <w:r>
              <w:t>保障日常办公需要，维持单位正常运转。</w:t>
            </w:r>
          </w:p>
        </w:tc>
        <w:tc>
          <w:tcPr>
            <w:tcW w:w="2114" w:type="dxa"/>
            <w:vAlign w:val="center"/>
          </w:tcPr>
          <w:p>
            <w:pPr>
              <w:pStyle w:val="12"/>
            </w:pPr>
            <w:r>
              <w:t>100%</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执法检查招标程序不合格、不规范率</w:t>
            </w:r>
          </w:p>
        </w:tc>
        <w:tc>
          <w:tcPr>
            <w:tcW w:w="4228" w:type="dxa"/>
            <w:vAlign w:val="center"/>
          </w:tcPr>
          <w:p>
            <w:pPr>
              <w:pStyle w:val="12"/>
            </w:pPr>
            <w:r>
              <w:t>实际产生招标项目不规范的数量占全部应招标项目数量的比例。</w:t>
            </w:r>
          </w:p>
        </w:tc>
        <w:tc>
          <w:tcPr>
            <w:tcW w:w="2114" w:type="dxa"/>
            <w:vAlign w:val="center"/>
          </w:tcPr>
          <w:p>
            <w:pPr>
              <w:pStyle w:val="12"/>
            </w:pPr>
            <w:r>
              <w:t>1%</w:t>
            </w:r>
          </w:p>
        </w:tc>
        <w:tc>
          <w:tcPr>
            <w:tcW w:w="2114" w:type="dxa"/>
            <w:vAlign w:val="center"/>
          </w:tcPr>
          <w:p>
            <w:pPr>
              <w:pStyle w:val="12"/>
            </w:pPr>
            <w:r>
              <w:t>根据鹿政办[2012]1号文件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群众对建筑和房地产市场管理的满意度。</w:t>
            </w:r>
          </w:p>
        </w:tc>
        <w:tc>
          <w:tcPr>
            <w:tcW w:w="2114" w:type="dxa"/>
            <w:vAlign w:val="center"/>
          </w:tcPr>
          <w:p>
            <w:pPr>
              <w:pStyle w:val="12"/>
            </w:pPr>
            <w:r>
              <w:t>100%</w:t>
            </w:r>
          </w:p>
        </w:tc>
        <w:tc>
          <w:tcPr>
            <w:tcW w:w="2114" w:type="dxa"/>
            <w:vAlign w:val="center"/>
          </w:tcPr>
          <w:p>
            <w:pPr>
              <w:pStyle w:val="12"/>
            </w:pPr>
            <w:r>
              <w:t>根据鹿政办[2012]1号文件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2、涉军</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工资（稽查大队）绩效目标表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13011024P00RBH0100043</w:t>
            </w:r>
          </w:p>
        </w:tc>
        <w:tc>
          <w:tcPr>
            <w:tcW w:w="2114" w:type="dxa"/>
            <w:vAlign w:val="center"/>
          </w:tcPr>
          <w:p>
            <w:pPr>
              <w:pStyle w:val="10"/>
            </w:pPr>
            <w:r>
              <w:t>项目名称</w:t>
            </w:r>
          </w:p>
        </w:tc>
        <w:tc>
          <w:tcPr>
            <w:tcW w:w="6342" w:type="dxa"/>
            <w:gridSpan w:val="3"/>
            <w:vAlign w:val="center"/>
          </w:tcPr>
          <w:p>
            <w:pPr>
              <w:pStyle w:val="12"/>
            </w:pPr>
            <w:r>
              <w:t>涉军</w:t>
            </w:r>
            <w:r>
              <w:rPr>
                <w:rFonts w:hint="eastAsia"/>
                <w:lang w:eastAsia="zh-CN"/>
              </w:rPr>
              <w:t>公益性岗位</w:t>
            </w:r>
            <w:r>
              <w:t>工资（稽查大队）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48.00</w:t>
            </w:r>
          </w:p>
        </w:tc>
        <w:tc>
          <w:tcPr>
            <w:tcW w:w="2114" w:type="dxa"/>
            <w:vAlign w:val="center"/>
          </w:tcPr>
          <w:p>
            <w:pPr>
              <w:pStyle w:val="10"/>
            </w:pPr>
            <w:r>
              <w:t>其中：财政    资金</w:t>
            </w:r>
          </w:p>
        </w:tc>
        <w:tc>
          <w:tcPr>
            <w:tcW w:w="2114" w:type="dxa"/>
            <w:vAlign w:val="center"/>
          </w:tcPr>
          <w:p>
            <w:pPr>
              <w:pStyle w:val="12"/>
            </w:pPr>
            <w:r>
              <w:t>48.00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1.对符合政府安排工作条件的8名退役士兵，因下岗失业，生活困难的帮扶救助到位，加大就业援助工作力度，通过</w:t>
            </w:r>
            <w:r>
              <w:rPr>
                <w:rFonts w:hint="eastAsia"/>
                <w:lang w:eastAsia="zh-CN"/>
              </w:rPr>
              <w:t>公益性岗位</w:t>
            </w:r>
            <w:r>
              <w:t>予以托管安置。</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退役军人</w:t>
            </w:r>
            <w:r>
              <w:rPr>
                <w:rFonts w:hint="eastAsia"/>
                <w:lang w:eastAsia="zh-CN"/>
              </w:rPr>
              <w:t>公益性岗位</w:t>
            </w:r>
            <w:r>
              <w:t>工资发放到位率</w:t>
            </w:r>
          </w:p>
        </w:tc>
        <w:tc>
          <w:tcPr>
            <w:tcW w:w="4228" w:type="dxa"/>
            <w:vAlign w:val="center"/>
          </w:tcPr>
          <w:p>
            <w:pPr>
              <w:pStyle w:val="12"/>
            </w:pPr>
            <w:r>
              <w:t>保障退役军人</w:t>
            </w:r>
            <w:r>
              <w:rPr>
                <w:rFonts w:hint="eastAsia"/>
                <w:lang w:eastAsia="zh-CN"/>
              </w:rPr>
              <w:t>公益性岗位</w:t>
            </w:r>
            <w:r>
              <w:t>工资按时足额发放人数占应发放人数的比例</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退役军人</w:t>
            </w:r>
            <w:r>
              <w:rPr>
                <w:rFonts w:hint="eastAsia"/>
                <w:lang w:eastAsia="zh-CN"/>
              </w:rPr>
              <w:t>公益性岗位</w:t>
            </w:r>
            <w:r>
              <w:t>工资的发放人数</w:t>
            </w:r>
          </w:p>
        </w:tc>
        <w:tc>
          <w:tcPr>
            <w:tcW w:w="4228" w:type="dxa"/>
            <w:vAlign w:val="center"/>
          </w:tcPr>
          <w:p>
            <w:pPr>
              <w:pStyle w:val="12"/>
            </w:pPr>
            <w:r>
              <w:t>单位安置退役军人</w:t>
            </w:r>
            <w:r>
              <w:rPr>
                <w:rFonts w:hint="eastAsia"/>
                <w:lang w:eastAsia="zh-CN"/>
              </w:rPr>
              <w:t>公益性岗位</w:t>
            </w:r>
            <w:r>
              <w:t>的实际人数</w:t>
            </w:r>
          </w:p>
        </w:tc>
        <w:tc>
          <w:tcPr>
            <w:tcW w:w="2114" w:type="dxa"/>
            <w:vAlign w:val="center"/>
          </w:tcPr>
          <w:p>
            <w:pPr>
              <w:pStyle w:val="12"/>
            </w:pPr>
            <w:r>
              <w:t>8个数</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退役军人</w:t>
            </w:r>
            <w:r>
              <w:rPr>
                <w:rFonts w:hint="eastAsia"/>
                <w:lang w:eastAsia="zh-CN"/>
              </w:rPr>
              <w:t>公益性岗位</w:t>
            </w:r>
            <w:r>
              <w:t>工资发放及时率</w:t>
            </w:r>
          </w:p>
        </w:tc>
        <w:tc>
          <w:tcPr>
            <w:tcW w:w="4228" w:type="dxa"/>
            <w:vAlign w:val="center"/>
          </w:tcPr>
          <w:p>
            <w:pPr>
              <w:pStyle w:val="12"/>
            </w:pPr>
            <w:r>
              <w:t>保障退役军人</w:t>
            </w:r>
            <w:r>
              <w:rPr>
                <w:rFonts w:hint="eastAsia"/>
                <w:lang w:eastAsia="zh-CN"/>
              </w:rPr>
              <w:t>公益性岗位</w:t>
            </w:r>
            <w:r>
              <w:t>工资发放及时发放的人数占应发放总人数的比率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退役军人</w:t>
            </w:r>
            <w:r>
              <w:rPr>
                <w:rFonts w:hint="eastAsia"/>
                <w:lang w:eastAsia="zh-CN"/>
              </w:rPr>
              <w:t>公益性岗位</w:t>
            </w:r>
            <w:r>
              <w:t>工资发放标准</w:t>
            </w:r>
          </w:p>
        </w:tc>
        <w:tc>
          <w:tcPr>
            <w:tcW w:w="4228" w:type="dxa"/>
            <w:vAlign w:val="center"/>
          </w:tcPr>
          <w:p>
            <w:pPr>
              <w:pStyle w:val="12"/>
            </w:pPr>
            <w:r>
              <w:t>对符合条件的退役军人</w:t>
            </w:r>
            <w:r>
              <w:rPr>
                <w:rFonts w:hint="eastAsia"/>
                <w:lang w:eastAsia="zh-CN"/>
              </w:rPr>
              <w:t>公益性岗位</w:t>
            </w:r>
            <w:r>
              <w:t>发放的金额。</w:t>
            </w:r>
          </w:p>
        </w:tc>
        <w:tc>
          <w:tcPr>
            <w:tcW w:w="2114" w:type="dxa"/>
            <w:vAlign w:val="center"/>
          </w:tcPr>
          <w:p>
            <w:pPr>
              <w:pStyle w:val="12"/>
            </w:pPr>
            <w:r>
              <w:t>统一按照规定执行</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托管安置帮扶到位率</w:t>
            </w:r>
          </w:p>
        </w:tc>
        <w:tc>
          <w:tcPr>
            <w:tcW w:w="4228" w:type="dxa"/>
            <w:vAlign w:val="center"/>
          </w:tcPr>
          <w:p>
            <w:pPr>
              <w:pStyle w:val="12"/>
            </w:pPr>
            <w:r>
              <w:t>对退役托管帮扶到位的人数比率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对退役安置满意和较满意的人数占总人数的比率</w:t>
            </w:r>
          </w:p>
        </w:tc>
        <w:tc>
          <w:tcPr>
            <w:tcW w:w="2114" w:type="dxa"/>
            <w:vAlign w:val="center"/>
          </w:tcPr>
          <w:p>
            <w:pPr>
              <w:pStyle w:val="12"/>
            </w:pPr>
            <w:r>
              <w:t>100%</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石家庄市鹿泉区建筑和房地产市场稽查大队上年末固定资产金额为8.66万元（详见下表）。本年度拟购置固定资产总额为0.00万元，已按要求列入政府采购预算，详见政府采购预算表。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333006石家庄市鹿泉区建筑和房地产市场稽查大队</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五、石家庄市鹿泉区城市建设服务中心收支预算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622.55</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32.37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545.16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622.55</w:t>
            </w:r>
          </w:p>
        </w:tc>
        <w:tc>
          <w:tcPr>
            <w:tcW w:w="2959" w:type="dxa"/>
            <w:vAlign w:val="center"/>
          </w:tcPr>
          <w:p>
            <w:pPr>
              <w:pStyle w:val="14"/>
            </w:pPr>
            <w:r>
              <w:t>本年支出合计</w:t>
            </w:r>
          </w:p>
        </w:tc>
        <w:tc>
          <w:tcPr>
            <w:tcW w:w="2959" w:type="dxa"/>
            <w:vAlign w:val="center"/>
          </w:tcPr>
          <w:p>
            <w:pPr>
              <w:pStyle w:val="15"/>
            </w:pPr>
            <w:r>
              <w:t>622.55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622.55</w:t>
            </w:r>
          </w:p>
        </w:tc>
        <w:tc>
          <w:tcPr>
            <w:tcW w:w="2959" w:type="dxa"/>
            <w:vAlign w:val="center"/>
          </w:tcPr>
          <w:p>
            <w:pPr>
              <w:pStyle w:val="14"/>
            </w:pPr>
            <w:r>
              <w:t>支出总计</w:t>
            </w:r>
          </w:p>
        </w:tc>
        <w:tc>
          <w:tcPr>
            <w:tcW w:w="2959" w:type="dxa"/>
            <w:vAlign w:val="center"/>
          </w:tcPr>
          <w:p>
            <w:pPr>
              <w:pStyle w:val="15"/>
            </w:pPr>
            <w:r>
              <w:t>622.55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622.55</w:t>
            </w:r>
          </w:p>
        </w:tc>
        <w:tc>
          <w:tcPr>
            <w:tcW w:w="758" w:type="dxa"/>
            <w:vAlign w:val="center"/>
          </w:tcPr>
          <w:p>
            <w:pPr>
              <w:pStyle w:val="15"/>
            </w:pPr>
            <w:r>
              <w:t>622.55</w:t>
            </w:r>
          </w:p>
        </w:tc>
        <w:tc>
          <w:tcPr>
            <w:tcW w:w="758" w:type="dxa"/>
            <w:vAlign w:val="center"/>
          </w:tcPr>
          <w:p>
            <w:pPr>
              <w:pStyle w:val="15"/>
            </w:pPr>
            <w:r>
              <w:t>622.55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r>
              <w:t>32.37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5.04</w:t>
            </w:r>
          </w:p>
        </w:tc>
        <w:tc>
          <w:tcPr>
            <w:tcW w:w="758" w:type="dxa"/>
            <w:vAlign w:val="center"/>
          </w:tcPr>
          <w:p>
            <w:pPr>
              <w:pStyle w:val="11"/>
            </w:pPr>
            <w:r>
              <w:t>5.04</w:t>
            </w:r>
          </w:p>
        </w:tc>
        <w:tc>
          <w:tcPr>
            <w:tcW w:w="758" w:type="dxa"/>
            <w:vAlign w:val="center"/>
          </w:tcPr>
          <w:p>
            <w:pPr>
              <w:pStyle w:val="11"/>
            </w:pPr>
            <w:r>
              <w:t>5.04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27.33</w:t>
            </w:r>
          </w:p>
        </w:tc>
        <w:tc>
          <w:tcPr>
            <w:tcW w:w="758" w:type="dxa"/>
            <w:vAlign w:val="center"/>
          </w:tcPr>
          <w:p>
            <w:pPr>
              <w:pStyle w:val="11"/>
            </w:pPr>
            <w:r>
              <w:t>27.33</w:t>
            </w:r>
          </w:p>
        </w:tc>
        <w:tc>
          <w:tcPr>
            <w:tcW w:w="758" w:type="dxa"/>
            <w:vAlign w:val="center"/>
          </w:tcPr>
          <w:p>
            <w:pPr>
              <w:pStyle w:val="11"/>
            </w:pPr>
            <w:r>
              <w:t>27.33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r>
              <w:t>19.80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545.16</w:t>
            </w:r>
          </w:p>
        </w:tc>
        <w:tc>
          <w:tcPr>
            <w:tcW w:w="758" w:type="dxa"/>
            <w:vAlign w:val="center"/>
          </w:tcPr>
          <w:p>
            <w:pPr>
              <w:pStyle w:val="11"/>
            </w:pPr>
            <w:r>
              <w:t>545.16</w:t>
            </w:r>
          </w:p>
        </w:tc>
        <w:tc>
          <w:tcPr>
            <w:tcW w:w="758" w:type="dxa"/>
            <w:vAlign w:val="center"/>
          </w:tcPr>
          <w:p>
            <w:pPr>
              <w:pStyle w:val="11"/>
            </w:pPr>
            <w:r>
              <w:t>545.16</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r>
              <w:t>155.72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21203</w:t>
            </w:r>
          </w:p>
        </w:tc>
        <w:tc>
          <w:tcPr>
            <w:tcW w:w="758" w:type="dxa"/>
            <w:vAlign w:val="center"/>
          </w:tcPr>
          <w:p>
            <w:pPr>
              <w:pStyle w:val="12"/>
            </w:pPr>
            <w:r>
              <w:t>城乡社区公共设施</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2120303</w:t>
            </w:r>
          </w:p>
        </w:tc>
        <w:tc>
          <w:tcPr>
            <w:tcW w:w="758" w:type="dxa"/>
            <w:vAlign w:val="center"/>
          </w:tcPr>
          <w:p>
            <w:pPr>
              <w:pStyle w:val="12"/>
            </w:pPr>
            <w:r>
              <w:t>小城镇基础设施建设</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r>
              <w:t>30.00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21206</w:t>
            </w:r>
          </w:p>
        </w:tc>
        <w:tc>
          <w:tcPr>
            <w:tcW w:w="758" w:type="dxa"/>
            <w:vAlign w:val="center"/>
          </w:tcPr>
          <w:p>
            <w:pPr>
              <w:pStyle w:val="12"/>
            </w:pPr>
            <w:r>
              <w:t>建设市场管理与监督</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2120601</w:t>
            </w:r>
          </w:p>
        </w:tc>
        <w:tc>
          <w:tcPr>
            <w:tcW w:w="758" w:type="dxa"/>
            <w:vAlign w:val="center"/>
          </w:tcPr>
          <w:p>
            <w:pPr>
              <w:pStyle w:val="12"/>
            </w:pPr>
            <w:r>
              <w:t>建设市场管理与监督</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r>
              <w:t>359.44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r>
              <w:t>25.22</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622.55</w:t>
            </w:r>
          </w:p>
        </w:tc>
        <w:tc>
          <w:tcPr>
            <w:tcW w:w="1095" w:type="dxa"/>
            <w:vAlign w:val="center"/>
          </w:tcPr>
          <w:p>
            <w:pPr>
              <w:pStyle w:val="15"/>
            </w:pPr>
            <w:r>
              <w:t>383.51</w:t>
            </w:r>
          </w:p>
        </w:tc>
        <w:tc>
          <w:tcPr>
            <w:tcW w:w="1095" w:type="dxa"/>
            <w:vAlign w:val="center"/>
          </w:tcPr>
          <w:p>
            <w:pPr>
              <w:pStyle w:val="15"/>
            </w:pPr>
            <w:r>
              <w:t>239.04</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32.37</w:t>
            </w:r>
          </w:p>
        </w:tc>
        <w:tc>
          <w:tcPr>
            <w:tcW w:w="1095" w:type="dxa"/>
            <w:vAlign w:val="center"/>
          </w:tcPr>
          <w:p>
            <w:pPr>
              <w:pStyle w:val="11"/>
            </w:pPr>
            <w:r>
              <w:t>32.37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32.37</w:t>
            </w:r>
          </w:p>
        </w:tc>
        <w:tc>
          <w:tcPr>
            <w:tcW w:w="1095" w:type="dxa"/>
            <w:vAlign w:val="center"/>
          </w:tcPr>
          <w:p>
            <w:pPr>
              <w:pStyle w:val="11"/>
            </w:pPr>
            <w:r>
              <w:t>32.37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5.04</w:t>
            </w:r>
          </w:p>
        </w:tc>
        <w:tc>
          <w:tcPr>
            <w:tcW w:w="1095" w:type="dxa"/>
            <w:vAlign w:val="center"/>
          </w:tcPr>
          <w:p>
            <w:pPr>
              <w:pStyle w:val="11"/>
            </w:pPr>
            <w:r>
              <w:t>5.04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27.33</w:t>
            </w:r>
          </w:p>
        </w:tc>
        <w:tc>
          <w:tcPr>
            <w:tcW w:w="1095" w:type="dxa"/>
            <w:vAlign w:val="center"/>
          </w:tcPr>
          <w:p>
            <w:pPr>
              <w:pStyle w:val="11"/>
            </w:pPr>
            <w:r>
              <w:t>27.33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19.80</w:t>
            </w:r>
          </w:p>
        </w:tc>
        <w:tc>
          <w:tcPr>
            <w:tcW w:w="1095" w:type="dxa"/>
            <w:vAlign w:val="center"/>
          </w:tcPr>
          <w:p>
            <w:pPr>
              <w:pStyle w:val="11"/>
            </w:pPr>
            <w:r>
              <w:t>19.80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19.80</w:t>
            </w:r>
          </w:p>
        </w:tc>
        <w:tc>
          <w:tcPr>
            <w:tcW w:w="1095" w:type="dxa"/>
            <w:vAlign w:val="center"/>
          </w:tcPr>
          <w:p>
            <w:pPr>
              <w:pStyle w:val="11"/>
            </w:pPr>
            <w:r>
              <w:t>19.80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19.80</w:t>
            </w:r>
          </w:p>
        </w:tc>
        <w:tc>
          <w:tcPr>
            <w:tcW w:w="1095" w:type="dxa"/>
            <w:vAlign w:val="center"/>
          </w:tcPr>
          <w:p>
            <w:pPr>
              <w:pStyle w:val="11"/>
            </w:pPr>
            <w:r>
              <w:t>19.80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545.16</w:t>
            </w:r>
          </w:p>
        </w:tc>
        <w:tc>
          <w:tcPr>
            <w:tcW w:w="1095" w:type="dxa"/>
            <w:vAlign w:val="center"/>
          </w:tcPr>
          <w:p>
            <w:pPr>
              <w:pStyle w:val="11"/>
            </w:pPr>
            <w:r>
              <w:t>306.12</w:t>
            </w:r>
          </w:p>
        </w:tc>
        <w:tc>
          <w:tcPr>
            <w:tcW w:w="1095" w:type="dxa"/>
            <w:vAlign w:val="center"/>
          </w:tcPr>
          <w:p>
            <w:pPr>
              <w:pStyle w:val="11"/>
            </w:pPr>
            <w:r>
              <w:t>239.04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r>
              <w:t>155.72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21203</w:t>
            </w:r>
          </w:p>
        </w:tc>
        <w:tc>
          <w:tcPr>
            <w:tcW w:w="1095" w:type="dxa"/>
            <w:vAlign w:val="center"/>
          </w:tcPr>
          <w:p>
            <w:pPr>
              <w:pStyle w:val="12"/>
            </w:pPr>
            <w:r>
              <w:t>城乡社区公共设施</w:t>
            </w: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2120303</w:t>
            </w:r>
          </w:p>
        </w:tc>
        <w:tc>
          <w:tcPr>
            <w:tcW w:w="1095" w:type="dxa"/>
            <w:vAlign w:val="center"/>
          </w:tcPr>
          <w:p>
            <w:pPr>
              <w:pStyle w:val="12"/>
            </w:pPr>
            <w:r>
              <w:t>小城镇基础设施建设</w:t>
            </w: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r>
              <w:t>30.00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21206</w:t>
            </w:r>
          </w:p>
        </w:tc>
        <w:tc>
          <w:tcPr>
            <w:tcW w:w="1095" w:type="dxa"/>
            <w:vAlign w:val="center"/>
          </w:tcPr>
          <w:p>
            <w:pPr>
              <w:pStyle w:val="12"/>
            </w:pPr>
            <w:r>
              <w:t>建设市场管理与监督</w:t>
            </w:r>
          </w:p>
        </w:tc>
        <w:tc>
          <w:tcPr>
            <w:tcW w:w="1095" w:type="dxa"/>
            <w:vAlign w:val="center"/>
          </w:tcPr>
          <w:p>
            <w:pPr>
              <w:pStyle w:val="11"/>
            </w:pPr>
            <w:r>
              <w:t>359.44</w:t>
            </w:r>
          </w:p>
        </w:tc>
        <w:tc>
          <w:tcPr>
            <w:tcW w:w="1095" w:type="dxa"/>
            <w:vAlign w:val="center"/>
          </w:tcPr>
          <w:p>
            <w:pPr>
              <w:pStyle w:val="11"/>
            </w:pPr>
            <w:r>
              <w:t>306.12</w:t>
            </w:r>
          </w:p>
        </w:tc>
        <w:tc>
          <w:tcPr>
            <w:tcW w:w="1095" w:type="dxa"/>
            <w:vAlign w:val="center"/>
          </w:tcPr>
          <w:p>
            <w:pPr>
              <w:pStyle w:val="11"/>
            </w:pPr>
            <w:r>
              <w:t>53.32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2120601</w:t>
            </w:r>
          </w:p>
        </w:tc>
        <w:tc>
          <w:tcPr>
            <w:tcW w:w="1095" w:type="dxa"/>
            <w:vAlign w:val="center"/>
          </w:tcPr>
          <w:p>
            <w:pPr>
              <w:pStyle w:val="12"/>
            </w:pPr>
            <w:r>
              <w:t>建设市场管理与监督</w:t>
            </w:r>
          </w:p>
        </w:tc>
        <w:tc>
          <w:tcPr>
            <w:tcW w:w="1095" w:type="dxa"/>
            <w:vAlign w:val="center"/>
          </w:tcPr>
          <w:p>
            <w:pPr>
              <w:pStyle w:val="11"/>
            </w:pPr>
            <w:r>
              <w:t>359.44</w:t>
            </w:r>
          </w:p>
        </w:tc>
        <w:tc>
          <w:tcPr>
            <w:tcW w:w="1095" w:type="dxa"/>
            <w:vAlign w:val="center"/>
          </w:tcPr>
          <w:p>
            <w:pPr>
              <w:pStyle w:val="11"/>
            </w:pPr>
            <w:r>
              <w:t>306.12</w:t>
            </w:r>
          </w:p>
        </w:tc>
        <w:tc>
          <w:tcPr>
            <w:tcW w:w="1095" w:type="dxa"/>
            <w:vAlign w:val="center"/>
          </w:tcPr>
          <w:p>
            <w:pPr>
              <w:pStyle w:val="11"/>
            </w:pPr>
            <w:r>
              <w:t>53.32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25.22</w:t>
            </w:r>
          </w:p>
        </w:tc>
        <w:tc>
          <w:tcPr>
            <w:tcW w:w="1095" w:type="dxa"/>
            <w:vAlign w:val="center"/>
          </w:tcPr>
          <w:p>
            <w:pPr>
              <w:pStyle w:val="11"/>
            </w:pPr>
            <w:r>
              <w:t>25.22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25.22</w:t>
            </w:r>
          </w:p>
        </w:tc>
        <w:tc>
          <w:tcPr>
            <w:tcW w:w="1095" w:type="dxa"/>
            <w:vAlign w:val="center"/>
          </w:tcPr>
          <w:p>
            <w:pPr>
              <w:pStyle w:val="11"/>
            </w:pPr>
            <w:r>
              <w:t>25.22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25.22</w:t>
            </w:r>
          </w:p>
        </w:tc>
        <w:tc>
          <w:tcPr>
            <w:tcW w:w="1095" w:type="dxa"/>
            <w:vAlign w:val="center"/>
          </w:tcPr>
          <w:p>
            <w:pPr>
              <w:pStyle w:val="11"/>
            </w:pPr>
            <w:r>
              <w:t>25.22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622.55</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32.37</w:t>
            </w:r>
          </w:p>
        </w:tc>
        <w:tc>
          <w:tcPr>
            <w:tcW w:w="1232" w:type="dxa"/>
            <w:vAlign w:val="center"/>
          </w:tcPr>
          <w:p>
            <w:pPr>
              <w:pStyle w:val="11"/>
            </w:pPr>
            <w:r>
              <w:t>32.37</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19.80</w:t>
            </w:r>
          </w:p>
        </w:tc>
        <w:tc>
          <w:tcPr>
            <w:tcW w:w="1232" w:type="dxa"/>
            <w:vAlign w:val="center"/>
          </w:tcPr>
          <w:p>
            <w:pPr>
              <w:pStyle w:val="11"/>
            </w:pPr>
            <w:r>
              <w:t>19.80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545.16</w:t>
            </w:r>
          </w:p>
        </w:tc>
        <w:tc>
          <w:tcPr>
            <w:tcW w:w="1232" w:type="dxa"/>
            <w:vAlign w:val="center"/>
          </w:tcPr>
          <w:p>
            <w:pPr>
              <w:pStyle w:val="11"/>
            </w:pPr>
            <w:r>
              <w:t>545.16</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25.22</w:t>
            </w:r>
          </w:p>
        </w:tc>
        <w:tc>
          <w:tcPr>
            <w:tcW w:w="1232" w:type="dxa"/>
            <w:vAlign w:val="center"/>
          </w:tcPr>
          <w:p>
            <w:pPr>
              <w:pStyle w:val="11"/>
            </w:pPr>
            <w:r>
              <w:t>25.22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622.55</w:t>
            </w:r>
          </w:p>
        </w:tc>
        <w:tc>
          <w:tcPr>
            <w:tcW w:w="1232" w:type="dxa"/>
            <w:vAlign w:val="center"/>
          </w:tcPr>
          <w:p>
            <w:pPr>
              <w:pStyle w:val="14"/>
            </w:pPr>
            <w:r>
              <w:t>本年支出合计</w:t>
            </w:r>
          </w:p>
        </w:tc>
        <w:tc>
          <w:tcPr>
            <w:tcW w:w="1232" w:type="dxa"/>
            <w:vAlign w:val="center"/>
          </w:tcPr>
          <w:p>
            <w:pPr>
              <w:pStyle w:val="15"/>
            </w:pPr>
            <w:r>
              <w:t>622.55</w:t>
            </w:r>
          </w:p>
        </w:tc>
        <w:tc>
          <w:tcPr>
            <w:tcW w:w="1232" w:type="dxa"/>
            <w:vAlign w:val="center"/>
          </w:tcPr>
          <w:p>
            <w:pPr>
              <w:pStyle w:val="15"/>
            </w:pPr>
            <w:r>
              <w:t>622.55</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622.55</w:t>
            </w:r>
          </w:p>
        </w:tc>
        <w:tc>
          <w:tcPr>
            <w:tcW w:w="1232" w:type="dxa"/>
            <w:vAlign w:val="center"/>
          </w:tcPr>
          <w:p>
            <w:pPr>
              <w:pStyle w:val="14"/>
            </w:pPr>
            <w:r>
              <w:t>支出总计</w:t>
            </w:r>
          </w:p>
        </w:tc>
        <w:tc>
          <w:tcPr>
            <w:tcW w:w="1232" w:type="dxa"/>
            <w:vAlign w:val="center"/>
          </w:tcPr>
          <w:p>
            <w:pPr>
              <w:pStyle w:val="15"/>
            </w:pPr>
            <w:r>
              <w:t>622.55</w:t>
            </w:r>
          </w:p>
        </w:tc>
        <w:tc>
          <w:tcPr>
            <w:tcW w:w="1232" w:type="dxa"/>
            <w:vAlign w:val="center"/>
          </w:tcPr>
          <w:p>
            <w:pPr>
              <w:pStyle w:val="15"/>
            </w:pPr>
            <w:r>
              <w:t>622.55</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622.55</w:t>
            </w:r>
          </w:p>
        </w:tc>
        <w:tc>
          <w:tcPr>
            <w:tcW w:w="1643" w:type="dxa"/>
            <w:vAlign w:val="center"/>
          </w:tcPr>
          <w:p>
            <w:pPr>
              <w:pStyle w:val="15"/>
            </w:pPr>
            <w:r>
              <w:t>383.51</w:t>
            </w:r>
          </w:p>
        </w:tc>
        <w:tc>
          <w:tcPr>
            <w:tcW w:w="1643" w:type="dxa"/>
            <w:vAlign w:val="center"/>
          </w:tcPr>
          <w:p>
            <w:pPr>
              <w:pStyle w:val="15"/>
            </w:pPr>
            <w:r>
              <w:t>239.04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32.37</w:t>
            </w:r>
          </w:p>
        </w:tc>
        <w:tc>
          <w:tcPr>
            <w:tcW w:w="1643" w:type="dxa"/>
            <w:vAlign w:val="center"/>
          </w:tcPr>
          <w:p>
            <w:pPr>
              <w:pStyle w:val="11"/>
            </w:pPr>
            <w:r>
              <w:t>32.37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32.37</w:t>
            </w:r>
          </w:p>
        </w:tc>
        <w:tc>
          <w:tcPr>
            <w:tcW w:w="1643" w:type="dxa"/>
            <w:vAlign w:val="center"/>
          </w:tcPr>
          <w:p>
            <w:pPr>
              <w:pStyle w:val="11"/>
            </w:pPr>
            <w:r>
              <w:t>32.37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5.04</w:t>
            </w:r>
          </w:p>
        </w:tc>
        <w:tc>
          <w:tcPr>
            <w:tcW w:w="1643" w:type="dxa"/>
            <w:vAlign w:val="center"/>
          </w:tcPr>
          <w:p>
            <w:pPr>
              <w:pStyle w:val="11"/>
            </w:pPr>
            <w:r>
              <w:t>5.04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27.33</w:t>
            </w:r>
          </w:p>
        </w:tc>
        <w:tc>
          <w:tcPr>
            <w:tcW w:w="1643" w:type="dxa"/>
            <w:vAlign w:val="center"/>
          </w:tcPr>
          <w:p>
            <w:pPr>
              <w:pStyle w:val="11"/>
            </w:pPr>
            <w:r>
              <w:t>27.33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19.80</w:t>
            </w:r>
          </w:p>
        </w:tc>
        <w:tc>
          <w:tcPr>
            <w:tcW w:w="1643" w:type="dxa"/>
            <w:vAlign w:val="center"/>
          </w:tcPr>
          <w:p>
            <w:pPr>
              <w:pStyle w:val="11"/>
            </w:pPr>
            <w:r>
              <w:t>19.80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19.80</w:t>
            </w:r>
          </w:p>
        </w:tc>
        <w:tc>
          <w:tcPr>
            <w:tcW w:w="1643" w:type="dxa"/>
            <w:vAlign w:val="center"/>
          </w:tcPr>
          <w:p>
            <w:pPr>
              <w:pStyle w:val="11"/>
            </w:pPr>
            <w:r>
              <w:t>19.80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19.80</w:t>
            </w:r>
          </w:p>
        </w:tc>
        <w:tc>
          <w:tcPr>
            <w:tcW w:w="1643" w:type="dxa"/>
            <w:vAlign w:val="center"/>
          </w:tcPr>
          <w:p>
            <w:pPr>
              <w:pStyle w:val="11"/>
            </w:pPr>
            <w:r>
              <w:t>19.80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545.16</w:t>
            </w:r>
          </w:p>
        </w:tc>
        <w:tc>
          <w:tcPr>
            <w:tcW w:w="1643" w:type="dxa"/>
            <w:vAlign w:val="center"/>
          </w:tcPr>
          <w:p>
            <w:pPr>
              <w:pStyle w:val="11"/>
            </w:pPr>
            <w:r>
              <w:t>306.12</w:t>
            </w:r>
          </w:p>
        </w:tc>
        <w:tc>
          <w:tcPr>
            <w:tcW w:w="1643" w:type="dxa"/>
            <w:vAlign w:val="center"/>
          </w:tcPr>
          <w:p>
            <w:pPr>
              <w:pStyle w:val="11"/>
            </w:pPr>
            <w:r>
              <w:t>239.04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155.72</w:t>
            </w:r>
          </w:p>
        </w:tc>
        <w:tc>
          <w:tcPr>
            <w:tcW w:w="1643" w:type="dxa"/>
            <w:vAlign w:val="center"/>
          </w:tcPr>
          <w:p>
            <w:pPr>
              <w:pStyle w:val="11"/>
            </w:pPr>
          </w:p>
        </w:tc>
        <w:tc>
          <w:tcPr>
            <w:tcW w:w="1643" w:type="dxa"/>
            <w:vAlign w:val="center"/>
          </w:tcPr>
          <w:p>
            <w:pPr>
              <w:pStyle w:val="11"/>
            </w:pPr>
            <w:r>
              <w:t>155.72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155.72</w:t>
            </w:r>
          </w:p>
        </w:tc>
        <w:tc>
          <w:tcPr>
            <w:tcW w:w="1643" w:type="dxa"/>
            <w:vAlign w:val="center"/>
          </w:tcPr>
          <w:p>
            <w:pPr>
              <w:pStyle w:val="11"/>
            </w:pPr>
          </w:p>
        </w:tc>
        <w:tc>
          <w:tcPr>
            <w:tcW w:w="1643" w:type="dxa"/>
            <w:vAlign w:val="center"/>
          </w:tcPr>
          <w:p>
            <w:pPr>
              <w:pStyle w:val="11"/>
            </w:pPr>
            <w:r>
              <w:t>155.72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21203</w:t>
            </w:r>
          </w:p>
        </w:tc>
        <w:tc>
          <w:tcPr>
            <w:tcW w:w="1643" w:type="dxa"/>
            <w:vAlign w:val="center"/>
          </w:tcPr>
          <w:p>
            <w:pPr>
              <w:pStyle w:val="12"/>
            </w:pPr>
            <w:r>
              <w:t>城乡社区公共设施</w:t>
            </w:r>
          </w:p>
        </w:tc>
        <w:tc>
          <w:tcPr>
            <w:tcW w:w="1643" w:type="dxa"/>
            <w:vAlign w:val="center"/>
          </w:tcPr>
          <w:p>
            <w:pPr>
              <w:pStyle w:val="11"/>
            </w:pPr>
            <w:r>
              <w:t>30.00</w:t>
            </w:r>
          </w:p>
        </w:tc>
        <w:tc>
          <w:tcPr>
            <w:tcW w:w="1643" w:type="dxa"/>
            <w:vAlign w:val="center"/>
          </w:tcPr>
          <w:p>
            <w:pPr>
              <w:pStyle w:val="11"/>
            </w:pPr>
          </w:p>
        </w:tc>
        <w:tc>
          <w:tcPr>
            <w:tcW w:w="1643"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2120303</w:t>
            </w:r>
          </w:p>
        </w:tc>
        <w:tc>
          <w:tcPr>
            <w:tcW w:w="1643" w:type="dxa"/>
            <w:vAlign w:val="center"/>
          </w:tcPr>
          <w:p>
            <w:pPr>
              <w:pStyle w:val="12"/>
            </w:pPr>
            <w:r>
              <w:t>小城镇基础设施建设</w:t>
            </w:r>
          </w:p>
        </w:tc>
        <w:tc>
          <w:tcPr>
            <w:tcW w:w="1643" w:type="dxa"/>
            <w:vAlign w:val="center"/>
          </w:tcPr>
          <w:p>
            <w:pPr>
              <w:pStyle w:val="11"/>
            </w:pPr>
            <w:r>
              <w:t>30.00</w:t>
            </w:r>
          </w:p>
        </w:tc>
        <w:tc>
          <w:tcPr>
            <w:tcW w:w="1643" w:type="dxa"/>
            <w:vAlign w:val="center"/>
          </w:tcPr>
          <w:p>
            <w:pPr>
              <w:pStyle w:val="11"/>
            </w:pPr>
          </w:p>
        </w:tc>
        <w:tc>
          <w:tcPr>
            <w:tcW w:w="1643"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21206</w:t>
            </w:r>
          </w:p>
        </w:tc>
        <w:tc>
          <w:tcPr>
            <w:tcW w:w="1643" w:type="dxa"/>
            <w:vAlign w:val="center"/>
          </w:tcPr>
          <w:p>
            <w:pPr>
              <w:pStyle w:val="12"/>
            </w:pPr>
            <w:r>
              <w:t>建设市场管理与监督</w:t>
            </w:r>
          </w:p>
        </w:tc>
        <w:tc>
          <w:tcPr>
            <w:tcW w:w="1643" w:type="dxa"/>
            <w:vAlign w:val="center"/>
          </w:tcPr>
          <w:p>
            <w:pPr>
              <w:pStyle w:val="11"/>
            </w:pPr>
            <w:r>
              <w:t>359.44</w:t>
            </w:r>
          </w:p>
        </w:tc>
        <w:tc>
          <w:tcPr>
            <w:tcW w:w="1643" w:type="dxa"/>
            <w:vAlign w:val="center"/>
          </w:tcPr>
          <w:p>
            <w:pPr>
              <w:pStyle w:val="11"/>
            </w:pPr>
            <w:r>
              <w:t>306.12</w:t>
            </w:r>
          </w:p>
        </w:tc>
        <w:tc>
          <w:tcPr>
            <w:tcW w:w="1643" w:type="dxa"/>
            <w:vAlign w:val="center"/>
          </w:tcPr>
          <w:p>
            <w:pPr>
              <w:pStyle w:val="11"/>
            </w:pPr>
            <w:r>
              <w:t>53.32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2120601</w:t>
            </w:r>
          </w:p>
        </w:tc>
        <w:tc>
          <w:tcPr>
            <w:tcW w:w="1643" w:type="dxa"/>
            <w:vAlign w:val="center"/>
          </w:tcPr>
          <w:p>
            <w:pPr>
              <w:pStyle w:val="12"/>
            </w:pPr>
            <w:r>
              <w:t>建设市场管理与监督</w:t>
            </w:r>
          </w:p>
        </w:tc>
        <w:tc>
          <w:tcPr>
            <w:tcW w:w="1643" w:type="dxa"/>
            <w:vAlign w:val="center"/>
          </w:tcPr>
          <w:p>
            <w:pPr>
              <w:pStyle w:val="11"/>
            </w:pPr>
            <w:r>
              <w:t>359.44</w:t>
            </w:r>
          </w:p>
        </w:tc>
        <w:tc>
          <w:tcPr>
            <w:tcW w:w="1643" w:type="dxa"/>
            <w:vAlign w:val="center"/>
          </w:tcPr>
          <w:p>
            <w:pPr>
              <w:pStyle w:val="11"/>
            </w:pPr>
            <w:r>
              <w:t>306.12</w:t>
            </w:r>
          </w:p>
        </w:tc>
        <w:tc>
          <w:tcPr>
            <w:tcW w:w="1643" w:type="dxa"/>
            <w:vAlign w:val="center"/>
          </w:tcPr>
          <w:p>
            <w:pPr>
              <w:pStyle w:val="11"/>
            </w:pPr>
            <w:r>
              <w:t>53.32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383.51</w:t>
            </w:r>
          </w:p>
        </w:tc>
        <w:tc>
          <w:tcPr>
            <w:tcW w:w="1643" w:type="dxa"/>
            <w:vAlign w:val="center"/>
          </w:tcPr>
          <w:p>
            <w:pPr>
              <w:pStyle w:val="15"/>
            </w:pPr>
            <w:r>
              <w:t>294.08</w:t>
            </w:r>
          </w:p>
        </w:tc>
        <w:tc>
          <w:tcPr>
            <w:tcW w:w="1643" w:type="dxa"/>
            <w:vAlign w:val="center"/>
          </w:tcPr>
          <w:p>
            <w:pPr>
              <w:pStyle w:val="15"/>
            </w:pPr>
            <w:r>
              <w:t>89.43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289.22</w:t>
            </w:r>
          </w:p>
        </w:tc>
        <w:tc>
          <w:tcPr>
            <w:tcW w:w="1643" w:type="dxa"/>
            <w:vAlign w:val="center"/>
          </w:tcPr>
          <w:p>
            <w:pPr>
              <w:pStyle w:val="11"/>
            </w:pPr>
            <w:r>
              <w:t>289.22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73.59</w:t>
            </w:r>
          </w:p>
        </w:tc>
        <w:tc>
          <w:tcPr>
            <w:tcW w:w="1643" w:type="dxa"/>
            <w:vAlign w:val="center"/>
          </w:tcPr>
          <w:p>
            <w:pPr>
              <w:pStyle w:val="11"/>
            </w:pPr>
            <w:r>
              <w:t>73.59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14.55</w:t>
            </w:r>
          </w:p>
        </w:tc>
        <w:tc>
          <w:tcPr>
            <w:tcW w:w="1643" w:type="dxa"/>
            <w:vAlign w:val="center"/>
          </w:tcPr>
          <w:p>
            <w:pPr>
              <w:pStyle w:val="11"/>
            </w:pPr>
            <w:r>
              <w:t>14.55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122.21</w:t>
            </w:r>
          </w:p>
        </w:tc>
        <w:tc>
          <w:tcPr>
            <w:tcW w:w="1643" w:type="dxa"/>
            <w:vAlign w:val="center"/>
          </w:tcPr>
          <w:p>
            <w:pPr>
              <w:pStyle w:val="11"/>
            </w:pPr>
            <w:r>
              <w:t>122.21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27.33</w:t>
            </w:r>
          </w:p>
        </w:tc>
        <w:tc>
          <w:tcPr>
            <w:tcW w:w="1643" w:type="dxa"/>
            <w:vAlign w:val="center"/>
          </w:tcPr>
          <w:p>
            <w:pPr>
              <w:pStyle w:val="11"/>
            </w:pPr>
            <w:r>
              <w:t>27.33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11.16</w:t>
            </w:r>
          </w:p>
        </w:tc>
        <w:tc>
          <w:tcPr>
            <w:tcW w:w="1643" w:type="dxa"/>
            <w:vAlign w:val="center"/>
          </w:tcPr>
          <w:p>
            <w:pPr>
              <w:pStyle w:val="11"/>
            </w:pPr>
            <w:r>
              <w:t>11.16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8.64</w:t>
            </w:r>
          </w:p>
        </w:tc>
        <w:tc>
          <w:tcPr>
            <w:tcW w:w="1643" w:type="dxa"/>
            <w:vAlign w:val="center"/>
          </w:tcPr>
          <w:p>
            <w:pPr>
              <w:pStyle w:val="11"/>
            </w:pPr>
            <w:r>
              <w:t>8.64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6.53</w:t>
            </w:r>
          </w:p>
        </w:tc>
        <w:tc>
          <w:tcPr>
            <w:tcW w:w="1643" w:type="dxa"/>
            <w:vAlign w:val="center"/>
          </w:tcPr>
          <w:p>
            <w:pPr>
              <w:pStyle w:val="11"/>
            </w:pPr>
            <w:r>
              <w:t>6.53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25.22</w:t>
            </w:r>
          </w:p>
        </w:tc>
        <w:tc>
          <w:tcPr>
            <w:tcW w:w="1643" w:type="dxa"/>
            <w:vAlign w:val="center"/>
          </w:tcPr>
          <w:p>
            <w:pPr>
              <w:pStyle w:val="11"/>
            </w:pPr>
            <w:r>
              <w:t>25.22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89.43</w:t>
            </w:r>
          </w:p>
        </w:tc>
        <w:tc>
          <w:tcPr>
            <w:tcW w:w="1643" w:type="dxa"/>
            <w:vAlign w:val="center"/>
          </w:tcPr>
          <w:p>
            <w:pPr>
              <w:pStyle w:val="11"/>
            </w:pPr>
          </w:p>
        </w:tc>
        <w:tc>
          <w:tcPr>
            <w:tcW w:w="1643" w:type="dxa"/>
            <w:vAlign w:val="center"/>
          </w:tcPr>
          <w:p>
            <w:pPr>
              <w:pStyle w:val="11"/>
            </w:pPr>
            <w:r>
              <w:t>89.43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10.20</w:t>
            </w:r>
          </w:p>
        </w:tc>
        <w:tc>
          <w:tcPr>
            <w:tcW w:w="1643" w:type="dxa"/>
            <w:vAlign w:val="center"/>
          </w:tcPr>
          <w:p>
            <w:pPr>
              <w:pStyle w:val="11"/>
            </w:pPr>
          </w:p>
        </w:tc>
        <w:tc>
          <w:tcPr>
            <w:tcW w:w="1643"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75.47</w:t>
            </w:r>
          </w:p>
        </w:tc>
        <w:tc>
          <w:tcPr>
            <w:tcW w:w="1643" w:type="dxa"/>
            <w:vAlign w:val="center"/>
          </w:tcPr>
          <w:p>
            <w:pPr>
              <w:pStyle w:val="11"/>
            </w:pPr>
          </w:p>
        </w:tc>
        <w:tc>
          <w:tcPr>
            <w:tcW w:w="1643" w:type="dxa"/>
            <w:vAlign w:val="center"/>
          </w:tcPr>
          <w:p>
            <w:pPr>
              <w:pStyle w:val="11"/>
            </w:pPr>
            <w:r>
              <w:t>75.47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1.54</w:t>
            </w:r>
          </w:p>
        </w:tc>
        <w:tc>
          <w:tcPr>
            <w:tcW w:w="1643" w:type="dxa"/>
            <w:vAlign w:val="center"/>
          </w:tcPr>
          <w:p>
            <w:pPr>
              <w:pStyle w:val="11"/>
            </w:pPr>
          </w:p>
        </w:tc>
        <w:tc>
          <w:tcPr>
            <w:tcW w:w="1643" w:type="dxa"/>
            <w:vAlign w:val="center"/>
          </w:tcPr>
          <w:p>
            <w:pPr>
              <w:pStyle w:val="11"/>
            </w:pPr>
            <w:r>
              <w:t>1.54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1.84</w:t>
            </w:r>
          </w:p>
        </w:tc>
        <w:tc>
          <w:tcPr>
            <w:tcW w:w="1643" w:type="dxa"/>
            <w:vAlign w:val="center"/>
          </w:tcPr>
          <w:p>
            <w:pPr>
              <w:pStyle w:val="11"/>
            </w:pPr>
          </w:p>
        </w:tc>
        <w:tc>
          <w:tcPr>
            <w:tcW w:w="1643" w:type="dxa"/>
            <w:vAlign w:val="center"/>
          </w:tcPr>
          <w:p>
            <w:pPr>
              <w:pStyle w:val="11"/>
            </w:pPr>
            <w:r>
              <w:t>1.84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0.37</w:t>
            </w:r>
          </w:p>
        </w:tc>
        <w:tc>
          <w:tcPr>
            <w:tcW w:w="1643" w:type="dxa"/>
            <w:vAlign w:val="center"/>
          </w:tcPr>
          <w:p>
            <w:pPr>
              <w:pStyle w:val="11"/>
            </w:pPr>
          </w:p>
        </w:tc>
        <w:tc>
          <w:tcPr>
            <w:tcW w:w="1643" w:type="dxa"/>
            <w:vAlign w:val="center"/>
          </w:tcPr>
          <w:p>
            <w:pPr>
              <w:pStyle w:val="11"/>
            </w:pPr>
            <w:r>
              <w:t>0.37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4.86</w:t>
            </w:r>
          </w:p>
        </w:tc>
        <w:tc>
          <w:tcPr>
            <w:tcW w:w="1643" w:type="dxa"/>
            <w:vAlign w:val="center"/>
          </w:tcPr>
          <w:p>
            <w:pPr>
              <w:pStyle w:val="11"/>
            </w:pPr>
            <w:r>
              <w:t>4.86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4.86</w:t>
            </w:r>
          </w:p>
        </w:tc>
        <w:tc>
          <w:tcPr>
            <w:tcW w:w="1643" w:type="dxa"/>
            <w:vAlign w:val="center"/>
          </w:tcPr>
          <w:p>
            <w:pPr>
              <w:pStyle w:val="11"/>
            </w:pPr>
            <w:r>
              <w:t>4.86</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石家庄市鹿泉区城市建设服务中心2024年单位预算信息公开情况说明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按照《中华人民共和国预算法》、《地方预决算公开操作规程》和《关于进一步推进预算公开工作的实施意见》规定，现将石家庄市鹿泉区城市建设服务中心2024年单位预算公开如下：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1、责负组织城市道路，市政基础设施的谋划工作。</w:t>
      </w:r>
    </w:p>
    <w:p>
      <w:pPr>
        <w:pStyle w:val="17"/>
      </w:pPr>
      <w:r>
        <w:t>2、负责组织项目建设立项、选址、环评、初设、用地和规划许可、施工许可等前期工作。</w:t>
      </w:r>
    </w:p>
    <w:p>
      <w:pPr>
        <w:pStyle w:val="17"/>
      </w:pPr>
      <w:r>
        <w:t>3、负责项目的各项招投标组织工作，档案资料建设和管理工作、竣工验收和移交工作及工程结算审核、审计工作。4、负责污水处理、中水利用等相关服务。5、负责全区燃气市场行业管理及燃气行业安全生产工作。6、负责全区燃气工程新建、扩建、改建项目的审批报建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石家庄市鹿泉区城市建设服务中心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622.55万元，其中：一般公共预算收入622.55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城市建设服务中心年度单位预算中支出预算的总体情况。2024年支出预算622.55万元，其中基本支出383.51万元，包括人员经费294.08万元和日常公用经费89.43万元；项目支出239.04万元，主要为涉军人员工资，泵站管护费、入管网企业检测费，石家庄市民兵训练基地。</w:t>
      </w:r>
    </w:p>
    <w:p>
      <w:pPr>
        <w:pStyle w:val="18"/>
      </w:pPr>
      <w:r>
        <w:t>3、比上年增减情况</w:t>
      </w:r>
    </w:p>
    <w:p>
      <w:pPr>
        <w:pStyle w:val="18"/>
      </w:pPr>
      <w:r>
        <w:t>2024年预算收支安排622.55万元，较2023年预算减少127.17万元，其中：基本支出减少4.11万元，主要为人员工资和社保费减少项目支出减少123.06万元，主要为泵站管护费和石家庄市民兵训练基地项目收入减少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2024年，我单位机关运行经费共计安排89.43万元，主要用于日常维修、办公用房水电费、办公用房取暖费、办公用房物业管理费等日常运行支出。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0.00万元，其中因公出国（境）费0.00万元；公务用车购置及运维费0.00万元（其中：公务用车购置费为0.00万元，公务用车运维费0.00万元)；公务接待费0.00万元。与2023年相比增加0.00万元，增减变化的主要原因是与2023年相比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1、2024年入管网企业检测费绩效目标表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13011024P000001101222</w:t>
            </w:r>
          </w:p>
        </w:tc>
        <w:tc>
          <w:tcPr>
            <w:tcW w:w="2114" w:type="dxa"/>
            <w:vAlign w:val="center"/>
          </w:tcPr>
          <w:p>
            <w:pPr>
              <w:pStyle w:val="10"/>
            </w:pPr>
            <w:r>
              <w:t>项目名称</w:t>
            </w:r>
          </w:p>
        </w:tc>
        <w:tc>
          <w:tcPr>
            <w:tcW w:w="6342" w:type="dxa"/>
            <w:gridSpan w:val="3"/>
            <w:vAlign w:val="center"/>
          </w:tcPr>
          <w:p>
            <w:pPr>
              <w:pStyle w:val="12"/>
            </w:pPr>
            <w:r>
              <w:t>2024年入管网企业检测费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w:t>
            </w:r>
          </w:p>
        </w:tc>
        <w:tc>
          <w:tcPr>
            <w:tcW w:w="2114" w:type="dxa"/>
            <w:vAlign w:val="center"/>
          </w:tcPr>
          <w:p>
            <w:pPr>
              <w:pStyle w:val="10"/>
            </w:pPr>
            <w:r>
              <w:t>其中：财政    资金</w:t>
            </w:r>
          </w:p>
        </w:tc>
        <w:tc>
          <w:tcPr>
            <w:tcW w:w="2114" w:type="dxa"/>
            <w:vAlign w:val="center"/>
          </w:tcPr>
          <w:p>
            <w:pPr>
              <w:pStyle w:val="12"/>
            </w:pPr>
            <w:r>
              <w:t>20.00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入管网企业检测费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1.聘请第三方对65家企业进行水质检测，确保检测后入管网企业排水达标排放，污水处理厂进水水质达标。</w:t>
            </w:r>
          </w:p>
          <w:p>
            <w:pPr>
              <w:pStyle w:val="12"/>
            </w:pP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污水检测雇佣人数</w:t>
            </w:r>
          </w:p>
        </w:tc>
        <w:tc>
          <w:tcPr>
            <w:tcW w:w="4228" w:type="dxa"/>
            <w:vAlign w:val="center"/>
          </w:tcPr>
          <w:p>
            <w:pPr>
              <w:pStyle w:val="12"/>
            </w:pPr>
            <w:r>
              <w:t>污水排放检测人员</w:t>
            </w:r>
          </w:p>
        </w:tc>
        <w:tc>
          <w:tcPr>
            <w:tcW w:w="2114" w:type="dxa"/>
            <w:vAlign w:val="center"/>
          </w:tcPr>
          <w:p>
            <w:pPr>
              <w:pStyle w:val="12"/>
            </w:pPr>
            <w:r>
              <w:t>3人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污水检测数量</w:t>
            </w:r>
          </w:p>
        </w:tc>
        <w:tc>
          <w:tcPr>
            <w:tcW w:w="4228" w:type="dxa"/>
            <w:vAlign w:val="center"/>
          </w:tcPr>
          <w:p>
            <w:pPr>
              <w:pStyle w:val="12"/>
            </w:pPr>
            <w:r>
              <w:t>检测接入污水管网单位数量</w:t>
            </w:r>
          </w:p>
        </w:tc>
        <w:tc>
          <w:tcPr>
            <w:tcW w:w="2114" w:type="dxa"/>
            <w:vAlign w:val="center"/>
          </w:tcPr>
          <w:p>
            <w:pPr>
              <w:pStyle w:val="12"/>
            </w:pPr>
            <w:r>
              <w:t>≥65家</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检测准确率</w:t>
            </w:r>
          </w:p>
        </w:tc>
        <w:tc>
          <w:tcPr>
            <w:tcW w:w="4228" w:type="dxa"/>
            <w:vAlign w:val="center"/>
          </w:tcPr>
          <w:p>
            <w:pPr>
              <w:pStyle w:val="12"/>
            </w:pPr>
            <w:r>
              <w:t>检测水质数据准确率达到百分比</w:t>
            </w:r>
          </w:p>
        </w:tc>
        <w:tc>
          <w:tcPr>
            <w:tcW w:w="2114" w:type="dxa"/>
            <w:vAlign w:val="center"/>
          </w:tcPr>
          <w:p>
            <w:pPr>
              <w:pStyle w:val="12"/>
            </w:pPr>
            <w:r>
              <w:t>100%</w:t>
            </w:r>
          </w:p>
        </w:tc>
        <w:tc>
          <w:tcPr>
            <w:tcW w:w="2114"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污水检测成本</w:t>
            </w:r>
          </w:p>
        </w:tc>
        <w:tc>
          <w:tcPr>
            <w:tcW w:w="4228" w:type="dxa"/>
            <w:vAlign w:val="center"/>
          </w:tcPr>
          <w:p>
            <w:pPr>
              <w:pStyle w:val="12"/>
            </w:pPr>
            <w:r>
              <w:t>用于对入管网企业污水排放主要指标检测费用</w:t>
            </w:r>
          </w:p>
        </w:tc>
        <w:tc>
          <w:tcPr>
            <w:tcW w:w="2114" w:type="dxa"/>
            <w:vAlign w:val="center"/>
          </w:tcPr>
          <w:p>
            <w:pPr>
              <w:pStyle w:val="12"/>
            </w:pPr>
            <w:r>
              <w:t>≤32万元</w:t>
            </w:r>
          </w:p>
        </w:tc>
        <w:tc>
          <w:tcPr>
            <w:tcW w:w="2114" w:type="dxa"/>
            <w:vAlign w:val="center"/>
          </w:tcPr>
          <w:p>
            <w:pPr>
              <w:pStyle w:val="12"/>
            </w:pPr>
            <w:r>
              <w:t>行业标准</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检测及时率</w:t>
            </w:r>
          </w:p>
        </w:tc>
        <w:tc>
          <w:tcPr>
            <w:tcW w:w="4228" w:type="dxa"/>
            <w:vAlign w:val="center"/>
          </w:tcPr>
          <w:p>
            <w:pPr>
              <w:pStyle w:val="12"/>
            </w:pPr>
            <w:r>
              <w:t>每年对入管网单位抽检率达到百分比</w:t>
            </w:r>
          </w:p>
        </w:tc>
        <w:tc>
          <w:tcPr>
            <w:tcW w:w="2114" w:type="dxa"/>
            <w:vAlign w:val="center"/>
          </w:tcPr>
          <w:p>
            <w:pPr>
              <w:pStyle w:val="12"/>
            </w:pPr>
            <w:r>
              <w:t>≥100%</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入管网单位排水达标</w:t>
            </w:r>
          </w:p>
        </w:tc>
        <w:tc>
          <w:tcPr>
            <w:tcW w:w="4228" w:type="dxa"/>
            <w:vAlign w:val="center"/>
          </w:tcPr>
          <w:p>
            <w:pPr>
              <w:pStyle w:val="12"/>
            </w:pPr>
            <w:r>
              <w:t>确保入管网单位排水达到污水处理厂进水标准</w:t>
            </w:r>
          </w:p>
        </w:tc>
        <w:tc>
          <w:tcPr>
            <w:tcW w:w="2114" w:type="dxa"/>
            <w:vAlign w:val="center"/>
          </w:tcPr>
          <w:p>
            <w:pPr>
              <w:pStyle w:val="12"/>
            </w:pPr>
            <w:r>
              <w:t>达标排放</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检测对象满意度</w:t>
            </w:r>
          </w:p>
        </w:tc>
        <w:tc>
          <w:tcPr>
            <w:tcW w:w="4228" w:type="dxa"/>
            <w:vAlign w:val="center"/>
          </w:tcPr>
          <w:p>
            <w:pPr>
              <w:pStyle w:val="12"/>
            </w:pPr>
            <w:r>
              <w:t>对入管网企业检测服务对象满意度</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2、2024年山尹村镇提升泵站运行费绩效目标表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13011024P000001101249</w:t>
            </w:r>
          </w:p>
        </w:tc>
        <w:tc>
          <w:tcPr>
            <w:tcW w:w="2114" w:type="dxa"/>
            <w:vAlign w:val="center"/>
          </w:tcPr>
          <w:p>
            <w:pPr>
              <w:pStyle w:val="10"/>
            </w:pPr>
            <w:r>
              <w:t>项目名称</w:t>
            </w:r>
          </w:p>
        </w:tc>
        <w:tc>
          <w:tcPr>
            <w:tcW w:w="6342" w:type="dxa"/>
            <w:gridSpan w:val="3"/>
            <w:vAlign w:val="center"/>
          </w:tcPr>
          <w:p>
            <w:pPr>
              <w:pStyle w:val="12"/>
            </w:pPr>
            <w:r>
              <w:t>2024年山尹村镇提升泵站运行费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运行费、电费、设备维护、维修费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1.共雇佣3人对泵站设备进行维护和管理，保障山尹村泵站、配套设施正常运站。</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雇佣人数</w:t>
            </w:r>
          </w:p>
        </w:tc>
        <w:tc>
          <w:tcPr>
            <w:tcW w:w="4228" w:type="dxa"/>
            <w:vAlign w:val="center"/>
          </w:tcPr>
          <w:p>
            <w:pPr>
              <w:pStyle w:val="12"/>
            </w:pPr>
            <w:r>
              <w:t>每天派专人24小时对泵站进行管理运行</w:t>
            </w:r>
          </w:p>
        </w:tc>
        <w:tc>
          <w:tcPr>
            <w:tcW w:w="2114" w:type="dxa"/>
            <w:vAlign w:val="center"/>
          </w:tcPr>
          <w:p>
            <w:pPr>
              <w:pStyle w:val="12"/>
            </w:pPr>
            <w:r>
              <w:t>≥3人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维护泵站设备完成率</w:t>
            </w:r>
          </w:p>
        </w:tc>
        <w:tc>
          <w:tcPr>
            <w:tcW w:w="4228" w:type="dxa"/>
            <w:vAlign w:val="center"/>
          </w:tcPr>
          <w:p>
            <w:pPr>
              <w:pStyle w:val="12"/>
            </w:pPr>
            <w:r>
              <w:t>维护泵站设备正常运行维护全年合格率达到百分比</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维护泵站设备及时率</w:t>
            </w:r>
          </w:p>
        </w:tc>
        <w:tc>
          <w:tcPr>
            <w:tcW w:w="4228" w:type="dxa"/>
            <w:vAlign w:val="center"/>
          </w:tcPr>
          <w:p>
            <w:pPr>
              <w:pStyle w:val="12"/>
            </w:pPr>
            <w:r>
              <w:t>维护泵站提升设备损坏、维修修复及时率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维护泵站管网成本</w:t>
            </w:r>
          </w:p>
        </w:tc>
        <w:tc>
          <w:tcPr>
            <w:tcW w:w="4228" w:type="dxa"/>
            <w:vAlign w:val="center"/>
          </w:tcPr>
          <w:p>
            <w:pPr>
              <w:pStyle w:val="12"/>
            </w:pPr>
            <w:r>
              <w:t>维护泵站日常运行、维修、管护、工资、电费等</w:t>
            </w:r>
          </w:p>
        </w:tc>
        <w:tc>
          <w:tcPr>
            <w:tcW w:w="2114" w:type="dxa"/>
            <w:vAlign w:val="center"/>
          </w:tcPr>
          <w:p>
            <w:pPr>
              <w:pStyle w:val="12"/>
            </w:pPr>
            <w:r>
              <w:t>63.36万元</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解决周边企业居民污水收集处理</w:t>
            </w:r>
          </w:p>
        </w:tc>
        <w:tc>
          <w:tcPr>
            <w:tcW w:w="4228" w:type="dxa"/>
            <w:vAlign w:val="center"/>
          </w:tcPr>
          <w:p>
            <w:pPr>
              <w:pStyle w:val="12"/>
            </w:pPr>
            <w:r>
              <w:t>解决山尹村周边小区居民生活污水集中收集处理问题</w:t>
            </w:r>
          </w:p>
        </w:tc>
        <w:tc>
          <w:tcPr>
            <w:tcW w:w="2114" w:type="dxa"/>
            <w:vAlign w:val="center"/>
          </w:tcPr>
          <w:p>
            <w:pPr>
              <w:pStyle w:val="12"/>
            </w:pPr>
            <w:r>
              <w:t>确保泵站正常运行</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杜绝污水污染环境</w:t>
            </w:r>
          </w:p>
        </w:tc>
        <w:tc>
          <w:tcPr>
            <w:tcW w:w="4228" w:type="dxa"/>
            <w:vAlign w:val="center"/>
          </w:tcPr>
          <w:p>
            <w:pPr>
              <w:pStyle w:val="12"/>
            </w:pPr>
            <w:r>
              <w:t>确保污水收集处理设施正常运行，杜绝水环境污染，改善水环境</w:t>
            </w:r>
          </w:p>
        </w:tc>
        <w:tc>
          <w:tcPr>
            <w:tcW w:w="2114" w:type="dxa"/>
            <w:vAlign w:val="center"/>
          </w:tcPr>
          <w:p>
            <w:pPr>
              <w:pStyle w:val="12"/>
            </w:pPr>
            <w:r>
              <w:t>泵站设备正常运行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收水范围内收益群众满意度</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3、2024年涉军劳务派遣工资（城建中心）绩效目标表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13011024P000001101274</w:t>
            </w:r>
          </w:p>
        </w:tc>
        <w:tc>
          <w:tcPr>
            <w:tcW w:w="2114" w:type="dxa"/>
            <w:vAlign w:val="center"/>
          </w:tcPr>
          <w:p>
            <w:pPr>
              <w:pStyle w:val="10"/>
            </w:pPr>
            <w:r>
              <w:t>项目名称</w:t>
            </w:r>
          </w:p>
        </w:tc>
        <w:tc>
          <w:tcPr>
            <w:tcW w:w="6342" w:type="dxa"/>
            <w:gridSpan w:val="3"/>
            <w:vAlign w:val="center"/>
          </w:tcPr>
          <w:p>
            <w:pPr>
              <w:pStyle w:val="12"/>
            </w:pPr>
            <w:r>
              <w:t>2024年涉军劳务派遣工资（城建中心）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53.32</w:t>
            </w:r>
          </w:p>
        </w:tc>
        <w:tc>
          <w:tcPr>
            <w:tcW w:w="2114" w:type="dxa"/>
            <w:vAlign w:val="center"/>
          </w:tcPr>
          <w:p>
            <w:pPr>
              <w:pStyle w:val="10"/>
            </w:pPr>
            <w:r>
              <w:t>其中：财政    资金</w:t>
            </w:r>
          </w:p>
        </w:tc>
        <w:tc>
          <w:tcPr>
            <w:tcW w:w="2114" w:type="dxa"/>
            <w:vAlign w:val="center"/>
          </w:tcPr>
          <w:p>
            <w:pPr>
              <w:pStyle w:val="12"/>
            </w:pPr>
            <w:r>
              <w:t>53.32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1.目标内容1对符合条件的退役军人9人，实行</w:t>
            </w:r>
            <w:r>
              <w:rPr>
                <w:rFonts w:hint="eastAsia"/>
                <w:lang w:eastAsia="zh-CN"/>
              </w:rPr>
              <w:t>公益性岗位</w:t>
            </w:r>
            <w:r>
              <w:t>托管安置，帮扶到位，加大就业援助力度。工资、社保费、暖气费共计53.32万元。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资金发放率</w:t>
            </w:r>
          </w:p>
        </w:tc>
        <w:tc>
          <w:tcPr>
            <w:tcW w:w="4228" w:type="dxa"/>
            <w:vAlign w:val="center"/>
          </w:tcPr>
          <w:p>
            <w:pPr>
              <w:pStyle w:val="12"/>
            </w:pPr>
            <w:r>
              <w:t>资金发放率</w:t>
            </w:r>
          </w:p>
        </w:tc>
        <w:tc>
          <w:tcPr>
            <w:tcW w:w="2114" w:type="dxa"/>
            <w:vAlign w:val="center"/>
          </w:tcPr>
          <w:p>
            <w:pPr>
              <w:pStyle w:val="12"/>
            </w:pPr>
            <w:r>
              <w:t>≤100%</w:t>
            </w:r>
          </w:p>
        </w:tc>
        <w:tc>
          <w:tcPr>
            <w:tcW w:w="2114" w:type="dxa"/>
            <w:vAlign w:val="center"/>
          </w:tcPr>
          <w:p>
            <w:pPr>
              <w:pStyle w:val="12"/>
            </w:pPr>
            <w:r>
              <w:t>鹿办文【2017】31号文</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退役人数</w:t>
            </w:r>
          </w:p>
        </w:tc>
        <w:tc>
          <w:tcPr>
            <w:tcW w:w="4228" w:type="dxa"/>
            <w:vAlign w:val="center"/>
          </w:tcPr>
          <w:p>
            <w:pPr>
              <w:pStyle w:val="12"/>
            </w:pPr>
            <w:r>
              <w:t>单位退役实际人数</w:t>
            </w:r>
          </w:p>
        </w:tc>
        <w:tc>
          <w:tcPr>
            <w:tcW w:w="2114" w:type="dxa"/>
            <w:vAlign w:val="center"/>
          </w:tcPr>
          <w:p>
            <w:pPr>
              <w:pStyle w:val="12"/>
            </w:pPr>
            <w:r>
              <w:t>9个</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退役退役人员资金发放标准</w:t>
            </w:r>
          </w:p>
        </w:tc>
        <w:tc>
          <w:tcPr>
            <w:tcW w:w="4228" w:type="dxa"/>
            <w:vAlign w:val="center"/>
          </w:tcPr>
          <w:p>
            <w:pPr>
              <w:pStyle w:val="12"/>
            </w:pPr>
            <w:r>
              <w:t>对符合条件的退役军人发放特金额</w:t>
            </w:r>
          </w:p>
        </w:tc>
        <w:tc>
          <w:tcPr>
            <w:tcW w:w="2114" w:type="dxa"/>
            <w:vAlign w:val="center"/>
          </w:tcPr>
          <w:p>
            <w:pPr>
              <w:pStyle w:val="12"/>
            </w:pPr>
            <w:r>
              <w:t>≤533128.32元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退役人员工资发放及时率</w:t>
            </w:r>
          </w:p>
        </w:tc>
        <w:tc>
          <w:tcPr>
            <w:tcW w:w="4228" w:type="dxa"/>
            <w:vAlign w:val="center"/>
          </w:tcPr>
          <w:p>
            <w:pPr>
              <w:pStyle w:val="12"/>
            </w:pPr>
            <w:r>
              <w:t>工资发放完成及时率</w:t>
            </w:r>
          </w:p>
        </w:tc>
        <w:tc>
          <w:tcPr>
            <w:tcW w:w="2114" w:type="dxa"/>
            <w:vAlign w:val="center"/>
          </w:tcPr>
          <w:p>
            <w:pPr>
              <w:pStyle w:val="12"/>
            </w:pPr>
            <w:r>
              <w:t>≤100%</w:t>
            </w:r>
          </w:p>
        </w:tc>
        <w:tc>
          <w:tcPr>
            <w:tcW w:w="2114" w:type="dxa"/>
            <w:vAlign w:val="center"/>
          </w:tcPr>
          <w:p>
            <w:pPr>
              <w:pStyle w:val="12"/>
            </w:pPr>
            <w:r>
              <w:t>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托管安置帮扶人数</w:t>
            </w:r>
          </w:p>
        </w:tc>
        <w:tc>
          <w:tcPr>
            <w:tcW w:w="4228" w:type="dxa"/>
            <w:vAlign w:val="center"/>
          </w:tcPr>
          <w:p>
            <w:pPr>
              <w:pStyle w:val="12"/>
            </w:pPr>
            <w:r>
              <w:t>对退役托管安置帮扶到位的人数</w:t>
            </w:r>
          </w:p>
        </w:tc>
        <w:tc>
          <w:tcPr>
            <w:tcW w:w="2114" w:type="dxa"/>
            <w:vAlign w:val="center"/>
          </w:tcPr>
          <w:p>
            <w:pPr>
              <w:pStyle w:val="12"/>
            </w:pPr>
            <w:r>
              <w:t>9个</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退役安置满意度</w:t>
            </w:r>
          </w:p>
        </w:tc>
        <w:tc>
          <w:tcPr>
            <w:tcW w:w="4228" w:type="dxa"/>
            <w:vAlign w:val="center"/>
          </w:tcPr>
          <w:p>
            <w:pPr>
              <w:pStyle w:val="12"/>
            </w:pPr>
            <w:r>
              <w:t>对退役安置满意和较满意的人数</w:t>
            </w:r>
          </w:p>
        </w:tc>
        <w:tc>
          <w:tcPr>
            <w:tcW w:w="2114" w:type="dxa"/>
            <w:vAlign w:val="center"/>
          </w:tcPr>
          <w:p>
            <w:pPr>
              <w:pStyle w:val="12"/>
            </w:pPr>
            <w:r>
              <w:t>9个</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4、2024年石家庄市民兵训练基地升级改造项目绩效目标表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13011024P00000110125W</w:t>
            </w:r>
          </w:p>
        </w:tc>
        <w:tc>
          <w:tcPr>
            <w:tcW w:w="2114" w:type="dxa"/>
            <w:vAlign w:val="center"/>
          </w:tcPr>
          <w:p>
            <w:pPr>
              <w:pStyle w:val="10"/>
            </w:pPr>
            <w:r>
              <w:t>项目名称</w:t>
            </w:r>
          </w:p>
        </w:tc>
        <w:tc>
          <w:tcPr>
            <w:tcW w:w="6342" w:type="dxa"/>
            <w:gridSpan w:val="3"/>
            <w:vAlign w:val="center"/>
          </w:tcPr>
          <w:p>
            <w:pPr>
              <w:pStyle w:val="12"/>
            </w:pPr>
            <w:r>
              <w:t>2024年石家庄市民兵训练基地升级改造项目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工程费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1.室内装修建筑面积7039.8平方米，外墙真石漆面积13403平方米，更换外窗面积341平方米，靶台升级面积348平方米，餐厅改造面积226平方米，更换院落面积约932平方米，增加塑胶路面2849平方米。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新建室内装修面积</w:t>
            </w:r>
          </w:p>
        </w:tc>
        <w:tc>
          <w:tcPr>
            <w:tcW w:w="4228" w:type="dxa"/>
            <w:vAlign w:val="center"/>
          </w:tcPr>
          <w:p>
            <w:pPr>
              <w:pStyle w:val="12"/>
            </w:pPr>
            <w:r>
              <w:t>反映项目新建的室内装修面积</w:t>
            </w:r>
          </w:p>
        </w:tc>
        <w:tc>
          <w:tcPr>
            <w:tcW w:w="2114" w:type="dxa"/>
            <w:vAlign w:val="center"/>
          </w:tcPr>
          <w:p>
            <w:pPr>
              <w:pStyle w:val="12"/>
            </w:pPr>
            <w:r>
              <w:t>7040平方米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新增外墙装修的面积</w:t>
            </w:r>
          </w:p>
        </w:tc>
        <w:tc>
          <w:tcPr>
            <w:tcW w:w="4228" w:type="dxa"/>
            <w:vAlign w:val="center"/>
          </w:tcPr>
          <w:p>
            <w:pPr>
              <w:pStyle w:val="12"/>
            </w:pPr>
            <w:r>
              <w:t>反映新增的外墙装修的面积</w:t>
            </w:r>
          </w:p>
        </w:tc>
        <w:tc>
          <w:tcPr>
            <w:tcW w:w="2114" w:type="dxa"/>
            <w:vAlign w:val="center"/>
          </w:tcPr>
          <w:p>
            <w:pPr>
              <w:pStyle w:val="12"/>
            </w:pPr>
            <w:r>
              <w:t>10383平方米</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改造项目成本</w:t>
            </w:r>
          </w:p>
        </w:tc>
        <w:tc>
          <w:tcPr>
            <w:tcW w:w="4228" w:type="dxa"/>
            <w:vAlign w:val="center"/>
          </w:tcPr>
          <w:p>
            <w:pPr>
              <w:pStyle w:val="12"/>
            </w:pPr>
            <w:r>
              <w:t>改造项目部分成本</w:t>
            </w:r>
          </w:p>
        </w:tc>
        <w:tc>
          <w:tcPr>
            <w:tcW w:w="2114" w:type="dxa"/>
            <w:vAlign w:val="center"/>
          </w:tcPr>
          <w:p>
            <w:pPr>
              <w:pStyle w:val="12"/>
            </w:pPr>
            <w:r>
              <w:t>≤400万元</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建设工程质量合格率（%）</w:t>
            </w:r>
          </w:p>
        </w:tc>
        <w:tc>
          <w:tcPr>
            <w:tcW w:w="4228" w:type="dxa"/>
            <w:vAlign w:val="center"/>
          </w:tcPr>
          <w:p>
            <w:pPr>
              <w:pStyle w:val="12"/>
            </w:pPr>
            <w:r>
              <w:t>通过验收的工程量占总工程量的比率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项目完成及时率</w:t>
            </w:r>
          </w:p>
        </w:tc>
        <w:tc>
          <w:tcPr>
            <w:tcW w:w="4228" w:type="dxa"/>
            <w:vAlign w:val="center"/>
          </w:tcPr>
          <w:p>
            <w:pPr>
              <w:pStyle w:val="12"/>
            </w:pPr>
            <w:r>
              <w:t>按期完成工程量占总工程量的比率</w:t>
            </w:r>
          </w:p>
        </w:tc>
        <w:tc>
          <w:tcPr>
            <w:tcW w:w="2114" w:type="dxa"/>
            <w:vAlign w:val="center"/>
          </w:tcPr>
          <w:p>
            <w:pPr>
              <w:pStyle w:val="12"/>
            </w:pPr>
            <w:r>
              <w:t>100%</w:t>
            </w:r>
          </w:p>
        </w:tc>
        <w:tc>
          <w:tcPr>
            <w:tcW w:w="2114" w:type="dxa"/>
            <w:vAlign w:val="center"/>
          </w:tcPr>
          <w:p>
            <w:pPr>
              <w:pStyle w:val="12"/>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增强服务保障能力。</w:t>
            </w:r>
          </w:p>
        </w:tc>
        <w:tc>
          <w:tcPr>
            <w:tcW w:w="4228" w:type="dxa"/>
            <w:vAlign w:val="center"/>
          </w:tcPr>
          <w:p>
            <w:pPr>
              <w:pStyle w:val="12"/>
            </w:pPr>
            <w:r>
              <w:t>按照省市要求建设，增强国防保障训练场地的能力</w:t>
            </w:r>
          </w:p>
        </w:tc>
        <w:tc>
          <w:tcPr>
            <w:tcW w:w="2114" w:type="dxa"/>
            <w:vAlign w:val="center"/>
          </w:tcPr>
          <w:p>
            <w:pPr>
              <w:pStyle w:val="12"/>
            </w:pPr>
            <w:r>
              <w:t>≥95%</w:t>
            </w:r>
          </w:p>
        </w:tc>
        <w:tc>
          <w:tcPr>
            <w:tcW w:w="2114"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服务对象的满意程度</w:t>
            </w:r>
          </w:p>
        </w:tc>
        <w:tc>
          <w:tcPr>
            <w:tcW w:w="4228" w:type="dxa"/>
            <w:vAlign w:val="center"/>
          </w:tcPr>
          <w:p>
            <w:pPr>
              <w:pStyle w:val="12"/>
            </w:pPr>
            <w:r>
              <w:t>民兵训练基地服务对象的满意程度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5、2024年污水管网及泵站管护费绩效目标表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13011024P00000110123M</w:t>
            </w:r>
          </w:p>
        </w:tc>
        <w:tc>
          <w:tcPr>
            <w:tcW w:w="2114" w:type="dxa"/>
            <w:vAlign w:val="center"/>
          </w:tcPr>
          <w:p>
            <w:pPr>
              <w:pStyle w:val="10"/>
            </w:pPr>
            <w:r>
              <w:t>项目名称</w:t>
            </w:r>
          </w:p>
        </w:tc>
        <w:tc>
          <w:tcPr>
            <w:tcW w:w="6342" w:type="dxa"/>
            <w:gridSpan w:val="3"/>
            <w:vAlign w:val="center"/>
          </w:tcPr>
          <w:p>
            <w:pPr>
              <w:pStyle w:val="12"/>
            </w:pPr>
            <w:r>
              <w:t>2024年污水管网及泵站管护费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105.72</w:t>
            </w:r>
          </w:p>
        </w:tc>
        <w:tc>
          <w:tcPr>
            <w:tcW w:w="2114" w:type="dxa"/>
            <w:vAlign w:val="center"/>
          </w:tcPr>
          <w:p>
            <w:pPr>
              <w:pStyle w:val="10"/>
            </w:pPr>
            <w:r>
              <w:t>其中：财政    资金</w:t>
            </w:r>
          </w:p>
        </w:tc>
        <w:tc>
          <w:tcPr>
            <w:tcW w:w="2114" w:type="dxa"/>
            <w:vAlign w:val="center"/>
          </w:tcPr>
          <w:p>
            <w:pPr>
              <w:pStyle w:val="12"/>
            </w:pPr>
            <w:r>
              <w:t>105.72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运行费、电费、设备维护、污水管网巡查、维修费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1.共雇佣30人对50公里的管网和泵站进行巡护和维护疏通管理，保障寺家庄、拾里洋房、东北片区及中途泵站、污水厂管护、城外污水厂管护和配套设施正常运站。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雇佣人数</w:t>
            </w:r>
          </w:p>
        </w:tc>
        <w:tc>
          <w:tcPr>
            <w:tcW w:w="4228" w:type="dxa"/>
            <w:vAlign w:val="center"/>
          </w:tcPr>
          <w:p>
            <w:pPr>
              <w:pStyle w:val="12"/>
            </w:pPr>
            <w:r>
              <w:t>维护泵站管网运行人员</w:t>
            </w:r>
          </w:p>
        </w:tc>
        <w:tc>
          <w:tcPr>
            <w:tcW w:w="2114" w:type="dxa"/>
            <w:vAlign w:val="center"/>
          </w:tcPr>
          <w:p>
            <w:pPr>
              <w:pStyle w:val="12"/>
            </w:pPr>
            <w:r>
              <w:t>≥30人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维护管网长度</w:t>
            </w:r>
          </w:p>
        </w:tc>
        <w:tc>
          <w:tcPr>
            <w:tcW w:w="4228" w:type="dxa"/>
            <w:vAlign w:val="center"/>
          </w:tcPr>
          <w:p>
            <w:pPr>
              <w:pStyle w:val="12"/>
            </w:pPr>
            <w:r>
              <w:t>维护泵站污水管网管护长度</w:t>
            </w:r>
          </w:p>
        </w:tc>
        <w:tc>
          <w:tcPr>
            <w:tcW w:w="2114" w:type="dxa"/>
            <w:vAlign w:val="center"/>
          </w:tcPr>
          <w:p>
            <w:pPr>
              <w:pStyle w:val="12"/>
            </w:pPr>
            <w:r>
              <w:t>≥50公里</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维护污水管网及时率</w:t>
            </w:r>
          </w:p>
        </w:tc>
        <w:tc>
          <w:tcPr>
            <w:tcW w:w="4228" w:type="dxa"/>
            <w:vAlign w:val="center"/>
          </w:tcPr>
          <w:p>
            <w:pPr>
              <w:pStyle w:val="12"/>
            </w:pPr>
            <w:r>
              <w:t>维护污水管道损坏及修复及时率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维护泵站管网成本</w:t>
            </w:r>
          </w:p>
        </w:tc>
        <w:tc>
          <w:tcPr>
            <w:tcW w:w="4228" w:type="dxa"/>
            <w:vAlign w:val="center"/>
          </w:tcPr>
          <w:p>
            <w:pPr>
              <w:pStyle w:val="12"/>
            </w:pPr>
            <w:r>
              <w:t>维护泵站、管网日常运行、维修、管护、工资、电费等</w:t>
            </w:r>
          </w:p>
        </w:tc>
        <w:tc>
          <w:tcPr>
            <w:tcW w:w="2114" w:type="dxa"/>
            <w:vAlign w:val="center"/>
          </w:tcPr>
          <w:p>
            <w:pPr>
              <w:pStyle w:val="12"/>
            </w:pPr>
            <w:r>
              <w:t>266.37万元</w:t>
            </w:r>
          </w:p>
        </w:tc>
        <w:tc>
          <w:tcPr>
            <w:tcW w:w="2114"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维护泵站管网完成率</w:t>
            </w:r>
          </w:p>
        </w:tc>
        <w:tc>
          <w:tcPr>
            <w:tcW w:w="4228" w:type="dxa"/>
            <w:vAlign w:val="center"/>
          </w:tcPr>
          <w:p>
            <w:pPr>
              <w:pStyle w:val="12"/>
            </w:pPr>
            <w:r>
              <w:t>维护泵站管网全年合格率达到百分比</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解决周边企业居民污水收集处理</w:t>
            </w:r>
          </w:p>
        </w:tc>
        <w:tc>
          <w:tcPr>
            <w:tcW w:w="4228" w:type="dxa"/>
            <w:vAlign w:val="center"/>
          </w:tcPr>
          <w:p>
            <w:pPr>
              <w:pStyle w:val="12"/>
            </w:pPr>
            <w:r>
              <w:t>解决主管网周边居民生活污水集中收集处理问题</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受益群众满意度（%）</w:t>
            </w:r>
          </w:p>
        </w:tc>
        <w:tc>
          <w:tcPr>
            <w:tcW w:w="4228" w:type="dxa"/>
            <w:vAlign w:val="center"/>
          </w:tcPr>
          <w:p>
            <w:pPr>
              <w:pStyle w:val="12"/>
            </w:pPr>
            <w:r>
              <w:t>收水范围内收益群众满意度</w:t>
            </w:r>
          </w:p>
        </w:tc>
        <w:tc>
          <w:tcPr>
            <w:tcW w:w="2114" w:type="dxa"/>
            <w:vAlign w:val="center"/>
          </w:tcPr>
          <w:p>
            <w:pPr>
              <w:pStyle w:val="12"/>
            </w:pPr>
            <w:r>
              <w:t>≥95%</w:t>
            </w:r>
          </w:p>
        </w:tc>
        <w:tc>
          <w:tcPr>
            <w:tcW w:w="2114" w:type="dxa"/>
            <w:vAlign w:val="center"/>
          </w:tcPr>
          <w:p>
            <w:pPr>
              <w:pStyle w:val="12"/>
            </w:pPr>
            <w:r>
              <w:t>计划标准</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石家庄市鹿泉区城市建设服务中心上年末固定资产金额为0.00万元（详见下表）。本年度拟购置固定资产总额为0.00万元，已按要求列入政府采购预算，详见政府采购预算表。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333007石家庄市鹿泉区城市建设服务中心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3"/>
            </w:pPr>
          </w:p>
        </w:tc>
        <w:tc>
          <w:tcPr>
            <w:tcW w:w="4933"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六、石家庄市鹿泉区住房保障和房地产服务中心收支预算</w:t>
      </w:r>
      <w:bookmarkEnd w:id="5"/>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846.13</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152.48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33.85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617.70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42.10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846.13</w:t>
            </w:r>
          </w:p>
        </w:tc>
        <w:tc>
          <w:tcPr>
            <w:tcW w:w="2959" w:type="dxa"/>
            <w:vAlign w:val="center"/>
          </w:tcPr>
          <w:p>
            <w:pPr>
              <w:pStyle w:val="14"/>
            </w:pPr>
            <w:r>
              <w:t>本年支出合计</w:t>
            </w:r>
          </w:p>
        </w:tc>
        <w:tc>
          <w:tcPr>
            <w:tcW w:w="2959" w:type="dxa"/>
            <w:vAlign w:val="center"/>
          </w:tcPr>
          <w:p>
            <w:pPr>
              <w:pStyle w:val="15"/>
            </w:pPr>
            <w:r>
              <w:t>846.13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846.13</w:t>
            </w:r>
          </w:p>
        </w:tc>
        <w:tc>
          <w:tcPr>
            <w:tcW w:w="2959" w:type="dxa"/>
            <w:vAlign w:val="center"/>
          </w:tcPr>
          <w:p>
            <w:pPr>
              <w:pStyle w:val="14"/>
            </w:pPr>
            <w:r>
              <w:t>支出总计</w:t>
            </w:r>
          </w:p>
        </w:tc>
        <w:tc>
          <w:tcPr>
            <w:tcW w:w="2959" w:type="dxa"/>
            <w:vAlign w:val="center"/>
          </w:tcPr>
          <w:p>
            <w:pPr>
              <w:pStyle w:val="15"/>
            </w:pPr>
            <w:r>
              <w:t>846.13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846.13</w:t>
            </w:r>
          </w:p>
        </w:tc>
        <w:tc>
          <w:tcPr>
            <w:tcW w:w="758" w:type="dxa"/>
            <w:vAlign w:val="center"/>
          </w:tcPr>
          <w:p>
            <w:pPr>
              <w:pStyle w:val="15"/>
            </w:pPr>
            <w:r>
              <w:t>846.13</w:t>
            </w:r>
          </w:p>
        </w:tc>
        <w:tc>
          <w:tcPr>
            <w:tcW w:w="758" w:type="dxa"/>
            <w:vAlign w:val="center"/>
          </w:tcPr>
          <w:p>
            <w:pPr>
              <w:pStyle w:val="15"/>
            </w:pPr>
            <w:r>
              <w:t>846.13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r>
              <w:t>152.48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84.27</w:t>
            </w:r>
          </w:p>
        </w:tc>
        <w:tc>
          <w:tcPr>
            <w:tcW w:w="758" w:type="dxa"/>
            <w:vAlign w:val="center"/>
          </w:tcPr>
          <w:p>
            <w:pPr>
              <w:pStyle w:val="11"/>
            </w:pPr>
            <w:r>
              <w:t>84.27</w:t>
            </w:r>
          </w:p>
        </w:tc>
        <w:tc>
          <w:tcPr>
            <w:tcW w:w="758" w:type="dxa"/>
            <w:vAlign w:val="center"/>
          </w:tcPr>
          <w:p>
            <w:pPr>
              <w:pStyle w:val="11"/>
            </w:pPr>
            <w:r>
              <w:t>84.27</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45.48</w:t>
            </w:r>
          </w:p>
        </w:tc>
        <w:tc>
          <w:tcPr>
            <w:tcW w:w="758" w:type="dxa"/>
            <w:vAlign w:val="center"/>
          </w:tcPr>
          <w:p>
            <w:pPr>
              <w:pStyle w:val="11"/>
            </w:pPr>
            <w:r>
              <w:t>45.48</w:t>
            </w:r>
          </w:p>
        </w:tc>
        <w:tc>
          <w:tcPr>
            <w:tcW w:w="758" w:type="dxa"/>
            <w:vAlign w:val="center"/>
          </w:tcPr>
          <w:p>
            <w:pPr>
              <w:pStyle w:val="11"/>
            </w:pPr>
            <w:r>
              <w:t>45.48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22.74</w:t>
            </w:r>
          </w:p>
        </w:tc>
        <w:tc>
          <w:tcPr>
            <w:tcW w:w="758" w:type="dxa"/>
            <w:vAlign w:val="center"/>
          </w:tcPr>
          <w:p>
            <w:pPr>
              <w:pStyle w:val="11"/>
            </w:pPr>
            <w:r>
              <w:t>22.74</w:t>
            </w:r>
          </w:p>
        </w:tc>
        <w:tc>
          <w:tcPr>
            <w:tcW w:w="758" w:type="dxa"/>
            <w:vAlign w:val="center"/>
          </w:tcPr>
          <w:p>
            <w:pPr>
              <w:pStyle w:val="11"/>
            </w:pPr>
            <w:r>
              <w:t>22.74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r>
              <w:t>33.85</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r>
              <w:t>617.70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531.60</w:t>
            </w:r>
          </w:p>
        </w:tc>
        <w:tc>
          <w:tcPr>
            <w:tcW w:w="758" w:type="dxa"/>
            <w:vAlign w:val="center"/>
          </w:tcPr>
          <w:p>
            <w:pPr>
              <w:pStyle w:val="11"/>
            </w:pPr>
            <w:r>
              <w:t>531.60</w:t>
            </w:r>
          </w:p>
        </w:tc>
        <w:tc>
          <w:tcPr>
            <w:tcW w:w="758" w:type="dxa"/>
            <w:vAlign w:val="center"/>
          </w:tcPr>
          <w:p>
            <w:pPr>
              <w:pStyle w:val="11"/>
            </w:pPr>
            <w:r>
              <w:t>531.60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2120102</w:t>
            </w:r>
          </w:p>
        </w:tc>
        <w:tc>
          <w:tcPr>
            <w:tcW w:w="758" w:type="dxa"/>
            <w:vAlign w:val="center"/>
          </w:tcPr>
          <w:p>
            <w:pPr>
              <w:pStyle w:val="12"/>
            </w:pPr>
            <w:r>
              <w:t>一般行政管理事务</w:t>
            </w:r>
          </w:p>
        </w:tc>
        <w:tc>
          <w:tcPr>
            <w:tcW w:w="758" w:type="dxa"/>
            <w:vAlign w:val="center"/>
          </w:tcPr>
          <w:p>
            <w:pPr>
              <w:pStyle w:val="11"/>
            </w:pPr>
            <w:r>
              <w:t>86.10</w:t>
            </w:r>
          </w:p>
        </w:tc>
        <w:tc>
          <w:tcPr>
            <w:tcW w:w="758" w:type="dxa"/>
            <w:vAlign w:val="center"/>
          </w:tcPr>
          <w:p>
            <w:pPr>
              <w:pStyle w:val="11"/>
            </w:pPr>
            <w:r>
              <w:t>86.10</w:t>
            </w:r>
          </w:p>
        </w:tc>
        <w:tc>
          <w:tcPr>
            <w:tcW w:w="758" w:type="dxa"/>
            <w:vAlign w:val="center"/>
          </w:tcPr>
          <w:p>
            <w:pPr>
              <w:pStyle w:val="11"/>
            </w:pPr>
            <w:r>
              <w:t>86.10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r>
              <w:t>42.10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846.13</w:t>
            </w:r>
          </w:p>
        </w:tc>
        <w:tc>
          <w:tcPr>
            <w:tcW w:w="1095" w:type="dxa"/>
            <w:vAlign w:val="center"/>
          </w:tcPr>
          <w:p>
            <w:pPr>
              <w:pStyle w:val="15"/>
            </w:pPr>
            <w:r>
              <w:t>760.03</w:t>
            </w:r>
          </w:p>
        </w:tc>
        <w:tc>
          <w:tcPr>
            <w:tcW w:w="1095" w:type="dxa"/>
            <w:vAlign w:val="center"/>
          </w:tcPr>
          <w:p>
            <w:pPr>
              <w:pStyle w:val="15"/>
            </w:pPr>
            <w:r>
              <w:t>86.10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152.48</w:t>
            </w:r>
          </w:p>
        </w:tc>
        <w:tc>
          <w:tcPr>
            <w:tcW w:w="1095" w:type="dxa"/>
            <w:vAlign w:val="center"/>
          </w:tcPr>
          <w:p>
            <w:pPr>
              <w:pStyle w:val="11"/>
            </w:pPr>
            <w:r>
              <w:t>152.48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152.48</w:t>
            </w:r>
          </w:p>
        </w:tc>
        <w:tc>
          <w:tcPr>
            <w:tcW w:w="1095" w:type="dxa"/>
            <w:vAlign w:val="center"/>
          </w:tcPr>
          <w:p>
            <w:pPr>
              <w:pStyle w:val="11"/>
            </w:pPr>
            <w:r>
              <w:t>152.48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84.27</w:t>
            </w:r>
          </w:p>
        </w:tc>
        <w:tc>
          <w:tcPr>
            <w:tcW w:w="1095" w:type="dxa"/>
            <w:vAlign w:val="center"/>
          </w:tcPr>
          <w:p>
            <w:pPr>
              <w:pStyle w:val="11"/>
            </w:pPr>
            <w:r>
              <w:t>84.27</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45.48</w:t>
            </w:r>
          </w:p>
        </w:tc>
        <w:tc>
          <w:tcPr>
            <w:tcW w:w="1095" w:type="dxa"/>
            <w:vAlign w:val="center"/>
          </w:tcPr>
          <w:p>
            <w:pPr>
              <w:pStyle w:val="11"/>
            </w:pPr>
            <w:r>
              <w:t>45.48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22.74</w:t>
            </w:r>
          </w:p>
        </w:tc>
        <w:tc>
          <w:tcPr>
            <w:tcW w:w="1095" w:type="dxa"/>
            <w:vAlign w:val="center"/>
          </w:tcPr>
          <w:p>
            <w:pPr>
              <w:pStyle w:val="11"/>
            </w:pPr>
            <w:r>
              <w:t>22.74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33.85</w:t>
            </w:r>
          </w:p>
        </w:tc>
        <w:tc>
          <w:tcPr>
            <w:tcW w:w="1095" w:type="dxa"/>
            <w:vAlign w:val="center"/>
          </w:tcPr>
          <w:p>
            <w:pPr>
              <w:pStyle w:val="11"/>
            </w:pPr>
            <w:r>
              <w:t>33.85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33.85</w:t>
            </w:r>
          </w:p>
        </w:tc>
        <w:tc>
          <w:tcPr>
            <w:tcW w:w="1095" w:type="dxa"/>
            <w:vAlign w:val="center"/>
          </w:tcPr>
          <w:p>
            <w:pPr>
              <w:pStyle w:val="11"/>
            </w:pPr>
            <w:r>
              <w:t>33.85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33.85</w:t>
            </w:r>
          </w:p>
        </w:tc>
        <w:tc>
          <w:tcPr>
            <w:tcW w:w="1095" w:type="dxa"/>
            <w:vAlign w:val="center"/>
          </w:tcPr>
          <w:p>
            <w:pPr>
              <w:pStyle w:val="11"/>
            </w:pPr>
            <w:r>
              <w:t>33.85</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617.70</w:t>
            </w:r>
          </w:p>
        </w:tc>
        <w:tc>
          <w:tcPr>
            <w:tcW w:w="1095" w:type="dxa"/>
            <w:vAlign w:val="center"/>
          </w:tcPr>
          <w:p>
            <w:pPr>
              <w:pStyle w:val="11"/>
            </w:pPr>
            <w:r>
              <w:t>531.60</w:t>
            </w: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617.70</w:t>
            </w:r>
          </w:p>
        </w:tc>
        <w:tc>
          <w:tcPr>
            <w:tcW w:w="1095" w:type="dxa"/>
            <w:vAlign w:val="center"/>
          </w:tcPr>
          <w:p>
            <w:pPr>
              <w:pStyle w:val="11"/>
            </w:pPr>
            <w:r>
              <w:t>531.60</w:t>
            </w: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531.60</w:t>
            </w:r>
          </w:p>
        </w:tc>
        <w:tc>
          <w:tcPr>
            <w:tcW w:w="1095" w:type="dxa"/>
            <w:vAlign w:val="center"/>
          </w:tcPr>
          <w:p>
            <w:pPr>
              <w:pStyle w:val="11"/>
            </w:pPr>
            <w:r>
              <w:t>531.60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2120102</w:t>
            </w:r>
          </w:p>
        </w:tc>
        <w:tc>
          <w:tcPr>
            <w:tcW w:w="1095" w:type="dxa"/>
            <w:vAlign w:val="center"/>
          </w:tcPr>
          <w:p>
            <w:pPr>
              <w:pStyle w:val="12"/>
            </w:pPr>
            <w:r>
              <w:t>一般行政管理事务</w:t>
            </w: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r>
              <w:t>86.10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42.10</w:t>
            </w:r>
          </w:p>
        </w:tc>
        <w:tc>
          <w:tcPr>
            <w:tcW w:w="1095" w:type="dxa"/>
            <w:vAlign w:val="center"/>
          </w:tcPr>
          <w:p>
            <w:pPr>
              <w:pStyle w:val="11"/>
            </w:pPr>
            <w:r>
              <w:t>42.10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42.10</w:t>
            </w:r>
          </w:p>
        </w:tc>
        <w:tc>
          <w:tcPr>
            <w:tcW w:w="1095" w:type="dxa"/>
            <w:vAlign w:val="center"/>
          </w:tcPr>
          <w:p>
            <w:pPr>
              <w:pStyle w:val="11"/>
            </w:pPr>
            <w:r>
              <w:t>42.10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42.10</w:t>
            </w:r>
          </w:p>
        </w:tc>
        <w:tc>
          <w:tcPr>
            <w:tcW w:w="1095" w:type="dxa"/>
            <w:vAlign w:val="center"/>
          </w:tcPr>
          <w:p>
            <w:pPr>
              <w:pStyle w:val="11"/>
            </w:pPr>
            <w:r>
              <w:t>42.10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846.13</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152.48</w:t>
            </w:r>
          </w:p>
        </w:tc>
        <w:tc>
          <w:tcPr>
            <w:tcW w:w="1232" w:type="dxa"/>
            <w:vAlign w:val="center"/>
          </w:tcPr>
          <w:p>
            <w:pPr>
              <w:pStyle w:val="11"/>
            </w:pPr>
            <w:r>
              <w:t>152.48</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33.85</w:t>
            </w:r>
          </w:p>
        </w:tc>
        <w:tc>
          <w:tcPr>
            <w:tcW w:w="1232" w:type="dxa"/>
            <w:vAlign w:val="center"/>
          </w:tcPr>
          <w:p>
            <w:pPr>
              <w:pStyle w:val="11"/>
            </w:pPr>
            <w:r>
              <w:t>33.85</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617.70</w:t>
            </w:r>
          </w:p>
        </w:tc>
        <w:tc>
          <w:tcPr>
            <w:tcW w:w="1232" w:type="dxa"/>
            <w:vAlign w:val="center"/>
          </w:tcPr>
          <w:p>
            <w:pPr>
              <w:pStyle w:val="11"/>
            </w:pPr>
            <w:r>
              <w:t>617.70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42.10</w:t>
            </w:r>
          </w:p>
        </w:tc>
        <w:tc>
          <w:tcPr>
            <w:tcW w:w="1232" w:type="dxa"/>
            <w:vAlign w:val="center"/>
          </w:tcPr>
          <w:p>
            <w:pPr>
              <w:pStyle w:val="11"/>
            </w:pPr>
            <w:r>
              <w:t>42.10</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846.13</w:t>
            </w:r>
          </w:p>
        </w:tc>
        <w:tc>
          <w:tcPr>
            <w:tcW w:w="1232" w:type="dxa"/>
            <w:vAlign w:val="center"/>
          </w:tcPr>
          <w:p>
            <w:pPr>
              <w:pStyle w:val="14"/>
            </w:pPr>
            <w:r>
              <w:t>本年支出合计</w:t>
            </w:r>
          </w:p>
        </w:tc>
        <w:tc>
          <w:tcPr>
            <w:tcW w:w="1232" w:type="dxa"/>
            <w:vAlign w:val="center"/>
          </w:tcPr>
          <w:p>
            <w:pPr>
              <w:pStyle w:val="15"/>
            </w:pPr>
            <w:r>
              <w:t>846.13</w:t>
            </w:r>
          </w:p>
        </w:tc>
        <w:tc>
          <w:tcPr>
            <w:tcW w:w="1232" w:type="dxa"/>
            <w:vAlign w:val="center"/>
          </w:tcPr>
          <w:p>
            <w:pPr>
              <w:pStyle w:val="15"/>
            </w:pPr>
            <w:r>
              <w:t>846.13</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846.13</w:t>
            </w:r>
          </w:p>
        </w:tc>
        <w:tc>
          <w:tcPr>
            <w:tcW w:w="1232" w:type="dxa"/>
            <w:vAlign w:val="center"/>
          </w:tcPr>
          <w:p>
            <w:pPr>
              <w:pStyle w:val="14"/>
            </w:pPr>
            <w:r>
              <w:t>支出总计</w:t>
            </w:r>
          </w:p>
        </w:tc>
        <w:tc>
          <w:tcPr>
            <w:tcW w:w="1232" w:type="dxa"/>
            <w:vAlign w:val="center"/>
          </w:tcPr>
          <w:p>
            <w:pPr>
              <w:pStyle w:val="15"/>
            </w:pPr>
            <w:r>
              <w:t>846.13</w:t>
            </w:r>
          </w:p>
        </w:tc>
        <w:tc>
          <w:tcPr>
            <w:tcW w:w="1232" w:type="dxa"/>
            <w:vAlign w:val="center"/>
          </w:tcPr>
          <w:p>
            <w:pPr>
              <w:pStyle w:val="15"/>
            </w:pPr>
            <w:r>
              <w:t>846.13</w:t>
            </w:r>
          </w:p>
        </w:tc>
        <w:tc>
          <w:tcPr>
            <w:tcW w:w="1232" w:type="dxa"/>
            <w:vAlign w:val="center"/>
          </w:tcPr>
          <w:p>
            <w:pPr>
              <w:pStyle w:val="15"/>
            </w:pP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846.13</w:t>
            </w:r>
          </w:p>
        </w:tc>
        <w:tc>
          <w:tcPr>
            <w:tcW w:w="1643" w:type="dxa"/>
            <w:vAlign w:val="center"/>
          </w:tcPr>
          <w:p>
            <w:pPr>
              <w:pStyle w:val="15"/>
            </w:pPr>
            <w:r>
              <w:t>760.03</w:t>
            </w:r>
          </w:p>
        </w:tc>
        <w:tc>
          <w:tcPr>
            <w:tcW w:w="1643" w:type="dxa"/>
            <w:vAlign w:val="center"/>
          </w:tcPr>
          <w:p>
            <w:pPr>
              <w:pStyle w:val="15"/>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152.48</w:t>
            </w:r>
          </w:p>
        </w:tc>
        <w:tc>
          <w:tcPr>
            <w:tcW w:w="1643" w:type="dxa"/>
            <w:vAlign w:val="center"/>
          </w:tcPr>
          <w:p>
            <w:pPr>
              <w:pStyle w:val="11"/>
            </w:pPr>
            <w:r>
              <w:t>152.48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152.48</w:t>
            </w:r>
          </w:p>
        </w:tc>
        <w:tc>
          <w:tcPr>
            <w:tcW w:w="1643" w:type="dxa"/>
            <w:vAlign w:val="center"/>
          </w:tcPr>
          <w:p>
            <w:pPr>
              <w:pStyle w:val="11"/>
            </w:pPr>
            <w:r>
              <w:t>152.48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84.27</w:t>
            </w:r>
          </w:p>
        </w:tc>
        <w:tc>
          <w:tcPr>
            <w:tcW w:w="1643" w:type="dxa"/>
            <w:vAlign w:val="center"/>
          </w:tcPr>
          <w:p>
            <w:pPr>
              <w:pStyle w:val="11"/>
            </w:pPr>
            <w:r>
              <w:t>84.27</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45.48</w:t>
            </w:r>
          </w:p>
        </w:tc>
        <w:tc>
          <w:tcPr>
            <w:tcW w:w="1643" w:type="dxa"/>
            <w:vAlign w:val="center"/>
          </w:tcPr>
          <w:p>
            <w:pPr>
              <w:pStyle w:val="11"/>
            </w:pPr>
            <w:r>
              <w:t>45.48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22.74</w:t>
            </w:r>
          </w:p>
        </w:tc>
        <w:tc>
          <w:tcPr>
            <w:tcW w:w="1643" w:type="dxa"/>
            <w:vAlign w:val="center"/>
          </w:tcPr>
          <w:p>
            <w:pPr>
              <w:pStyle w:val="11"/>
            </w:pPr>
            <w:r>
              <w:t>22.74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33.85</w:t>
            </w:r>
          </w:p>
        </w:tc>
        <w:tc>
          <w:tcPr>
            <w:tcW w:w="1643" w:type="dxa"/>
            <w:vAlign w:val="center"/>
          </w:tcPr>
          <w:p>
            <w:pPr>
              <w:pStyle w:val="11"/>
            </w:pPr>
            <w:r>
              <w:t>33.85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33.85</w:t>
            </w:r>
          </w:p>
        </w:tc>
        <w:tc>
          <w:tcPr>
            <w:tcW w:w="1643" w:type="dxa"/>
            <w:vAlign w:val="center"/>
          </w:tcPr>
          <w:p>
            <w:pPr>
              <w:pStyle w:val="11"/>
            </w:pPr>
            <w:r>
              <w:t>33.85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33.85</w:t>
            </w:r>
          </w:p>
        </w:tc>
        <w:tc>
          <w:tcPr>
            <w:tcW w:w="1643" w:type="dxa"/>
            <w:vAlign w:val="center"/>
          </w:tcPr>
          <w:p>
            <w:pPr>
              <w:pStyle w:val="11"/>
            </w:pPr>
            <w:r>
              <w:t>33.85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617.70</w:t>
            </w:r>
          </w:p>
        </w:tc>
        <w:tc>
          <w:tcPr>
            <w:tcW w:w="1643" w:type="dxa"/>
            <w:vAlign w:val="center"/>
          </w:tcPr>
          <w:p>
            <w:pPr>
              <w:pStyle w:val="11"/>
            </w:pPr>
            <w:r>
              <w:t>531.60</w:t>
            </w:r>
          </w:p>
        </w:tc>
        <w:tc>
          <w:tcPr>
            <w:tcW w:w="1643" w:type="dxa"/>
            <w:vAlign w:val="center"/>
          </w:tcPr>
          <w:p>
            <w:pPr>
              <w:pStyle w:val="11"/>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617.70</w:t>
            </w:r>
          </w:p>
        </w:tc>
        <w:tc>
          <w:tcPr>
            <w:tcW w:w="1643" w:type="dxa"/>
            <w:vAlign w:val="center"/>
          </w:tcPr>
          <w:p>
            <w:pPr>
              <w:pStyle w:val="11"/>
            </w:pPr>
            <w:r>
              <w:t>531.60</w:t>
            </w:r>
          </w:p>
        </w:tc>
        <w:tc>
          <w:tcPr>
            <w:tcW w:w="1643" w:type="dxa"/>
            <w:vAlign w:val="center"/>
          </w:tcPr>
          <w:p>
            <w:pPr>
              <w:pStyle w:val="11"/>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531.60</w:t>
            </w:r>
          </w:p>
        </w:tc>
        <w:tc>
          <w:tcPr>
            <w:tcW w:w="1643" w:type="dxa"/>
            <w:vAlign w:val="center"/>
          </w:tcPr>
          <w:p>
            <w:pPr>
              <w:pStyle w:val="11"/>
            </w:pPr>
            <w:r>
              <w:t>531.60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2120102</w:t>
            </w:r>
          </w:p>
        </w:tc>
        <w:tc>
          <w:tcPr>
            <w:tcW w:w="1643" w:type="dxa"/>
            <w:vAlign w:val="center"/>
          </w:tcPr>
          <w:p>
            <w:pPr>
              <w:pStyle w:val="12"/>
            </w:pPr>
            <w:r>
              <w:t>一般行政管理事务</w:t>
            </w:r>
          </w:p>
        </w:tc>
        <w:tc>
          <w:tcPr>
            <w:tcW w:w="1643" w:type="dxa"/>
            <w:vAlign w:val="center"/>
          </w:tcPr>
          <w:p>
            <w:pPr>
              <w:pStyle w:val="11"/>
            </w:pPr>
            <w:r>
              <w:t>86.10</w:t>
            </w:r>
          </w:p>
        </w:tc>
        <w:tc>
          <w:tcPr>
            <w:tcW w:w="1643" w:type="dxa"/>
            <w:vAlign w:val="center"/>
          </w:tcPr>
          <w:p>
            <w:pPr>
              <w:pStyle w:val="11"/>
            </w:pPr>
          </w:p>
        </w:tc>
        <w:tc>
          <w:tcPr>
            <w:tcW w:w="1643" w:type="dxa"/>
            <w:vAlign w:val="center"/>
          </w:tcPr>
          <w:p>
            <w:pPr>
              <w:pStyle w:val="11"/>
            </w:pPr>
            <w:r>
              <w:t>86.10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760.03</w:t>
            </w:r>
          </w:p>
        </w:tc>
        <w:tc>
          <w:tcPr>
            <w:tcW w:w="1643" w:type="dxa"/>
            <w:vAlign w:val="center"/>
          </w:tcPr>
          <w:p>
            <w:pPr>
              <w:pStyle w:val="15"/>
            </w:pPr>
            <w:r>
              <w:t>592.56</w:t>
            </w:r>
          </w:p>
        </w:tc>
        <w:tc>
          <w:tcPr>
            <w:tcW w:w="1643" w:type="dxa"/>
            <w:vAlign w:val="center"/>
          </w:tcPr>
          <w:p>
            <w:pPr>
              <w:pStyle w:val="15"/>
            </w:pPr>
            <w:r>
              <w:t>167.48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507.20</w:t>
            </w:r>
          </w:p>
        </w:tc>
        <w:tc>
          <w:tcPr>
            <w:tcW w:w="1643" w:type="dxa"/>
            <w:vAlign w:val="center"/>
          </w:tcPr>
          <w:p>
            <w:pPr>
              <w:pStyle w:val="11"/>
            </w:pPr>
            <w:r>
              <w:t>507.20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122.00</w:t>
            </w:r>
          </w:p>
        </w:tc>
        <w:tc>
          <w:tcPr>
            <w:tcW w:w="1643" w:type="dxa"/>
            <w:vAlign w:val="center"/>
          </w:tcPr>
          <w:p>
            <w:pPr>
              <w:pStyle w:val="11"/>
            </w:pPr>
            <w:r>
              <w:t>122.00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24.44</w:t>
            </w:r>
          </w:p>
        </w:tc>
        <w:tc>
          <w:tcPr>
            <w:tcW w:w="1643" w:type="dxa"/>
            <w:vAlign w:val="center"/>
          </w:tcPr>
          <w:p>
            <w:pPr>
              <w:pStyle w:val="11"/>
            </w:pPr>
            <w:r>
              <w:t>24.44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204.85</w:t>
            </w:r>
          </w:p>
        </w:tc>
        <w:tc>
          <w:tcPr>
            <w:tcW w:w="1643" w:type="dxa"/>
            <w:vAlign w:val="center"/>
          </w:tcPr>
          <w:p>
            <w:pPr>
              <w:pStyle w:val="11"/>
            </w:pPr>
            <w:r>
              <w:t>204.85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45.48</w:t>
            </w:r>
          </w:p>
        </w:tc>
        <w:tc>
          <w:tcPr>
            <w:tcW w:w="1643" w:type="dxa"/>
            <w:vAlign w:val="center"/>
          </w:tcPr>
          <w:p>
            <w:pPr>
              <w:pStyle w:val="11"/>
            </w:pPr>
            <w:r>
              <w:t>45.48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22.74</w:t>
            </w:r>
          </w:p>
        </w:tc>
        <w:tc>
          <w:tcPr>
            <w:tcW w:w="1643" w:type="dxa"/>
            <w:vAlign w:val="center"/>
          </w:tcPr>
          <w:p>
            <w:pPr>
              <w:pStyle w:val="11"/>
            </w:pPr>
            <w:r>
              <w:t>22.74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19.66</w:t>
            </w:r>
          </w:p>
        </w:tc>
        <w:tc>
          <w:tcPr>
            <w:tcW w:w="1643" w:type="dxa"/>
            <w:vAlign w:val="center"/>
          </w:tcPr>
          <w:p>
            <w:pPr>
              <w:pStyle w:val="11"/>
            </w:pPr>
            <w:r>
              <w:t>19.66</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14.20</w:t>
            </w:r>
          </w:p>
        </w:tc>
        <w:tc>
          <w:tcPr>
            <w:tcW w:w="1643" w:type="dxa"/>
            <w:vAlign w:val="center"/>
          </w:tcPr>
          <w:p>
            <w:pPr>
              <w:pStyle w:val="11"/>
            </w:pPr>
            <w:r>
              <w:t>14.20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11.75</w:t>
            </w:r>
          </w:p>
        </w:tc>
        <w:tc>
          <w:tcPr>
            <w:tcW w:w="1643" w:type="dxa"/>
            <w:vAlign w:val="center"/>
          </w:tcPr>
          <w:p>
            <w:pPr>
              <w:pStyle w:val="11"/>
            </w:pPr>
            <w:r>
              <w:t>11.75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42.10</w:t>
            </w:r>
          </w:p>
        </w:tc>
        <w:tc>
          <w:tcPr>
            <w:tcW w:w="1643" w:type="dxa"/>
            <w:vAlign w:val="center"/>
          </w:tcPr>
          <w:p>
            <w:pPr>
              <w:pStyle w:val="11"/>
            </w:pPr>
            <w:r>
              <w:t>42.10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167.48</w:t>
            </w:r>
          </w:p>
        </w:tc>
        <w:tc>
          <w:tcPr>
            <w:tcW w:w="1643" w:type="dxa"/>
            <w:vAlign w:val="center"/>
          </w:tcPr>
          <w:p>
            <w:pPr>
              <w:pStyle w:val="11"/>
            </w:pPr>
          </w:p>
        </w:tc>
        <w:tc>
          <w:tcPr>
            <w:tcW w:w="1643" w:type="dxa"/>
            <w:vAlign w:val="center"/>
          </w:tcPr>
          <w:p>
            <w:pPr>
              <w:pStyle w:val="11"/>
            </w:pPr>
            <w:r>
              <w:t>167.48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17.40</w:t>
            </w:r>
          </w:p>
        </w:tc>
        <w:tc>
          <w:tcPr>
            <w:tcW w:w="1643" w:type="dxa"/>
            <w:vAlign w:val="center"/>
          </w:tcPr>
          <w:p>
            <w:pPr>
              <w:pStyle w:val="11"/>
            </w:pPr>
          </w:p>
        </w:tc>
        <w:tc>
          <w:tcPr>
            <w:tcW w:w="1643" w:type="dxa"/>
            <w:vAlign w:val="center"/>
          </w:tcPr>
          <w:p>
            <w:pPr>
              <w:pStyle w:val="11"/>
            </w:pPr>
            <w:r>
              <w:t>17.40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5.97</w:t>
            </w:r>
          </w:p>
        </w:tc>
        <w:tc>
          <w:tcPr>
            <w:tcW w:w="1643" w:type="dxa"/>
            <w:vAlign w:val="center"/>
          </w:tcPr>
          <w:p>
            <w:pPr>
              <w:pStyle w:val="11"/>
            </w:pPr>
          </w:p>
        </w:tc>
        <w:tc>
          <w:tcPr>
            <w:tcW w:w="1643" w:type="dxa"/>
            <w:vAlign w:val="center"/>
          </w:tcPr>
          <w:p>
            <w:pPr>
              <w:pStyle w:val="11"/>
            </w:pPr>
            <w:r>
              <w:t>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131.41</w:t>
            </w:r>
          </w:p>
        </w:tc>
        <w:tc>
          <w:tcPr>
            <w:tcW w:w="1643" w:type="dxa"/>
            <w:vAlign w:val="center"/>
          </w:tcPr>
          <w:p>
            <w:pPr>
              <w:pStyle w:val="11"/>
            </w:pPr>
          </w:p>
        </w:tc>
        <w:tc>
          <w:tcPr>
            <w:tcW w:w="1643" w:type="dxa"/>
            <w:vAlign w:val="center"/>
          </w:tcPr>
          <w:p>
            <w:pPr>
              <w:pStyle w:val="11"/>
            </w:pPr>
            <w:r>
              <w:t>131.41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2.56</w:t>
            </w:r>
          </w:p>
        </w:tc>
        <w:tc>
          <w:tcPr>
            <w:tcW w:w="1643" w:type="dxa"/>
            <w:vAlign w:val="center"/>
          </w:tcPr>
          <w:p>
            <w:pPr>
              <w:pStyle w:val="11"/>
            </w:pPr>
          </w:p>
        </w:tc>
        <w:tc>
          <w:tcPr>
            <w:tcW w:w="1643" w:type="dxa"/>
            <w:vAlign w:val="center"/>
          </w:tcPr>
          <w:p>
            <w:pPr>
              <w:pStyle w:val="11"/>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3.05</w:t>
            </w:r>
          </w:p>
        </w:tc>
        <w:tc>
          <w:tcPr>
            <w:tcW w:w="1643" w:type="dxa"/>
            <w:vAlign w:val="center"/>
          </w:tcPr>
          <w:p>
            <w:pPr>
              <w:pStyle w:val="11"/>
            </w:pPr>
          </w:p>
        </w:tc>
        <w:tc>
          <w:tcPr>
            <w:tcW w:w="1643" w:type="dxa"/>
            <w:vAlign w:val="center"/>
          </w:tcPr>
          <w:p>
            <w:pPr>
              <w:pStyle w:val="11"/>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5.40</w:t>
            </w:r>
          </w:p>
        </w:tc>
        <w:tc>
          <w:tcPr>
            <w:tcW w:w="1643" w:type="dxa"/>
            <w:vAlign w:val="center"/>
          </w:tcPr>
          <w:p>
            <w:pPr>
              <w:pStyle w:val="11"/>
            </w:pPr>
          </w:p>
        </w:tc>
        <w:tc>
          <w:tcPr>
            <w:tcW w:w="1643" w:type="dxa"/>
            <w:vAlign w:val="center"/>
          </w:tcPr>
          <w:p>
            <w:pPr>
              <w:pStyle w:val="11"/>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1.68</w:t>
            </w:r>
          </w:p>
        </w:tc>
        <w:tc>
          <w:tcPr>
            <w:tcW w:w="1643" w:type="dxa"/>
            <w:vAlign w:val="center"/>
          </w:tcPr>
          <w:p>
            <w:pPr>
              <w:pStyle w:val="11"/>
            </w:pPr>
          </w:p>
        </w:tc>
        <w:tc>
          <w:tcPr>
            <w:tcW w:w="1643" w:type="dxa"/>
            <w:vAlign w:val="center"/>
          </w:tcPr>
          <w:p>
            <w:pPr>
              <w:pStyle w:val="11"/>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85.35</w:t>
            </w:r>
          </w:p>
        </w:tc>
        <w:tc>
          <w:tcPr>
            <w:tcW w:w="1643" w:type="dxa"/>
            <w:vAlign w:val="center"/>
          </w:tcPr>
          <w:p>
            <w:pPr>
              <w:pStyle w:val="11"/>
            </w:pPr>
            <w:r>
              <w:t>85.35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82.90</w:t>
            </w:r>
          </w:p>
        </w:tc>
        <w:tc>
          <w:tcPr>
            <w:tcW w:w="1643" w:type="dxa"/>
            <w:vAlign w:val="center"/>
          </w:tcPr>
          <w:p>
            <w:pPr>
              <w:pStyle w:val="11"/>
            </w:pPr>
            <w:r>
              <w:t>82.90</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30305</w:t>
            </w:r>
          </w:p>
        </w:tc>
        <w:tc>
          <w:tcPr>
            <w:tcW w:w="1643" w:type="dxa"/>
            <w:vAlign w:val="center"/>
          </w:tcPr>
          <w:p>
            <w:pPr>
              <w:pStyle w:val="12"/>
            </w:pPr>
            <w:r>
              <w:t>生活补助</w:t>
            </w:r>
          </w:p>
        </w:tc>
        <w:tc>
          <w:tcPr>
            <w:tcW w:w="1643" w:type="dxa"/>
            <w:vAlign w:val="center"/>
          </w:tcPr>
          <w:p>
            <w:pPr>
              <w:pStyle w:val="11"/>
            </w:pPr>
            <w:r>
              <w:t>2.43</w:t>
            </w:r>
          </w:p>
        </w:tc>
        <w:tc>
          <w:tcPr>
            <w:tcW w:w="1643" w:type="dxa"/>
            <w:vAlign w:val="center"/>
          </w:tcPr>
          <w:p>
            <w:pPr>
              <w:pStyle w:val="11"/>
            </w:pPr>
            <w:r>
              <w:t>2.43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0.02</w:t>
            </w:r>
          </w:p>
        </w:tc>
        <w:tc>
          <w:tcPr>
            <w:tcW w:w="1643" w:type="dxa"/>
            <w:vAlign w:val="center"/>
          </w:tcPr>
          <w:p>
            <w:pPr>
              <w:pStyle w:val="11"/>
            </w:pPr>
            <w:r>
              <w:t>0.02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5.40</w:t>
            </w:r>
          </w:p>
        </w:tc>
        <w:tc>
          <w:tcPr>
            <w:tcW w:w="1643" w:type="dxa"/>
            <w:vAlign w:val="center"/>
          </w:tcPr>
          <w:p>
            <w:pPr>
              <w:pStyle w:val="11"/>
            </w:pPr>
            <w:r>
              <w:t>5.40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石家庄市鹿泉区住房保障和房地产服务中心2024年单位预算信息公开情况说明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按照《中华人民共和国预算法》、《地方预决算公开操作规程》和《关于进一步推进预算公开工作的实施意见》规定，现将石家庄市鹿泉区住房保障和房地产服务中心2024年单位预算公开如下：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根据《石家庄市鹿泉区住房保障和房地产服务中心职能配置、内设机构和人员编制规定》，鹿泉区住房保障和房地产服务中心的主要职责是：</w:t>
      </w:r>
    </w:p>
    <w:p>
      <w:pPr>
        <w:pStyle w:val="17"/>
      </w:pPr>
      <w:r>
        <w:t>提供房管及房地产交易中介服务，提供确权发证服务。房屋登记备案、转让过户审核、抵押登记、房地产咨询、评估、置换、拍卖、信息、收集发布、房地产权总登记。</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石家庄市鹿泉区住房保障和房地产服务中心</w:t>
            </w:r>
          </w:p>
        </w:tc>
        <w:tc>
          <w:tcPr>
            <w:tcW w:w="2464" w:type="dxa"/>
            <w:vAlign w:val="center"/>
          </w:tcPr>
          <w:p>
            <w:pPr>
              <w:pStyle w:val="13"/>
            </w:pPr>
            <w:r>
              <w:t>事业</w:t>
            </w:r>
          </w:p>
        </w:tc>
        <w:tc>
          <w:tcPr>
            <w:tcW w:w="2464" w:type="dxa"/>
            <w:vAlign w:val="center"/>
          </w:tcPr>
          <w:p>
            <w:pPr>
              <w:pStyle w:val="13"/>
            </w:pPr>
            <w:r>
              <w:t>股级</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846.13万元，其中：一般公共预算收入846.13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住房保障和房地产服务中心年度单位预算中支出预算的总体情况。2024年支出预算846.13万元，其中基本支出760.03万元，包括人员经费592.56万元和日常公用经费167.48万元；项目支出86.10万元，主要为涉军工资、网络专线、华柴维修资金等资金支出</w:t>
      </w:r>
    </w:p>
    <w:p>
      <w:pPr>
        <w:pStyle w:val="18"/>
      </w:pPr>
      <w:r>
        <w:t>3、比上年增减情况</w:t>
      </w:r>
    </w:p>
    <w:p>
      <w:pPr>
        <w:pStyle w:val="18"/>
      </w:pPr>
      <w:r>
        <w:t>2024年预算收支安排846.13万元，较2023年预算增加39.85万元，其中：基本支出增加7.69万元，主要为人员工资调整项目支出增加32.16万元，主要为增加华柴维修资金支出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2024年，我单位机关运行经费共计安排167.48万元，主要用于日常维修、办公用房水电费、办公用房取暖费、办公用房物业管理费等日常运行支出。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5.40万元，其中因公出国（境）费0.00万元；公务用车购置及运维费5.40万元（其中：公务用车购置费为0.00万元，公务用车运维费5.40万元)；公务接待费0.00万元。与2023年相比增加0.00万元，增减变化的主要原因是2024年，我单位财政拨款“三公”经费预算安排5.40万元，其中因公出国（境）费0.00万元； 公务用车购置及运维费5.40万元（其中：公务用车购置费为0.00万元，公务用车运维费5.40万元)； 公务接待费0.00万元。“三公”经费与上年持平，无增减变化。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1、2024年房产军队退役人员工资绩效目标表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13011024P000001101441</w:t>
            </w:r>
          </w:p>
        </w:tc>
        <w:tc>
          <w:tcPr>
            <w:tcW w:w="2114" w:type="dxa"/>
            <w:vAlign w:val="center"/>
          </w:tcPr>
          <w:p>
            <w:pPr>
              <w:pStyle w:val="10"/>
            </w:pPr>
            <w:r>
              <w:t>项目名称</w:t>
            </w:r>
          </w:p>
        </w:tc>
        <w:tc>
          <w:tcPr>
            <w:tcW w:w="6342" w:type="dxa"/>
            <w:gridSpan w:val="3"/>
            <w:vAlign w:val="center"/>
          </w:tcPr>
          <w:p>
            <w:pPr>
              <w:pStyle w:val="12"/>
            </w:pPr>
            <w:r>
              <w:t>2024年房产军队退役人员工资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24.18</w:t>
            </w:r>
          </w:p>
        </w:tc>
        <w:tc>
          <w:tcPr>
            <w:tcW w:w="2114" w:type="dxa"/>
            <w:vAlign w:val="center"/>
          </w:tcPr>
          <w:p>
            <w:pPr>
              <w:pStyle w:val="10"/>
            </w:pPr>
            <w:r>
              <w:t>其中：财政    资金</w:t>
            </w:r>
          </w:p>
        </w:tc>
        <w:tc>
          <w:tcPr>
            <w:tcW w:w="2114" w:type="dxa"/>
            <w:vAlign w:val="center"/>
          </w:tcPr>
          <w:p>
            <w:pPr>
              <w:pStyle w:val="12"/>
            </w:pPr>
            <w:r>
              <w:t>24.18</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涉军人员工资社保费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1."对符合政府安排工作条件的退役士兵，因下岗失业，生活困难的帮扶救助到位，加大就业援助工作力度，通过</w:t>
            </w:r>
            <w:r>
              <w:rPr>
                <w:rFonts w:hint="eastAsia"/>
                <w:lang w:eastAsia="zh-CN"/>
              </w:rPr>
              <w:t>公益性岗位</w:t>
            </w:r>
            <w:r>
              <w:t>予以托管安置。</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退役军人</w:t>
            </w:r>
            <w:r>
              <w:rPr>
                <w:rFonts w:hint="eastAsia"/>
                <w:lang w:eastAsia="zh-CN"/>
              </w:rPr>
              <w:t>公益性岗位</w:t>
            </w:r>
            <w:r>
              <w:t>工资资金发放到位率</w:t>
            </w:r>
          </w:p>
        </w:tc>
        <w:tc>
          <w:tcPr>
            <w:tcW w:w="4228" w:type="dxa"/>
            <w:vAlign w:val="center"/>
          </w:tcPr>
          <w:p>
            <w:pPr>
              <w:pStyle w:val="12"/>
            </w:pPr>
            <w:r>
              <w:t>保障退役军人</w:t>
            </w:r>
            <w:r>
              <w:rPr>
                <w:rFonts w:hint="eastAsia"/>
                <w:lang w:eastAsia="zh-CN"/>
              </w:rPr>
              <w:t>公益性岗位</w:t>
            </w:r>
            <w:r>
              <w:t>工资按时足额发放人数占实际发放人数的比例</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安置退役军人</w:t>
            </w:r>
            <w:r>
              <w:rPr>
                <w:rFonts w:hint="eastAsia"/>
                <w:lang w:eastAsia="zh-CN"/>
              </w:rPr>
              <w:t>公益性岗位</w:t>
            </w:r>
            <w:r>
              <w:t>人数</w:t>
            </w:r>
          </w:p>
        </w:tc>
        <w:tc>
          <w:tcPr>
            <w:tcW w:w="4228" w:type="dxa"/>
            <w:vAlign w:val="center"/>
          </w:tcPr>
          <w:p>
            <w:pPr>
              <w:pStyle w:val="12"/>
            </w:pPr>
            <w:r>
              <w:t>单位安置退役军人</w:t>
            </w:r>
            <w:r>
              <w:rPr>
                <w:rFonts w:hint="eastAsia"/>
                <w:lang w:eastAsia="zh-CN"/>
              </w:rPr>
              <w:t>公益性岗位</w:t>
            </w:r>
            <w:r>
              <w:t>的实际人数</w:t>
            </w:r>
          </w:p>
        </w:tc>
        <w:tc>
          <w:tcPr>
            <w:tcW w:w="2114" w:type="dxa"/>
            <w:vAlign w:val="center"/>
          </w:tcPr>
          <w:p>
            <w:pPr>
              <w:pStyle w:val="12"/>
            </w:pPr>
            <w:r>
              <w:t>4个</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退役军人</w:t>
            </w:r>
            <w:r>
              <w:rPr>
                <w:rFonts w:hint="eastAsia"/>
                <w:lang w:eastAsia="zh-CN"/>
              </w:rPr>
              <w:t>公益性岗位</w:t>
            </w:r>
            <w:r>
              <w:t>工资发放及时率</w:t>
            </w:r>
          </w:p>
        </w:tc>
        <w:tc>
          <w:tcPr>
            <w:tcW w:w="4228" w:type="dxa"/>
            <w:vAlign w:val="center"/>
          </w:tcPr>
          <w:p>
            <w:pPr>
              <w:pStyle w:val="12"/>
            </w:pPr>
            <w:r>
              <w:t>保障退役军人</w:t>
            </w:r>
            <w:r>
              <w:rPr>
                <w:rFonts w:hint="eastAsia"/>
                <w:lang w:eastAsia="zh-CN"/>
              </w:rPr>
              <w:t>公益性岗位</w:t>
            </w:r>
            <w:r>
              <w:t>工资发放及时的人数占应发放总人数的比率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退役军人</w:t>
            </w:r>
            <w:r>
              <w:rPr>
                <w:rFonts w:hint="eastAsia"/>
                <w:lang w:eastAsia="zh-CN"/>
              </w:rPr>
              <w:t>公益性岗位</w:t>
            </w:r>
            <w:r>
              <w:t>资金发放标准</w:t>
            </w:r>
          </w:p>
        </w:tc>
        <w:tc>
          <w:tcPr>
            <w:tcW w:w="4228" w:type="dxa"/>
            <w:vAlign w:val="center"/>
          </w:tcPr>
          <w:p>
            <w:pPr>
              <w:pStyle w:val="12"/>
            </w:pPr>
            <w:r>
              <w:t>对符合条件的退役军人</w:t>
            </w:r>
            <w:r>
              <w:rPr>
                <w:rFonts w:hint="eastAsia"/>
                <w:lang w:eastAsia="zh-CN"/>
              </w:rPr>
              <w:t>公益性岗位</w:t>
            </w:r>
            <w:r>
              <w:t>发放的工资金额</w:t>
            </w:r>
          </w:p>
        </w:tc>
        <w:tc>
          <w:tcPr>
            <w:tcW w:w="2114" w:type="dxa"/>
            <w:vAlign w:val="center"/>
          </w:tcPr>
          <w:p>
            <w:pPr>
              <w:pStyle w:val="12"/>
            </w:pPr>
            <w:r>
              <w:t>24.18万元</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托管安置帮扶到位率</w:t>
            </w:r>
          </w:p>
        </w:tc>
        <w:tc>
          <w:tcPr>
            <w:tcW w:w="4228" w:type="dxa"/>
            <w:vAlign w:val="center"/>
          </w:tcPr>
          <w:p>
            <w:pPr>
              <w:pStyle w:val="12"/>
            </w:pPr>
            <w:r>
              <w:t>对退役托管安置帮扶到位人数比率</w:t>
            </w:r>
          </w:p>
        </w:tc>
        <w:tc>
          <w:tcPr>
            <w:tcW w:w="2114" w:type="dxa"/>
            <w:vAlign w:val="center"/>
          </w:tcPr>
          <w:p>
            <w:pPr>
              <w:pStyle w:val="12"/>
            </w:pPr>
            <w:r>
              <w:t>100%</w:t>
            </w:r>
          </w:p>
        </w:tc>
        <w:tc>
          <w:tcPr>
            <w:tcW w:w="2114" w:type="dxa"/>
            <w:vAlign w:val="center"/>
          </w:tcPr>
          <w:p>
            <w:pPr>
              <w:pStyle w:val="12"/>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退役军人安置满意度</w:t>
            </w:r>
          </w:p>
        </w:tc>
        <w:tc>
          <w:tcPr>
            <w:tcW w:w="4228" w:type="dxa"/>
            <w:vAlign w:val="center"/>
          </w:tcPr>
          <w:p>
            <w:pPr>
              <w:pStyle w:val="12"/>
            </w:pPr>
            <w:r>
              <w:t>对退役军人安置满意和较满意的人数占总人数的比率</w:t>
            </w:r>
          </w:p>
        </w:tc>
        <w:tc>
          <w:tcPr>
            <w:tcW w:w="2114" w:type="dxa"/>
            <w:vAlign w:val="center"/>
          </w:tcPr>
          <w:p>
            <w:pPr>
              <w:pStyle w:val="12"/>
            </w:pPr>
            <w:r>
              <w:t>100%</w:t>
            </w:r>
          </w:p>
        </w:tc>
        <w:tc>
          <w:tcPr>
            <w:tcW w:w="2114" w:type="dxa"/>
            <w:vAlign w:val="center"/>
          </w:tcPr>
          <w:p>
            <w:pPr>
              <w:pStyle w:val="12"/>
            </w:pPr>
            <w:r>
              <w:t>鹿办文【2017】31号文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2、2024年房产网络专线绩效目标表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13011024P000001101493</w:t>
            </w:r>
          </w:p>
        </w:tc>
        <w:tc>
          <w:tcPr>
            <w:tcW w:w="2114" w:type="dxa"/>
            <w:vAlign w:val="center"/>
          </w:tcPr>
          <w:p>
            <w:pPr>
              <w:pStyle w:val="10"/>
            </w:pPr>
            <w:r>
              <w:t>项目名称</w:t>
            </w:r>
          </w:p>
        </w:tc>
        <w:tc>
          <w:tcPr>
            <w:tcW w:w="6342" w:type="dxa"/>
            <w:gridSpan w:val="3"/>
            <w:vAlign w:val="center"/>
          </w:tcPr>
          <w:p>
            <w:pPr>
              <w:pStyle w:val="12"/>
            </w:pPr>
            <w:r>
              <w:t>2024年房产网络专线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5.16</w:t>
            </w:r>
          </w:p>
        </w:tc>
        <w:tc>
          <w:tcPr>
            <w:tcW w:w="2114" w:type="dxa"/>
            <w:vAlign w:val="center"/>
          </w:tcPr>
          <w:p>
            <w:pPr>
              <w:pStyle w:val="10"/>
            </w:pPr>
            <w:r>
              <w:t>其中：财政    资金</w:t>
            </w:r>
          </w:p>
        </w:tc>
        <w:tc>
          <w:tcPr>
            <w:tcW w:w="2114" w:type="dxa"/>
            <w:vAlign w:val="center"/>
          </w:tcPr>
          <w:p>
            <w:pPr>
              <w:pStyle w:val="12"/>
            </w:pPr>
            <w:r>
              <w:t>5.16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"租用通信专网，确保我单位与不动产登记中心联合办公正常传输房屋信息数据</w:t>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1.租用通信专网，确保我单位与不动产登记中心联合办公正常传输房屋信息数据</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市房管局系统专线费用</w:t>
            </w:r>
          </w:p>
        </w:tc>
        <w:tc>
          <w:tcPr>
            <w:tcW w:w="2114" w:type="dxa"/>
            <w:vAlign w:val="center"/>
          </w:tcPr>
          <w:p>
            <w:pPr>
              <w:pStyle w:val="12"/>
            </w:pPr>
            <w:r>
              <w:t>2.4万元/年</w:t>
            </w:r>
          </w:p>
        </w:tc>
        <w:tc>
          <w:tcPr>
            <w:tcW w:w="2114"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智慧广场不动产信息共享专线费</w:t>
            </w:r>
          </w:p>
        </w:tc>
        <w:tc>
          <w:tcPr>
            <w:tcW w:w="2114" w:type="dxa"/>
            <w:vAlign w:val="center"/>
          </w:tcPr>
          <w:p>
            <w:pPr>
              <w:pStyle w:val="12"/>
            </w:pPr>
            <w:r>
              <w:t>2.4万元/年</w:t>
            </w:r>
          </w:p>
        </w:tc>
        <w:tc>
          <w:tcPr>
            <w:tcW w:w="2114"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办公平台（OA）政务外网专线费</w:t>
            </w:r>
          </w:p>
        </w:tc>
        <w:tc>
          <w:tcPr>
            <w:tcW w:w="2114" w:type="dxa"/>
            <w:vAlign w:val="center"/>
          </w:tcPr>
          <w:p>
            <w:pPr>
              <w:pStyle w:val="12"/>
            </w:pPr>
            <w:r>
              <w:t>0.36万元/年</w:t>
            </w:r>
          </w:p>
        </w:tc>
        <w:tc>
          <w:tcPr>
            <w:tcW w:w="2114" w:type="dxa"/>
            <w:vAlign w:val="center"/>
          </w:tcPr>
          <w:p>
            <w:pPr>
              <w:pStyle w:val="12"/>
            </w:pPr>
            <w:r>
              <w:t>网络资费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专网数量</w:t>
            </w:r>
          </w:p>
        </w:tc>
        <w:tc>
          <w:tcPr>
            <w:tcW w:w="4228" w:type="dxa"/>
            <w:vAlign w:val="center"/>
          </w:tcPr>
          <w:p>
            <w:pPr>
              <w:pStyle w:val="12"/>
            </w:pPr>
            <w:r>
              <w:t>联通两条、电信一条</w:t>
            </w:r>
          </w:p>
        </w:tc>
        <w:tc>
          <w:tcPr>
            <w:tcW w:w="2114" w:type="dxa"/>
            <w:vAlign w:val="center"/>
          </w:tcPr>
          <w:p>
            <w:pPr>
              <w:pStyle w:val="12"/>
            </w:pPr>
            <w:r>
              <w:t>3条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系统故障率</w:t>
            </w:r>
          </w:p>
        </w:tc>
        <w:tc>
          <w:tcPr>
            <w:tcW w:w="4228" w:type="dxa"/>
            <w:vAlign w:val="center"/>
          </w:tcPr>
          <w:p>
            <w:pPr>
              <w:pStyle w:val="12"/>
            </w:pPr>
            <w:r>
              <w:t>网络专线出现故障时间与总运行时间的比例</w:t>
            </w:r>
          </w:p>
        </w:tc>
        <w:tc>
          <w:tcPr>
            <w:tcW w:w="2114" w:type="dxa"/>
            <w:vAlign w:val="center"/>
          </w:tcPr>
          <w:p>
            <w:pPr>
              <w:pStyle w:val="12"/>
            </w:pPr>
            <w:r>
              <w:t>≤1%</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系统运行维护响应时间</w:t>
            </w:r>
          </w:p>
        </w:tc>
        <w:tc>
          <w:tcPr>
            <w:tcW w:w="4228" w:type="dxa"/>
            <w:vAlign w:val="center"/>
          </w:tcPr>
          <w:p>
            <w:pPr>
              <w:pStyle w:val="12"/>
            </w:pPr>
            <w:r>
              <w:t>保障24小时专线网络畅通</w:t>
            </w:r>
          </w:p>
        </w:tc>
        <w:tc>
          <w:tcPr>
            <w:tcW w:w="2114" w:type="dxa"/>
            <w:vAlign w:val="center"/>
          </w:tcPr>
          <w:p>
            <w:pPr>
              <w:pStyle w:val="12"/>
            </w:pPr>
            <w:r>
              <w:t>24小时/天</w:t>
            </w:r>
          </w:p>
        </w:tc>
        <w:tc>
          <w:tcPr>
            <w:tcW w:w="2114" w:type="dxa"/>
            <w:vAlign w:val="center"/>
          </w:tcPr>
          <w:p>
            <w:pPr>
              <w:pStyle w:val="12"/>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确保我单位与不动产登记中心联合办公正常进行并且数据互通，业务及时、有效地办理</w:t>
            </w:r>
          </w:p>
        </w:tc>
        <w:tc>
          <w:tcPr>
            <w:tcW w:w="2114" w:type="dxa"/>
            <w:vAlign w:val="center"/>
          </w:tcPr>
          <w:p>
            <w:pPr>
              <w:pStyle w:val="12"/>
            </w:pPr>
            <w:r>
              <w:t>确保我单位与不动产登记中心联合办公正常进行并且数据互通，业务及时有效地办理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办公平台（OA）政务平台正常使用</w:t>
            </w:r>
          </w:p>
        </w:tc>
        <w:tc>
          <w:tcPr>
            <w:tcW w:w="2114" w:type="dxa"/>
            <w:vAlign w:val="center"/>
          </w:tcPr>
          <w:p>
            <w:pPr>
              <w:pStyle w:val="12"/>
            </w:pPr>
            <w:r>
              <w:t>办公平台（OA）政务平台正常使用</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满意和较满意人数占被调查人数的比例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3、2024年房产维修资金信息专网绩效目标表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13011024P00000110148F</w:t>
            </w:r>
          </w:p>
        </w:tc>
        <w:tc>
          <w:tcPr>
            <w:tcW w:w="2114" w:type="dxa"/>
            <w:vAlign w:val="center"/>
          </w:tcPr>
          <w:p>
            <w:pPr>
              <w:pStyle w:val="10"/>
            </w:pPr>
            <w:r>
              <w:t>项目名称</w:t>
            </w:r>
          </w:p>
        </w:tc>
        <w:tc>
          <w:tcPr>
            <w:tcW w:w="6342" w:type="dxa"/>
            <w:gridSpan w:val="3"/>
            <w:vAlign w:val="center"/>
          </w:tcPr>
          <w:p>
            <w:pPr>
              <w:pStyle w:val="12"/>
            </w:pPr>
            <w:r>
              <w:t>2024年房产维修资金信息专网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3.20</w:t>
            </w:r>
          </w:p>
        </w:tc>
        <w:tc>
          <w:tcPr>
            <w:tcW w:w="2114" w:type="dxa"/>
            <w:vAlign w:val="center"/>
          </w:tcPr>
          <w:p>
            <w:pPr>
              <w:pStyle w:val="10"/>
            </w:pPr>
            <w:r>
              <w:t>其中：财政    资金</w:t>
            </w:r>
          </w:p>
        </w:tc>
        <w:tc>
          <w:tcPr>
            <w:tcW w:w="2114" w:type="dxa"/>
            <w:vAlign w:val="center"/>
          </w:tcPr>
          <w:p>
            <w:pPr>
              <w:pStyle w:val="12"/>
            </w:pPr>
            <w:r>
              <w:t>3.20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"""维修资金窗口每年受理案件数约14万件，此项费用是为了确保维修资金1个模块的正常运行，保持网络稳定，保障业务正常办理、工作正常运转。</w:t>
            </w:r>
            <w:r>
              <w:tab/>
            </w:r>
            <w:r>
              <w:tab/>
            </w:r>
            <w:r>
              <w:tab/>
            </w:r>
            <w:r>
              <w:tab/>
            </w:r>
            <w:r>
              <w:tab/>
            </w:r>
            <w:r>
              <w:tab/>
            </w:r>
            <w:r>
              <w:t>""</w:t>
            </w:r>
            <w:r>
              <w:tab/>
            </w:r>
            <w:r>
              <w:tab/>
            </w:r>
            <w:r>
              <w:tab/>
            </w: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1."维修资金窗口每年受理案件数约14万件，此项费用是为了确保维修资金1个模块的正常运行，保持网络稳定，保障业务正常办理、工作正常运转。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电子票据系统维护</w:t>
            </w:r>
          </w:p>
        </w:tc>
        <w:tc>
          <w:tcPr>
            <w:tcW w:w="4228" w:type="dxa"/>
            <w:vAlign w:val="center"/>
          </w:tcPr>
          <w:p>
            <w:pPr>
              <w:pStyle w:val="12"/>
            </w:pPr>
            <w:r>
              <w:t>维修资金信息系统中电子票据系统维护费</w:t>
            </w:r>
          </w:p>
        </w:tc>
        <w:tc>
          <w:tcPr>
            <w:tcW w:w="2114" w:type="dxa"/>
            <w:vAlign w:val="center"/>
          </w:tcPr>
          <w:p>
            <w:pPr>
              <w:pStyle w:val="12"/>
            </w:pPr>
            <w:r>
              <w:t>3.2万元/年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涉及业务模块数量</w:t>
            </w:r>
          </w:p>
        </w:tc>
        <w:tc>
          <w:tcPr>
            <w:tcW w:w="4228" w:type="dxa"/>
            <w:vAlign w:val="center"/>
          </w:tcPr>
          <w:p>
            <w:pPr>
              <w:pStyle w:val="12"/>
            </w:pPr>
            <w:r>
              <w:t>电子票据模块</w:t>
            </w:r>
          </w:p>
        </w:tc>
        <w:tc>
          <w:tcPr>
            <w:tcW w:w="2114" w:type="dxa"/>
            <w:vAlign w:val="center"/>
          </w:tcPr>
          <w:p>
            <w:pPr>
              <w:pStyle w:val="12"/>
            </w:pPr>
            <w:r>
              <w:t>1个</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维修资金业务处理及时性</w:t>
            </w:r>
          </w:p>
        </w:tc>
        <w:tc>
          <w:tcPr>
            <w:tcW w:w="4228" w:type="dxa"/>
            <w:vAlign w:val="center"/>
          </w:tcPr>
          <w:p>
            <w:pPr>
              <w:pStyle w:val="12"/>
            </w:pPr>
            <w:r>
              <w:t>及时处理业务数占总处理数的比率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系统使用合格率</w:t>
            </w:r>
          </w:p>
        </w:tc>
        <w:tc>
          <w:tcPr>
            <w:tcW w:w="4228" w:type="dxa"/>
            <w:vAlign w:val="center"/>
          </w:tcPr>
          <w:p>
            <w:pPr>
              <w:pStyle w:val="12"/>
            </w:pPr>
            <w:r>
              <w:t>系统模块维护按时完成的数量占需要维护系统模块的比例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硬件设备和系统均可正常使用</w:t>
            </w:r>
          </w:p>
        </w:tc>
        <w:tc>
          <w:tcPr>
            <w:tcW w:w="4228" w:type="dxa"/>
            <w:vAlign w:val="center"/>
          </w:tcPr>
          <w:p>
            <w:pPr>
              <w:pStyle w:val="12"/>
            </w:pPr>
            <w:r>
              <w:t>保障维修资金缴存相关业务全天24小时正常进行</w:t>
            </w:r>
          </w:p>
        </w:tc>
        <w:tc>
          <w:tcPr>
            <w:tcW w:w="2114" w:type="dxa"/>
            <w:vAlign w:val="center"/>
          </w:tcPr>
          <w:p>
            <w:pPr>
              <w:pStyle w:val="12"/>
            </w:pPr>
            <w:r>
              <w:t>24小时/天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保障网络和数据安全的时间</w:t>
            </w:r>
          </w:p>
        </w:tc>
        <w:tc>
          <w:tcPr>
            <w:tcW w:w="2114" w:type="dxa"/>
            <w:vAlign w:val="center"/>
          </w:tcPr>
          <w:p>
            <w:pPr>
              <w:pStyle w:val="12"/>
            </w:pPr>
            <w:r>
              <w:t>长期</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提高业务办事效率，让群众等待时间短、跑腿次数少</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4、2024年房产信息维护费绩效目标表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13011024P00000110147U</w:t>
            </w:r>
          </w:p>
        </w:tc>
        <w:tc>
          <w:tcPr>
            <w:tcW w:w="2114" w:type="dxa"/>
            <w:vAlign w:val="center"/>
          </w:tcPr>
          <w:p>
            <w:pPr>
              <w:pStyle w:val="10"/>
            </w:pPr>
            <w:r>
              <w:t>项目名称</w:t>
            </w:r>
          </w:p>
        </w:tc>
        <w:tc>
          <w:tcPr>
            <w:tcW w:w="6342" w:type="dxa"/>
            <w:gridSpan w:val="3"/>
            <w:vAlign w:val="center"/>
          </w:tcPr>
          <w:p>
            <w:pPr>
              <w:pStyle w:val="12"/>
            </w:pPr>
            <w:r>
              <w:t>2024年房产信息维护费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3.84</w:t>
            </w:r>
          </w:p>
        </w:tc>
        <w:tc>
          <w:tcPr>
            <w:tcW w:w="2114" w:type="dxa"/>
            <w:vAlign w:val="center"/>
          </w:tcPr>
          <w:p>
            <w:pPr>
              <w:pStyle w:val="10"/>
            </w:pPr>
            <w:r>
              <w:t>其中：财政    资金</w:t>
            </w:r>
          </w:p>
        </w:tc>
        <w:tc>
          <w:tcPr>
            <w:tcW w:w="2114" w:type="dxa"/>
            <w:vAlign w:val="center"/>
          </w:tcPr>
          <w:p>
            <w:pPr>
              <w:pStyle w:val="12"/>
            </w:pPr>
            <w:r>
              <w:t>3.84</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"""为了保障存量房过户、房产抵押业务、房产交易备案等相关业务全天24小时正常进行，确保与不动产对接数据信息畅通，准确，保障业务正常办理，工作正常运转。</w:t>
            </w:r>
            <w:r>
              <w:tab/>
            </w:r>
            <w:r>
              <w:tab/>
            </w:r>
            <w:r>
              <w:tab/>
            </w:r>
            <w:r>
              <w:tab/>
            </w:r>
            <w:r>
              <w:tab/>
            </w:r>
            <w:r>
              <w:tab/>
            </w:r>
            <w:r>
              <w:t>""</w:t>
            </w:r>
            <w:r>
              <w:tab/>
            </w:r>
            <w:r>
              <w:tab/>
            </w:r>
            <w:r>
              <w:tab/>
            </w:r>
            <w:r>
              <w:tab/>
            </w:r>
            <w:r>
              <w:tab/>
            </w:r>
            <w:r>
              <w:tab/>
            </w: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1."为了保障存量房过户、房产抵押业务、房产交易备案等相关业务全天24小时正常进行，确保与不动产对接数据信息畅通，准确，保障业务正常办理，工作正常运转。</w:t>
            </w:r>
            <w:r>
              <w:tab/>
            </w:r>
            <w:r>
              <w:tab/>
            </w:r>
            <w:r>
              <w:tab/>
            </w:r>
            <w:r>
              <w:tab/>
            </w:r>
            <w:r>
              <w:tab/>
            </w:r>
            <w:r>
              <w:tab/>
            </w:r>
            <w:r>
              <w:t>"</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系统数据维护达标标准</w:t>
            </w:r>
          </w:p>
        </w:tc>
        <w:tc>
          <w:tcPr>
            <w:tcW w:w="4228" w:type="dxa"/>
            <w:vAlign w:val="center"/>
          </w:tcPr>
          <w:p>
            <w:pPr>
              <w:pStyle w:val="12"/>
            </w:pPr>
            <w:r>
              <w:t>符合相关技术标准和数据管理规范，控制维护进度和质量</w:t>
            </w:r>
          </w:p>
        </w:tc>
        <w:tc>
          <w:tcPr>
            <w:tcW w:w="2114" w:type="dxa"/>
            <w:vAlign w:val="center"/>
          </w:tcPr>
          <w:p>
            <w:pPr>
              <w:pStyle w:val="12"/>
            </w:pPr>
            <w:r>
              <w:t>符合数据库管理相关规定及国家标准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系统维护办结案件的数量</w:t>
            </w:r>
          </w:p>
        </w:tc>
        <w:tc>
          <w:tcPr>
            <w:tcW w:w="4228" w:type="dxa"/>
            <w:vAlign w:val="center"/>
          </w:tcPr>
          <w:p>
            <w:pPr>
              <w:pStyle w:val="12"/>
            </w:pPr>
            <w:r>
              <w:t>接收案件数量占所有办结案件数量的比例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系统维护按时完成率</w:t>
            </w:r>
          </w:p>
        </w:tc>
        <w:tc>
          <w:tcPr>
            <w:tcW w:w="4228" w:type="dxa"/>
            <w:vAlign w:val="center"/>
          </w:tcPr>
          <w:p>
            <w:pPr>
              <w:pStyle w:val="12"/>
            </w:pPr>
            <w:r>
              <w:t>系统维护数据按时完成的数量占需要维护系统数据的比例</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系统维护成本</w:t>
            </w:r>
          </w:p>
        </w:tc>
        <w:tc>
          <w:tcPr>
            <w:tcW w:w="4228" w:type="dxa"/>
            <w:vAlign w:val="center"/>
          </w:tcPr>
          <w:p>
            <w:pPr>
              <w:pStyle w:val="12"/>
            </w:pPr>
            <w:r>
              <w:t>与不动产对接中间库系统、数据维护费用</w:t>
            </w:r>
          </w:p>
        </w:tc>
        <w:tc>
          <w:tcPr>
            <w:tcW w:w="2114" w:type="dxa"/>
            <w:vAlign w:val="center"/>
          </w:tcPr>
          <w:p>
            <w:pPr>
              <w:pStyle w:val="12"/>
            </w:pPr>
            <w:r>
              <w:t>3.84万元/年</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业务正常进行时间</w:t>
            </w:r>
          </w:p>
        </w:tc>
        <w:tc>
          <w:tcPr>
            <w:tcW w:w="4228" w:type="dxa"/>
            <w:vAlign w:val="center"/>
          </w:tcPr>
          <w:p>
            <w:pPr>
              <w:pStyle w:val="12"/>
            </w:pPr>
            <w:r>
              <w:t>保障存量房过户、房产抵押业务、房产交易备案等相关业务全天24小时正常进行</w:t>
            </w:r>
          </w:p>
        </w:tc>
        <w:tc>
          <w:tcPr>
            <w:tcW w:w="2114" w:type="dxa"/>
            <w:vAlign w:val="center"/>
          </w:tcPr>
          <w:p>
            <w:pPr>
              <w:pStyle w:val="12"/>
            </w:pPr>
            <w:r>
              <w:t>24小时/天</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系统故障恢复时限</w:t>
            </w:r>
          </w:p>
        </w:tc>
        <w:tc>
          <w:tcPr>
            <w:tcW w:w="4228" w:type="dxa"/>
            <w:vAlign w:val="center"/>
          </w:tcPr>
          <w:p>
            <w:pPr>
              <w:pStyle w:val="12"/>
            </w:pPr>
            <w:r>
              <w:t>系统出现故障后及时修复的时间</w:t>
            </w:r>
          </w:p>
        </w:tc>
        <w:tc>
          <w:tcPr>
            <w:tcW w:w="2114" w:type="dxa"/>
            <w:vAlign w:val="center"/>
          </w:tcPr>
          <w:p>
            <w:pPr>
              <w:pStyle w:val="12"/>
            </w:pPr>
            <w:r>
              <w:t>≤24小时</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保障网络和数据安全的时间</w:t>
            </w:r>
          </w:p>
        </w:tc>
        <w:tc>
          <w:tcPr>
            <w:tcW w:w="2114" w:type="dxa"/>
            <w:vAlign w:val="center"/>
          </w:tcPr>
          <w:p>
            <w:pPr>
              <w:pStyle w:val="12"/>
            </w:pPr>
            <w:r>
              <w:t>长期</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提高业务办事效率，让群众等待时间短、跑腿次数少</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5、2024年房产行政审批大厅网络专线绩效目标表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13011024P00000110150E</w:t>
            </w:r>
          </w:p>
        </w:tc>
        <w:tc>
          <w:tcPr>
            <w:tcW w:w="2114" w:type="dxa"/>
            <w:vAlign w:val="center"/>
          </w:tcPr>
          <w:p>
            <w:pPr>
              <w:pStyle w:val="10"/>
            </w:pPr>
            <w:r>
              <w:t>项目名称</w:t>
            </w:r>
          </w:p>
        </w:tc>
        <w:tc>
          <w:tcPr>
            <w:tcW w:w="6342" w:type="dxa"/>
            <w:gridSpan w:val="3"/>
            <w:vAlign w:val="center"/>
          </w:tcPr>
          <w:p>
            <w:pPr>
              <w:pStyle w:val="12"/>
            </w:pPr>
            <w:r>
              <w:t>2024年房产行政审批大厅网络专线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0.72</w:t>
            </w:r>
          </w:p>
        </w:tc>
        <w:tc>
          <w:tcPr>
            <w:tcW w:w="2114" w:type="dxa"/>
            <w:vAlign w:val="center"/>
          </w:tcPr>
          <w:p>
            <w:pPr>
              <w:pStyle w:val="10"/>
            </w:pPr>
            <w:r>
              <w:t>其中：财政    资金</w:t>
            </w:r>
          </w:p>
        </w:tc>
        <w:tc>
          <w:tcPr>
            <w:tcW w:w="2114" w:type="dxa"/>
            <w:vAlign w:val="center"/>
          </w:tcPr>
          <w:p>
            <w:pPr>
              <w:pStyle w:val="12"/>
            </w:pPr>
            <w:r>
              <w:t>0.72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租用通信专网，确保我单位与行政审批大厅联合办公正常传输房屋信息数据</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1.租用通信专网，确保我单位与行政审批大厅联合办公正常传输房屋信息数据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专网费用</w:t>
            </w:r>
          </w:p>
        </w:tc>
        <w:tc>
          <w:tcPr>
            <w:tcW w:w="4228" w:type="dxa"/>
            <w:vAlign w:val="center"/>
          </w:tcPr>
          <w:p>
            <w:pPr>
              <w:pStyle w:val="12"/>
            </w:pPr>
            <w:r>
              <w:t>行政审批大厅窗口专线费用</w:t>
            </w:r>
          </w:p>
        </w:tc>
        <w:tc>
          <w:tcPr>
            <w:tcW w:w="2114" w:type="dxa"/>
            <w:vAlign w:val="center"/>
          </w:tcPr>
          <w:p>
            <w:pPr>
              <w:pStyle w:val="12"/>
            </w:pPr>
            <w:r>
              <w:t>0.72万元</w:t>
            </w:r>
          </w:p>
        </w:tc>
        <w:tc>
          <w:tcPr>
            <w:tcW w:w="2114" w:type="dxa"/>
            <w:vAlign w:val="center"/>
          </w:tcPr>
          <w:p>
            <w:pPr>
              <w:pStyle w:val="12"/>
            </w:pPr>
            <w:r>
              <w:t>网络资费</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专网数量</w:t>
            </w:r>
          </w:p>
        </w:tc>
        <w:tc>
          <w:tcPr>
            <w:tcW w:w="4228" w:type="dxa"/>
            <w:vAlign w:val="center"/>
          </w:tcPr>
          <w:p>
            <w:pPr>
              <w:pStyle w:val="12"/>
            </w:pPr>
            <w:r>
              <w:t>联通一条</w:t>
            </w:r>
          </w:p>
        </w:tc>
        <w:tc>
          <w:tcPr>
            <w:tcW w:w="2114" w:type="dxa"/>
            <w:vAlign w:val="center"/>
          </w:tcPr>
          <w:p>
            <w:pPr>
              <w:pStyle w:val="12"/>
            </w:pPr>
            <w:r>
              <w:t>1条</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系统故障率</w:t>
            </w:r>
          </w:p>
        </w:tc>
        <w:tc>
          <w:tcPr>
            <w:tcW w:w="4228" w:type="dxa"/>
            <w:vAlign w:val="center"/>
          </w:tcPr>
          <w:p>
            <w:pPr>
              <w:pStyle w:val="12"/>
            </w:pPr>
            <w:r>
              <w:t>网络专线出现故障时间与总运行时间的比例</w:t>
            </w:r>
          </w:p>
        </w:tc>
        <w:tc>
          <w:tcPr>
            <w:tcW w:w="2114" w:type="dxa"/>
            <w:vAlign w:val="center"/>
          </w:tcPr>
          <w:p>
            <w:pPr>
              <w:pStyle w:val="12"/>
            </w:pPr>
            <w:r>
              <w:t>≤1%</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系统运行维护响应时间</w:t>
            </w:r>
          </w:p>
        </w:tc>
        <w:tc>
          <w:tcPr>
            <w:tcW w:w="4228" w:type="dxa"/>
            <w:vAlign w:val="center"/>
          </w:tcPr>
          <w:p>
            <w:pPr>
              <w:pStyle w:val="12"/>
            </w:pPr>
            <w:r>
              <w:t>保障24小时专线网络畅通</w:t>
            </w:r>
          </w:p>
        </w:tc>
        <w:tc>
          <w:tcPr>
            <w:tcW w:w="2114" w:type="dxa"/>
            <w:vAlign w:val="center"/>
          </w:tcPr>
          <w:p>
            <w:pPr>
              <w:pStyle w:val="12"/>
            </w:pPr>
            <w:r>
              <w:t>24小时/天</w:t>
            </w:r>
          </w:p>
          <w:p>
            <w:pPr>
              <w:pStyle w:val="12"/>
            </w:pPr>
          </w:p>
        </w:tc>
        <w:tc>
          <w:tcPr>
            <w:tcW w:w="2114" w:type="dxa"/>
            <w:vAlign w:val="center"/>
          </w:tcPr>
          <w:p>
            <w:pPr>
              <w:pStyle w:val="12"/>
            </w:pPr>
            <w:r>
              <w:t>通信公司服务标准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长期使用性</w:t>
            </w:r>
          </w:p>
        </w:tc>
        <w:tc>
          <w:tcPr>
            <w:tcW w:w="4228" w:type="dxa"/>
            <w:vAlign w:val="center"/>
          </w:tcPr>
          <w:p>
            <w:pPr>
              <w:pStyle w:val="12"/>
            </w:pPr>
            <w:r>
              <w:t>确保我单位与行政审批大厅联合办公正常进行并且数据互通，业务及时、有效地办理</w:t>
            </w:r>
          </w:p>
        </w:tc>
        <w:tc>
          <w:tcPr>
            <w:tcW w:w="2114" w:type="dxa"/>
            <w:vAlign w:val="center"/>
          </w:tcPr>
          <w:p>
            <w:pPr>
              <w:pStyle w:val="12"/>
            </w:pPr>
            <w:r>
              <w:t>确保我单位与行政审批大厅联合办公正常进行并且数据互通，业务及时、有效地办理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服务对象满意度</w:t>
            </w:r>
          </w:p>
        </w:tc>
        <w:tc>
          <w:tcPr>
            <w:tcW w:w="4228" w:type="dxa"/>
            <w:vAlign w:val="center"/>
          </w:tcPr>
          <w:p>
            <w:pPr>
              <w:pStyle w:val="12"/>
            </w:pPr>
            <w:r>
              <w:t>满意和较满意人数占被调查人数的比例</w:t>
            </w: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6、2024年房产租赁中心办公经费绩效目标表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13011024P00000110145L</w:t>
            </w:r>
          </w:p>
        </w:tc>
        <w:tc>
          <w:tcPr>
            <w:tcW w:w="2114" w:type="dxa"/>
            <w:vAlign w:val="center"/>
          </w:tcPr>
          <w:p>
            <w:pPr>
              <w:pStyle w:val="10"/>
            </w:pPr>
            <w:r>
              <w:t>项目名称</w:t>
            </w:r>
          </w:p>
        </w:tc>
        <w:tc>
          <w:tcPr>
            <w:tcW w:w="6342" w:type="dxa"/>
            <w:gridSpan w:val="3"/>
            <w:vAlign w:val="center"/>
          </w:tcPr>
          <w:p>
            <w:pPr>
              <w:pStyle w:val="12"/>
            </w:pPr>
            <w:r>
              <w:t>2024年房产租赁中心办公经费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"保障15人办公经费正常运转，对租赁房源日常监管、抽查、普及试点政策，促进租赁市场正常开展工作，保证工作有效进行。</w:t>
            </w:r>
            <w:r>
              <w:tab/>
            </w:r>
            <w:r>
              <w:tab/>
            </w:r>
            <w:r>
              <w:tab/>
            </w:r>
            <w:r>
              <w:tab/>
            </w:r>
            <w:r>
              <w:tab/>
            </w:r>
            <w:r>
              <w:tab/>
            </w: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1.保障15人办公经费正常运转，对租赁房源日常监管、抽查、普及试点政策，促进租赁市场正常开展工作，保证工作有效进行。</w:t>
            </w:r>
            <w:r>
              <w:tab/>
            </w: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成本指标</w:t>
            </w:r>
          </w:p>
        </w:tc>
        <w:tc>
          <w:tcPr>
            <w:tcW w:w="2114" w:type="dxa"/>
            <w:vAlign w:val="center"/>
          </w:tcPr>
          <w:p>
            <w:pPr>
              <w:pStyle w:val="12"/>
            </w:pPr>
            <w:r>
              <w:t>日常公用经费支出</w:t>
            </w:r>
          </w:p>
        </w:tc>
        <w:tc>
          <w:tcPr>
            <w:tcW w:w="4228" w:type="dxa"/>
            <w:vAlign w:val="center"/>
          </w:tcPr>
          <w:p>
            <w:pPr>
              <w:pStyle w:val="12"/>
            </w:pPr>
            <w:r>
              <w:t>办公费、水电费、交通费、会议费、工会经费、招待费及其他公用经费的支出</w:t>
            </w:r>
          </w:p>
        </w:tc>
        <w:tc>
          <w:tcPr>
            <w:tcW w:w="2114" w:type="dxa"/>
            <w:vAlign w:val="center"/>
          </w:tcPr>
          <w:p>
            <w:pPr>
              <w:pStyle w:val="12"/>
            </w:pPr>
            <w:r>
              <w:t>15万元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保障办公人数</w:t>
            </w:r>
          </w:p>
        </w:tc>
        <w:tc>
          <w:tcPr>
            <w:tcW w:w="4228" w:type="dxa"/>
            <w:vAlign w:val="center"/>
          </w:tcPr>
          <w:p>
            <w:pPr>
              <w:pStyle w:val="12"/>
            </w:pPr>
            <w:r>
              <w:t>保障办公人数</w:t>
            </w:r>
          </w:p>
        </w:tc>
        <w:tc>
          <w:tcPr>
            <w:tcW w:w="2114" w:type="dxa"/>
            <w:vAlign w:val="center"/>
          </w:tcPr>
          <w:p>
            <w:pPr>
              <w:pStyle w:val="12"/>
            </w:pPr>
            <w:r>
              <w:t>15人</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运转保障率</w:t>
            </w:r>
          </w:p>
        </w:tc>
        <w:tc>
          <w:tcPr>
            <w:tcW w:w="4228" w:type="dxa"/>
            <w:vAlign w:val="center"/>
          </w:tcPr>
          <w:p>
            <w:pPr>
              <w:pStyle w:val="12"/>
            </w:pPr>
            <w:r>
              <w:t>各项日常工作保障率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经费保障及时</w:t>
            </w:r>
          </w:p>
        </w:tc>
        <w:tc>
          <w:tcPr>
            <w:tcW w:w="4228" w:type="dxa"/>
            <w:vAlign w:val="center"/>
          </w:tcPr>
          <w:p>
            <w:pPr>
              <w:pStyle w:val="12"/>
            </w:pPr>
            <w:r>
              <w:t>及时保障各项日常办公需要</w:t>
            </w:r>
          </w:p>
        </w:tc>
        <w:tc>
          <w:tcPr>
            <w:tcW w:w="2114" w:type="dxa"/>
            <w:vAlign w:val="center"/>
          </w:tcPr>
          <w:p>
            <w:pPr>
              <w:pStyle w:val="12"/>
            </w:pPr>
            <w:r>
              <w:t>及时保障</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保障日常办公需要，维持单位正常运啊转</w:t>
            </w:r>
          </w:p>
        </w:tc>
        <w:tc>
          <w:tcPr>
            <w:tcW w:w="4228" w:type="dxa"/>
            <w:vAlign w:val="center"/>
          </w:tcPr>
          <w:p>
            <w:pPr>
              <w:pStyle w:val="12"/>
            </w:pPr>
            <w:r>
              <w:t>保障日常办公需要，维持单位正常运转</w:t>
            </w:r>
          </w:p>
        </w:tc>
        <w:tc>
          <w:tcPr>
            <w:tcW w:w="2114" w:type="dxa"/>
            <w:vAlign w:val="center"/>
          </w:tcPr>
          <w:p>
            <w:pPr>
              <w:pStyle w:val="12"/>
            </w:pPr>
            <w:r>
              <w:t>维持单位正常运转</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使用和服务对象满意度</w:t>
            </w:r>
          </w:p>
        </w:tc>
        <w:tc>
          <w:tcPr>
            <w:tcW w:w="4228" w:type="dxa"/>
            <w:vAlign w:val="center"/>
          </w:tcPr>
          <w:p>
            <w:pPr>
              <w:pStyle w:val="12"/>
            </w:pPr>
            <w:r>
              <w:t>使用和服务对象满意度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7、2024年河北华柴售房款绩效目标表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13011024P000001102037</w:t>
            </w:r>
          </w:p>
        </w:tc>
        <w:tc>
          <w:tcPr>
            <w:tcW w:w="2114" w:type="dxa"/>
            <w:vAlign w:val="center"/>
          </w:tcPr>
          <w:p>
            <w:pPr>
              <w:pStyle w:val="10"/>
            </w:pPr>
            <w:r>
              <w:t>项目名称</w:t>
            </w:r>
          </w:p>
        </w:tc>
        <w:tc>
          <w:tcPr>
            <w:tcW w:w="6342" w:type="dxa"/>
            <w:gridSpan w:val="3"/>
            <w:vAlign w:val="center"/>
          </w:tcPr>
          <w:p>
            <w:pPr>
              <w:pStyle w:val="12"/>
            </w:pPr>
            <w:r>
              <w:t>2024年河北华柴售房款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34.00</w:t>
            </w:r>
          </w:p>
        </w:tc>
        <w:tc>
          <w:tcPr>
            <w:tcW w:w="2114" w:type="dxa"/>
            <w:vAlign w:val="center"/>
          </w:tcPr>
          <w:p>
            <w:pPr>
              <w:pStyle w:val="10"/>
            </w:pPr>
            <w:r>
              <w:t>其中：财政    资金</w:t>
            </w:r>
          </w:p>
        </w:tc>
        <w:tc>
          <w:tcPr>
            <w:tcW w:w="2114" w:type="dxa"/>
            <w:vAlign w:val="center"/>
          </w:tcPr>
          <w:p>
            <w:pPr>
              <w:pStyle w:val="12"/>
            </w:pPr>
            <w:r>
              <w:t>34.00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根据协议将华柴售房款住房维修基金移交完成</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1.根据协议将华柴售房款住房维修基金移交完成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华柴售房款维修基金金额</w:t>
            </w:r>
          </w:p>
        </w:tc>
        <w:tc>
          <w:tcPr>
            <w:tcW w:w="4228" w:type="dxa"/>
            <w:vAlign w:val="center"/>
          </w:tcPr>
          <w:p>
            <w:pPr>
              <w:pStyle w:val="12"/>
            </w:pPr>
            <w:r>
              <w:t>售房款维修基金金额</w:t>
            </w:r>
          </w:p>
        </w:tc>
        <w:tc>
          <w:tcPr>
            <w:tcW w:w="2114" w:type="dxa"/>
            <w:vAlign w:val="center"/>
          </w:tcPr>
          <w:p>
            <w:pPr>
              <w:pStyle w:val="12"/>
            </w:pPr>
            <w:r>
              <w:t>34万元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资金到位率</w:t>
            </w:r>
          </w:p>
          <w:p>
            <w:pPr>
              <w:pStyle w:val="12"/>
            </w:pPr>
          </w:p>
          <w:p>
            <w:pPr>
              <w:pStyle w:val="12"/>
            </w:pPr>
          </w:p>
        </w:tc>
        <w:tc>
          <w:tcPr>
            <w:tcW w:w="4228" w:type="dxa"/>
            <w:vAlign w:val="center"/>
          </w:tcPr>
          <w:p>
            <w:pPr>
              <w:pStyle w:val="12"/>
            </w:pPr>
            <w:r>
              <w:t>资金到位率</w:t>
            </w:r>
          </w:p>
          <w:p>
            <w:pPr>
              <w:pStyle w:val="12"/>
            </w:pPr>
          </w:p>
          <w:p>
            <w:pPr>
              <w:pStyle w:val="12"/>
            </w:pP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资金在规定时间内下达率</w:t>
            </w:r>
          </w:p>
        </w:tc>
        <w:tc>
          <w:tcPr>
            <w:tcW w:w="4228" w:type="dxa"/>
            <w:vAlign w:val="center"/>
          </w:tcPr>
          <w:p>
            <w:pPr>
              <w:pStyle w:val="12"/>
            </w:pPr>
            <w:r>
              <w:t>资金在规定时间内下达率</w:t>
            </w:r>
          </w:p>
        </w:tc>
        <w:tc>
          <w:tcPr>
            <w:tcW w:w="2114" w:type="dxa"/>
            <w:vAlign w:val="center"/>
          </w:tcPr>
          <w:p>
            <w:pPr>
              <w:pStyle w:val="12"/>
            </w:pPr>
            <w:r>
              <w:t>100%</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控制在预算资金内</w:t>
            </w:r>
          </w:p>
        </w:tc>
        <w:tc>
          <w:tcPr>
            <w:tcW w:w="4228" w:type="dxa"/>
            <w:vAlign w:val="center"/>
          </w:tcPr>
          <w:p>
            <w:pPr>
              <w:pStyle w:val="12"/>
            </w:pPr>
            <w:r>
              <w:t>控制在预算资金内</w:t>
            </w:r>
          </w:p>
        </w:tc>
        <w:tc>
          <w:tcPr>
            <w:tcW w:w="2114" w:type="dxa"/>
            <w:vAlign w:val="center"/>
          </w:tcPr>
          <w:p>
            <w:pPr>
              <w:pStyle w:val="12"/>
            </w:pPr>
            <w:r>
              <w:t>严格控制在预算之内</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保障业务工作情况</w:t>
            </w:r>
          </w:p>
        </w:tc>
        <w:tc>
          <w:tcPr>
            <w:tcW w:w="4228" w:type="dxa"/>
            <w:vAlign w:val="center"/>
          </w:tcPr>
          <w:p>
            <w:pPr>
              <w:pStyle w:val="12"/>
            </w:pPr>
            <w:r>
              <w:t>保障业务工作情况</w:t>
            </w:r>
          </w:p>
        </w:tc>
        <w:tc>
          <w:tcPr>
            <w:tcW w:w="2114" w:type="dxa"/>
            <w:vAlign w:val="center"/>
          </w:tcPr>
          <w:p>
            <w:pPr>
              <w:pStyle w:val="12"/>
            </w:pPr>
            <w:r>
              <w:t>保障工作顺利移交完成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群众满意度</w:t>
            </w:r>
          </w:p>
        </w:tc>
        <w:tc>
          <w:tcPr>
            <w:tcW w:w="4228" w:type="dxa"/>
            <w:vAlign w:val="center"/>
          </w:tcPr>
          <w:p>
            <w:pPr>
              <w:pStyle w:val="12"/>
            </w:pPr>
            <w:r>
              <w:t>群众满意度占总数的比例</w:t>
            </w:r>
          </w:p>
          <w:p>
            <w:pPr>
              <w:pStyle w:val="12"/>
            </w:pPr>
          </w:p>
        </w:tc>
        <w:tc>
          <w:tcPr>
            <w:tcW w:w="2114" w:type="dxa"/>
            <w:vAlign w:val="center"/>
          </w:tcPr>
          <w:p>
            <w:pPr>
              <w:pStyle w:val="12"/>
            </w:pPr>
            <w:r>
              <w:t>100%</w:t>
            </w:r>
          </w:p>
        </w:tc>
        <w:tc>
          <w:tcPr>
            <w:tcW w:w="2114"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石家庄市鹿泉区住房保障和房地产服务中心上年末固定资产金额为465.11万元（详见下表）。本年度拟购置固定资产总额为0.00万元，已按要求列入政府采购预算，详见政府采购预算表。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333008石家庄市鹿泉区住房保障和房地产服务中心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465.11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2568</w:t>
            </w:r>
          </w:p>
        </w:tc>
        <w:tc>
          <w:tcPr>
            <w:tcW w:w="4933" w:type="dxa"/>
            <w:vAlign w:val="center"/>
          </w:tcPr>
          <w:p>
            <w:pPr>
              <w:pStyle w:val="11"/>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2568</w:t>
            </w:r>
          </w:p>
        </w:tc>
        <w:tc>
          <w:tcPr>
            <w:tcW w:w="4933" w:type="dxa"/>
            <w:vAlign w:val="center"/>
          </w:tcPr>
          <w:p>
            <w:pPr>
              <w:pStyle w:val="11"/>
            </w:pPr>
            <w:r>
              <w:t>447.76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2</w:t>
            </w:r>
          </w:p>
        </w:tc>
        <w:tc>
          <w:tcPr>
            <w:tcW w:w="4933" w:type="dxa"/>
            <w:vAlign w:val="center"/>
          </w:tcPr>
          <w:p>
            <w:pPr>
              <w:pStyle w:val="11"/>
            </w:pPr>
            <w:r>
              <w:t>17.35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七、石家庄市鹿泉区廉租住房和经济适用住房管理中心收支预算</w:t>
      </w:r>
      <w:bookmarkEnd w:id="6"/>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488.45</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1000.00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r>
              <w:t>47.84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r>
              <w:t>13.94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1194.19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r>
              <w:t>232.48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1488.45</w:t>
            </w:r>
          </w:p>
        </w:tc>
        <w:tc>
          <w:tcPr>
            <w:tcW w:w="2959" w:type="dxa"/>
            <w:vAlign w:val="center"/>
          </w:tcPr>
          <w:p>
            <w:pPr>
              <w:pStyle w:val="14"/>
            </w:pPr>
            <w:r>
              <w:t>本年支出合计</w:t>
            </w:r>
          </w:p>
        </w:tc>
        <w:tc>
          <w:tcPr>
            <w:tcW w:w="2959" w:type="dxa"/>
            <w:vAlign w:val="center"/>
          </w:tcPr>
          <w:p>
            <w:pPr>
              <w:pStyle w:val="15"/>
            </w:pPr>
            <w:r>
              <w:t>1488.45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1488.45</w:t>
            </w:r>
          </w:p>
        </w:tc>
        <w:tc>
          <w:tcPr>
            <w:tcW w:w="2959" w:type="dxa"/>
            <w:vAlign w:val="center"/>
          </w:tcPr>
          <w:p>
            <w:pPr>
              <w:pStyle w:val="14"/>
            </w:pPr>
            <w:r>
              <w:t>支出总计</w:t>
            </w:r>
          </w:p>
        </w:tc>
        <w:tc>
          <w:tcPr>
            <w:tcW w:w="2959" w:type="dxa"/>
            <w:vAlign w:val="center"/>
          </w:tcPr>
          <w:p>
            <w:pPr>
              <w:pStyle w:val="15"/>
            </w:pPr>
            <w:r>
              <w:t>1488.45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1488.45</w:t>
            </w:r>
          </w:p>
        </w:tc>
        <w:tc>
          <w:tcPr>
            <w:tcW w:w="758" w:type="dxa"/>
            <w:vAlign w:val="center"/>
          </w:tcPr>
          <w:p>
            <w:pPr>
              <w:pStyle w:val="15"/>
            </w:pPr>
            <w:r>
              <w:t>1488.45</w:t>
            </w:r>
          </w:p>
        </w:tc>
        <w:tc>
          <w:tcPr>
            <w:tcW w:w="758" w:type="dxa"/>
            <w:vAlign w:val="center"/>
          </w:tcPr>
          <w:p>
            <w:pPr>
              <w:pStyle w:val="15"/>
            </w:pPr>
            <w:r>
              <w:t>1488.45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208</w:t>
            </w:r>
          </w:p>
        </w:tc>
        <w:tc>
          <w:tcPr>
            <w:tcW w:w="758" w:type="dxa"/>
            <w:vAlign w:val="center"/>
          </w:tcPr>
          <w:p>
            <w:pPr>
              <w:pStyle w:val="12"/>
            </w:pPr>
            <w:r>
              <w:t>社会保障和就业支出</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20805</w:t>
            </w:r>
          </w:p>
        </w:tc>
        <w:tc>
          <w:tcPr>
            <w:tcW w:w="758" w:type="dxa"/>
            <w:vAlign w:val="center"/>
          </w:tcPr>
          <w:p>
            <w:pPr>
              <w:pStyle w:val="12"/>
            </w:pPr>
            <w:r>
              <w:t>行政事业单位养老支出</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r>
              <w:t>47.84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2080502</w:t>
            </w:r>
          </w:p>
        </w:tc>
        <w:tc>
          <w:tcPr>
            <w:tcW w:w="758" w:type="dxa"/>
            <w:vAlign w:val="center"/>
          </w:tcPr>
          <w:p>
            <w:pPr>
              <w:pStyle w:val="12"/>
            </w:pPr>
            <w:r>
              <w:t>事业单位离退休</w:t>
            </w:r>
          </w:p>
        </w:tc>
        <w:tc>
          <w:tcPr>
            <w:tcW w:w="758" w:type="dxa"/>
            <w:vAlign w:val="center"/>
          </w:tcPr>
          <w:p>
            <w:pPr>
              <w:pStyle w:val="11"/>
            </w:pPr>
            <w:r>
              <w:t>19.83</w:t>
            </w:r>
          </w:p>
        </w:tc>
        <w:tc>
          <w:tcPr>
            <w:tcW w:w="758" w:type="dxa"/>
            <w:vAlign w:val="center"/>
          </w:tcPr>
          <w:p>
            <w:pPr>
              <w:pStyle w:val="11"/>
            </w:pPr>
            <w:r>
              <w:t>19.83</w:t>
            </w:r>
          </w:p>
        </w:tc>
        <w:tc>
          <w:tcPr>
            <w:tcW w:w="758" w:type="dxa"/>
            <w:vAlign w:val="center"/>
          </w:tcPr>
          <w:p>
            <w:pPr>
              <w:pStyle w:val="11"/>
            </w:pPr>
            <w:r>
              <w:t>19.83</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2080505</w:t>
            </w:r>
          </w:p>
        </w:tc>
        <w:tc>
          <w:tcPr>
            <w:tcW w:w="758" w:type="dxa"/>
            <w:vAlign w:val="center"/>
          </w:tcPr>
          <w:p>
            <w:pPr>
              <w:pStyle w:val="12"/>
            </w:pPr>
            <w:r>
              <w:t>机关事业单位基本养老保险缴费支出</w:t>
            </w:r>
          </w:p>
        </w:tc>
        <w:tc>
          <w:tcPr>
            <w:tcW w:w="758" w:type="dxa"/>
            <w:vAlign w:val="center"/>
          </w:tcPr>
          <w:p>
            <w:pPr>
              <w:pStyle w:val="11"/>
            </w:pPr>
            <w:r>
              <w:t>18.68</w:t>
            </w:r>
          </w:p>
        </w:tc>
        <w:tc>
          <w:tcPr>
            <w:tcW w:w="758" w:type="dxa"/>
            <w:vAlign w:val="center"/>
          </w:tcPr>
          <w:p>
            <w:pPr>
              <w:pStyle w:val="11"/>
            </w:pPr>
            <w:r>
              <w:t>18.68</w:t>
            </w:r>
          </w:p>
        </w:tc>
        <w:tc>
          <w:tcPr>
            <w:tcW w:w="758" w:type="dxa"/>
            <w:vAlign w:val="center"/>
          </w:tcPr>
          <w:p>
            <w:pPr>
              <w:pStyle w:val="11"/>
            </w:pPr>
            <w:r>
              <w:t>18.68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2080506</w:t>
            </w:r>
          </w:p>
        </w:tc>
        <w:tc>
          <w:tcPr>
            <w:tcW w:w="758" w:type="dxa"/>
            <w:vAlign w:val="center"/>
          </w:tcPr>
          <w:p>
            <w:pPr>
              <w:pStyle w:val="12"/>
            </w:pPr>
            <w:r>
              <w:t>机关事业单位职业年金缴费支出</w:t>
            </w:r>
          </w:p>
        </w:tc>
        <w:tc>
          <w:tcPr>
            <w:tcW w:w="758" w:type="dxa"/>
            <w:vAlign w:val="center"/>
          </w:tcPr>
          <w:p>
            <w:pPr>
              <w:pStyle w:val="11"/>
            </w:pPr>
            <w:r>
              <w:t>9.34</w:t>
            </w:r>
          </w:p>
        </w:tc>
        <w:tc>
          <w:tcPr>
            <w:tcW w:w="758" w:type="dxa"/>
            <w:vAlign w:val="center"/>
          </w:tcPr>
          <w:p>
            <w:pPr>
              <w:pStyle w:val="11"/>
            </w:pPr>
            <w:r>
              <w:t>9.34</w:t>
            </w:r>
          </w:p>
        </w:tc>
        <w:tc>
          <w:tcPr>
            <w:tcW w:w="758" w:type="dxa"/>
            <w:vAlign w:val="center"/>
          </w:tcPr>
          <w:p>
            <w:pPr>
              <w:pStyle w:val="11"/>
            </w:pPr>
            <w:r>
              <w:t>9.34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210</w:t>
            </w:r>
          </w:p>
        </w:tc>
        <w:tc>
          <w:tcPr>
            <w:tcW w:w="758" w:type="dxa"/>
            <w:vAlign w:val="center"/>
          </w:tcPr>
          <w:p>
            <w:pPr>
              <w:pStyle w:val="12"/>
            </w:pPr>
            <w:r>
              <w:t>卫生健康支出</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21011</w:t>
            </w:r>
          </w:p>
        </w:tc>
        <w:tc>
          <w:tcPr>
            <w:tcW w:w="758" w:type="dxa"/>
            <w:vAlign w:val="center"/>
          </w:tcPr>
          <w:p>
            <w:pPr>
              <w:pStyle w:val="12"/>
            </w:pPr>
            <w:r>
              <w:t>行政事业单位医疗</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2101102</w:t>
            </w:r>
          </w:p>
        </w:tc>
        <w:tc>
          <w:tcPr>
            <w:tcW w:w="758" w:type="dxa"/>
            <w:vAlign w:val="center"/>
          </w:tcPr>
          <w:p>
            <w:pPr>
              <w:pStyle w:val="12"/>
            </w:pPr>
            <w:r>
              <w:t>事业单位医疗</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r>
              <w:t>13.94</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1194.19</w:t>
            </w:r>
          </w:p>
        </w:tc>
        <w:tc>
          <w:tcPr>
            <w:tcW w:w="758" w:type="dxa"/>
            <w:vAlign w:val="center"/>
          </w:tcPr>
          <w:p>
            <w:pPr>
              <w:pStyle w:val="11"/>
            </w:pPr>
            <w:r>
              <w:t>1194.19</w:t>
            </w:r>
          </w:p>
        </w:tc>
        <w:tc>
          <w:tcPr>
            <w:tcW w:w="758" w:type="dxa"/>
            <w:vAlign w:val="center"/>
          </w:tcPr>
          <w:p>
            <w:pPr>
              <w:pStyle w:val="11"/>
            </w:pPr>
            <w:r>
              <w:t>1194.19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11</w:t>
            </w:r>
          </w:p>
        </w:tc>
        <w:tc>
          <w:tcPr>
            <w:tcW w:w="758" w:type="dxa"/>
            <w:vAlign w:val="center"/>
          </w:tcPr>
          <w:p>
            <w:pPr>
              <w:pStyle w:val="12"/>
            </w:pPr>
            <w:r>
              <w:t>21201</w:t>
            </w:r>
          </w:p>
        </w:tc>
        <w:tc>
          <w:tcPr>
            <w:tcW w:w="758" w:type="dxa"/>
            <w:vAlign w:val="center"/>
          </w:tcPr>
          <w:p>
            <w:pPr>
              <w:pStyle w:val="12"/>
            </w:pPr>
            <w:r>
              <w:t>城乡社区管理事务</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12</w:t>
            </w:r>
          </w:p>
        </w:tc>
        <w:tc>
          <w:tcPr>
            <w:tcW w:w="758" w:type="dxa"/>
            <w:vAlign w:val="center"/>
          </w:tcPr>
          <w:p>
            <w:pPr>
              <w:pStyle w:val="12"/>
            </w:pPr>
            <w:r>
              <w:t>2120101</w:t>
            </w:r>
          </w:p>
        </w:tc>
        <w:tc>
          <w:tcPr>
            <w:tcW w:w="758" w:type="dxa"/>
            <w:vAlign w:val="center"/>
          </w:tcPr>
          <w:p>
            <w:pPr>
              <w:pStyle w:val="12"/>
            </w:pPr>
            <w:r>
              <w:t>行政运行</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r>
              <w:t>194.19</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13</w:t>
            </w:r>
          </w:p>
        </w:tc>
        <w:tc>
          <w:tcPr>
            <w:tcW w:w="758" w:type="dxa"/>
            <w:vAlign w:val="center"/>
          </w:tcPr>
          <w:p>
            <w:pPr>
              <w:pStyle w:val="12"/>
            </w:pPr>
            <w:r>
              <w:t>21208</w:t>
            </w:r>
          </w:p>
        </w:tc>
        <w:tc>
          <w:tcPr>
            <w:tcW w:w="758" w:type="dxa"/>
            <w:vAlign w:val="center"/>
          </w:tcPr>
          <w:p>
            <w:pPr>
              <w:pStyle w:val="12"/>
            </w:pPr>
            <w:r>
              <w:t>国有土地使用权出让收入安排的支出</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14</w:t>
            </w:r>
          </w:p>
        </w:tc>
        <w:tc>
          <w:tcPr>
            <w:tcW w:w="758" w:type="dxa"/>
            <w:vAlign w:val="center"/>
          </w:tcPr>
          <w:p>
            <w:pPr>
              <w:pStyle w:val="12"/>
            </w:pPr>
            <w:r>
              <w:t>2120807</w:t>
            </w:r>
          </w:p>
        </w:tc>
        <w:tc>
          <w:tcPr>
            <w:tcW w:w="758" w:type="dxa"/>
            <w:vAlign w:val="center"/>
          </w:tcPr>
          <w:p>
            <w:pPr>
              <w:pStyle w:val="12"/>
            </w:pPr>
            <w:r>
              <w:t>廉租住房支出</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r>
              <w:t>1000.00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15</w:t>
            </w:r>
          </w:p>
        </w:tc>
        <w:tc>
          <w:tcPr>
            <w:tcW w:w="758" w:type="dxa"/>
            <w:vAlign w:val="center"/>
          </w:tcPr>
          <w:p>
            <w:pPr>
              <w:pStyle w:val="12"/>
            </w:pPr>
            <w:r>
              <w:t>221</w:t>
            </w:r>
          </w:p>
        </w:tc>
        <w:tc>
          <w:tcPr>
            <w:tcW w:w="758" w:type="dxa"/>
            <w:vAlign w:val="center"/>
          </w:tcPr>
          <w:p>
            <w:pPr>
              <w:pStyle w:val="12"/>
            </w:pPr>
            <w:r>
              <w:t>住房保障支出</w:t>
            </w:r>
          </w:p>
        </w:tc>
        <w:tc>
          <w:tcPr>
            <w:tcW w:w="758" w:type="dxa"/>
            <w:vAlign w:val="center"/>
          </w:tcPr>
          <w:p>
            <w:pPr>
              <w:pStyle w:val="11"/>
            </w:pPr>
            <w:r>
              <w:t>232.48</w:t>
            </w:r>
          </w:p>
        </w:tc>
        <w:tc>
          <w:tcPr>
            <w:tcW w:w="758" w:type="dxa"/>
            <w:vAlign w:val="center"/>
          </w:tcPr>
          <w:p>
            <w:pPr>
              <w:pStyle w:val="11"/>
            </w:pPr>
            <w:r>
              <w:t>232.48</w:t>
            </w:r>
          </w:p>
        </w:tc>
        <w:tc>
          <w:tcPr>
            <w:tcW w:w="758" w:type="dxa"/>
            <w:vAlign w:val="center"/>
          </w:tcPr>
          <w:p>
            <w:pPr>
              <w:pStyle w:val="11"/>
            </w:pPr>
            <w:r>
              <w:t>232.48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16</w:t>
            </w:r>
          </w:p>
        </w:tc>
        <w:tc>
          <w:tcPr>
            <w:tcW w:w="758" w:type="dxa"/>
            <w:vAlign w:val="center"/>
          </w:tcPr>
          <w:p>
            <w:pPr>
              <w:pStyle w:val="12"/>
            </w:pPr>
            <w:r>
              <w:t>22101</w:t>
            </w:r>
          </w:p>
        </w:tc>
        <w:tc>
          <w:tcPr>
            <w:tcW w:w="758" w:type="dxa"/>
            <w:vAlign w:val="center"/>
          </w:tcPr>
          <w:p>
            <w:pPr>
              <w:pStyle w:val="12"/>
            </w:pPr>
            <w:r>
              <w:t>保障性安居工程支出</w:t>
            </w:r>
          </w:p>
        </w:tc>
        <w:tc>
          <w:tcPr>
            <w:tcW w:w="758" w:type="dxa"/>
            <w:vAlign w:val="center"/>
          </w:tcPr>
          <w:p>
            <w:pPr>
              <w:pStyle w:val="11"/>
            </w:pPr>
            <w:r>
              <w:t>215.00</w:t>
            </w:r>
          </w:p>
        </w:tc>
        <w:tc>
          <w:tcPr>
            <w:tcW w:w="758" w:type="dxa"/>
            <w:vAlign w:val="center"/>
          </w:tcPr>
          <w:p>
            <w:pPr>
              <w:pStyle w:val="11"/>
            </w:pPr>
            <w:r>
              <w:t>215.00</w:t>
            </w:r>
          </w:p>
        </w:tc>
        <w:tc>
          <w:tcPr>
            <w:tcW w:w="758" w:type="dxa"/>
            <w:vAlign w:val="center"/>
          </w:tcPr>
          <w:p>
            <w:pPr>
              <w:pStyle w:val="11"/>
            </w:pPr>
            <w:r>
              <w:t>215.00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17</w:t>
            </w:r>
          </w:p>
        </w:tc>
        <w:tc>
          <w:tcPr>
            <w:tcW w:w="758" w:type="dxa"/>
            <w:vAlign w:val="center"/>
          </w:tcPr>
          <w:p>
            <w:pPr>
              <w:pStyle w:val="12"/>
            </w:pPr>
            <w:r>
              <w:t>2210101</w:t>
            </w:r>
          </w:p>
        </w:tc>
        <w:tc>
          <w:tcPr>
            <w:tcW w:w="758" w:type="dxa"/>
            <w:vAlign w:val="center"/>
          </w:tcPr>
          <w:p>
            <w:pPr>
              <w:pStyle w:val="12"/>
            </w:pPr>
            <w:r>
              <w:t>廉租住房</w:t>
            </w:r>
          </w:p>
        </w:tc>
        <w:tc>
          <w:tcPr>
            <w:tcW w:w="758" w:type="dxa"/>
            <w:vAlign w:val="center"/>
          </w:tcPr>
          <w:p>
            <w:pPr>
              <w:pStyle w:val="11"/>
            </w:pPr>
            <w:r>
              <w:t>100.00</w:t>
            </w:r>
          </w:p>
        </w:tc>
        <w:tc>
          <w:tcPr>
            <w:tcW w:w="758" w:type="dxa"/>
            <w:vAlign w:val="center"/>
          </w:tcPr>
          <w:p>
            <w:pPr>
              <w:pStyle w:val="11"/>
            </w:pPr>
            <w:r>
              <w:t>100.00</w:t>
            </w:r>
          </w:p>
        </w:tc>
        <w:tc>
          <w:tcPr>
            <w:tcW w:w="758" w:type="dxa"/>
            <w:vAlign w:val="center"/>
          </w:tcPr>
          <w:p>
            <w:pPr>
              <w:pStyle w:val="11"/>
            </w:pPr>
            <w:r>
              <w:t>100.00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18</w:t>
            </w:r>
          </w:p>
        </w:tc>
        <w:tc>
          <w:tcPr>
            <w:tcW w:w="758" w:type="dxa"/>
            <w:vAlign w:val="center"/>
          </w:tcPr>
          <w:p>
            <w:pPr>
              <w:pStyle w:val="12"/>
            </w:pPr>
            <w:r>
              <w:t>2210106</w:t>
            </w:r>
          </w:p>
        </w:tc>
        <w:tc>
          <w:tcPr>
            <w:tcW w:w="758" w:type="dxa"/>
            <w:vAlign w:val="center"/>
          </w:tcPr>
          <w:p>
            <w:pPr>
              <w:pStyle w:val="12"/>
            </w:pPr>
            <w:r>
              <w:t>公共租赁住房</w:t>
            </w:r>
          </w:p>
        </w:tc>
        <w:tc>
          <w:tcPr>
            <w:tcW w:w="758" w:type="dxa"/>
            <w:vAlign w:val="center"/>
          </w:tcPr>
          <w:p>
            <w:pPr>
              <w:pStyle w:val="11"/>
            </w:pPr>
            <w:r>
              <w:t>35.00</w:t>
            </w:r>
          </w:p>
        </w:tc>
        <w:tc>
          <w:tcPr>
            <w:tcW w:w="758" w:type="dxa"/>
            <w:vAlign w:val="center"/>
          </w:tcPr>
          <w:p>
            <w:pPr>
              <w:pStyle w:val="11"/>
            </w:pPr>
            <w:r>
              <w:t>35.00</w:t>
            </w:r>
          </w:p>
        </w:tc>
        <w:tc>
          <w:tcPr>
            <w:tcW w:w="758" w:type="dxa"/>
            <w:vAlign w:val="center"/>
          </w:tcPr>
          <w:p>
            <w:pPr>
              <w:pStyle w:val="11"/>
            </w:pPr>
            <w:r>
              <w:t>35.00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19</w:t>
            </w:r>
          </w:p>
        </w:tc>
        <w:tc>
          <w:tcPr>
            <w:tcW w:w="758" w:type="dxa"/>
            <w:vAlign w:val="center"/>
          </w:tcPr>
          <w:p>
            <w:pPr>
              <w:pStyle w:val="12"/>
            </w:pPr>
            <w:r>
              <w:t>2210107</w:t>
            </w:r>
          </w:p>
        </w:tc>
        <w:tc>
          <w:tcPr>
            <w:tcW w:w="758" w:type="dxa"/>
            <w:vAlign w:val="center"/>
          </w:tcPr>
          <w:p>
            <w:pPr>
              <w:pStyle w:val="12"/>
            </w:pPr>
            <w:r>
              <w:t>保障性住房租金补贴</w:t>
            </w:r>
          </w:p>
        </w:tc>
        <w:tc>
          <w:tcPr>
            <w:tcW w:w="758" w:type="dxa"/>
            <w:vAlign w:val="center"/>
          </w:tcPr>
          <w:p>
            <w:pPr>
              <w:pStyle w:val="11"/>
            </w:pPr>
            <w:r>
              <w:t>80.00</w:t>
            </w:r>
          </w:p>
        </w:tc>
        <w:tc>
          <w:tcPr>
            <w:tcW w:w="758" w:type="dxa"/>
            <w:vAlign w:val="center"/>
          </w:tcPr>
          <w:p>
            <w:pPr>
              <w:pStyle w:val="11"/>
            </w:pPr>
            <w:r>
              <w:t>80.00</w:t>
            </w:r>
          </w:p>
        </w:tc>
        <w:tc>
          <w:tcPr>
            <w:tcW w:w="758" w:type="dxa"/>
            <w:vAlign w:val="center"/>
          </w:tcPr>
          <w:p>
            <w:pPr>
              <w:pStyle w:val="11"/>
            </w:pPr>
            <w:r>
              <w:t>80.00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20</w:t>
            </w:r>
          </w:p>
        </w:tc>
        <w:tc>
          <w:tcPr>
            <w:tcW w:w="758" w:type="dxa"/>
            <w:vAlign w:val="center"/>
          </w:tcPr>
          <w:p>
            <w:pPr>
              <w:pStyle w:val="12"/>
            </w:pPr>
            <w:r>
              <w:t>22102</w:t>
            </w:r>
          </w:p>
        </w:tc>
        <w:tc>
          <w:tcPr>
            <w:tcW w:w="758" w:type="dxa"/>
            <w:vAlign w:val="center"/>
          </w:tcPr>
          <w:p>
            <w:pPr>
              <w:pStyle w:val="12"/>
            </w:pPr>
            <w:r>
              <w:t>住房改革支出</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21</w:t>
            </w:r>
          </w:p>
        </w:tc>
        <w:tc>
          <w:tcPr>
            <w:tcW w:w="758" w:type="dxa"/>
            <w:vAlign w:val="center"/>
          </w:tcPr>
          <w:p>
            <w:pPr>
              <w:pStyle w:val="12"/>
            </w:pPr>
            <w:r>
              <w:t>2210201</w:t>
            </w:r>
          </w:p>
        </w:tc>
        <w:tc>
          <w:tcPr>
            <w:tcW w:w="758" w:type="dxa"/>
            <w:vAlign w:val="center"/>
          </w:tcPr>
          <w:p>
            <w:pPr>
              <w:pStyle w:val="12"/>
            </w:pPr>
            <w:r>
              <w:t>住房公积金</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r>
              <w:t>17.48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1488.45</w:t>
            </w:r>
          </w:p>
        </w:tc>
        <w:tc>
          <w:tcPr>
            <w:tcW w:w="1095" w:type="dxa"/>
            <w:vAlign w:val="center"/>
          </w:tcPr>
          <w:p>
            <w:pPr>
              <w:pStyle w:val="15"/>
            </w:pPr>
            <w:r>
              <w:t>273.45</w:t>
            </w:r>
          </w:p>
        </w:tc>
        <w:tc>
          <w:tcPr>
            <w:tcW w:w="1095" w:type="dxa"/>
            <w:vAlign w:val="center"/>
          </w:tcPr>
          <w:p>
            <w:pPr>
              <w:pStyle w:val="15"/>
            </w:pPr>
            <w:r>
              <w:t>1215.00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208</w:t>
            </w:r>
          </w:p>
        </w:tc>
        <w:tc>
          <w:tcPr>
            <w:tcW w:w="1095" w:type="dxa"/>
            <w:vAlign w:val="center"/>
          </w:tcPr>
          <w:p>
            <w:pPr>
              <w:pStyle w:val="12"/>
            </w:pPr>
            <w:r>
              <w:t>社会保障和就业支出</w:t>
            </w:r>
          </w:p>
        </w:tc>
        <w:tc>
          <w:tcPr>
            <w:tcW w:w="1095" w:type="dxa"/>
            <w:vAlign w:val="center"/>
          </w:tcPr>
          <w:p>
            <w:pPr>
              <w:pStyle w:val="11"/>
            </w:pPr>
            <w:r>
              <w:t>47.84</w:t>
            </w:r>
          </w:p>
        </w:tc>
        <w:tc>
          <w:tcPr>
            <w:tcW w:w="1095" w:type="dxa"/>
            <w:vAlign w:val="center"/>
          </w:tcPr>
          <w:p>
            <w:pPr>
              <w:pStyle w:val="11"/>
            </w:pPr>
            <w:r>
              <w:t>47.84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20805</w:t>
            </w:r>
          </w:p>
        </w:tc>
        <w:tc>
          <w:tcPr>
            <w:tcW w:w="1095" w:type="dxa"/>
            <w:vAlign w:val="center"/>
          </w:tcPr>
          <w:p>
            <w:pPr>
              <w:pStyle w:val="12"/>
            </w:pPr>
            <w:r>
              <w:t>行政事业单位养老支出</w:t>
            </w:r>
          </w:p>
        </w:tc>
        <w:tc>
          <w:tcPr>
            <w:tcW w:w="1095" w:type="dxa"/>
            <w:vAlign w:val="center"/>
          </w:tcPr>
          <w:p>
            <w:pPr>
              <w:pStyle w:val="11"/>
            </w:pPr>
            <w:r>
              <w:t>47.84</w:t>
            </w:r>
          </w:p>
        </w:tc>
        <w:tc>
          <w:tcPr>
            <w:tcW w:w="1095" w:type="dxa"/>
            <w:vAlign w:val="center"/>
          </w:tcPr>
          <w:p>
            <w:pPr>
              <w:pStyle w:val="11"/>
            </w:pPr>
            <w:r>
              <w:t>47.84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2080502</w:t>
            </w:r>
          </w:p>
        </w:tc>
        <w:tc>
          <w:tcPr>
            <w:tcW w:w="1095" w:type="dxa"/>
            <w:vAlign w:val="center"/>
          </w:tcPr>
          <w:p>
            <w:pPr>
              <w:pStyle w:val="12"/>
            </w:pPr>
            <w:r>
              <w:t>事业单位离退休</w:t>
            </w:r>
          </w:p>
        </w:tc>
        <w:tc>
          <w:tcPr>
            <w:tcW w:w="1095" w:type="dxa"/>
            <w:vAlign w:val="center"/>
          </w:tcPr>
          <w:p>
            <w:pPr>
              <w:pStyle w:val="11"/>
            </w:pPr>
            <w:r>
              <w:t>19.83</w:t>
            </w:r>
          </w:p>
        </w:tc>
        <w:tc>
          <w:tcPr>
            <w:tcW w:w="1095" w:type="dxa"/>
            <w:vAlign w:val="center"/>
          </w:tcPr>
          <w:p>
            <w:pPr>
              <w:pStyle w:val="11"/>
            </w:pPr>
            <w:r>
              <w:t>19.83</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2080505</w:t>
            </w:r>
          </w:p>
        </w:tc>
        <w:tc>
          <w:tcPr>
            <w:tcW w:w="1095" w:type="dxa"/>
            <w:vAlign w:val="center"/>
          </w:tcPr>
          <w:p>
            <w:pPr>
              <w:pStyle w:val="12"/>
            </w:pPr>
            <w:r>
              <w:t>机关事业单位基本养老保险缴费支出</w:t>
            </w:r>
          </w:p>
        </w:tc>
        <w:tc>
          <w:tcPr>
            <w:tcW w:w="1095" w:type="dxa"/>
            <w:vAlign w:val="center"/>
          </w:tcPr>
          <w:p>
            <w:pPr>
              <w:pStyle w:val="11"/>
            </w:pPr>
            <w:r>
              <w:t>18.68</w:t>
            </w:r>
          </w:p>
        </w:tc>
        <w:tc>
          <w:tcPr>
            <w:tcW w:w="1095" w:type="dxa"/>
            <w:vAlign w:val="center"/>
          </w:tcPr>
          <w:p>
            <w:pPr>
              <w:pStyle w:val="11"/>
            </w:pPr>
            <w:r>
              <w:t>18.68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2080506</w:t>
            </w:r>
          </w:p>
        </w:tc>
        <w:tc>
          <w:tcPr>
            <w:tcW w:w="1095" w:type="dxa"/>
            <w:vAlign w:val="center"/>
          </w:tcPr>
          <w:p>
            <w:pPr>
              <w:pStyle w:val="12"/>
            </w:pPr>
            <w:r>
              <w:t>机关事业单位职业年金缴费支出</w:t>
            </w:r>
          </w:p>
        </w:tc>
        <w:tc>
          <w:tcPr>
            <w:tcW w:w="1095" w:type="dxa"/>
            <w:vAlign w:val="center"/>
          </w:tcPr>
          <w:p>
            <w:pPr>
              <w:pStyle w:val="11"/>
            </w:pPr>
            <w:r>
              <w:t>9.34</w:t>
            </w:r>
          </w:p>
        </w:tc>
        <w:tc>
          <w:tcPr>
            <w:tcW w:w="1095" w:type="dxa"/>
            <w:vAlign w:val="center"/>
          </w:tcPr>
          <w:p>
            <w:pPr>
              <w:pStyle w:val="11"/>
            </w:pPr>
            <w:r>
              <w:t>9.34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210</w:t>
            </w:r>
          </w:p>
        </w:tc>
        <w:tc>
          <w:tcPr>
            <w:tcW w:w="1095" w:type="dxa"/>
            <w:vAlign w:val="center"/>
          </w:tcPr>
          <w:p>
            <w:pPr>
              <w:pStyle w:val="12"/>
            </w:pPr>
            <w:r>
              <w:t>卫生健康支出</w:t>
            </w:r>
          </w:p>
        </w:tc>
        <w:tc>
          <w:tcPr>
            <w:tcW w:w="1095" w:type="dxa"/>
            <w:vAlign w:val="center"/>
          </w:tcPr>
          <w:p>
            <w:pPr>
              <w:pStyle w:val="11"/>
            </w:pPr>
            <w:r>
              <w:t>13.94</w:t>
            </w:r>
          </w:p>
        </w:tc>
        <w:tc>
          <w:tcPr>
            <w:tcW w:w="1095" w:type="dxa"/>
            <w:vAlign w:val="center"/>
          </w:tcPr>
          <w:p>
            <w:pPr>
              <w:pStyle w:val="11"/>
            </w:pPr>
            <w:r>
              <w:t>13.94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21011</w:t>
            </w:r>
          </w:p>
        </w:tc>
        <w:tc>
          <w:tcPr>
            <w:tcW w:w="1095" w:type="dxa"/>
            <w:vAlign w:val="center"/>
          </w:tcPr>
          <w:p>
            <w:pPr>
              <w:pStyle w:val="12"/>
            </w:pPr>
            <w:r>
              <w:t>行政事业单位医疗</w:t>
            </w:r>
          </w:p>
        </w:tc>
        <w:tc>
          <w:tcPr>
            <w:tcW w:w="1095" w:type="dxa"/>
            <w:vAlign w:val="center"/>
          </w:tcPr>
          <w:p>
            <w:pPr>
              <w:pStyle w:val="11"/>
            </w:pPr>
            <w:r>
              <w:t>13.94</w:t>
            </w:r>
          </w:p>
        </w:tc>
        <w:tc>
          <w:tcPr>
            <w:tcW w:w="1095" w:type="dxa"/>
            <w:vAlign w:val="center"/>
          </w:tcPr>
          <w:p>
            <w:pPr>
              <w:pStyle w:val="11"/>
            </w:pPr>
            <w:r>
              <w:t>13.94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2101102</w:t>
            </w:r>
          </w:p>
        </w:tc>
        <w:tc>
          <w:tcPr>
            <w:tcW w:w="1095" w:type="dxa"/>
            <w:vAlign w:val="center"/>
          </w:tcPr>
          <w:p>
            <w:pPr>
              <w:pStyle w:val="12"/>
            </w:pPr>
            <w:r>
              <w:t>事业单位医疗</w:t>
            </w:r>
          </w:p>
        </w:tc>
        <w:tc>
          <w:tcPr>
            <w:tcW w:w="1095" w:type="dxa"/>
            <w:vAlign w:val="center"/>
          </w:tcPr>
          <w:p>
            <w:pPr>
              <w:pStyle w:val="11"/>
            </w:pPr>
            <w:r>
              <w:t>13.94</w:t>
            </w:r>
          </w:p>
        </w:tc>
        <w:tc>
          <w:tcPr>
            <w:tcW w:w="1095" w:type="dxa"/>
            <w:vAlign w:val="center"/>
          </w:tcPr>
          <w:p>
            <w:pPr>
              <w:pStyle w:val="11"/>
            </w:pPr>
            <w:r>
              <w:t>13.94</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1194.19</w:t>
            </w:r>
          </w:p>
        </w:tc>
        <w:tc>
          <w:tcPr>
            <w:tcW w:w="1095" w:type="dxa"/>
            <w:vAlign w:val="center"/>
          </w:tcPr>
          <w:p>
            <w:pPr>
              <w:pStyle w:val="11"/>
            </w:pPr>
            <w:r>
              <w:t>194.19</w:t>
            </w: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11</w:t>
            </w:r>
          </w:p>
        </w:tc>
        <w:tc>
          <w:tcPr>
            <w:tcW w:w="1095" w:type="dxa"/>
            <w:vAlign w:val="center"/>
          </w:tcPr>
          <w:p>
            <w:pPr>
              <w:pStyle w:val="12"/>
            </w:pPr>
            <w:r>
              <w:t>21201</w:t>
            </w:r>
          </w:p>
        </w:tc>
        <w:tc>
          <w:tcPr>
            <w:tcW w:w="1095" w:type="dxa"/>
            <w:vAlign w:val="center"/>
          </w:tcPr>
          <w:p>
            <w:pPr>
              <w:pStyle w:val="12"/>
            </w:pPr>
            <w:r>
              <w:t>城乡社区管理事务</w:t>
            </w:r>
          </w:p>
        </w:tc>
        <w:tc>
          <w:tcPr>
            <w:tcW w:w="1095" w:type="dxa"/>
            <w:vAlign w:val="center"/>
          </w:tcPr>
          <w:p>
            <w:pPr>
              <w:pStyle w:val="11"/>
            </w:pPr>
            <w:r>
              <w:t>194.19</w:t>
            </w:r>
          </w:p>
        </w:tc>
        <w:tc>
          <w:tcPr>
            <w:tcW w:w="1095" w:type="dxa"/>
            <w:vAlign w:val="center"/>
          </w:tcPr>
          <w:p>
            <w:pPr>
              <w:pStyle w:val="11"/>
            </w:pPr>
            <w:r>
              <w:t>194.19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12</w:t>
            </w:r>
          </w:p>
        </w:tc>
        <w:tc>
          <w:tcPr>
            <w:tcW w:w="1095" w:type="dxa"/>
            <w:vAlign w:val="center"/>
          </w:tcPr>
          <w:p>
            <w:pPr>
              <w:pStyle w:val="12"/>
            </w:pPr>
            <w:r>
              <w:t>2120101</w:t>
            </w:r>
          </w:p>
        </w:tc>
        <w:tc>
          <w:tcPr>
            <w:tcW w:w="1095" w:type="dxa"/>
            <w:vAlign w:val="center"/>
          </w:tcPr>
          <w:p>
            <w:pPr>
              <w:pStyle w:val="12"/>
            </w:pPr>
            <w:r>
              <w:t>行政运行</w:t>
            </w:r>
          </w:p>
        </w:tc>
        <w:tc>
          <w:tcPr>
            <w:tcW w:w="1095" w:type="dxa"/>
            <w:vAlign w:val="center"/>
          </w:tcPr>
          <w:p>
            <w:pPr>
              <w:pStyle w:val="11"/>
            </w:pPr>
            <w:r>
              <w:t>194.19</w:t>
            </w:r>
          </w:p>
        </w:tc>
        <w:tc>
          <w:tcPr>
            <w:tcW w:w="1095" w:type="dxa"/>
            <w:vAlign w:val="center"/>
          </w:tcPr>
          <w:p>
            <w:pPr>
              <w:pStyle w:val="11"/>
            </w:pPr>
            <w:r>
              <w:t>194.19</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13</w:t>
            </w:r>
          </w:p>
        </w:tc>
        <w:tc>
          <w:tcPr>
            <w:tcW w:w="1095" w:type="dxa"/>
            <w:vAlign w:val="center"/>
          </w:tcPr>
          <w:p>
            <w:pPr>
              <w:pStyle w:val="12"/>
            </w:pPr>
            <w:r>
              <w:t>21208</w:t>
            </w:r>
          </w:p>
        </w:tc>
        <w:tc>
          <w:tcPr>
            <w:tcW w:w="1095" w:type="dxa"/>
            <w:vAlign w:val="center"/>
          </w:tcPr>
          <w:p>
            <w:pPr>
              <w:pStyle w:val="12"/>
            </w:pPr>
            <w:r>
              <w:t>国有土地使用权出让收入安排的支出</w:t>
            </w: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14</w:t>
            </w:r>
          </w:p>
        </w:tc>
        <w:tc>
          <w:tcPr>
            <w:tcW w:w="1095" w:type="dxa"/>
            <w:vAlign w:val="center"/>
          </w:tcPr>
          <w:p>
            <w:pPr>
              <w:pStyle w:val="12"/>
            </w:pPr>
            <w:r>
              <w:t>2120807</w:t>
            </w:r>
          </w:p>
        </w:tc>
        <w:tc>
          <w:tcPr>
            <w:tcW w:w="1095" w:type="dxa"/>
            <w:vAlign w:val="center"/>
          </w:tcPr>
          <w:p>
            <w:pPr>
              <w:pStyle w:val="12"/>
            </w:pPr>
            <w:r>
              <w:t>廉租住房支出</w:t>
            </w: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r>
              <w:t>1000.00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15</w:t>
            </w:r>
          </w:p>
        </w:tc>
        <w:tc>
          <w:tcPr>
            <w:tcW w:w="1095" w:type="dxa"/>
            <w:vAlign w:val="center"/>
          </w:tcPr>
          <w:p>
            <w:pPr>
              <w:pStyle w:val="12"/>
            </w:pPr>
            <w:r>
              <w:t>221</w:t>
            </w:r>
          </w:p>
        </w:tc>
        <w:tc>
          <w:tcPr>
            <w:tcW w:w="1095" w:type="dxa"/>
            <w:vAlign w:val="center"/>
          </w:tcPr>
          <w:p>
            <w:pPr>
              <w:pStyle w:val="12"/>
            </w:pPr>
            <w:r>
              <w:t>住房保障支出</w:t>
            </w:r>
          </w:p>
        </w:tc>
        <w:tc>
          <w:tcPr>
            <w:tcW w:w="1095" w:type="dxa"/>
            <w:vAlign w:val="center"/>
          </w:tcPr>
          <w:p>
            <w:pPr>
              <w:pStyle w:val="11"/>
            </w:pPr>
            <w:r>
              <w:t>232.48</w:t>
            </w:r>
          </w:p>
        </w:tc>
        <w:tc>
          <w:tcPr>
            <w:tcW w:w="1095" w:type="dxa"/>
            <w:vAlign w:val="center"/>
          </w:tcPr>
          <w:p>
            <w:pPr>
              <w:pStyle w:val="11"/>
            </w:pPr>
            <w:r>
              <w:t>17.48</w:t>
            </w:r>
          </w:p>
        </w:tc>
        <w:tc>
          <w:tcPr>
            <w:tcW w:w="1095" w:type="dxa"/>
            <w:vAlign w:val="center"/>
          </w:tcPr>
          <w:p>
            <w:pPr>
              <w:pStyle w:val="11"/>
            </w:pPr>
            <w:r>
              <w:t>215.00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16</w:t>
            </w:r>
          </w:p>
        </w:tc>
        <w:tc>
          <w:tcPr>
            <w:tcW w:w="1095" w:type="dxa"/>
            <w:vAlign w:val="center"/>
          </w:tcPr>
          <w:p>
            <w:pPr>
              <w:pStyle w:val="12"/>
            </w:pPr>
            <w:r>
              <w:t>22101</w:t>
            </w:r>
          </w:p>
        </w:tc>
        <w:tc>
          <w:tcPr>
            <w:tcW w:w="1095" w:type="dxa"/>
            <w:vAlign w:val="center"/>
          </w:tcPr>
          <w:p>
            <w:pPr>
              <w:pStyle w:val="12"/>
            </w:pPr>
            <w:r>
              <w:t>保障性安居工程支出</w:t>
            </w:r>
          </w:p>
        </w:tc>
        <w:tc>
          <w:tcPr>
            <w:tcW w:w="1095" w:type="dxa"/>
            <w:vAlign w:val="center"/>
          </w:tcPr>
          <w:p>
            <w:pPr>
              <w:pStyle w:val="11"/>
            </w:pPr>
            <w:r>
              <w:t>215.00</w:t>
            </w:r>
          </w:p>
        </w:tc>
        <w:tc>
          <w:tcPr>
            <w:tcW w:w="1095" w:type="dxa"/>
            <w:vAlign w:val="center"/>
          </w:tcPr>
          <w:p>
            <w:pPr>
              <w:pStyle w:val="11"/>
            </w:pPr>
          </w:p>
        </w:tc>
        <w:tc>
          <w:tcPr>
            <w:tcW w:w="1095" w:type="dxa"/>
            <w:vAlign w:val="center"/>
          </w:tcPr>
          <w:p>
            <w:pPr>
              <w:pStyle w:val="11"/>
            </w:pPr>
            <w:r>
              <w:t>215.00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17</w:t>
            </w:r>
          </w:p>
        </w:tc>
        <w:tc>
          <w:tcPr>
            <w:tcW w:w="1095" w:type="dxa"/>
            <w:vAlign w:val="center"/>
          </w:tcPr>
          <w:p>
            <w:pPr>
              <w:pStyle w:val="12"/>
            </w:pPr>
            <w:r>
              <w:t>2210101</w:t>
            </w:r>
          </w:p>
        </w:tc>
        <w:tc>
          <w:tcPr>
            <w:tcW w:w="1095" w:type="dxa"/>
            <w:vAlign w:val="center"/>
          </w:tcPr>
          <w:p>
            <w:pPr>
              <w:pStyle w:val="12"/>
            </w:pPr>
            <w:r>
              <w:t>廉租住房</w:t>
            </w:r>
          </w:p>
        </w:tc>
        <w:tc>
          <w:tcPr>
            <w:tcW w:w="1095" w:type="dxa"/>
            <w:vAlign w:val="center"/>
          </w:tcPr>
          <w:p>
            <w:pPr>
              <w:pStyle w:val="11"/>
            </w:pPr>
            <w:r>
              <w:t>100.00</w:t>
            </w:r>
          </w:p>
        </w:tc>
        <w:tc>
          <w:tcPr>
            <w:tcW w:w="1095" w:type="dxa"/>
            <w:vAlign w:val="center"/>
          </w:tcPr>
          <w:p>
            <w:pPr>
              <w:pStyle w:val="11"/>
            </w:pPr>
          </w:p>
        </w:tc>
        <w:tc>
          <w:tcPr>
            <w:tcW w:w="1095" w:type="dxa"/>
            <w:vAlign w:val="center"/>
          </w:tcPr>
          <w:p>
            <w:pPr>
              <w:pStyle w:val="11"/>
            </w:pPr>
            <w:r>
              <w:t>100.00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18</w:t>
            </w:r>
          </w:p>
        </w:tc>
        <w:tc>
          <w:tcPr>
            <w:tcW w:w="1095" w:type="dxa"/>
            <w:vAlign w:val="center"/>
          </w:tcPr>
          <w:p>
            <w:pPr>
              <w:pStyle w:val="12"/>
            </w:pPr>
            <w:r>
              <w:t>2210106</w:t>
            </w:r>
          </w:p>
        </w:tc>
        <w:tc>
          <w:tcPr>
            <w:tcW w:w="1095" w:type="dxa"/>
            <w:vAlign w:val="center"/>
          </w:tcPr>
          <w:p>
            <w:pPr>
              <w:pStyle w:val="12"/>
            </w:pPr>
            <w:r>
              <w:t>公共租赁住房</w:t>
            </w:r>
          </w:p>
        </w:tc>
        <w:tc>
          <w:tcPr>
            <w:tcW w:w="1095" w:type="dxa"/>
            <w:vAlign w:val="center"/>
          </w:tcPr>
          <w:p>
            <w:pPr>
              <w:pStyle w:val="11"/>
            </w:pPr>
            <w:r>
              <w:t>35.00</w:t>
            </w:r>
          </w:p>
        </w:tc>
        <w:tc>
          <w:tcPr>
            <w:tcW w:w="1095" w:type="dxa"/>
            <w:vAlign w:val="center"/>
          </w:tcPr>
          <w:p>
            <w:pPr>
              <w:pStyle w:val="11"/>
            </w:pPr>
          </w:p>
        </w:tc>
        <w:tc>
          <w:tcPr>
            <w:tcW w:w="1095" w:type="dxa"/>
            <w:vAlign w:val="center"/>
          </w:tcPr>
          <w:p>
            <w:pPr>
              <w:pStyle w:val="11"/>
            </w:pPr>
            <w:r>
              <w:t>35.00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19</w:t>
            </w:r>
          </w:p>
        </w:tc>
        <w:tc>
          <w:tcPr>
            <w:tcW w:w="1095" w:type="dxa"/>
            <w:vAlign w:val="center"/>
          </w:tcPr>
          <w:p>
            <w:pPr>
              <w:pStyle w:val="12"/>
            </w:pPr>
            <w:r>
              <w:t>2210107</w:t>
            </w:r>
          </w:p>
        </w:tc>
        <w:tc>
          <w:tcPr>
            <w:tcW w:w="1095" w:type="dxa"/>
            <w:vAlign w:val="center"/>
          </w:tcPr>
          <w:p>
            <w:pPr>
              <w:pStyle w:val="12"/>
            </w:pPr>
            <w:r>
              <w:t>保障性住房租金补贴</w:t>
            </w:r>
          </w:p>
        </w:tc>
        <w:tc>
          <w:tcPr>
            <w:tcW w:w="1095" w:type="dxa"/>
            <w:vAlign w:val="center"/>
          </w:tcPr>
          <w:p>
            <w:pPr>
              <w:pStyle w:val="11"/>
            </w:pPr>
            <w:r>
              <w:t>80.00</w:t>
            </w:r>
          </w:p>
        </w:tc>
        <w:tc>
          <w:tcPr>
            <w:tcW w:w="1095" w:type="dxa"/>
            <w:vAlign w:val="center"/>
          </w:tcPr>
          <w:p>
            <w:pPr>
              <w:pStyle w:val="11"/>
            </w:pPr>
          </w:p>
        </w:tc>
        <w:tc>
          <w:tcPr>
            <w:tcW w:w="1095" w:type="dxa"/>
            <w:vAlign w:val="center"/>
          </w:tcPr>
          <w:p>
            <w:pPr>
              <w:pStyle w:val="11"/>
            </w:pPr>
            <w:r>
              <w:t>80.00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20</w:t>
            </w:r>
          </w:p>
        </w:tc>
        <w:tc>
          <w:tcPr>
            <w:tcW w:w="1095" w:type="dxa"/>
            <w:vAlign w:val="center"/>
          </w:tcPr>
          <w:p>
            <w:pPr>
              <w:pStyle w:val="12"/>
            </w:pPr>
            <w:r>
              <w:t>22102</w:t>
            </w:r>
          </w:p>
        </w:tc>
        <w:tc>
          <w:tcPr>
            <w:tcW w:w="1095" w:type="dxa"/>
            <w:vAlign w:val="center"/>
          </w:tcPr>
          <w:p>
            <w:pPr>
              <w:pStyle w:val="12"/>
            </w:pPr>
            <w:r>
              <w:t>住房改革支出</w:t>
            </w:r>
          </w:p>
        </w:tc>
        <w:tc>
          <w:tcPr>
            <w:tcW w:w="1095" w:type="dxa"/>
            <w:vAlign w:val="center"/>
          </w:tcPr>
          <w:p>
            <w:pPr>
              <w:pStyle w:val="11"/>
            </w:pPr>
            <w:r>
              <w:t>17.48</w:t>
            </w:r>
          </w:p>
        </w:tc>
        <w:tc>
          <w:tcPr>
            <w:tcW w:w="1095" w:type="dxa"/>
            <w:vAlign w:val="center"/>
          </w:tcPr>
          <w:p>
            <w:pPr>
              <w:pStyle w:val="11"/>
            </w:pPr>
            <w:r>
              <w:t>17.48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21</w:t>
            </w:r>
          </w:p>
        </w:tc>
        <w:tc>
          <w:tcPr>
            <w:tcW w:w="1095" w:type="dxa"/>
            <w:vAlign w:val="center"/>
          </w:tcPr>
          <w:p>
            <w:pPr>
              <w:pStyle w:val="12"/>
            </w:pPr>
            <w:r>
              <w:t>2210201</w:t>
            </w:r>
          </w:p>
        </w:tc>
        <w:tc>
          <w:tcPr>
            <w:tcW w:w="1095" w:type="dxa"/>
            <w:vAlign w:val="center"/>
          </w:tcPr>
          <w:p>
            <w:pPr>
              <w:pStyle w:val="12"/>
            </w:pPr>
            <w:r>
              <w:t>住房公积金</w:t>
            </w:r>
          </w:p>
        </w:tc>
        <w:tc>
          <w:tcPr>
            <w:tcW w:w="1095" w:type="dxa"/>
            <w:vAlign w:val="center"/>
          </w:tcPr>
          <w:p>
            <w:pPr>
              <w:pStyle w:val="11"/>
            </w:pPr>
            <w:r>
              <w:t>17.48</w:t>
            </w:r>
          </w:p>
        </w:tc>
        <w:tc>
          <w:tcPr>
            <w:tcW w:w="1095" w:type="dxa"/>
            <w:vAlign w:val="center"/>
          </w:tcPr>
          <w:p>
            <w:pPr>
              <w:pStyle w:val="11"/>
            </w:pPr>
            <w:r>
              <w:t>17.48</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488.45</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1000.00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r>
              <w:t>47.84</w:t>
            </w:r>
          </w:p>
        </w:tc>
        <w:tc>
          <w:tcPr>
            <w:tcW w:w="1232" w:type="dxa"/>
            <w:vAlign w:val="center"/>
          </w:tcPr>
          <w:p>
            <w:pPr>
              <w:pStyle w:val="11"/>
            </w:pPr>
            <w:r>
              <w:t>47.84</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r>
              <w:t>13.94</w:t>
            </w:r>
          </w:p>
        </w:tc>
        <w:tc>
          <w:tcPr>
            <w:tcW w:w="1232" w:type="dxa"/>
            <w:vAlign w:val="center"/>
          </w:tcPr>
          <w:p>
            <w:pPr>
              <w:pStyle w:val="11"/>
            </w:pPr>
            <w:r>
              <w:t>13.94</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1194.19</w:t>
            </w:r>
          </w:p>
        </w:tc>
        <w:tc>
          <w:tcPr>
            <w:tcW w:w="1232" w:type="dxa"/>
            <w:vAlign w:val="center"/>
          </w:tcPr>
          <w:p>
            <w:pPr>
              <w:pStyle w:val="11"/>
            </w:pPr>
            <w:r>
              <w:t>194.19</w:t>
            </w:r>
          </w:p>
        </w:tc>
        <w:tc>
          <w:tcPr>
            <w:tcW w:w="1232" w:type="dxa"/>
            <w:vAlign w:val="center"/>
          </w:tcPr>
          <w:p>
            <w:pPr>
              <w:pStyle w:val="11"/>
            </w:pPr>
            <w:r>
              <w:t>1000.00</w:t>
            </w: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r>
              <w:t>232.48</w:t>
            </w:r>
          </w:p>
        </w:tc>
        <w:tc>
          <w:tcPr>
            <w:tcW w:w="1232" w:type="dxa"/>
            <w:vAlign w:val="center"/>
          </w:tcPr>
          <w:p>
            <w:pPr>
              <w:pStyle w:val="11"/>
            </w:pPr>
            <w:r>
              <w:t>232.48</w:t>
            </w: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1488.45</w:t>
            </w:r>
          </w:p>
        </w:tc>
        <w:tc>
          <w:tcPr>
            <w:tcW w:w="1232" w:type="dxa"/>
            <w:vAlign w:val="center"/>
          </w:tcPr>
          <w:p>
            <w:pPr>
              <w:pStyle w:val="14"/>
            </w:pPr>
            <w:r>
              <w:t>本年支出合计</w:t>
            </w:r>
          </w:p>
        </w:tc>
        <w:tc>
          <w:tcPr>
            <w:tcW w:w="1232" w:type="dxa"/>
            <w:vAlign w:val="center"/>
          </w:tcPr>
          <w:p>
            <w:pPr>
              <w:pStyle w:val="15"/>
            </w:pPr>
            <w:r>
              <w:t>1488.45</w:t>
            </w:r>
          </w:p>
        </w:tc>
        <w:tc>
          <w:tcPr>
            <w:tcW w:w="1232" w:type="dxa"/>
            <w:vAlign w:val="center"/>
          </w:tcPr>
          <w:p>
            <w:pPr>
              <w:pStyle w:val="15"/>
            </w:pPr>
            <w:r>
              <w:t>488.45</w:t>
            </w:r>
          </w:p>
        </w:tc>
        <w:tc>
          <w:tcPr>
            <w:tcW w:w="1232" w:type="dxa"/>
            <w:vAlign w:val="center"/>
          </w:tcPr>
          <w:p>
            <w:pPr>
              <w:pStyle w:val="15"/>
            </w:pPr>
            <w:r>
              <w:t>1000.00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1488.45</w:t>
            </w:r>
          </w:p>
        </w:tc>
        <w:tc>
          <w:tcPr>
            <w:tcW w:w="1232" w:type="dxa"/>
            <w:vAlign w:val="center"/>
          </w:tcPr>
          <w:p>
            <w:pPr>
              <w:pStyle w:val="14"/>
            </w:pPr>
            <w:r>
              <w:t>支出总计</w:t>
            </w:r>
          </w:p>
        </w:tc>
        <w:tc>
          <w:tcPr>
            <w:tcW w:w="1232" w:type="dxa"/>
            <w:vAlign w:val="center"/>
          </w:tcPr>
          <w:p>
            <w:pPr>
              <w:pStyle w:val="15"/>
            </w:pPr>
            <w:r>
              <w:t>1488.45</w:t>
            </w:r>
          </w:p>
        </w:tc>
        <w:tc>
          <w:tcPr>
            <w:tcW w:w="1232" w:type="dxa"/>
            <w:vAlign w:val="center"/>
          </w:tcPr>
          <w:p>
            <w:pPr>
              <w:pStyle w:val="15"/>
            </w:pPr>
            <w:r>
              <w:t>488.45</w:t>
            </w:r>
          </w:p>
        </w:tc>
        <w:tc>
          <w:tcPr>
            <w:tcW w:w="1232" w:type="dxa"/>
            <w:vAlign w:val="center"/>
          </w:tcPr>
          <w:p>
            <w:pPr>
              <w:pStyle w:val="15"/>
            </w:pPr>
            <w:r>
              <w:t>1000.00</w:t>
            </w:r>
          </w:p>
        </w:tc>
        <w:tc>
          <w:tcPr>
            <w:tcW w:w="123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488.45</w:t>
            </w:r>
          </w:p>
        </w:tc>
        <w:tc>
          <w:tcPr>
            <w:tcW w:w="1643" w:type="dxa"/>
            <w:vAlign w:val="center"/>
          </w:tcPr>
          <w:p>
            <w:pPr>
              <w:pStyle w:val="15"/>
            </w:pPr>
            <w:r>
              <w:t>273.45</w:t>
            </w:r>
          </w:p>
        </w:tc>
        <w:tc>
          <w:tcPr>
            <w:tcW w:w="1643" w:type="dxa"/>
            <w:vAlign w:val="center"/>
          </w:tcPr>
          <w:p>
            <w:pPr>
              <w:pStyle w:val="15"/>
            </w:pPr>
            <w:r>
              <w:t>215.00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208</w:t>
            </w:r>
          </w:p>
        </w:tc>
        <w:tc>
          <w:tcPr>
            <w:tcW w:w="1643" w:type="dxa"/>
            <w:vAlign w:val="center"/>
          </w:tcPr>
          <w:p>
            <w:pPr>
              <w:pStyle w:val="12"/>
            </w:pPr>
            <w:r>
              <w:t>社会保障和就业支出</w:t>
            </w:r>
          </w:p>
        </w:tc>
        <w:tc>
          <w:tcPr>
            <w:tcW w:w="1643" w:type="dxa"/>
            <w:vAlign w:val="center"/>
          </w:tcPr>
          <w:p>
            <w:pPr>
              <w:pStyle w:val="11"/>
            </w:pPr>
            <w:r>
              <w:t>47.84</w:t>
            </w:r>
          </w:p>
        </w:tc>
        <w:tc>
          <w:tcPr>
            <w:tcW w:w="1643" w:type="dxa"/>
            <w:vAlign w:val="center"/>
          </w:tcPr>
          <w:p>
            <w:pPr>
              <w:pStyle w:val="11"/>
            </w:pPr>
            <w:r>
              <w:t>47.84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20805</w:t>
            </w:r>
          </w:p>
        </w:tc>
        <w:tc>
          <w:tcPr>
            <w:tcW w:w="1643" w:type="dxa"/>
            <w:vAlign w:val="center"/>
          </w:tcPr>
          <w:p>
            <w:pPr>
              <w:pStyle w:val="12"/>
            </w:pPr>
            <w:r>
              <w:t>行政事业单位养老支出</w:t>
            </w:r>
          </w:p>
        </w:tc>
        <w:tc>
          <w:tcPr>
            <w:tcW w:w="1643" w:type="dxa"/>
            <w:vAlign w:val="center"/>
          </w:tcPr>
          <w:p>
            <w:pPr>
              <w:pStyle w:val="11"/>
            </w:pPr>
            <w:r>
              <w:t>47.84</w:t>
            </w:r>
          </w:p>
        </w:tc>
        <w:tc>
          <w:tcPr>
            <w:tcW w:w="1643" w:type="dxa"/>
            <w:vAlign w:val="center"/>
          </w:tcPr>
          <w:p>
            <w:pPr>
              <w:pStyle w:val="11"/>
            </w:pPr>
            <w:r>
              <w:t>47.84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2080502</w:t>
            </w:r>
          </w:p>
        </w:tc>
        <w:tc>
          <w:tcPr>
            <w:tcW w:w="1643" w:type="dxa"/>
            <w:vAlign w:val="center"/>
          </w:tcPr>
          <w:p>
            <w:pPr>
              <w:pStyle w:val="12"/>
            </w:pPr>
            <w:r>
              <w:t>事业单位离退休</w:t>
            </w:r>
          </w:p>
        </w:tc>
        <w:tc>
          <w:tcPr>
            <w:tcW w:w="1643" w:type="dxa"/>
            <w:vAlign w:val="center"/>
          </w:tcPr>
          <w:p>
            <w:pPr>
              <w:pStyle w:val="11"/>
            </w:pPr>
            <w:r>
              <w:t>19.83</w:t>
            </w:r>
          </w:p>
        </w:tc>
        <w:tc>
          <w:tcPr>
            <w:tcW w:w="1643" w:type="dxa"/>
            <w:vAlign w:val="center"/>
          </w:tcPr>
          <w:p>
            <w:pPr>
              <w:pStyle w:val="11"/>
            </w:pPr>
            <w:r>
              <w:t>19.83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2080505</w:t>
            </w:r>
          </w:p>
        </w:tc>
        <w:tc>
          <w:tcPr>
            <w:tcW w:w="1643" w:type="dxa"/>
            <w:vAlign w:val="center"/>
          </w:tcPr>
          <w:p>
            <w:pPr>
              <w:pStyle w:val="12"/>
            </w:pPr>
            <w:r>
              <w:t>机关事业单位基本养老保险缴费支出</w:t>
            </w:r>
          </w:p>
        </w:tc>
        <w:tc>
          <w:tcPr>
            <w:tcW w:w="1643" w:type="dxa"/>
            <w:vAlign w:val="center"/>
          </w:tcPr>
          <w:p>
            <w:pPr>
              <w:pStyle w:val="11"/>
            </w:pPr>
            <w:r>
              <w:t>18.68</w:t>
            </w:r>
          </w:p>
        </w:tc>
        <w:tc>
          <w:tcPr>
            <w:tcW w:w="1643" w:type="dxa"/>
            <w:vAlign w:val="center"/>
          </w:tcPr>
          <w:p>
            <w:pPr>
              <w:pStyle w:val="11"/>
            </w:pPr>
            <w:r>
              <w:t>18.68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2080506</w:t>
            </w:r>
          </w:p>
        </w:tc>
        <w:tc>
          <w:tcPr>
            <w:tcW w:w="1643" w:type="dxa"/>
            <w:vAlign w:val="center"/>
          </w:tcPr>
          <w:p>
            <w:pPr>
              <w:pStyle w:val="12"/>
            </w:pPr>
            <w:r>
              <w:t>机关事业单位职业年金缴费支出</w:t>
            </w:r>
          </w:p>
        </w:tc>
        <w:tc>
          <w:tcPr>
            <w:tcW w:w="1643" w:type="dxa"/>
            <w:vAlign w:val="center"/>
          </w:tcPr>
          <w:p>
            <w:pPr>
              <w:pStyle w:val="11"/>
            </w:pPr>
            <w:r>
              <w:t>9.34</w:t>
            </w:r>
          </w:p>
        </w:tc>
        <w:tc>
          <w:tcPr>
            <w:tcW w:w="1643" w:type="dxa"/>
            <w:vAlign w:val="center"/>
          </w:tcPr>
          <w:p>
            <w:pPr>
              <w:pStyle w:val="11"/>
            </w:pPr>
            <w:r>
              <w:t>9.34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210</w:t>
            </w:r>
          </w:p>
        </w:tc>
        <w:tc>
          <w:tcPr>
            <w:tcW w:w="1643" w:type="dxa"/>
            <w:vAlign w:val="center"/>
          </w:tcPr>
          <w:p>
            <w:pPr>
              <w:pStyle w:val="12"/>
            </w:pPr>
            <w:r>
              <w:t>卫生健康支出</w:t>
            </w:r>
          </w:p>
        </w:tc>
        <w:tc>
          <w:tcPr>
            <w:tcW w:w="1643" w:type="dxa"/>
            <w:vAlign w:val="center"/>
          </w:tcPr>
          <w:p>
            <w:pPr>
              <w:pStyle w:val="11"/>
            </w:pPr>
            <w:r>
              <w:t>13.94</w:t>
            </w:r>
          </w:p>
        </w:tc>
        <w:tc>
          <w:tcPr>
            <w:tcW w:w="1643" w:type="dxa"/>
            <w:vAlign w:val="center"/>
          </w:tcPr>
          <w:p>
            <w:pPr>
              <w:pStyle w:val="11"/>
            </w:pPr>
            <w:r>
              <w:t>13.94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21011</w:t>
            </w:r>
          </w:p>
        </w:tc>
        <w:tc>
          <w:tcPr>
            <w:tcW w:w="1643" w:type="dxa"/>
            <w:vAlign w:val="center"/>
          </w:tcPr>
          <w:p>
            <w:pPr>
              <w:pStyle w:val="12"/>
            </w:pPr>
            <w:r>
              <w:t>行政事业单位医疗</w:t>
            </w:r>
          </w:p>
        </w:tc>
        <w:tc>
          <w:tcPr>
            <w:tcW w:w="1643" w:type="dxa"/>
            <w:vAlign w:val="center"/>
          </w:tcPr>
          <w:p>
            <w:pPr>
              <w:pStyle w:val="11"/>
            </w:pPr>
            <w:r>
              <w:t>13.94</w:t>
            </w:r>
          </w:p>
        </w:tc>
        <w:tc>
          <w:tcPr>
            <w:tcW w:w="1643" w:type="dxa"/>
            <w:vAlign w:val="center"/>
          </w:tcPr>
          <w:p>
            <w:pPr>
              <w:pStyle w:val="11"/>
            </w:pPr>
            <w:r>
              <w:t>13.94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2101102</w:t>
            </w:r>
          </w:p>
        </w:tc>
        <w:tc>
          <w:tcPr>
            <w:tcW w:w="1643" w:type="dxa"/>
            <w:vAlign w:val="center"/>
          </w:tcPr>
          <w:p>
            <w:pPr>
              <w:pStyle w:val="12"/>
            </w:pPr>
            <w:r>
              <w:t>事业单位医疗</w:t>
            </w:r>
          </w:p>
        </w:tc>
        <w:tc>
          <w:tcPr>
            <w:tcW w:w="1643" w:type="dxa"/>
            <w:vAlign w:val="center"/>
          </w:tcPr>
          <w:p>
            <w:pPr>
              <w:pStyle w:val="11"/>
            </w:pPr>
            <w:r>
              <w:t>13.94</w:t>
            </w:r>
          </w:p>
        </w:tc>
        <w:tc>
          <w:tcPr>
            <w:tcW w:w="1643" w:type="dxa"/>
            <w:vAlign w:val="center"/>
          </w:tcPr>
          <w:p>
            <w:pPr>
              <w:pStyle w:val="11"/>
            </w:pPr>
            <w:r>
              <w:t>13.94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194.19</w:t>
            </w:r>
          </w:p>
        </w:tc>
        <w:tc>
          <w:tcPr>
            <w:tcW w:w="1643" w:type="dxa"/>
            <w:vAlign w:val="center"/>
          </w:tcPr>
          <w:p>
            <w:pPr>
              <w:pStyle w:val="11"/>
            </w:pPr>
            <w:r>
              <w:t>194.19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21201</w:t>
            </w:r>
          </w:p>
        </w:tc>
        <w:tc>
          <w:tcPr>
            <w:tcW w:w="1643" w:type="dxa"/>
            <w:vAlign w:val="center"/>
          </w:tcPr>
          <w:p>
            <w:pPr>
              <w:pStyle w:val="12"/>
            </w:pPr>
            <w:r>
              <w:t>城乡社区管理事务</w:t>
            </w:r>
          </w:p>
        </w:tc>
        <w:tc>
          <w:tcPr>
            <w:tcW w:w="1643" w:type="dxa"/>
            <w:vAlign w:val="center"/>
          </w:tcPr>
          <w:p>
            <w:pPr>
              <w:pStyle w:val="11"/>
            </w:pPr>
            <w:r>
              <w:t>194.19</w:t>
            </w:r>
          </w:p>
        </w:tc>
        <w:tc>
          <w:tcPr>
            <w:tcW w:w="1643" w:type="dxa"/>
            <w:vAlign w:val="center"/>
          </w:tcPr>
          <w:p>
            <w:pPr>
              <w:pStyle w:val="11"/>
            </w:pPr>
            <w:r>
              <w:t>194.19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2120101</w:t>
            </w:r>
          </w:p>
        </w:tc>
        <w:tc>
          <w:tcPr>
            <w:tcW w:w="1643" w:type="dxa"/>
            <w:vAlign w:val="center"/>
          </w:tcPr>
          <w:p>
            <w:pPr>
              <w:pStyle w:val="12"/>
            </w:pPr>
            <w:r>
              <w:t>行政运行</w:t>
            </w:r>
          </w:p>
        </w:tc>
        <w:tc>
          <w:tcPr>
            <w:tcW w:w="1643" w:type="dxa"/>
            <w:vAlign w:val="center"/>
          </w:tcPr>
          <w:p>
            <w:pPr>
              <w:pStyle w:val="11"/>
            </w:pPr>
            <w:r>
              <w:t>194.19</w:t>
            </w:r>
          </w:p>
        </w:tc>
        <w:tc>
          <w:tcPr>
            <w:tcW w:w="1643" w:type="dxa"/>
            <w:vAlign w:val="center"/>
          </w:tcPr>
          <w:p>
            <w:pPr>
              <w:pStyle w:val="11"/>
            </w:pPr>
            <w:r>
              <w:t>194.19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221</w:t>
            </w:r>
          </w:p>
        </w:tc>
        <w:tc>
          <w:tcPr>
            <w:tcW w:w="1643" w:type="dxa"/>
            <w:vAlign w:val="center"/>
          </w:tcPr>
          <w:p>
            <w:pPr>
              <w:pStyle w:val="12"/>
            </w:pPr>
            <w:r>
              <w:t>住房保障支出</w:t>
            </w:r>
          </w:p>
        </w:tc>
        <w:tc>
          <w:tcPr>
            <w:tcW w:w="1643" w:type="dxa"/>
            <w:vAlign w:val="center"/>
          </w:tcPr>
          <w:p>
            <w:pPr>
              <w:pStyle w:val="11"/>
            </w:pPr>
            <w:r>
              <w:t>232.48</w:t>
            </w:r>
          </w:p>
        </w:tc>
        <w:tc>
          <w:tcPr>
            <w:tcW w:w="1643" w:type="dxa"/>
            <w:vAlign w:val="center"/>
          </w:tcPr>
          <w:p>
            <w:pPr>
              <w:pStyle w:val="11"/>
            </w:pPr>
            <w:r>
              <w:t>17.48</w:t>
            </w:r>
          </w:p>
        </w:tc>
        <w:tc>
          <w:tcPr>
            <w:tcW w:w="1643" w:type="dxa"/>
            <w:vAlign w:val="center"/>
          </w:tcPr>
          <w:p>
            <w:pPr>
              <w:pStyle w:val="11"/>
            </w:pPr>
            <w:r>
              <w:t>215.00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22101</w:t>
            </w:r>
          </w:p>
        </w:tc>
        <w:tc>
          <w:tcPr>
            <w:tcW w:w="1643" w:type="dxa"/>
            <w:vAlign w:val="center"/>
          </w:tcPr>
          <w:p>
            <w:pPr>
              <w:pStyle w:val="12"/>
            </w:pPr>
            <w:r>
              <w:t>保障性安居工程支出</w:t>
            </w:r>
          </w:p>
        </w:tc>
        <w:tc>
          <w:tcPr>
            <w:tcW w:w="1643" w:type="dxa"/>
            <w:vAlign w:val="center"/>
          </w:tcPr>
          <w:p>
            <w:pPr>
              <w:pStyle w:val="11"/>
            </w:pPr>
            <w:r>
              <w:t>215.00</w:t>
            </w:r>
          </w:p>
        </w:tc>
        <w:tc>
          <w:tcPr>
            <w:tcW w:w="1643" w:type="dxa"/>
            <w:vAlign w:val="center"/>
          </w:tcPr>
          <w:p>
            <w:pPr>
              <w:pStyle w:val="11"/>
            </w:pPr>
          </w:p>
        </w:tc>
        <w:tc>
          <w:tcPr>
            <w:tcW w:w="1643" w:type="dxa"/>
            <w:vAlign w:val="center"/>
          </w:tcPr>
          <w:p>
            <w:pPr>
              <w:pStyle w:val="11"/>
            </w:pPr>
            <w:r>
              <w:t>215.00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2210101</w:t>
            </w:r>
          </w:p>
        </w:tc>
        <w:tc>
          <w:tcPr>
            <w:tcW w:w="1643" w:type="dxa"/>
            <w:vAlign w:val="center"/>
          </w:tcPr>
          <w:p>
            <w:pPr>
              <w:pStyle w:val="12"/>
            </w:pPr>
            <w:r>
              <w:t>廉租住房</w:t>
            </w:r>
          </w:p>
        </w:tc>
        <w:tc>
          <w:tcPr>
            <w:tcW w:w="1643" w:type="dxa"/>
            <w:vAlign w:val="center"/>
          </w:tcPr>
          <w:p>
            <w:pPr>
              <w:pStyle w:val="11"/>
            </w:pPr>
            <w:r>
              <w:t>100.00</w:t>
            </w:r>
          </w:p>
        </w:tc>
        <w:tc>
          <w:tcPr>
            <w:tcW w:w="1643" w:type="dxa"/>
            <w:vAlign w:val="center"/>
          </w:tcPr>
          <w:p>
            <w:pPr>
              <w:pStyle w:val="11"/>
            </w:pPr>
          </w:p>
        </w:tc>
        <w:tc>
          <w:tcPr>
            <w:tcW w:w="1643"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2210106</w:t>
            </w:r>
          </w:p>
        </w:tc>
        <w:tc>
          <w:tcPr>
            <w:tcW w:w="1643" w:type="dxa"/>
            <w:vAlign w:val="center"/>
          </w:tcPr>
          <w:p>
            <w:pPr>
              <w:pStyle w:val="12"/>
            </w:pPr>
            <w:r>
              <w:t>公共租赁住房</w:t>
            </w:r>
          </w:p>
        </w:tc>
        <w:tc>
          <w:tcPr>
            <w:tcW w:w="1643" w:type="dxa"/>
            <w:vAlign w:val="center"/>
          </w:tcPr>
          <w:p>
            <w:pPr>
              <w:pStyle w:val="11"/>
            </w:pPr>
            <w:r>
              <w:t>35.00</w:t>
            </w:r>
          </w:p>
        </w:tc>
        <w:tc>
          <w:tcPr>
            <w:tcW w:w="1643" w:type="dxa"/>
            <w:vAlign w:val="center"/>
          </w:tcPr>
          <w:p>
            <w:pPr>
              <w:pStyle w:val="11"/>
            </w:pPr>
          </w:p>
        </w:tc>
        <w:tc>
          <w:tcPr>
            <w:tcW w:w="1643"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2210107</w:t>
            </w:r>
          </w:p>
        </w:tc>
        <w:tc>
          <w:tcPr>
            <w:tcW w:w="1643" w:type="dxa"/>
            <w:vAlign w:val="center"/>
          </w:tcPr>
          <w:p>
            <w:pPr>
              <w:pStyle w:val="12"/>
            </w:pPr>
            <w:r>
              <w:t>保障性住房租金补贴</w:t>
            </w:r>
          </w:p>
        </w:tc>
        <w:tc>
          <w:tcPr>
            <w:tcW w:w="1643" w:type="dxa"/>
            <w:vAlign w:val="center"/>
          </w:tcPr>
          <w:p>
            <w:pPr>
              <w:pStyle w:val="11"/>
            </w:pPr>
            <w:r>
              <w:t>80.00</w:t>
            </w:r>
          </w:p>
        </w:tc>
        <w:tc>
          <w:tcPr>
            <w:tcW w:w="1643" w:type="dxa"/>
            <w:vAlign w:val="center"/>
          </w:tcPr>
          <w:p>
            <w:pPr>
              <w:pStyle w:val="11"/>
            </w:pPr>
          </w:p>
        </w:tc>
        <w:tc>
          <w:tcPr>
            <w:tcW w:w="1643" w:type="dxa"/>
            <w:vAlign w:val="center"/>
          </w:tcPr>
          <w:p>
            <w:pPr>
              <w:pStyle w:val="11"/>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22102</w:t>
            </w:r>
          </w:p>
        </w:tc>
        <w:tc>
          <w:tcPr>
            <w:tcW w:w="1643" w:type="dxa"/>
            <w:vAlign w:val="center"/>
          </w:tcPr>
          <w:p>
            <w:pPr>
              <w:pStyle w:val="12"/>
            </w:pPr>
            <w:r>
              <w:t>住房改革支出</w:t>
            </w:r>
          </w:p>
        </w:tc>
        <w:tc>
          <w:tcPr>
            <w:tcW w:w="1643" w:type="dxa"/>
            <w:vAlign w:val="center"/>
          </w:tcPr>
          <w:p>
            <w:pPr>
              <w:pStyle w:val="11"/>
            </w:pPr>
            <w:r>
              <w:t>17.48</w:t>
            </w:r>
          </w:p>
        </w:tc>
        <w:tc>
          <w:tcPr>
            <w:tcW w:w="1643" w:type="dxa"/>
            <w:vAlign w:val="center"/>
          </w:tcPr>
          <w:p>
            <w:pPr>
              <w:pStyle w:val="11"/>
            </w:pPr>
            <w:r>
              <w:t>17.48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2210201</w:t>
            </w:r>
          </w:p>
        </w:tc>
        <w:tc>
          <w:tcPr>
            <w:tcW w:w="1643" w:type="dxa"/>
            <w:vAlign w:val="center"/>
          </w:tcPr>
          <w:p>
            <w:pPr>
              <w:pStyle w:val="12"/>
            </w:pPr>
            <w:r>
              <w:t>住房公积金</w:t>
            </w:r>
          </w:p>
        </w:tc>
        <w:tc>
          <w:tcPr>
            <w:tcW w:w="1643" w:type="dxa"/>
            <w:vAlign w:val="center"/>
          </w:tcPr>
          <w:p>
            <w:pPr>
              <w:pStyle w:val="11"/>
            </w:pPr>
            <w:r>
              <w:t>17.48</w:t>
            </w:r>
          </w:p>
        </w:tc>
        <w:tc>
          <w:tcPr>
            <w:tcW w:w="1643" w:type="dxa"/>
            <w:vAlign w:val="center"/>
          </w:tcPr>
          <w:p>
            <w:pPr>
              <w:pStyle w:val="11"/>
            </w:pPr>
            <w:r>
              <w:t>17.48</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273.45</w:t>
            </w:r>
          </w:p>
        </w:tc>
        <w:tc>
          <w:tcPr>
            <w:tcW w:w="1643" w:type="dxa"/>
            <w:vAlign w:val="center"/>
          </w:tcPr>
          <w:p>
            <w:pPr>
              <w:pStyle w:val="15"/>
            </w:pPr>
            <w:r>
              <w:t>228.46</w:t>
            </w:r>
          </w:p>
        </w:tc>
        <w:tc>
          <w:tcPr>
            <w:tcW w:w="1643" w:type="dxa"/>
            <w:vAlign w:val="center"/>
          </w:tcPr>
          <w:p>
            <w:pPr>
              <w:pStyle w:val="15"/>
            </w:pPr>
            <w:r>
              <w:t>44.99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301</w:t>
            </w:r>
          </w:p>
        </w:tc>
        <w:tc>
          <w:tcPr>
            <w:tcW w:w="1643" w:type="dxa"/>
            <w:vAlign w:val="center"/>
          </w:tcPr>
          <w:p>
            <w:pPr>
              <w:pStyle w:val="12"/>
            </w:pPr>
            <w:r>
              <w:t>工资福利支出</w:t>
            </w:r>
          </w:p>
        </w:tc>
        <w:tc>
          <w:tcPr>
            <w:tcW w:w="1643" w:type="dxa"/>
            <w:vAlign w:val="center"/>
          </w:tcPr>
          <w:p>
            <w:pPr>
              <w:pStyle w:val="11"/>
            </w:pPr>
            <w:r>
              <w:t>209.02</w:t>
            </w:r>
          </w:p>
        </w:tc>
        <w:tc>
          <w:tcPr>
            <w:tcW w:w="1643" w:type="dxa"/>
            <w:vAlign w:val="center"/>
          </w:tcPr>
          <w:p>
            <w:pPr>
              <w:pStyle w:val="11"/>
            </w:pPr>
            <w:r>
              <w:t>209.02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30101</w:t>
            </w:r>
          </w:p>
        </w:tc>
        <w:tc>
          <w:tcPr>
            <w:tcW w:w="1643" w:type="dxa"/>
            <w:vAlign w:val="center"/>
          </w:tcPr>
          <w:p>
            <w:pPr>
              <w:pStyle w:val="12"/>
            </w:pPr>
            <w:r>
              <w:t>基本工资</w:t>
            </w:r>
          </w:p>
        </w:tc>
        <w:tc>
          <w:tcPr>
            <w:tcW w:w="1643" w:type="dxa"/>
            <w:vAlign w:val="center"/>
          </w:tcPr>
          <w:p>
            <w:pPr>
              <w:pStyle w:val="11"/>
            </w:pPr>
            <w:r>
              <w:t>49.53</w:t>
            </w:r>
          </w:p>
        </w:tc>
        <w:tc>
          <w:tcPr>
            <w:tcW w:w="1643" w:type="dxa"/>
            <w:vAlign w:val="center"/>
          </w:tcPr>
          <w:p>
            <w:pPr>
              <w:pStyle w:val="11"/>
            </w:pPr>
            <w:r>
              <w:t>49.53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30102</w:t>
            </w:r>
          </w:p>
        </w:tc>
        <w:tc>
          <w:tcPr>
            <w:tcW w:w="1643" w:type="dxa"/>
            <w:vAlign w:val="center"/>
          </w:tcPr>
          <w:p>
            <w:pPr>
              <w:pStyle w:val="12"/>
            </w:pPr>
            <w:r>
              <w:t>津贴补贴</w:t>
            </w:r>
          </w:p>
        </w:tc>
        <w:tc>
          <w:tcPr>
            <w:tcW w:w="1643" w:type="dxa"/>
            <w:vAlign w:val="center"/>
          </w:tcPr>
          <w:p>
            <w:pPr>
              <w:pStyle w:val="11"/>
            </w:pPr>
            <w:r>
              <w:t>10.11</w:t>
            </w:r>
          </w:p>
        </w:tc>
        <w:tc>
          <w:tcPr>
            <w:tcW w:w="1643" w:type="dxa"/>
            <w:vAlign w:val="center"/>
          </w:tcPr>
          <w:p>
            <w:pPr>
              <w:pStyle w:val="11"/>
            </w:pPr>
            <w:r>
              <w:t>10.11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30107</w:t>
            </w:r>
          </w:p>
        </w:tc>
        <w:tc>
          <w:tcPr>
            <w:tcW w:w="1643" w:type="dxa"/>
            <w:vAlign w:val="center"/>
          </w:tcPr>
          <w:p>
            <w:pPr>
              <w:pStyle w:val="12"/>
            </w:pPr>
            <w:r>
              <w:t>绩效工资</w:t>
            </w:r>
          </w:p>
        </w:tc>
        <w:tc>
          <w:tcPr>
            <w:tcW w:w="1643" w:type="dxa"/>
            <w:vAlign w:val="center"/>
          </w:tcPr>
          <w:p>
            <w:pPr>
              <w:pStyle w:val="11"/>
            </w:pPr>
            <w:r>
              <w:t>84.83</w:t>
            </w:r>
          </w:p>
        </w:tc>
        <w:tc>
          <w:tcPr>
            <w:tcW w:w="1643" w:type="dxa"/>
            <w:vAlign w:val="center"/>
          </w:tcPr>
          <w:p>
            <w:pPr>
              <w:pStyle w:val="11"/>
            </w:pPr>
            <w:r>
              <w:t>84.83</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30108</w:t>
            </w:r>
          </w:p>
        </w:tc>
        <w:tc>
          <w:tcPr>
            <w:tcW w:w="1643" w:type="dxa"/>
            <w:vAlign w:val="center"/>
          </w:tcPr>
          <w:p>
            <w:pPr>
              <w:pStyle w:val="12"/>
            </w:pPr>
            <w:r>
              <w:t>机关事业单位基本养老保险缴费</w:t>
            </w:r>
          </w:p>
        </w:tc>
        <w:tc>
          <w:tcPr>
            <w:tcW w:w="1643" w:type="dxa"/>
            <w:vAlign w:val="center"/>
          </w:tcPr>
          <w:p>
            <w:pPr>
              <w:pStyle w:val="11"/>
            </w:pPr>
            <w:r>
              <w:t>18.68</w:t>
            </w:r>
          </w:p>
        </w:tc>
        <w:tc>
          <w:tcPr>
            <w:tcW w:w="1643" w:type="dxa"/>
            <w:vAlign w:val="center"/>
          </w:tcPr>
          <w:p>
            <w:pPr>
              <w:pStyle w:val="11"/>
            </w:pPr>
            <w:r>
              <w:t>18.68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30109</w:t>
            </w:r>
          </w:p>
        </w:tc>
        <w:tc>
          <w:tcPr>
            <w:tcW w:w="1643" w:type="dxa"/>
            <w:vAlign w:val="center"/>
          </w:tcPr>
          <w:p>
            <w:pPr>
              <w:pStyle w:val="12"/>
            </w:pPr>
            <w:r>
              <w:t>职业年金缴费</w:t>
            </w:r>
          </w:p>
        </w:tc>
        <w:tc>
          <w:tcPr>
            <w:tcW w:w="1643" w:type="dxa"/>
            <w:vAlign w:val="center"/>
          </w:tcPr>
          <w:p>
            <w:pPr>
              <w:pStyle w:val="11"/>
            </w:pPr>
            <w:r>
              <w:t>9.34</w:t>
            </w:r>
          </w:p>
        </w:tc>
        <w:tc>
          <w:tcPr>
            <w:tcW w:w="1643" w:type="dxa"/>
            <w:vAlign w:val="center"/>
          </w:tcPr>
          <w:p>
            <w:pPr>
              <w:pStyle w:val="11"/>
            </w:pPr>
            <w:r>
              <w:t>9.34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8</w:t>
            </w:r>
          </w:p>
        </w:tc>
        <w:tc>
          <w:tcPr>
            <w:tcW w:w="1643" w:type="dxa"/>
            <w:vAlign w:val="center"/>
          </w:tcPr>
          <w:p>
            <w:pPr>
              <w:pStyle w:val="12"/>
            </w:pPr>
            <w:r>
              <w:t>30110</w:t>
            </w:r>
          </w:p>
        </w:tc>
        <w:tc>
          <w:tcPr>
            <w:tcW w:w="1643" w:type="dxa"/>
            <w:vAlign w:val="center"/>
          </w:tcPr>
          <w:p>
            <w:pPr>
              <w:pStyle w:val="12"/>
            </w:pPr>
            <w:r>
              <w:t>职工基本医疗保险缴费</w:t>
            </w:r>
          </w:p>
        </w:tc>
        <w:tc>
          <w:tcPr>
            <w:tcW w:w="1643" w:type="dxa"/>
            <w:vAlign w:val="center"/>
          </w:tcPr>
          <w:p>
            <w:pPr>
              <w:pStyle w:val="11"/>
            </w:pPr>
            <w:r>
              <w:t>8.09</w:t>
            </w:r>
          </w:p>
        </w:tc>
        <w:tc>
          <w:tcPr>
            <w:tcW w:w="1643" w:type="dxa"/>
            <w:vAlign w:val="center"/>
          </w:tcPr>
          <w:p>
            <w:pPr>
              <w:pStyle w:val="11"/>
            </w:pPr>
            <w:r>
              <w:t>8.09</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9</w:t>
            </w:r>
          </w:p>
        </w:tc>
        <w:tc>
          <w:tcPr>
            <w:tcW w:w="1643" w:type="dxa"/>
            <w:vAlign w:val="center"/>
          </w:tcPr>
          <w:p>
            <w:pPr>
              <w:pStyle w:val="12"/>
            </w:pPr>
            <w:r>
              <w:t>30111</w:t>
            </w:r>
          </w:p>
        </w:tc>
        <w:tc>
          <w:tcPr>
            <w:tcW w:w="1643" w:type="dxa"/>
            <w:vAlign w:val="center"/>
          </w:tcPr>
          <w:p>
            <w:pPr>
              <w:pStyle w:val="12"/>
            </w:pPr>
            <w:r>
              <w:t>公务员医疗补助缴费</w:t>
            </w:r>
          </w:p>
        </w:tc>
        <w:tc>
          <w:tcPr>
            <w:tcW w:w="1643" w:type="dxa"/>
            <w:vAlign w:val="center"/>
          </w:tcPr>
          <w:p>
            <w:pPr>
              <w:pStyle w:val="11"/>
            </w:pPr>
            <w:r>
              <w:t>5.85</w:t>
            </w:r>
          </w:p>
        </w:tc>
        <w:tc>
          <w:tcPr>
            <w:tcW w:w="1643" w:type="dxa"/>
            <w:vAlign w:val="center"/>
          </w:tcPr>
          <w:p>
            <w:pPr>
              <w:pStyle w:val="11"/>
            </w:pPr>
            <w:r>
              <w:t>5.85</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10</w:t>
            </w:r>
          </w:p>
        </w:tc>
        <w:tc>
          <w:tcPr>
            <w:tcW w:w="1643" w:type="dxa"/>
            <w:vAlign w:val="center"/>
          </w:tcPr>
          <w:p>
            <w:pPr>
              <w:pStyle w:val="12"/>
            </w:pPr>
            <w:r>
              <w:t>30112</w:t>
            </w:r>
          </w:p>
        </w:tc>
        <w:tc>
          <w:tcPr>
            <w:tcW w:w="1643" w:type="dxa"/>
            <w:vAlign w:val="center"/>
          </w:tcPr>
          <w:p>
            <w:pPr>
              <w:pStyle w:val="12"/>
            </w:pPr>
            <w:r>
              <w:t>其他社会保障缴费</w:t>
            </w:r>
          </w:p>
        </w:tc>
        <w:tc>
          <w:tcPr>
            <w:tcW w:w="1643" w:type="dxa"/>
            <w:vAlign w:val="center"/>
          </w:tcPr>
          <w:p>
            <w:pPr>
              <w:pStyle w:val="11"/>
            </w:pPr>
            <w:r>
              <w:t>5.12</w:t>
            </w:r>
          </w:p>
        </w:tc>
        <w:tc>
          <w:tcPr>
            <w:tcW w:w="1643" w:type="dxa"/>
            <w:vAlign w:val="center"/>
          </w:tcPr>
          <w:p>
            <w:pPr>
              <w:pStyle w:val="11"/>
            </w:pPr>
            <w:r>
              <w:t>5.12</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11</w:t>
            </w:r>
          </w:p>
        </w:tc>
        <w:tc>
          <w:tcPr>
            <w:tcW w:w="1643" w:type="dxa"/>
            <w:vAlign w:val="center"/>
          </w:tcPr>
          <w:p>
            <w:pPr>
              <w:pStyle w:val="12"/>
            </w:pPr>
            <w:r>
              <w:t>30113</w:t>
            </w:r>
          </w:p>
        </w:tc>
        <w:tc>
          <w:tcPr>
            <w:tcW w:w="1643" w:type="dxa"/>
            <w:vAlign w:val="center"/>
          </w:tcPr>
          <w:p>
            <w:pPr>
              <w:pStyle w:val="12"/>
            </w:pPr>
            <w:r>
              <w:t>住房公积金</w:t>
            </w:r>
          </w:p>
        </w:tc>
        <w:tc>
          <w:tcPr>
            <w:tcW w:w="1643" w:type="dxa"/>
            <w:vAlign w:val="center"/>
          </w:tcPr>
          <w:p>
            <w:pPr>
              <w:pStyle w:val="11"/>
            </w:pPr>
            <w:r>
              <w:t>17.48</w:t>
            </w:r>
          </w:p>
        </w:tc>
        <w:tc>
          <w:tcPr>
            <w:tcW w:w="1643" w:type="dxa"/>
            <w:vAlign w:val="center"/>
          </w:tcPr>
          <w:p>
            <w:pPr>
              <w:pStyle w:val="11"/>
            </w:pPr>
            <w:r>
              <w:t>17.48</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12</w:t>
            </w:r>
          </w:p>
        </w:tc>
        <w:tc>
          <w:tcPr>
            <w:tcW w:w="1643" w:type="dxa"/>
            <w:vAlign w:val="center"/>
          </w:tcPr>
          <w:p>
            <w:pPr>
              <w:pStyle w:val="12"/>
            </w:pPr>
            <w:r>
              <w:t>302</w:t>
            </w:r>
          </w:p>
        </w:tc>
        <w:tc>
          <w:tcPr>
            <w:tcW w:w="1643" w:type="dxa"/>
            <w:vAlign w:val="center"/>
          </w:tcPr>
          <w:p>
            <w:pPr>
              <w:pStyle w:val="12"/>
            </w:pPr>
            <w:r>
              <w:t>商品和服务支出</w:t>
            </w:r>
          </w:p>
        </w:tc>
        <w:tc>
          <w:tcPr>
            <w:tcW w:w="1643" w:type="dxa"/>
            <w:vAlign w:val="center"/>
          </w:tcPr>
          <w:p>
            <w:pPr>
              <w:pStyle w:val="11"/>
            </w:pPr>
            <w:r>
              <w:t>44.99</w:t>
            </w:r>
          </w:p>
        </w:tc>
        <w:tc>
          <w:tcPr>
            <w:tcW w:w="1643" w:type="dxa"/>
            <w:vAlign w:val="center"/>
          </w:tcPr>
          <w:p>
            <w:pPr>
              <w:pStyle w:val="11"/>
            </w:pPr>
          </w:p>
        </w:tc>
        <w:tc>
          <w:tcPr>
            <w:tcW w:w="1643" w:type="dxa"/>
            <w:vAlign w:val="center"/>
          </w:tcPr>
          <w:p>
            <w:pPr>
              <w:pStyle w:val="11"/>
            </w:pPr>
            <w:r>
              <w:t>44.99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13</w:t>
            </w:r>
          </w:p>
        </w:tc>
        <w:tc>
          <w:tcPr>
            <w:tcW w:w="1643" w:type="dxa"/>
            <w:vAlign w:val="center"/>
          </w:tcPr>
          <w:p>
            <w:pPr>
              <w:pStyle w:val="12"/>
            </w:pPr>
            <w:r>
              <w:t>30201</w:t>
            </w:r>
          </w:p>
        </w:tc>
        <w:tc>
          <w:tcPr>
            <w:tcW w:w="1643" w:type="dxa"/>
            <w:vAlign w:val="center"/>
          </w:tcPr>
          <w:p>
            <w:pPr>
              <w:pStyle w:val="12"/>
            </w:pPr>
            <w:r>
              <w:t>办公费</w:t>
            </w:r>
          </w:p>
        </w:tc>
        <w:tc>
          <w:tcPr>
            <w:tcW w:w="1643" w:type="dxa"/>
            <w:vAlign w:val="center"/>
          </w:tcPr>
          <w:p>
            <w:pPr>
              <w:pStyle w:val="11"/>
            </w:pPr>
            <w:r>
              <w:t>7.20</w:t>
            </w:r>
          </w:p>
        </w:tc>
        <w:tc>
          <w:tcPr>
            <w:tcW w:w="1643" w:type="dxa"/>
            <w:vAlign w:val="center"/>
          </w:tcPr>
          <w:p>
            <w:pPr>
              <w:pStyle w:val="11"/>
            </w:pPr>
          </w:p>
        </w:tc>
        <w:tc>
          <w:tcPr>
            <w:tcW w:w="1643" w:type="dxa"/>
            <w:vAlign w:val="center"/>
          </w:tcPr>
          <w:p>
            <w:pPr>
              <w:pStyle w:val="11"/>
            </w:pPr>
            <w:r>
              <w:t>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14</w:t>
            </w:r>
          </w:p>
        </w:tc>
        <w:tc>
          <w:tcPr>
            <w:tcW w:w="1643" w:type="dxa"/>
            <w:vAlign w:val="center"/>
          </w:tcPr>
          <w:p>
            <w:pPr>
              <w:pStyle w:val="12"/>
            </w:pPr>
            <w:r>
              <w:t>30208</w:t>
            </w:r>
          </w:p>
        </w:tc>
        <w:tc>
          <w:tcPr>
            <w:tcW w:w="1643" w:type="dxa"/>
            <w:vAlign w:val="center"/>
          </w:tcPr>
          <w:p>
            <w:pPr>
              <w:pStyle w:val="12"/>
            </w:pPr>
            <w:r>
              <w:t>取暖费</w:t>
            </w:r>
          </w:p>
        </w:tc>
        <w:tc>
          <w:tcPr>
            <w:tcW w:w="1643" w:type="dxa"/>
            <w:vAlign w:val="center"/>
          </w:tcPr>
          <w:p>
            <w:pPr>
              <w:pStyle w:val="11"/>
            </w:pPr>
            <w:r>
              <w:t>2.85</w:t>
            </w:r>
          </w:p>
        </w:tc>
        <w:tc>
          <w:tcPr>
            <w:tcW w:w="1643" w:type="dxa"/>
            <w:vAlign w:val="center"/>
          </w:tcPr>
          <w:p>
            <w:pPr>
              <w:pStyle w:val="11"/>
            </w:pPr>
          </w:p>
        </w:tc>
        <w:tc>
          <w:tcPr>
            <w:tcW w:w="1643" w:type="dxa"/>
            <w:vAlign w:val="center"/>
          </w:tcPr>
          <w:p>
            <w:pPr>
              <w:pStyle w:val="11"/>
            </w:pPr>
            <w:r>
              <w:t>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15</w:t>
            </w:r>
          </w:p>
        </w:tc>
        <w:tc>
          <w:tcPr>
            <w:tcW w:w="1643" w:type="dxa"/>
            <w:vAlign w:val="center"/>
          </w:tcPr>
          <w:p>
            <w:pPr>
              <w:pStyle w:val="12"/>
            </w:pPr>
            <w:r>
              <w:t>30226</w:t>
            </w:r>
          </w:p>
        </w:tc>
        <w:tc>
          <w:tcPr>
            <w:tcW w:w="1643" w:type="dxa"/>
            <w:vAlign w:val="center"/>
          </w:tcPr>
          <w:p>
            <w:pPr>
              <w:pStyle w:val="12"/>
            </w:pPr>
            <w:r>
              <w:t>劳务费</w:t>
            </w:r>
          </w:p>
        </w:tc>
        <w:tc>
          <w:tcPr>
            <w:tcW w:w="1643" w:type="dxa"/>
            <w:vAlign w:val="center"/>
          </w:tcPr>
          <w:p>
            <w:pPr>
              <w:pStyle w:val="11"/>
            </w:pPr>
            <w:r>
              <w:t>28.03</w:t>
            </w:r>
          </w:p>
        </w:tc>
        <w:tc>
          <w:tcPr>
            <w:tcW w:w="1643" w:type="dxa"/>
            <w:vAlign w:val="center"/>
          </w:tcPr>
          <w:p>
            <w:pPr>
              <w:pStyle w:val="11"/>
            </w:pPr>
          </w:p>
        </w:tc>
        <w:tc>
          <w:tcPr>
            <w:tcW w:w="1643" w:type="dxa"/>
            <w:vAlign w:val="center"/>
          </w:tcPr>
          <w:p>
            <w:pPr>
              <w:pStyle w:val="11"/>
            </w:pPr>
            <w:r>
              <w:t>28.03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16</w:t>
            </w:r>
          </w:p>
        </w:tc>
        <w:tc>
          <w:tcPr>
            <w:tcW w:w="1643" w:type="dxa"/>
            <w:vAlign w:val="center"/>
          </w:tcPr>
          <w:p>
            <w:pPr>
              <w:pStyle w:val="12"/>
            </w:pPr>
            <w:r>
              <w:t>30228</w:t>
            </w:r>
          </w:p>
        </w:tc>
        <w:tc>
          <w:tcPr>
            <w:tcW w:w="1643" w:type="dxa"/>
            <w:vAlign w:val="center"/>
          </w:tcPr>
          <w:p>
            <w:pPr>
              <w:pStyle w:val="12"/>
            </w:pPr>
            <w:r>
              <w:t>工会经费</w:t>
            </w:r>
          </w:p>
        </w:tc>
        <w:tc>
          <w:tcPr>
            <w:tcW w:w="1643" w:type="dxa"/>
            <w:vAlign w:val="center"/>
          </w:tcPr>
          <w:p>
            <w:pPr>
              <w:pStyle w:val="11"/>
            </w:pPr>
            <w:r>
              <w:t>1.05</w:t>
            </w:r>
          </w:p>
        </w:tc>
        <w:tc>
          <w:tcPr>
            <w:tcW w:w="1643" w:type="dxa"/>
            <w:vAlign w:val="center"/>
          </w:tcPr>
          <w:p>
            <w:pPr>
              <w:pStyle w:val="11"/>
            </w:pPr>
          </w:p>
        </w:tc>
        <w:tc>
          <w:tcPr>
            <w:tcW w:w="1643" w:type="dxa"/>
            <w:vAlign w:val="center"/>
          </w:tcPr>
          <w:p>
            <w:pPr>
              <w:pStyle w:val="11"/>
            </w:pPr>
            <w:r>
              <w:t>1.05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17</w:t>
            </w:r>
          </w:p>
        </w:tc>
        <w:tc>
          <w:tcPr>
            <w:tcW w:w="1643" w:type="dxa"/>
            <w:vAlign w:val="center"/>
          </w:tcPr>
          <w:p>
            <w:pPr>
              <w:pStyle w:val="12"/>
            </w:pPr>
            <w:r>
              <w:t>30229</w:t>
            </w:r>
          </w:p>
        </w:tc>
        <w:tc>
          <w:tcPr>
            <w:tcW w:w="1643" w:type="dxa"/>
            <w:vAlign w:val="center"/>
          </w:tcPr>
          <w:p>
            <w:pPr>
              <w:pStyle w:val="12"/>
            </w:pPr>
            <w:r>
              <w:t>福利费</w:t>
            </w:r>
          </w:p>
        </w:tc>
        <w:tc>
          <w:tcPr>
            <w:tcW w:w="1643" w:type="dxa"/>
            <w:vAlign w:val="center"/>
          </w:tcPr>
          <w:p>
            <w:pPr>
              <w:pStyle w:val="11"/>
            </w:pPr>
            <w:r>
              <w:t>1.24</w:t>
            </w:r>
          </w:p>
        </w:tc>
        <w:tc>
          <w:tcPr>
            <w:tcW w:w="1643" w:type="dxa"/>
            <w:vAlign w:val="center"/>
          </w:tcPr>
          <w:p>
            <w:pPr>
              <w:pStyle w:val="11"/>
            </w:pPr>
          </w:p>
        </w:tc>
        <w:tc>
          <w:tcPr>
            <w:tcW w:w="1643" w:type="dxa"/>
            <w:vAlign w:val="center"/>
          </w:tcPr>
          <w:p>
            <w:pPr>
              <w:pStyle w:val="11"/>
            </w:pPr>
            <w:r>
              <w:t>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18</w:t>
            </w:r>
          </w:p>
        </w:tc>
        <w:tc>
          <w:tcPr>
            <w:tcW w:w="1643" w:type="dxa"/>
            <w:vAlign w:val="center"/>
          </w:tcPr>
          <w:p>
            <w:pPr>
              <w:pStyle w:val="12"/>
            </w:pPr>
            <w:r>
              <w:t>30231</w:t>
            </w:r>
          </w:p>
        </w:tc>
        <w:tc>
          <w:tcPr>
            <w:tcW w:w="1643" w:type="dxa"/>
            <w:vAlign w:val="center"/>
          </w:tcPr>
          <w:p>
            <w:pPr>
              <w:pStyle w:val="12"/>
            </w:pPr>
            <w:r>
              <w:t>公务用车运行维护费</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19</w:t>
            </w:r>
          </w:p>
        </w:tc>
        <w:tc>
          <w:tcPr>
            <w:tcW w:w="1643" w:type="dxa"/>
            <w:vAlign w:val="center"/>
          </w:tcPr>
          <w:p>
            <w:pPr>
              <w:pStyle w:val="12"/>
            </w:pPr>
            <w:r>
              <w:t>30239</w:t>
            </w:r>
          </w:p>
        </w:tc>
        <w:tc>
          <w:tcPr>
            <w:tcW w:w="1643" w:type="dxa"/>
            <w:vAlign w:val="center"/>
          </w:tcPr>
          <w:p>
            <w:pPr>
              <w:pStyle w:val="12"/>
            </w:pPr>
            <w:r>
              <w:t>其他交通费用</w:t>
            </w:r>
          </w:p>
        </w:tc>
        <w:tc>
          <w:tcPr>
            <w:tcW w:w="1643" w:type="dxa"/>
            <w:vAlign w:val="center"/>
          </w:tcPr>
          <w:p>
            <w:pPr>
              <w:pStyle w:val="11"/>
            </w:pPr>
            <w:r>
              <w:t>1.38</w:t>
            </w:r>
          </w:p>
        </w:tc>
        <w:tc>
          <w:tcPr>
            <w:tcW w:w="1643" w:type="dxa"/>
            <w:vAlign w:val="center"/>
          </w:tcPr>
          <w:p>
            <w:pPr>
              <w:pStyle w:val="11"/>
            </w:pPr>
          </w:p>
        </w:tc>
        <w:tc>
          <w:tcPr>
            <w:tcW w:w="1643"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20</w:t>
            </w:r>
          </w:p>
        </w:tc>
        <w:tc>
          <w:tcPr>
            <w:tcW w:w="1643" w:type="dxa"/>
            <w:vAlign w:val="center"/>
          </w:tcPr>
          <w:p>
            <w:pPr>
              <w:pStyle w:val="12"/>
            </w:pPr>
            <w:r>
              <w:t>30299</w:t>
            </w:r>
          </w:p>
        </w:tc>
        <w:tc>
          <w:tcPr>
            <w:tcW w:w="1643" w:type="dxa"/>
            <w:vAlign w:val="center"/>
          </w:tcPr>
          <w:p>
            <w:pPr>
              <w:pStyle w:val="12"/>
            </w:pPr>
            <w:r>
              <w:t>其他商品和服务支出</w:t>
            </w:r>
          </w:p>
        </w:tc>
        <w:tc>
          <w:tcPr>
            <w:tcW w:w="1643" w:type="dxa"/>
            <w:vAlign w:val="center"/>
          </w:tcPr>
          <w:p>
            <w:pPr>
              <w:pStyle w:val="11"/>
            </w:pPr>
            <w:r>
              <w:t>0.54</w:t>
            </w:r>
          </w:p>
        </w:tc>
        <w:tc>
          <w:tcPr>
            <w:tcW w:w="1643" w:type="dxa"/>
            <w:vAlign w:val="center"/>
          </w:tcPr>
          <w:p>
            <w:pPr>
              <w:pStyle w:val="11"/>
            </w:pPr>
          </w:p>
        </w:tc>
        <w:tc>
          <w:tcPr>
            <w:tcW w:w="1643"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21</w:t>
            </w:r>
          </w:p>
        </w:tc>
        <w:tc>
          <w:tcPr>
            <w:tcW w:w="1643" w:type="dxa"/>
            <w:vAlign w:val="center"/>
          </w:tcPr>
          <w:p>
            <w:pPr>
              <w:pStyle w:val="12"/>
            </w:pPr>
            <w:r>
              <w:t>303</w:t>
            </w:r>
          </w:p>
        </w:tc>
        <w:tc>
          <w:tcPr>
            <w:tcW w:w="1643" w:type="dxa"/>
            <w:vAlign w:val="center"/>
          </w:tcPr>
          <w:p>
            <w:pPr>
              <w:pStyle w:val="12"/>
            </w:pPr>
            <w:r>
              <w:t>对个人和家庭的补助</w:t>
            </w:r>
          </w:p>
        </w:tc>
        <w:tc>
          <w:tcPr>
            <w:tcW w:w="1643" w:type="dxa"/>
            <w:vAlign w:val="center"/>
          </w:tcPr>
          <w:p>
            <w:pPr>
              <w:pStyle w:val="11"/>
            </w:pPr>
            <w:r>
              <w:t>19.44</w:t>
            </w:r>
          </w:p>
        </w:tc>
        <w:tc>
          <w:tcPr>
            <w:tcW w:w="1643" w:type="dxa"/>
            <w:vAlign w:val="center"/>
          </w:tcPr>
          <w:p>
            <w:pPr>
              <w:pStyle w:val="11"/>
            </w:pPr>
            <w:r>
              <w:t>19.44</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22</w:t>
            </w:r>
          </w:p>
        </w:tc>
        <w:tc>
          <w:tcPr>
            <w:tcW w:w="1643" w:type="dxa"/>
            <w:vAlign w:val="center"/>
          </w:tcPr>
          <w:p>
            <w:pPr>
              <w:pStyle w:val="12"/>
            </w:pPr>
            <w:r>
              <w:t>30302</w:t>
            </w:r>
          </w:p>
        </w:tc>
        <w:tc>
          <w:tcPr>
            <w:tcW w:w="1643" w:type="dxa"/>
            <w:vAlign w:val="center"/>
          </w:tcPr>
          <w:p>
            <w:pPr>
              <w:pStyle w:val="12"/>
            </w:pPr>
            <w:r>
              <w:t>退休费</w:t>
            </w:r>
          </w:p>
        </w:tc>
        <w:tc>
          <w:tcPr>
            <w:tcW w:w="1643" w:type="dxa"/>
            <w:vAlign w:val="center"/>
          </w:tcPr>
          <w:p>
            <w:pPr>
              <w:pStyle w:val="11"/>
            </w:pPr>
            <w:r>
              <w:t>19.41</w:t>
            </w:r>
          </w:p>
        </w:tc>
        <w:tc>
          <w:tcPr>
            <w:tcW w:w="1643" w:type="dxa"/>
            <w:vAlign w:val="center"/>
          </w:tcPr>
          <w:p>
            <w:pPr>
              <w:pStyle w:val="11"/>
            </w:pPr>
            <w:r>
              <w:t>19.41</w:t>
            </w: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23</w:t>
            </w:r>
          </w:p>
        </w:tc>
        <w:tc>
          <w:tcPr>
            <w:tcW w:w="1643" w:type="dxa"/>
            <w:vAlign w:val="center"/>
          </w:tcPr>
          <w:p>
            <w:pPr>
              <w:pStyle w:val="12"/>
            </w:pPr>
            <w:r>
              <w:t>30309</w:t>
            </w:r>
          </w:p>
        </w:tc>
        <w:tc>
          <w:tcPr>
            <w:tcW w:w="1643" w:type="dxa"/>
            <w:vAlign w:val="center"/>
          </w:tcPr>
          <w:p>
            <w:pPr>
              <w:pStyle w:val="12"/>
            </w:pPr>
            <w:r>
              <w:t>奖励金</w:t>
            </w:r>
          </w:p>
        </w:tc>
        <w:tc>
          <w:tcPr>
            <w:tcW w:w="1643" w:type="dxa"/>
            <w:vAlign w:val="center"/>
          </w:tcPr>
          <w:p>
            <w:pPr>
              <w:pStyle w:val="11"/>
            </w:pPr>
            <w:r>
              <w:t>0.02</w:t>
            </w:r>
          </w:p>
        </w:tc>
        <w:tc>
          <w:tcPr>
            <w:tcW w:w="1643" w:type="dxa"/>
            <w:vAlign w:val="center"/>
          </w:tcPr>
          <w:p>
            <w:pPr>
              <w:pStyle w:val="11"/>
            </w:pPr>
            <w:r>
              <w:t>0.02</w:t>
            </w:r>
          </w:p>
        </w:tc>
        <w:tc>
          <w:tcPr>
            <w:tcW w:w="1643"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1000.00</w:t>
            </w:r>
          </w:p>
        </w:tc>
        <w:tc>
          <w:tcPr>
            <w:tcW w:w="1643" w:type="dxa"/>
            <w:vAlign w:val="center"/>
          </w:tcPr>
          <w:p>
            <w:pPr>
              <w:pStyle w:val="15"/>
            </w:pPr>
          </w:p>
        </w:tc>
        <w:tc>
          <w:tcPr>
            <w:tcW w:w="1643" w:type="dxa"/>
            <w:vAlign w:val="center"/>
          </w:tcPr>
          <w:p>
            <w:pPr>
              <w:pStyle w:val="15"/>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1000.00</w:t>
            </w:r>
          </w:p>
        </w:tc>
        <w:tc>
          <w:tcPr>
            <w:tcW w:w="1643" w:type="dxa"/>
            <w:vAlign w:val="center"/>
          </w:tcPr>
          <w:p>
            <w:pPr>
              <w:pStyle w:val="11"/>
            </w:pPr>
          </w:p>
        </w:tc>
        <w:tc>
          <w:tcPr>
            <w:tcW w:w="1643"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21208</w:t>
            </w:r>
          </w:p>
        </w:tc>
        <w:tc>
          <w:tcPr>
            <w:tcW w:w="1643" w:type="dxa"/>
            <w:vAlign w:val="center"/>
          </w:tcPr>
          <w:p>
            <w:pPr>
              <w:pStyle w:val="12"/>
            </w:pPr>
            <w:r>
              <w:t>国有土地使用权出让收入安排的支出</w:t>
            </w:r>
          </w:p>
        </w:tc>
        <w:tc>
          <w:tcPr>
            <w:tcW w:w="1643" w:type="dxa"/>
            <w:vAlign w:val="center"/>
          </w:tcPr>
          <w:p>
            <w:pPr>
              <w:pStyle w:val="11"/>
            </w:pPr>
            <w:r>
              <w:t>1000.00</w:t>
            </w:r>
          </w:p>
        </w:tc>
        <w:tc>
          <w:tcPr>
            <w:tcW w:w="1643" w:type="dxa"/>
            <w:vAlign w:val="center"/>
          </w:tcPr>
          <w:p>
            <w:pPr>
              <w:pStyle w:val="11"/>
            </w:pPr>
          </w:p>
        </w:tc>
        <w:tc>
          <w:tcPr>
            <w:tcW w:w="1643"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2120807</w:t>
            </w:r>
          </w:p>
        </w:tc>
        <w:tc>
          <w:tcPr>
            <w:tcW w:w="1643" w:type="dxa"/>
            <w:vAlign w:val="center"/>
          </w:tcPr>
          <w:p>
            <w:pPr>
              <w:pStyle w:val="12"/>
            </w:pPr>
            <w:r>
              <w:t>廉租住房支出</w:t>
            </w:r>
          </w:p>
        </w:tc>
        <w:tc>
          <w:tcPr>
            <w:tcW w:w="1643" w:type="dxa"/>
            <w:vAlign w:val="center"/>
          </w:tcPr>
          <w:p>
            <w:pPr>
              <w:pStyle w:val="11"/>
            </w:pPr>
            <w:r>
              <w:t>1000.00</w:t>
            </w:r>
          </w:p>
        </w:tc>
        <w:tc>
          <w:tcPr>
            <w:tcW w:w="1643" w:type="dxa"/>
            <w:vAlign w:val="center"/>
          </w:tcPr>
          <w:p>
            <w:pPr>
              <w:pStyle w:val="11"/>
            </w:pPr>
          </w:p>
        </w:tc>
        <w:tc>
          <w:tcPr>
            <w:tcW w:w="1643" w:type="dxa"/>
            <w:vAlign w:val="center"/>
          </w:tcPr>
          <w:p>
            <w:pPr>
              <w:pStyle w:val="11"/>
            </w:pPr>
            <w:r>
              <w:t>1000.00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1643" w:type="dxa"/>
            <w:vAlign w:val="center"/>
          </w:tcPr>
          <w:p>
            <w:pPr>
              <w:pStyle w:val="14"/>
            </w:pPr>
            <w:r>
              <w:t>合计</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1643" w:type="dxa"/>
            <w:vAlign w:val="center"/>
          </w:tcPr>
          <w:p>
            <w:pPr>
              <w:pStyle w:val="12"/>
            </w:pPr>
            <w:r>
              <w:t>“三公”经费小计</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1643"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1643"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1643" w:type="dxa"/>
            <w:vAlign w:val="center"/>
          </w:tcPr>
          <w:p>
            <w:pPr>
              <w:pStyle w:val="12"/>
            </w:pPr>
            <w:r>
              <w:t xml:space="preserve">          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1643" w:type="dxa"/>
            <w:vAlign w:val="center"/>
          </w:tcPr>
          <w:p>
            <w:pPr>
              <w:pStyle w:val="12"/>
            </w:pPr>
            <w:r>
              <w:t>二、公务用车购置及运维费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1643" w:type="dxa"/>
            <w:vAlign w:val="center"/>
          </w:tcPr>
          <w:p>
            <w:pPr>
              <w:pStyle w:val="12"/>
            </w:pPr>
            <w:r>
              <w:t xml:space="preserve">    其中：公务用车购置费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1643" w:type="dxa"/>
            <w:vAlign w:val="center"/>
          </w:tcPr>
          <w:p>
            <w:pPr>
              <w:pStyle w:val="12"/>
            </w:pPr>
            <w:r>
              <w:t xml:space="preserve">          公务用车运行维护费</w:t>
            </w:r>
          </w:p>
        </w:tc>
        <w:tc>
          <w:tcPr>
            <w:tcW w:w="1643" w:type="dxa"/>
            <w:vAlign w:val="center"/>
          </w:tcPr>
          <w:p>
            <w:pPr>
              <w:pStyle w:val="11"/>
            </w:pPr>
            <w:r>
              <w:t>2.70</w:t>
            </w:r>
          </w:p>
        </w:tc>
        <w:tc>
          <w:tcPr>
            <w:tcW w:w="1643" w:type="dxa"/>
            <w:vAlign w:val="center"/>
          </w:tcPr>
          <w:p>
            <w:pPr>
              <w:pStyle w:val="11"/>
            </w:pPr>
            <w:r>
              <w:t>2.70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1643"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石家庄市鹿泉区廉租住房和经济适用住房管理中心2024年单位预算信息公开情况说明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按照《中华人民共和国预算法》、《地方预决算公开操作规程》和《关于进一步推进预算公开工作的实施意见》规定，现将石家庄市鹿泉区廉租住房和经济适用住房管理中心2024年单位预算公开如下：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根据《石家庄市鹿泉区廉租住房和经济适用住房管理中心职能配置、内设机构和编制规定》，鹿泉区廉租住房和经济适用住房管理中心的主要职责是：</w:t>
      </w:r>
    </w:p>
    <w:p>
      <w:pPr>
        <w:pStyle w:val="17"/>
      </w:pPr>
      <w:r>
        <w:t>廉租住房的购建、维修管理，租赁住房补贴发放，经济适用住房项目前期准备和销售代理等。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石家庄市鹿泉区廉租住房和经济适用住房管理中心</w:t>
            </w:r>
          </w:p>
        </w:tc>
        <w:tc>
          <w:tcPr>
            <w:tcW w:w="2464" w:type="dxa"/>
            <w:vAlign w:val="center"/>
          </w:tcPr>
          <w:p>
            <w:pPr>
              <w:pStyle w:val="13"/>
            </w:pPr>
            <w:r>
              <w:t>事业</w:t>
            </w:r>
          </w:p>
        </w:tc>
        <w:tc>
          <w:tcPr>
            <w:tcW w:w="2464" w:type="dxa"/>
            <w:vAlign w:val="center"/>
          </w:tcPr>
          <w:p>
            <w:pPr>
              <w:pStyle w:val="13"/>
            </w:pPr>
            <w:r>
              <w:t>正科级</w:t>
            </w:r>
          </w:p>
        </w:tc>
        <w:tc>
          <w:tcPr>
            <w:tcW w:w="2464"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1488.45万元，其中：一般公共预算收入488.45万元，基金预算收入1000.00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鹿泉区廉租住房和经济适用住房管理中心年度单位预算中支出预算的总体情况。2024年支出预算1488.45万元，其中基本支出273.45万元，包括人员经费228.46万元和日常公用经费44.99万元；项目支出1215.00万元，主要为提取廉租住房保障资金、公共租赁住房租金补贴、悦麓兰庭和翠屏龙苑人才公寓家具家电附属设施等资金支出</w:t>
      </w:r>
    </w:p>
    <w:p>
      <w:pPr>
        <w:pStyle w:val="18"/>
      </w:pPr>
      <w:r>
        <w:t>3、比上年增减情况</w:t>
      </w:r>
    </w:p>
    <w:p>
      <w:pPr>
        <w:pStyle w:val="18"/>
      </w:pPr>
      <w:r>
        <w:t>2024年预算收支安排1488.45万元，较2023年预算减少3708.20万元，其中：基本支出增加31.80万元，主要为人员工资增加项目支出减少3740.00万元，主要为减少提取廉租住房保障资金支出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2024年，我单位机关运行经费共计安排44.99万元，主要用于日常维修、办公用房水电费、办公用房取暖费、办公用房物业管理费等日常运行支出。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2.70万元，其中因公出国（境）费0.00万元；公务用车购置及运维费2.70万元（其中：公务用车购置费为0.00万元，公务用车运维费2.70万元)；公务接待费0.00万元。与2023年相比增加0.00万元，增减变化的主要原因是2024年，我单位财政拨款“三公”经费预算安排2.70万元，其中因公出国（境）费0.00万元； 公务用车购置及运维费2.70万元（其中：公务用车购置费为0.00万元，公务用车运维费2.70万元)； 公务接待费0.00万元。“三公”经费与上年持平，无增减变化。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1、2024年保障性租赁住房服务补贴绩效目标表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13011024P000001103843</w:t>
            </w:r>
          </w:p>
        </w:tc>
        <w:tc>
          <w:tcPr>
            <w:tcW w:w="2114" w:type="dxa"/>
            <w:vAlign w:val="center"/>
          </w:tcPr>
          <w:p>
            <w:pPr>
              <w:pStyle w:val="10"/>
            </w:pPr>
            <w:r>
              <w:t>项目名称</w:t>
            </w:r>
          </w:p>
        </w:tc>
        <w:tc>
          <w:tcPr>
            <w:tcW w:w="6342" w:type="dxa"/>
            <w:gridSpan w:val="3"/>
            <w:vAlign w:val="center"/>
          </w:tcPr>
          <w:p>
            <w:pPr>
              <w:pStyle w:val="12"/>
            </w:pPr>
            <w:r>
              <w:t>2024年保障性租赁住房服务补贴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50.00</w:t>
            </w:r>
          </w:p>
        </w:tc>
        <w:tc>
          <w:tcPr>
            <w:tcW w:w="2114" w:type="dxa"/>
            <w:vAlign w:val="center"/>
          </w:tcPr>
          <w:p>
            <w:pPr>
              <w:pStyle w:val="10"/>
            </w:pPr>
            <w:r>
              <w:t>其中：财政    资金</w:t>
            </w:r>
          </w:p>
        </w:tc>
        <w:tc>
          <w:tcPr>
            <w:tcW w:w="2114" w:type="dxa"/>
            <w:vAlign w:val="center"/>
          </w:tcPr>
          <w:p>
            <w:pPr>
              <w:pStyle w:val="12"/>
            </w:pPr>
            <w:r>
              <w:t>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1010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ab/>
            </w:r>
          </w:p>
          <w:p>
            <w:pPr>
              <w:pStyle w:val="12"/>
            </w:pPr>
            <w:r>
              <w:tab/>
            </w:r>
            <w:r>
              <w:tab/>
            </w:r>
            <w:r>
              <w:tab/>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1.1010户，发放保障家庭租金补贴50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补贴户数</w:t>
            </w:r>
          </w:p>
        </w:tc>
        <w:tc>
          <w:tcPr>
            <w:tcW w:w="4228" w:type="dxa"/>
            <w:vAlign w:val="center"/>
          </w:tcPr>
          <w:p>
            <w:pPr>
              <w:pStyle w:val="12"/>
            </w:pPr>
            <w:r>
              <w:t>发放租金补贴户数</w:t>
            </w:r>
          </w:p>
        </w:tc>
        <w:tc>
          <w:tcPr>
            <w:tcW w:w="2114" w:type="dxa"/>
            <w:vAlign w:val="center"/>
          </w:tcPr>
          <w:p>
            <w:pPr>
              <w:pStyle w:val="12"/>
            </w:pPr>
            <w:r>
              <w:t>≥1010户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补贴发放覆盖率</w:t>
            </w:r>
          </w:p>
        </w:tc>
        <w:tc>
          <w:tcPr>
            <w:tcW w:w="4228" w:type="dxa"/>
            <w:vAlign w:val="center"/>
          </w:tcPr>
          <w:p>
            <w:pPr>
              <w:pStyle w:val="12"/>
            </w:pPr>
            <w:r>
              <w:t>补贴发放覆盖率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廉租住房和公共租赁住房补贴标准</w:t>
            </w:r>
          </w:p>
          <w:p>
            <w:pPr>
              <w:pStyle w:val="12"/>
            </w:pPr>
          </w:p>
        </w:tc>
        <w:tc>
          <w:tcPr>
            <w:tcW w:w="4228" w:type="dxa"/>
            <w:vAlign w:val="center"/>
          </w:tcPr>
          <w:p>
            <w:pPr>
              <w:pStyle w:val="12"/>
            </w:pPr>
            <w:r>
              <w:t>补贴发放标准</w:t>
            </w:r>
          </w:p>
          <w:p>
            <w:pPr>
              <w:pStyle w:val="12"/>
            </w:pPr>
          </w:p>
        </w:tc>
        <w:tc>
          <w:tcPr>
            <w:tcW w:w="2114" w:type="dxa"/>
            <w:vAlign w:val="center"/>
          </w:tcPr>
          <w:p>
            <w:pPr>
              <w:pStyle w:val="12"/>
            </w:pPr>
            <w:r>
              <w:t>廉租补助和公租补助发放标准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补贴发放时间</w:t>
            </w:r>
          </w:p>
        </w:tc>
        <w:tc>
          <w:tcPr>
            <w:tcW w:w="4228" w:type="dxa"/>
            <w:vAlign w:val="center"/>
          </w:tcPr>
          <w:p>
            <w:pPr>
              <w:pStyle w:val="12"/>
            </w:pPr>
            <w:r>
              <w:t>补贴发放时间</w:t>
            </w:r>
          </w:p>
        </w:tc>
        <w:tc>
          <w:tcPr>
            <w:tcW w:w="2114" w:type="dxa"/>
            <w:vAlign w:val="center"/>
          </w:tcPr>
          <w:p>
            <w:pPr>
              <w:pStyle w:val="12"/>
            </w:pPr>
            <w:r>
              <w:t>按规定时间及时发放</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受补助人群生活水平提高程度</w:t>
            </w:r>
          </w:p>
        </w:tc>
        <w:tc>
          <w:tcPr>
            <w:tcW w:w="4228" w:type="dxa"/>
            <w:vAlign w:val="center"/>
          </w:tcPr>
          <w:p>
            <w:pPr>
              <w:pStyle w:val="12"/>
            </w:pPr>
            <w:r>
              <w:t>受补助人群生活水平提高程度</w:t>
            </w:r>
          </w:p>
        </w:tc>
        <w:tc>
          <w:tcPr>
            <w:tcW w:w="2114" w:type="dxa"/>
            <w:vAlign w:val="center"/>
          </w:tcPr>
          <w:p>
            <w:pPr>
              <w:pStyle w:val="12"/>
            </w:pPr>
            <w:r>
              <w:t>生活水平提高</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补贴人员满意度</w:t>
            </w:r>
          </w:p>
        </w:tc>
        <w:tc>
          <w:tcPr>
            <w:tcW w:w="4228" w:type="dxa"/>
            <w:vAlign w:val="center"/>
          </w:tcPr>
          <w:p>
            <w:pPr>
              <w:pStyle w:val="12"/>
            </w:pPr>
            <w:r>
              <w:t>补贴人员满意程度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2、2024年两房提取廉租房住房保障资金绩效目标表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13011024P00000110154W</w:t>
            </w:r>
          </w:p>
        </w:tc>
        <w:tc>
          <w:tcPr>
            <w:tcW w:w="2114" w:type="dxa"/>
            <w:vAlign w:val="center"/>
          </w:tcPr>
          <w:p>
            <w:pPr>
              <w:pStyle w:val="10"/>
            </w:pPr>
            <w:r>
              <w:t>项目名称</w:t>
            </w:r>
          </w:p>
        </w:tc>
        <w:tc>
          <w:tcPr>
            <w:tcW w:w="6342" w:type="dxa"/>
            <w:gridSpan w:val="3"/>
            <w:vAlign w:val="center"/>
          </w:tcPr>
          <w:p>
            <w:pPr>
              <w:pStyle w:val="12"/>
            </w:pPr>
            <w:r>
              <w:t>2024年两房提取廉租房住房保障资金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1000.00</w:t>
            </w:r>
          </w:p>
        </w:tc>
        <w:tc>
          <w:tcPr>
            <w:tcW w:w="2114" w:type="dxa"/>
            <w:vAlign w:val="center"/>
          </w:tcPr>
          <w:p>
            <w:pPr>
              <w:pStyle w:val="10"/>
            </w:pPr>
            <w:r>
              <w:t>其中：财政    资金</w:t>
            </w:r>
          </w:p>
        </w:tc>
        <w:tc>
          <w:tcPr>
            <w:tcW w:w="2114" w:type="dxa"/>
            <w:vAlign w:val="center"/>
          </w:tcPr>
          <w:p>
            <w:pPr>
              <w:pStyle w:val="12"/>
            </w:pPr>
            <w:r>
              <w:t>1000.00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购买保障性租赁住房约126套，未解决新市民和新青年居住问题，减轻新市民及新青年生活负担，提高生活质量。</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1.购买保障性租赁住房约126套，未解决新市民和新青年居住问题，减轻新市民及新青年生活负担，提高生活质量。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房屋达到竣工验收合格</w:t>
            </w:r>
          </w:p>
        </w:tc>
        <w:tc>
          <w:tcPr>
            <w:tcW w:w="4228" w:type="dxa"/>
            <w:vAlign w:val="center"/>
          </w:tcPr>
          <w:p>
            <w:pPr>
              <w:pStyle w:val="12"/>
            </w:pPr>
            <w:r>
              <w:t>房屋达到竣工验收合格</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保障性租赁住房套数</w:t>
            </w:r>
          </w:p>
        </w:tc>
        <w:tc>
          <w:tcPr>
            <w:tcW w:w="4228" w:type="dxa"/>
            <w:vAlign w:val="center"/>
          </w:tcPr>
          <w:p>
            <w:pPr>
              <w:pStyle w:val="12"/>
            </w:pPr>
            <w:r>
              <w:t>保障性租赁住房套数</w:t>
            </w:r>
          </w:p>
        </w:tc>
        <w:tc>
          <w:tcPr>
            <w:tcW w:w="2114" w:type="dxa"/>
            <w:vAlign w:val="center"/>
          </w:tcPr>
          <w:p>
            <w:pPr>
              <w:pStyle w:val="12"/>
            </w:pPr>
            <w:r>
              <w:t>≤126套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购买保障性租赁住房标准</w:t>
            </w:r>
          </w:p>
        </w:tc>
        <w:tc>
          <w:tcPr>
            <w:tcW w:w="4228" w:type="dxa"/>
            <w:vAlign w:val="center"/>
          </w:tcPr>
          <w:p>
            <w:pPr>
              <w:pStyle w:val="12"/>
            </w:pPr>
            <w:r>
              <w:t>购买保障性租赁住房标准</w:t>
            </w:r>
          </w:p>
        </w:tc>
        <w:tc>
          <w:tcPr>
            <w:tcW w:w="2114" w:type="dxa"/>
            <w:vAlign w:val="center"/>
          </w:tcPr>
          <w:p>
            <w:pPr>
              <w:pStyle w:val="12"/>
            </w:pPr>
            <w:r>
              <w:t>≤1000万元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购买时间</w:t>
            </w:r>
          </w:p>
        </w:tc>
        <w:tc>
          <w:tcPr>
            <w:tcW w:w="4228" w:type="dxa"/>
            <w:vAlign w:val="center"/>
          </w:tcPr>
          <w:p>
            <w:pPr>
              <w:pStyle w:val="12"/>
            </w:pPr>
            <w:r>
              <w:t>购买时间</w:t>
            </w:r>
          </w:p>
        </w:tc>
        <w:tc>
          <w:tcPr>
            <w:tcW w:w="2114" w:type="dxa"/>
            <w:vAlign w:val="center"/>
          </w:tcPr>
          <w:p>
            <w:pPr>
              <w:pStyle w:val="12"/>
            </w:pPr>
            <w:r>
              <w:t>准备4月份购买</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解决新市民新青年居住问题</w:t>
            </w:r>
          </w:p>
        </w:tc>
        <w:tc>
          <w:tcPr>
            <w:tcW w:w="4228" w:type="dxa"/>
            <w:vAlign w:val="center"/>
          </w:tcPr>
          <w:p>
            <w:pPr>
              <w:pStyle w:val="12"/>
            </w:pPr>
            <w:r>
              <w:t>解决新市民新青年居住问题</w:t>
            </w:r>
          </w:p>
        </w:tc>
        <w:tc>
          <w:tcPr>
            <w:tcW w:w="2114" w:type="dxa"/>
            <w:vAlign w:val="center"/>
          </w:tcPr>
          <w:p>
            <w:pPr>
              <w:pStyle w:val="12"/>
            </w:pPr>
            <w:r>
              <w:t>减轻生活负担，提高生活质量</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租户满意度</w:t>
            </w:r>
          </w:p>
        </w:tc>
        <w:tc>
          <w:tcPr>
            <w:tcW w:w="4228" w:type="dxa"/>
            <w:vAlign w:val="center"/>
          </w:tcPr>
          <w:p>
            <w:pPr>
              <w:pStyle w:val="12"/>
            </w:pPr>
            <w:r>
              <w:t>租户对保障性租赁住房满意程度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3、2024年两房悦麓兰庭和翠屏龙苑人才公寓家具家电附属设施绩效目标表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13011024P00000110188Y</w:t>
            </w:r>
          </w:p>
        </w:tc>
        <w:tc>
          <w:tcPr>
            <w:tcW w:w="2114" w:type="dxa"/>
            <w:vAlign w:val="center"/>
          </w:tcPr>
          <w:p>
            <w:pPr>
              <w:pStyle w:val="10"/>
            </w:pPr>
            <w:r>
              <w:t>项目名称</w:t>
            </w:r>
          </w:p>
        </w:tc>
        <w:tc>
          <w:tcPr>
            <w:tcW w:w="6342" w:type="dxa"/>
            <w:gridSpan w:val="3"/>
            <w:vAlign w:val="center"/>
          </w:tcPr>
          <w:p>
            <w:pPr>
              <w:pStyle w:val="12"/>
            </w:pPr>
            <w:r>
              <w:t>2024年两房悦麓兰庭和翠屏龙苑人才公寓家具家电附属设施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"申请241.24万用于装修64套人才公寓家具家电等附属设施，装修完成后分配使用</w:t>
            </w:r>
            <w:r>
              <w:tab/>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1.申请241.24万用于装修64套人才公寓家具家电等附属设施，装修完成后分配使用</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质量指标</w:t>
            </w:r>
          </w:p>
        </w:tc>
        <w:tc>
          <w:tcPr>
            <w:tcW w:w="2114" w:type="dxa"/>
            <w:vAlign w:val="center"/>
          </w:tcPr>
          <w:p>
            <w:pPr>
              <w:pStyle w:val="12"/>
            </w:pPr>
            <w:r>
              <w:t>人才公寓附属设备验收合格率</w:t>
            </w:r>
          </w:p>
        </w:tc>
        <w:tc>
          <w:tcPr>
            <w:tcW w:w="4228" w:type="dxa"/>
            <w:vAlign w:val="center"/>
          </w:tcPr>
          <w:p>
            <w:pPr>
              <w:pStyle w:val="12"/>
            </w:pPr>
            <w:r>
              <w:t>人才公寓内部公共设施装修</w:t>
            </w:r>
          </w:p>
        </w:tc>
        <w:tc>
          <w:tcPr>
            <w:tcW w:w="2114" w:type="dxa"/>
            <w:vAlign w:val="center"/>
          </w:tcPr>
          <w:p>
            <w:pPr>
              <w:pStyle w:val="12"/>
            </w:pPr>
            <w:r>
              <w:t>100%</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人才公寓装修数量</w:t>
            </w:r>
          </w:p>
        </w:tc>
        <w:tc>
          <w:tcPr>
            <w:tcW w:w="4228" w:type="dxa"/>
            <w:vAlign w:val="center"/>
          </w:tcPr>
          <w:p>
            <w:pPr>
              <w:pStyle w:val="12"/>
            </w:pPr>
            <w:r>
              <w:t>人才公寓装修数量</w:t>
            </w:r>
          </w:p>
        </w:tc>
        <w:tc>
          <w:tcPr>
            <w:tcW w:w="2114" w:type="dxa"/>
            <w:vAlign w:val="center"/>
          </w:tcPr>
          <w:p>
            <w:pPr>
              <w:pStyle w:val="12"/>
            </w:pPr>
            <w:r>
              <w:t>64套</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人才公寓装修成本</w:t>
            </w:r>
          </w:p>
        </w:tc>
        <w:tc>
          <w:tcPr>
            <w:tcW w:w="4228" w:type="dxa"/>
            <w:vAlign w:val="center"/>
          </w:tcPr>
          <w:p>
            <w:pPr>
              <w:pStyle w:val="12"/>
            </w:pPr>
            <w:r>
              <w:t>人才公寓装修成本</w:t>
            </w:r>
          </w:p>
        </w:tc>
        <w:tc>
          <w:tcPr>
            <w:tcW w:w="2114" w:type="dxa"/>
            <w:vAlign w:val="center"/>
          </w:tcPr>
          <w:p>
            <w:pPr>
              <w:pStyle w:val="12"/>
            </w:pPr>
            <w:r>
              <w:t>241.24万元</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工作任务完成及时率</w:t>
            </w:r>
          </w:p>
        </w:tc>
        <w:tc>
          <w:tcPr>
            <w:tcW w:w="4228" w:type="dxa"/>
            <w:vAlign w:val="center"/>
          </w:tcPr>
          <w:p>
            <w:pPr>
              <w:pStyle w:val="12"/>
            </w:pPr>
            <w:r>
              <w:t>人才公寓装修完成及时率</w:t>
            </w:r>
          </w:p>
        </w:tc>
        <w:tc>
          <w:tcPr>
            <w:tcW w:w="2114" w:type="dxa"/>
            <w:vAlign w:val="center"/>
          </w:tcPr>
          <w:p>
            <w:pPr>
              <w:pStyle w:val="12"/>
            </w:pPr>
            <w:r>
              <w:t>100%</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社会效益指标</w:t>
            </w:r>
          </w:p>
        </w:tc>
        <w:tc>
          <w:tcPr>
            <w:tcW w:w="2114" w:type="dxa"/>
            <w:vAlign w:val="center"/>
          </w:tcPr>
          <w:p>
            <w:pPr>
              <w:pStyle w:val="12"/>
            </w:pPr>
            <w:r>
              <w:t>长期使用性</w:t>
            </w:r>
          </w:p>
        </w:tc>
        <w:tc>
          <w:tcPr>
            <w:tcW w:w="4228" w:type="dxa"/>
            <w:vAlign w:val="center"/>
          </w:tcPr>
          <w:p>
            <w:pPr>
              <w:pStyle w:val="12"/>
            </w:pPr>
            <w:r>
              <w:t>能够长期较好地满足人民群众的需求</w:t>
            </w:r>
          </w:p>
        </w:tc>
        <w:tc>
          <w:tcPr>
            <w:tcW w:w="2114" w:type="dxa"/>
            <w:vAlign w:val="center"/>
          </w:tcPr>
          <w:p>
            <w:pPr>
              <w:pStyle w:val="12"/>
            </w:pPr>
            <w:r>
              <w:t>长期保持</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改善公寓住房条件</w:t>
            </w:r>
          </w:p>
        </w:tc>
        <w:tc>
          <w:tcPr>
            <w:tcW w:w="4228" w:type="dxa"/>
            <w:vAlign w:val="center"/>
          </w:tcPr>
          <w:p>
            <w:pPr>
              <w:pStyle w:val="12"/>
            </w:pPr>
            <w:r>
              <w:t>改善住房条件</w:t>
            </w:r>
          </w:p>
        </w:tc>
        <w:tc>
          <w:tcPr>
            <w:tcW w:w="2114" w:type="dxa"/>
            <w:vAlign w:val="center"/>
          </w:tcPr>
          <w:p>
            <w:pPr>
              <w:pStyle w:val="12"/>
            </w:pPr>
            <w:r>
              <w:t>装修设施达到全部完工</w:t>
            </w:r>
          </w:p>
        </w:tc>
        <w:tc>
          <w:tcPr>
            <w:tcW w:w="2114" w:type="dxa"/>
            <w:vAlign w:val="center"/>
          </w:tcPr>
          <w:p>
            <w:pPr>
              <w:pStyle w:val="12"/>
            </w:pPr>
            <w:r>
              <w:t>石住建办【2019】54号文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群众对各种配套实施设备器材的满意度</w:t>
            </w:r>
          </w:p>
        </w:tc>
        <w:tc>
          <w:tcPr>
            <w:tcW w:w="4228" w:type="dxa"/>
            <w:vAlign w:val="center"/>
          </w:tcPr>
          <w:p>
            <w:pPr>
              <w:pStyle w:val="12"/>
            </w:pPr>
            <w:r>
              <w:t>对附属设施及硬件设施的满意度</w:t>
            </w:r>
          </w:p>
        </w:tc>
        <w:tc>
          <w:tcPr>
            <w:tcW w:w="2114" w:type="dxa"/>
            <w:vAlign w:val="center"/>
          </w:tcPr>
          <w:p>
            <w:pPr>
              <w:pStyle w:val="12"/>
            </w:pPr>
            <w:r>
              <w:t>100%</w:t>
            </w:r>
          </w:p>
        </w:tc>
        <w:tc>
          <w:tcPr>
            <w:tcW w:w="211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4、公共租赁住房租金补贴绩效目标表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13011024P000001102861</w:t>
            </w:r>
          </w:p>
        </w:tc>
        <w:tc>
          <w:tcPr>
            <w:tcW w:w="2114" w:type="dxa"/>
            <w:vAlign w:val="center"/>
          </w:tcPr>
          <w:p>
            <w:pPr>
              <w:pStyle w:val="10"/>
            </w:pPr>
            <w:r>
              <w:t>项目名称</w:t>
            </w:r>
          </w:p>
        </w:tc>
        <w:tc>
          <w:tcPr>
            <w:tcW w:w="6342" w:type="dxa"/>
            <w:gridSpan w:val="3"/>
            <w:vAlign w:val="center"/>
          </w:tcPr>
          <w:p>
            <w:pPr>
              <w:pStyle w:val="12"/>
            </w:pPr>
            <w:r>
              <w:t>公共租赁住房租金补贴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30.00</w:t>
            </w:r>
          </w:p>
        </w:tc>
        <w:tc>
          <w:tcPr>
            <w:tcW w:w="2114" w:type="dxa"/>
            <w:vAlign w:val="center"/>
          </w:tcPr>
          <w:p>
            <w:pPr>
              <w:pStyle w:val="10"/>
            </w:pPr>
            <w:r>
              <w:t>其中：财政    资金</w:t>
            </w:r>
          </w:p>
        </w:tc>
        <w:tc>
          <w:tcPr>
            <w:tcW w:w="2114" w:type="dxa"/>
            <w:vAlign w:val="center"/>
          </w:tcPr>
          <w:p>
            <w:pPr>
              <w:pStyle w:val="12"/>
            </w:pPr>
            <w:r>
              <w:t>30.00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1160户，发放保障家庭2023-2024年度租金补贴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w:t>
            </w:r>
            <w:r>
              <w:tab/>
            </w:r>
            <w:r>
              <w:tab/>
            </w:r>
          </w:p>
          <w:p>
            <w:pPr>
              <w:pStyle w:val="12"/>
            </w:pPr>
            <w:r>
              <w:t>"</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1160户，发放保障家庭2023-2024年度租金补贴30万元。租金收缴采取“先缴后返”的办法，承租户按照市场平均租金交纳，扣除应收房租剩余部分，以政府补贴形式发放给承租户。发放租金补贴能够减轻城镇中等偏下、低保低收入、外来务工及新就业家庭生活负担并提高生活质量。</w:t>
            </w:r>
          </w:p>
          <w:p>
            <w:pPr>
              <w:pStyle w:val="12"/>
            </w:pPr>
            <w:r>
              <w:t>"</w:t>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补贴户数</w:t>
            </w:r>
          </w:p>
        </w:tc>
        <w:tc>
          <w:tcPr>
            <w:tcW w:w="4228" w:type="dxa"/>
            <w:vAlign w:val="center"/>
          </w:tcPr>
          <w:p>
            <w:pPr>
              <w:pStyle w:val="12"/>
            </w:pPr>
            <w:r>
              <w:t>发放租金补贴户数</w:t>
            </w:r>
          </w:p>
        </w:tc>
        <w:tc>
          <w:tcPr>
            <w:tcW w:w="2114" w:type="dxa"/>
            <w:vAlign w:val="center"/>
          </w:tcPr>
          <w:p>
            <w:pPr>
              <w:pStyle w:val="12"/>
            </w:pPr>
            <w:r>
              <w:t>≥1095户</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补贴发放覆盖率</w:t>
            </w:r>
          </w:p>
        </w:tc>
        <w:tc>
          <w:tcPr>
            <w:tcW w:w="4228" w:type="dxa"/>
            <w:vAlign w:val="center"/>
          </w:tcPr>
          <w:p>
            <w:pPr>
              <w:pStyle w:val="12"/>
            </w:pPr>
            <w:r>
              <w:t>补贴发放覆盖率</w:t>
            </w:r>
          </w:p>
        </w:tc>
        <w:tc>
          <w:tcPr>
            <w:tcW w:w="2114" w:type="dxa"/>
            <w:vAlign w:val="center"/>
          </w:tcPr>
          <w:p>
            <w:pPr>
              <w:pStyle w:val="12"/>
            </w:pPr>
            <w:r>
              <w:t>≥100%</w:t>
            </w:r>
          </w:p>
        </w:tc>
        <w:tc>
          <w:tcPr>
            <w:tcW w:w="2114"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廉租住房和公共租赁住房补贴标准</w:t>
            </w:r>
          </w:p>
          <w:p>
            <w:pPr>
              <w:pStyle w:val="12"/>
            </w:pPr>
          </w:p>
        </w:tc>
        <w:tc>
          <w:tcPr>
            <w:tcW w:w="4228" w:type="dxa"/>
            <w:vAlign w:val="center"/>
          </w:tcPr>
          <w:p>
            <w:pPr>
              <w:pStyle w:val="12"/>
            </w:pPr>
            <w:r>
              <w:t>补贴发放标准</w:t>
            </w:r>
          </w:p>
          <w:p>
            <w:pPr>
              <w:pStyle w:val="12"/>
            </w:pPr>
          </w:p>
        </w:tc>
        <w:tc>
          <w:tcPr>
            <w:tcW w:w="2114" w:type="dxa"/>
            <w:vAlign w:val="center"/>
          </w:tcPr>
          <w:p>
            <w:pPr>
              <w:pStyle w:val="12"/>
            </w:pPr>
            <w:r>
              <w:t>廉租补助和公租补助发放标准</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补贴发放时间</w:t>
            </w:r>
          </w:p>
        </w:tc>
        <w:tc>
          <w:tcPr>
            <w:tcW w:w="4228" w:type="dxa"/>
            <w:vAlign w:val="center"/>
          </w:tcPr>
          <w:p>
            <w:pPr>
              <w:pStyle w:val="12"/>
            </w:pPr>
            <w:r>
              <w:t>补贴发放时间</w:t>
            </w:r>
          </w:p>
        </w:tc>
        <w:tc>
          <w:tcPr>
            <w:tcW w:w="2114" w:type="dxa"/>
            <w:vAlign w:val="center"/>
          </w:tcPr>
          <w:p>
            <w:pPr>
              <w:pStyle w:val="12"/>
            </w:pPr>
            <w:r>
              <w:t>按规定时间及时发放</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受补助人群生活水平提高程度</w:t>
            </w:r>
          </w:p>
        </w:tc>
        <w:tc>
          <w:tcPr>
            <w:tcW w:w="4228" w:type="dxa"/>
            <w:vAlign w:val="center"/>
          </w:tcPr>
          <w:p>
            <w:pPr>
              <w:pStyle w:val="12"/>
            </w:pPr>
            <w:r>
              <w:t>受补助人群生活水平提高程度</w:t>
            </w:r>
          </w:p>
        </w:tc>
        <w:tc>
          <w:tcPr>
            <w:tcW w:w="2114" w:type="dxa"/>
            <w:vAlign w:val="center"/>
          </w:tcPr>
          <w:p>
            <w:pPr>
              <w:pStyle w:val="12"/>
            </w:pPr>
            <w:r>
              <w:t>生活水平提高</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补贴人员满意度</w:t>
            </w:r>
          </w:p>
        </w:tc>
        <w:tc>
          <w:tcPr>
            <w:tcW w:w="4228" w:type="dxa"/>
            <w:vAlign w:val="center"/>
          </w:tcPr>
          <w:p>
            <w:pPr>
              <w:pStyle w:val="12"/>
            </w:pPr>
            <w:r>
              <w:t>补贴人员满意程度</w:t>
            </w:r>
          </w:p>
        </w:tc>
        <w:tc>
          <w:tcPr>
            <w:tcW w:w="2114" w:type="dxa"/>
            <w:vAlign w:val="center"/>
          </w:tcPr>
          <w:p>
            <w:pPr>
              <w:pStyle w:val="12"/>
            </w:pPr>
            <w:r>
              <w:t>100%</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5、公租房、保障性住房维修维护绩效目标表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13011024P00000110287L</w:t>
            </w:r>
          </w:p>
        </w:tc>
        <w:tc>
          <w:tcPr>
            <w:tcW w:w="2114" w:type="dxa"/>
            <w:vAlign w:val="center"/>
          </w:tcPr>
          <w:p>
            <w:pPr>
              <w:pStyle w:val="10"/>
            </w:pPr>
            <w:r>
              <w:t>项目名称</w:t>
            </w:r>
          </w:p>
        </w:tc>
        <w:tc>
          <w:tcPr>
            <w:tcW w:w="6342" w:type="dxa"/>
            <w:gridSpan w:val="3"/>
            <w:vAlign w:val="center"/>
          </w:tcPr>
          <w:p>
            <w:pPr>
              <w:pStyle w:val="12"/>
            </w:pPr>
            <w:r>
              <w:t>公租房、保障性住房维修维护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35.00</w:t>
            </w:r>
          </w:p>
        </w:tc>
        <w:tc>
          <w:tcPr>
            <w:tcW w:w="2114" w:type="dxa"/>
            <w:vAlign w:val="center"/>
          </w:tcPr>
          <w:p>
            <w:pPr>
              <w:pStyle w:val="10"/>
            </w:pPr>
            <w:r>
              <w:t>其中：财政    资金</w:t>
            </w:r>
          </w:p>
        </w:tc>
        <w:tc>
          <w:tcPr>
            <w:tcW w:w="2114" w:type="dxa"/>
            <w:vAlign w:val="center"/>
          </w:tcPr>
          <w:p>
            <w:pPr>
              <w:pStyle w:val="12"/>
            </w:pPr>
            <w:r>
              <w:t>35.00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 xml:space="preserve">根据冀财综【2008】60号文，为更快建设成为保障房智能化小区，资金用于建设安装指纹锁190把，38万。更换窗户及金刚纱窗72户，67.56万元。保障户租金返还30万。人才公寓指纹锁专线费0.63万元以及日常维修等费用。  </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w:t>
            </w:r>
          </w:p>
        </w:tc>
        <w:tc>
          <w:tcPr>
            <w:tcW w:w="2114" w:type="dxa"/>
            <w:vAlign w:val="center"/>
          </w:tcPr>
          <w:p>
            <w:pPr>
              <w:pStyle w:val="13"/>
            </w:pPr>
            <w:r>
              <w:t>50%</w:t>
            </w:r>
          </w:p>
        </w:tc>
        <w:tc>
          <w:tcPr>
            <w:tcW w:w="2114" w:type="dxa"/>
            <w:vAlign w:val="center"/>
          </w:tcPr>
          <w:p>
            <w:pPr>
              <w:pStyle w:val="13"/>
            </w:pPr>
            <w:r>
              <w:t>75%</w:t>
            </w:r>
          </w:p>
        </w:tc>
        <w:tc>
          <w:tcPr>
            <w:tcW w:w="4228"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 xml:space="preserve">1.根据冀财综【2008】60号文，为更快建设成为保障房智能化小区，资金用于建设安装指纹锁190把，38万。更换窗户及金刚纱窗72户，67.56万元。保障户租金返还30万。人才公寓指纹锁专线费0.63万元以及日常维修等费用。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日常维护维修</w:t>
            </w:r>
          </w:p>
        </w:tc>
        <w:tc>
          <w:tcPr>
            <w:tcW w:w="4228" w:type="dxa"/>
            <w:vAlign w:val="center"/>
          </w:tcPr>
          <w:p>
            <w:pPr>
              <w:pStyle w:val="12"/>
            </w:pPr>
            <w:r>
              <w:t>日常管理维修维护户数</w:t>
            </w:r>
          </w:p>
        </w:tc>
        <w:tc>
          <w:tcPr>
            <w:tcW w:w="2114" w:type="dxa"/>
            <w:vAlign w:val="center"/>
          </w:tcPr>
          <w:p>
            <w:pPr>
              <w:pStyle w:val="12"/>
            </w:pPr>
            <w:r>
              <w:t>326套</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维修维护覆盖率</w:t>
            </w:r>
          </w:p>
        </w:tc>
        <w:tc>
          <w:tcPr>
            <w:tcW w:w="4228" w:type="dxa"/>
            <w:vAlign w:val="center"/>
          </w:tcPr>
          <w:p>
            <w:pPr>
              <w:pStyle w:val="12"/>
            </w:pPr>
            <w:r>
              <w:t>维修维护覆盖率</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更换窗户及安装金刚窗纱的成本</w:t>
            </w:r>
          </w:p>
        </w:tc>
        <w:tc>
          <w:tcPr>
            <w:tcW w:w="4228" w:type="dxa"/>
            <w:vAlign w:val="center"/>
          </w:tcPr>
          <w:p>
            <w:pPr>
              <w:pStyle w:val="12"/>
            </w:pPr>
            <w:r>
              <w:t>更换窗户及安装金刚窗纱的成本</w:t>
            </w:r>
          </w:p>
        </w:tc>
        <w:tc>
          <w:tcPr>
            <w:tcW w:w="2114" w:type="dxa"/>
            <w:vAlign w:val="center"/>
          </w:tcPr>
          <w:p>
            <w:pPr>
              <w:pStyle w:val="12"/>
            </w:pPr>
            <w:r>
              <w:t>67.56万元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工作完成的时效</w:t>
            </w:r>
          </w:p>
        </w:tc>
        <w:tc>
          <w:tcPr>
            <w:tcW w:w="4228" w:type="dxa"/>
            <w:vAlign w:val="center"/>
          </w:tcPr>
          <w:p>
            <w:pPr>
              <w:pStyle w:val="12"/>
            </w:pPr>
            <w:r>
              <w:t>工作完成所用的时间情况</w:t>
            </w:r>
            <w:r>
              <w:tab/>
            </w:r>
          </w:p>
        </w:tc>
        <w:tc>
          <w:tcPr>
            <w:tcW w:w="2114" w:type="dxa"/>
            <w:vAlign w:val="center"/>
          </w:tcPr>
          <w:p>
            <w:pPr>
              <w:pStyle w:val="12"/>
            </w:pPr>
            <w:r>
              <w:t>按要求完成</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安装指纹锁的成本</w:t>
            </w:r>
          </w:p>
        </w:tc>
        <w:tc>
          <w:tcPr>
            <w:tcW w:w="4228" w:type="dxa"/>
            <w:vAlign w:val="center"/>
          </w:tcPr>
          <w:p>
            <w:pPr>
              <w:pStyle w:val="12"/>
            </w:pPr>
            <w:r>
              <w:t>智慧小区安装指纹锁的成本</w:t>
            </w:r>
          </w:p>
        </w:tc>
        <w:tc>
          <w:tcPr>
            <w:tcW w:w="2114" w:type="dxa"/>
            <w:vAlign w:val="center"/>
          </w:tcPr>
          <w:p>
            <w:pPr>
              <w:pStyle w:val="12"/>
            </w:pPr>
            <w:r>
              <w:t>38万元</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效益指标</w:t>
            </w:r>
          </w:p>
        </w:tc>
        <w:tc>
          <w:tcPr>
            <w:tcW w:w="2114" w:type="dxa"/>
            <w:vAlign w:val="center"/>
          </w:tcPr>
          <w:p>
            <w:pPr>
              <w:pStyle w:val="12"/>
            </w:pPr>
            <w:r>
              <w:t>可持续影响指标</w:t>
            </w:r>
          </w:p>
        </w:tc>
        <w:tc>
          <w:tcPr>
            <w:tcW w:w="2114" w:type="dxa"/>
            <w:vAlign w:val="center"/>
          </w:tcPr>
          <w:p>
            <w:pPr>
              <w:pStyle w:val="12"/>
            </w:pPr>
            <w:r>
              <w:t>受补助人群生活水平提高程度</w:t>
            </w:r>
          </w:p>
        </w:tc>
        <w:tc>
          <w:tcPr>
            <w:tcW w:w="4228" w:type="dxa"/>
            <w:vAlign w:val="center"/>
          </w:tcPr>
          <w:p>
            <w:pPr>
              <w:pStyle w:val="12"/>
            </w:pPr>
            <w:r>
              <w:t>受补助人群生活水平提高程度</w:t>
            </w:r>
          </w:p>
        </w:tc>
        <w:tc>
          <w:tcPr>
            <w:tcW w:w="2114" w:type="dxa"/>
            <w:vAlign w:val="center"/>
          </w:tcPr>
          <w:p>
            <w:pPr>
              <w:pStyle w:val="12"/>
            </w:pPr>
            <w:r>
              <w:t>≥95%</w:t>
            </w:r>
          </w:p>
        </w:tc>
        <w:tc>
          <w:tcPr>
            <w:tcW w:w="2114"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受益群体满意度</w:t>
            </w:r>
          </w:p>
        </w:tc>
        <w:tc>
          <w:tcPr>
            <w:tcW w:w="4228" w:type="dxa"/>
            <w:vAlign w:val="center"/>
          </w:tcPr>
          <w:p>
            <w:pPr>
              <w:pStyle w:val="12"/>
            </w:pPr>
            <w:r>
              <w:t>受益群体满意度</w:t>
            </w:r>
          </w:p>
        </w:tc>
        <w:tc>
          <w:tcPr>
            <w:tcW w:w="2114" w:type="dxa"/>
            <w:vAlign w:val="center"/>
          </w:tcPr>
          <w:p>
            <w:pPr>
              <w:pStyle w:val="12"/>
            </w:pPr>
            <w:r>
              <w:t>≥95%</w:t>
            </w:r>
          </w:p>
        </w:tc>
        <w:tc>
          <w:tcPr>
            <w:tcW w:w="2114" w:type="dxa"/>
            <w:vAlign w:val="center"/>
          </w:tcPr>
          <w:p>
            <w:pPr>
              <w:pStyle w:val="12"/>
            </w:pPr>
            <w:r>
              <w:t>历史数据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p>
        </w:tc>
        <w:tc>
          <w:tcPr>
            <w:tcW w:w="986" w:type="dxa"/>
            <w:vAlign w:val="center"/>
          </w:tcPr>
          <w:p>
            <w:pPr>
              <w:pStyle w:val="11"/>
            </w:pPr>
          </w:p>
        </w:tc>
        <w:tc>
          <w:tcPr>
            <w:tcW w:w="986" w:type="dxa"/>
            <w:vAlign w:val="center"/>
          </w:tcPr>
          <w:p>
            <w:pPr>
              <w:pStyle w:val="12"/>
            </w:pPr>
          </w:p>
        </w:tc>
        <w:tc>
          <w:tcPr>
            <w:tcW w:w="986" w:type="dxa"/>
            <w:vAlign w:val="center"/>
          </w:tcPr>
          <w:p>
            <w:pPr>
              <w:pStyle w:val="12"/>
            </w:pPr>
          </w:p>
        </w:tc>
        <w:tc>
          <w:tcPr>
            <w:tcW w:w="986" w:type="dxa"/>
            <w:vAlign w:val="center"/>
          </w:tcPr>
          <w:p>
            <w:pPr>
              <w:pStyle w:val="13"/>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石家庄市鹿泉区廉租住房和经济适用住房管理中心上年末固定资产金额为284.37万元（详见下表）。本年度拟购置固定资产总额为0.00万元，已按要求列入政府采购预算，详见政府采购预算表。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333009石家庄市鹿泉区廉租住房和经济适用住房管理中心</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284.37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r>
              <w:t>1572</w:t>
            </w:r>
          </w:p>
        </w:tc>
        <w:tc>
          <w:tcPr>
            <w:tcW w:w="4933" w:type="dxa"/>
            <w:vAlign w:val="center"/>
          </w:tcPr>
          <w:p>
            <w:pPr>
              <w:pStyle w:val="11"/>
            </w:pPr>
            <w:r>
              <w:t>268.96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r>
              <w:t>1572</w:t>
            </w:r>
          </w:p>
        </w:tc>
        <w:tc>
          <w:tcPr>
            <w:tcW w:w="4933" w:type="dxa"/>
            <w:vAlign w:val="center"/>
          </w:tcPr>
          <w:p>
            <w:pPr>
              <w:pStyle w:val="11"/>
            </w:pPr>
            <w:r>
              <w:t>268.96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r>
              <w:t>1</w:t>
            </w:r>
          </w:p>
        </w:tc>
        <w:tc>
          <w:tcPr>
            <w:tcW w:w="4933" w:type="dxa"/>
            <w:vAlign w:val="center"/>
          </w:tcPr>
          <w:p>
            <w:pPr>
              <w:pStyle w:val="11"/>
            </w:pPr>
            <w:r>
              <w:t>15.41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p>
        </w:tc>
        <w:tc>
          <w:tcPr>
            <w:tcW w:w="4933" w:type="dxa"/>
            <w:vAlign w:val="center"/>
          </w:tcPr>
          <w:p>
            <w:pPr>
              <w:pStyle w:val="11"/>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9DC77E8"/>
    <w:rsid w:val="19974DBA"/>
    <w:rsid w:val="22BF263A"/>
    <w:rsid w:val="311D2514"/>
    <w:rsid w:val="323572CB"/>
    <w:rsid w:val="40074539"/>
    <w:rsid w:val="40271F51"/>
    <w:rsid w:val="4EE129A3"/>
    <w:rsid w:val="62107EF1"/>
    <w:rsid w:val="6B405DFA"/>
    <w:rsid w:val="6F4F54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3" Type="http://schemas.openxmlformats.org/officeDocument/2006/relationships/fontTable" Target="fontTable.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2024-03-04T15:27:04Z</dcterms:created>
  <dcterms:modified xsi:type="dcterms:W3CDTF">2024-03-04T07:27:04Z</dcterms:modified>
</cp:core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2024-03-04T15:26:25Z</dcterms:created>
  <dcterms:modified xsi:type="dcterms:W3CDTF">2024-03-04T07:26:25Z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2024-03-04T15:26:04Z</dcterms:created>
  <dcterms:modified xsi:type="dcterms:W3CDTF">2024-03-04T07:26:04Z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2024-03-04T15:26:26Z</dcterms:created>
  <dcterms:modified xsi:type="dcterms:W3CDTF">2024-03-04T07:26:26Z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2024-03-04T15:27:05Z</dcterms:created>
  <dcterms:modified xsi:type="dcterms:W3CDTF">2024-03-04T07:27:05Z</dcterms:modified>
</cp:coreProperties>
</file>

<file path=customXml/item106.xml><?xml version="1.0" encoding="utf-8"?>
<Properties xmlns:vt="http://schemas.openxmlformats.org/officeDocument/2006/docPropsVTypes" xmlns="http://schemas.openxmlformats.org/officeDocument/2006/extended-properties">
  <Application>Spire.Doc</Application>
  <AppVersion>12.0000</AppVersion>
</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2024-03-04T15:26:26Z</dcterms:created>
  <dcterms:modified xsi:type="dcterms:W3CDTF">2024-03-04T07:26:26Z</dcterms:modified>
</cp:core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2024-03-04T15:25:45Z</dcterms:created>
  <dcterms:modified xsi:type="dcterms:W3CDTF">2024-03-04T07:25:45Z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2024-03-04T15:27:12Z</dcterms:created>
  <dcterms:modified xsi:type="dcterms:W3CDTF">2024-03-04T07:27:12Z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2024-03-04T15:26:26Z</dcterms:created>
  <dcterms:modified xsi:type="dcterms:W3CDTF">2024-03-04T07:26:26Z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2024-03-04T15:26:18Z</dcterms:created>
  <dcterms:modified xsi:type="dcterms:W3CDTF">2024-03-04T07:26:18Z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2024-03-04T15:26:27Z</dcterms:created>
  <dcterms:modified xsi:type="dcterms:W3CDTF">2024-03-04T07:26:27Z</dcterms:modified>
</cp:coreProperties>
</file>

<file path=customXml/item116.xml><?xml version="1.0" encoding="utf-8"?>
<Properties xmlns:vt="http://schemas.openxmlformats.org/officeDocument/2006/docPropsVTypes" xmlns="http://schemas.openxmlformats.org/officeDocument/2006/extended-properties">
  <Application>Spire.Doc</Application>
  <AppVersion>12.0000</AppVersion>
</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2024-03-04T15:26:27Z</dcterms:created>
  <dcterms:modified xsi:type="dcterms:W3CDTF">2024-03-04T07:26:27Z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2024-03-04T15:26:23Z</dcterms:created>
  <dcterms:modified xsi:type="dcterms:W3CDTF">2024-03-04T07:26:23Z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Properties xmlns:vt="http://schemas.openxmlformats.org/officeDocument/2006/docPropsVTypes" xmlns="http://schemas.openxmlformats.org/officeDocument/2006/extended-properties">
  <Application>Spire.Doc</Application>
  <AppVersion>12.0000</AppVersion>
</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2024-03-04T15:26:28Z</dcterms:created>
  <dcterms:modified xsi:type="dcterms:W3CDTF">2024-03-04T07:26:28Z</dcterms:modified>
</cp:core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2024-03-04T15:26:28Z</dcterms:created>
  <dcterms:modified xsi:type="dcterms:W3CDTF">2024-03-04T07:26:28Z</dcterms:modified>
</cp:coreProperties>
</file>

<file path=customXml/item127.xml><?xml version="1.0" encoding="utf-8"?>
<Properties xmlns:vt="http://schemas.openxmlformats.org/officeDocument/2006/docPropsVTypes" xmlns="http://schemas.openxmlformats.org/officeDocument/2006/extended-properties">
  <Application>Spire.Doc</Application>
  <AppVersion>12.0000</AppVersion>
</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2024-03-04T15:26:04Z</dcterms:created>
  <dcterms:modified xsi:type="dcterms:W3CDTF">2024-03-04T07:26:04Z</dcterms:modified>
</cp:coreProperties>
</file>

<file path=customXml/item1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2024-03-04T15:26:29Z</dcterms:created>
  <dcterms:modified xsi:type="dcterms:W3CDTF">2024-03-04T07:26:29Z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2024-03-04T15:25:50Z</dcterms:created>
  <dcterms:modified xsi:type="dcterms:W3CDTF">2024-03-04T07:25:49Z</dcterms:modified>
</cp:coreProperties>
</file>

<file path=customXml/item1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2024-03-04T15:27:09Z</dcterms:created>
  <dcterms:modified xsi:type="dcterms:W3CDTF">2024-03-04T07:27:09Z</dcterms:modified>
</cp:core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2024-03-04T15:26:32Z</dcterms:created>
  <dcterms:modified xsi:type="dcterms:W3CDTF">2024-03-04T07:26:32Z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2024-03-04T15:26:17Z</dcterms:created>
  <dcterms:modified xsi:type="dcterms:W3CDTF">2024-03-04T07:26:17Z</dcterms:modified>
</cp:core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2024-03-04T15:26:34Z</dcterms:created>
  <dcterms:modified xsi:type="dcterms:W3CDTF">2024-03-04T07:26:34Z</dcterms:modified>
</cp:core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2024-03-04T15:26:04Z</dcterms:created>
  <dcterms:modified xsi:type="dcterms:W3CDTF">2024-03-04T07:26:04Z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2024-03-04T15:27:13Z</dcterms:created>
  <dcterms:modified xsi:type="dcterms:W3CDTF">2024-03-04T07:27:13Z</dcterms:modified>
</cp:coreProperties>
</file>

<file path=customXml/item139.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2024-03-04T15:27:04Z</dcterms:created>
  <dcterms:modified xsi:type="dcterms:W3CDTF">2024-03-04T07:27:04Z</dcterms:modified>
</cp:coreProperties>
</file>

<file path=customXml/item140.xml><?xml version="1.0" encoding="utf-8"?>
<Properties xmlns:vt="http://schemas.openxmlformats.org/officeDocument/2006/docPropsVTypes" xmlns="http://schemas.openxmlformats.org/officeDocument/2006/extended-properties">
  <Application>Spire.Doc</Application>
  <AppVersion>12.0000</AppVersion>
</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2024-03-04T15:26:34Z</dcterms:created>
  <dcterms:modified xsi:type="dcterms:W3CDTF">2024-03-04T07:26:34Z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2024-03-04T15:26:35Z</dcterms:created>
  <dcterms:modified xsi:type="dcterms:W3CDTF">2024-03-04T07:26:35Z</dcterms:modified>
</cp:core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2024-03-04T15:26:18Z</dcterms:created>
  <dcterms:modified xsi:type="dcterms:W3CDTF">2024-03-04T07:26:18Z</dcterms:modified>
</cp:coreProperties>
</file>

<file path=customXml/item1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2024-03-04T15:26:35Z</dcterms:created>
  <dcterms:modified xsi:type="dcterms:W3CDTF">2024-03-04T07:26:35Z</dcterms:modified>
</cp:core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2024-03-04T15:26:07Z</dcterms:created>
  <dcterms:modified xsi:type="dcterms:W3CDTF">2024-03-04T07:26:07Z</dcterms:modified>
</cp:core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2024-03-04T15:27:05Z</dcterms:created>
  <dcterms:modified xsi:type="dcterms:W3CDTF">2024-03-04T07:27:05Z</dcterms:modified>
</cp:coreProperties>
</file>

<file path=customXml/item1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2024-03-04T15:26:35Z</dcterms:created>
  <dcterms:modified xsi:type="dcterms:W3CDTF">2024-03-04T07:26:35Z</dcterms:modified>
</cp:coreProperties>
</file>

<file path=customXml/item152.xml><?xml version="1.0" encoding="utf-8"?>
<Properties xmlns:vt="http://schemas.openxmlformats.org/officeDocument/2006/docPropsVTypes" xmlns="http://schemas.openxmlformats.org/officeDocument/2006/extended-properties">
  <Application>Spire.Doc</Application>
  <AppVersion>12.0000</AppVersion>
</Properties>
</file>

<file path=customXml/item153.xml><?xml version="1.0" encoding="utf-8"?>
<Properties xmlns:vt="http://schemas.openxmlformats.org/officeDocument/2006/docPropsVTypes" xmlns="http://schemas.openxmlformats.org/officeDocument/2006/extended-properties">
  <Application>Spire.Doc</Application>
  <AppVersion>12.0000</AppVersion>
</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2024-03-04T15:27:11Z</dcterms:created>
  <dcterms:modified xsi:type="dcterms:W3CDTF">2024-03-04T07:27:11Z</dcterms:modified>
</cp:coreProperties>
</file>

<file path=customXml/item1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2024-03-04T15:26:36Z</dcterms:created>
  <dcterms:modified xsi:type="dcterms:W3CDTF">2024-03-04T07:26:36Z</dcterms:modified>
</cp:coreProperties>
</file>

<file path=customXml/item156.xml><?xml version="1.0" encoding="utf-8"?>
<Properties xmlns:vt="http://schemas.openxmlformats.org/officeDocument/2006/docPropsVTypes" xmlns="http://schemas.openxmlformats.org/officeDocument/2006/extended-properties">
  <Application>Spire.Doc</Application>
  <AppVersion>12.0000</AppVersion>
</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2024-03-04T15:26:36Z</dcterms:created>
  <dcterms:modified xsi:type="dcterms:W3CDTF">2024-03-04T07:26:36Z</dcterms:modified>
</cp:coreProperties>
</file>

<file path=customXml/item159.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2024-03-04T15:26:40Z</dcterms:created>
  <dcterms:modified xsi:type="dcterms:W3CDTF">2024-03-04T07:26:40Z</dcterms:modified>
</cp:coreProperties>
</file>

<file path=customXml/item161.xml><?xml version="1.0" encoding="utf-8"?>
<Properties xmlns:vt="http://schemas.openxmlformats.org/officeDocument/2006/docPropsVTypes" xmlns="http://schemas.openxmlformats.org/officeDocument/2006/extended-properties">
  <Application>Spire.Doc</Application>
  <AppVersion>12.0000</AppVersion>
</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2024-03-04T15:26:03Z</dcterms:created>
  <dcterms:modified xsi:type="dcterms:W3CDTF">2024-03-04T07:26:03Z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2024-03-04T15:26:41Z</dcterms:created>
  <dcterms:modified xsi:type="dcterms:W3CDTF">2024-03-04T07:26:41Z</dcterms:modified>
</cp:coreProperties>
</file>

<file path=customXml/item1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2024-03-04T15:26:21Z</dcterms:created>
  <dcterms:modified xsi:type="dcterms:W3CDTF">2024-03-04T07:26:21Z</dcterms:modified>
</cp:core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2024-03-04T15:26:42Z</dcterms:created>
  <dcterms:modified xsi:type="dcterms:W3CDTF">2024-03-04T07:26:42Z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70.xml><?xml version="1.0" encoding="utf-8"?>
<Properties xmlns:vt="http://schemas.openxmlformats.org/officeDocument/2006/docPropsVTypes" xmlns="http://schemas.openxmlformats.org/officeDocument/2006/extended-properties">
  <Application>Spire.Doc</Application>
  <AppVersion>12.0000</AppVersion>
</Properties>
</file>

<file path=customXml/item1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2024-03-04T15:26:42Z</dcterms:created>
  <dcterms:modified xsi:type="dcterms:W3CDTF">2024-03-04T07:26:42Z</dcterms:modified>
</cp:coreProperties>
</file>

<file path=customXml/item1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2024-03-04T15:26:22Z</dcterms:created>
  <dcterms:modified xsi:type="dcterms:W3CDTF">2024-03-04T07:26:22Z</dcterms:modified>
</cp:core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2024-03-04T15:26:05Z</dcterms:created>
  <dcterms:modified xsi:type="dcterms:W3CDTF">2024-03-04T07:26:05Z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2024-03-04T15:26:20Z</dcterms:created>
  <dcterms:modified xsi:type="dcterms:W3CDTF">2024-03-04T07:26:20Z</dcterms:modified>
</cp:coreProperties>
</file>

<file path=customXml/item1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2024-03-04T15:26:43Z</dcterms:created>
  <dcterms:modified xsi:type="dcterms:W3CDTF">2024-03-04T07:26:43Z</dcterms:modified>
</cp:coreProperties>
</file>

<file path=customXml/item177.xml><?xml version="1.0" encoding="utf-8"?>
<Properties xmlns:vt="http://schemas.openxmlformats.org/officeDocument/2006/docPropsVTypes" xmlns="http://schemas.openxmlformats.org/officeDocument/2006/extended-properties">
  <Application>Spire.Doc</Application>
  <AppVersion>12.0000</AppVersion>
</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2024-03-04T15:26:07Z</dcterms:created>
  <dcterms:modified xsi:type="dcterms:W3CDTF">2024-03-04T07:26:07Z</dcterms:modified>
</cp:coreProperties>
</file>

<file path=customXml/item1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2024-03-04T15:26:47Z</dcterms:created>
  <dcterms:modified xsi:type="dcterms:W3CDTF">2024-03-04T07:26:46Z</dcterms:modified>
</cp:core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2024-03-04T15:26:06Z</dcterms:created>
  <dcterms:modified xsi:type="dcterms:W3CDTF">2024-03-04T07:26:06Z</dcterms:modified>
</cp:core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2024-03-04T15:26:48Z</dcterms:created>
  <dcterms:modified xsi:type="dcterms:W3CDTF">2024-03-04T07:26:48Z</dcterms:modified>
</cp:coreProperties>
</file>

<file path=customXml/item185.xml><?xml version="1.0" encoding="utf-8"?>
<Properties xmlns:vt="http://schemas.openxmlformats.org/officeDocument/2006/docPropsVTypes" xmlns="http://schemas.openxmlformats.org/officeDocument/2006/extended-properties">
  <Application>Spire.Doc</Application>
  <AppVersion>12.0000</AppVersion>
</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2024-03-04T15:26:48Z</dcterms:created>
  <dcterms:modified xsi:type="dcterms:W3CDTF">2024-03-04T07:26:48Z</dcterms:modified>
</cp:coreProperties>
</file>

<file path=customXml/item187.xml><?xml version="1.0" encoding="utf-8"?>
<Properties xmlns:vt="http://schemas.openxmlformats.org/officeDocument/2006/docPropsVTypes" xmlns="http://schemas.openxmlformats.org/officeDocument/2006/extended-properties">
  <Application>Spire.Doc</Application>
  <AppVersion>12.0000</AppVersion>
</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2024-03-04T15:26:49Z</dcterms:created>
  <dcterms:modified xsi:type="dcterms:W3CDTF">2024-03-04T07:26:49Z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2024-03-04T15:26:20Z</dcterms:created>
  <dcterms:modified xsi:type="dcterms:W3CDTF">2024-03-04T07:26:20Z</dcterms:modified>
</cp:core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Properties xmlns:vt="http://schemas.openxmlformats.org/officeDocument/2006/docPropsVTypes" xmlns="http://schemas.openxmlformats.org/officeDocument/2006/extended-properties">
  <Application>Spire.Doc</Application>
  <AppVersion>12.0000</AppVersion>
</Properties>
</file>

<file path=customXml/item192.xml><?xml version="1.0" encoding="utf-8"?>
<Properties xmlns:vt="http://schemas.openxmlformats.org/officeDocument/2006/docPropsVTypes" xmlns="http://schemas.openxmlformats.org/officeDocument/2006/extended-properties">
  <Application>Spire.Doc</Application>
  <AppVersion>12.0000</AppVersion>
</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2024-03-04T15:26:53Z</dcterms:created>
  <dcterms:modified xsi:type="dcterms:W3CDTF">2024-03-04T07:26:53Z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2024-03-04T15:26:22Z</dcterms:created>
  <dcterms:modified xsi:type="dcterms:W3CDTF">2024-03-04T07:26:22Z</dcterms:modified>
</cp:coreProperties>
</file>

<file path=customXml/item1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2024-03-04T15:26:18Z</dcterms:created>
  <dcterms:modified xsi:type="dcterms:W3CDTF">2024-03-04T07:26:18Z</dcterms:modified>
</cp:coreProperties>
</file>

<file path=customXml/item196.xml><?xml version="1.0" encoding="utf-8"?>
<Properties xmlns:vt="http://schemas.openxmlformats.org/officeDocument/2006/docPropsVTypes" xmlns="http://schemas.openxmlformats.org/officeDocument/2006/extended-properties">
  <Application>Spire.Doc</Application>
  <AppVersion>12.0000</AppVersion>
</Properties>
</file>

<file path=customXml/item197.xml><?xml version="1.0" encoding="utf-8"?>
<Properties xmlns:vt="http://schemas.openxmlformats.org/officeDocument/2006/docPropsVTypes" xmlns="http://schemas.openxmlformats.org/officeDocument/2006/extended-properties">
  <Application>Spire.Doc</Application>
  <AppVersion>12.0000</AppVersion>
</Properties>
</file>

<file path=customXml/item1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2024-03-04T15:26:54Z</dcterms:created>
  <dcterms:modified xsi:type="dcterms:W3CDTF">2024-03-04T07:26:54Z</dcterms:modified>
</cp:core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2024-03-04T15:26:19Z</dcterms:created>
  <dcterms:modified xsi:type="dcterms:W3CDTF">2024-03-04T07:26:19Z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2024-03-04T15:26:55Z</dcterms:created>
  <dcterms:modified xsi:type="dcterms:W3CDTF">2024-03-04T07:26:55Z</dcterms:modified>
</cp:coreProperties>
</file>

<file path=customXml/item2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2024-03-04T15:26:21Z</dcterms:created>
  <dcterms:modified xsi:type="dcterms:W3CDTF">2024-03-04T07:26:21Z</dcterms:modified>
</cp:core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2024-03-04T15:27:11Z</dcterms:created>
  <dcterms:modified xsi:type="dcterms:W3CDTF">2024-03-04T07:27:11Z</dcterms:modified>
</cp:coreProperties>
</file>

<file path=customXml/item203.xml><?xml version="1.0" encoding="utf-8"?>
<Properties xmlns:vt="http://schemas.openxmlformats.org/officeDocument/2006/docPropsVTypes" xmlns="http://schemas.openxmlformats.org/officeDocument/2006/extended-properties">
  <Application>Spire.Doc</Application>
  <AppVersion>12.0000</AppVersion>
</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2024-03-04T15:26:55Z</dcterms:created>
  <dcterms:modified xsi:type="dcterms:W3CDTF">2024-03-04T07:26:55Z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Properties xmlns:vt="http://schemas.openxmlformats.org/officeDocument/2006/docPropsVTypes" xmlns="http://schemas.openxmlformats.org/officeDocument/2006/extended-properties">
  <Application>Spire.Doc</Application>
  <AppVersion>12.0000</AppVersion>
</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2024-03-04T15:26:56Z</dcterms:created>
  <dcterms:modified xsi:type="dcterms:W3CDTF">2024-03-04T07:26:55Z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2024-03-04T15:26:05Z</dcterms:created>
  <dcterms:modified xsi:type="dcterms:W3CDTF">2024-03-04T07:26:05Z</dcterms:modified>
</cp:coreProperties>
</file>

<file path=customXml/item209.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10.xml><?xml version="1.0" encoding="utf-8"?>
<Properties xmlns:vt="http://schemas.openxmlformats.org/officeDocument/2006/docPropsVTypes" xmlns="http://schemas.openxmlformats.org/officeDocument/2006/extended-properties">
  <Application>Spire.Doc</Application>
  <AppVersion>12.0000</AppVersion>
</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2024-03-04T15:26:06Z</dcterms:created>
  <dcterms:modified xsi:type="dcterms:W3CDTF">2024-03-04T07:26:06Z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2024-03-04T15:26:56Z</dcterms:created>
  <dcterms:modified xsi:type="dcterms:W3CDTF">2024-03-04T07:26:56Z</dcterms:modified>
</cp:coreProperties>
</file>

<file path=customXml/item213.xml><?xml version="1.0" encoding="utf-8"?>
<Properties xmlns:vt="http://schemas.openxmlformats.org/officeDocument/2006/docPropsVTypes" xmlns="http://schemas.openxmlformats.org/officeDocument/2006/extended-properties">
  <Application>Spire.Doc</Application>
  <AppVersion>12.0000</AppVersion>
</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2024-03-04T15:26:19Z</dcterms:created>
  <dcterms:modified xsi:type="dcterms:W3CDTF">2024-03-04T07:26:19Z</dcterms:modified>
</cp:coreProperties>
</file>

<file path=customXml/item215.xml><?xml version="1.0" encoding="utf-8"?>
<Properties xmlns:vt="http://schemas.openxmlformats.org/officeDocument/2006/docPropsVTypes" xmlns="http://schemas.openxmlformats.org/officeDocument/2006/extended-properties">
  <Application>Spire.Doc</Application>
  <AppVersion>12.0000</AppVersion>
</Properties>
</file>

<file path=customXml/item2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2024-03-04T15:26:23Z</dcterms:created>
  <dcterms:modified xsi:type="dcterms:W3CDTF">2024-03-04T07:26:23Z</dcterms:modified>
</cp:coreProperties>
</file>

<file path=customXml/item2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2024-03-04T15:26:57Z</dcterms:created>
  <dcterms:modified xsi:type="dcterms:W3CDTF">2024-03-04T07:26:56Z</dcterms:modified>
</cp:coreProperties>
</file>

<file path=customXml/item218.xml><?xml version="1.0" encoding="utf-8"?>
<Properties xmlns:vt="http://schemas.openxmlformats.org/officeDocument/2006/docPropsVTypes" xmlns="http://schemas.openxmlformats.org/officeDocument/2006/extended-properties">
  <Application>Spire.Doc</Application>
  <AppVersion>12.0000</AppVersion>
</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2024-03-04T15:27:01Z</dcterms:created>
  <dcterms:modified xsi:type="dcterms:W3CDTF">2024-03-04T07:27:00Z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2024-03-04T15:26:08Z</dcterms:created>
  <dcterms:modified xsi:type="dcterms:W3CDTF">2024-03-04T07:26:08Z</dcterms:modified>
</cp:core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2024-03-04T15:27:02Z</dcterms:created>
  <dcterms:modified xsi:type="dcterms:W3CDTF">2024-03-04T07:27:02Z</dcterms:modified>
</cp:coreProperties>
</file>

<file path=customXml/item222.xml><?xml version="1.0" encoding="utf-8"?>
<Properties xmlns:vt="http://schemas.openxmlformats.org/officeDocument/2006/docPropsVTypes" xmlns="http://schemas.openxmlformats.org/officeDocument/2006/extended-properties">
  <Application>Spire.Doc</Application>
  <AppVersion>12.0000</AppVersion>
</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2024-03-04T15:27:03Z</dcterms:created>
  <dcterms:modified xsi:type="dcterms:W3CDTF">2024-03-04T07:27:03Z</dcterms:modified>
</cp:coreProperties>
</file>

<file path=customXml/item224.xml><?xml version="1.0" encoding="utf-8"?>
<Properties xmlns:vt="http://schemas.openxmlformats.org/officeDocument/2006/docPropsVTypes" xmlns="http://schemas.openxmlformats.org/officeDocument/2006/extended-properties">
  <Application>Spire.Doc</Application>
  <AppVersion>12.0000</AppVersion>
</Properties>
</file>

<file path=customXml/item225.xml><?xml version="1.0" encoding="utf-8"?>
<Properties xmlns:vt="http://schemas.openxmlformats.org/officeDocument/2006/docPropsVTypes" xmlns="http://schemas.openxmlformats.org/officeDocument/2006/extended-properties">
  <Application>Spire.Doc</Application>
  <AppVersion>12.0000</AppVersion>
</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2024-03-04T15:26:07Z</dcterms:created>
  <dcterms:modified xsi:type="dcterms:W3CDTF">2024-03-04T07:26:07Z</dcterms:modified>
</cp:coreProperties>
</file>

<file path=customXml/item227.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2024-03-04T15:27:12Z</dcterms:created>
  <dcterms:modified xsi:type="dcterms:W3CDTF">2024-03-04T07:27:12Z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2024-03-04T15:26:08Z</dcterms:created>
  <dcterms:modified xsi:type="dcterms:W3CDTF">2024-03-04T07:26:08Z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2024-03-04T15:26:08Z</dcterms:created>
  <dcterms:modified xsi:type="dcterms:W3CDTF">2024-03-04T07:26:08Z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2024-03-04T15:26:09Z</dcterms:created>
  <dcterms:modified xsi:type="dcterms:W3CDTF">2024-03-04T07:26:09Z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2024-03-04T15:26:21Z</dcterms:created>
  <dcterms:modified xsi:type="dcterms:W3CDTF">2024-03-04T07:26:21Z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2024-03-04T15:26:22Z</dcterms:created>
  <dcterms:modified xsi:type="dcterms:W3CDTF">2024-03-04T07:26:22Z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2024-03-04T15:26:09Z</dcterms:created>
  <dcterms:modified xsi:type="dcterms:W3CDTF">2024-03-04T07:26:09Z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2024-03-04T15:26:10Z</dcterms:created>
  <dcterms:modified xsi:type="dcterms:W3CDTF">2024-03-04T07:26:10Z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2024-03-04T15:26:10Z</dcterms:created>
  <dcterms:modified xsi:type="dcterms:W3CDTF">2024-03-04T07:26:10Z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2024-03-04T15:26:10Z</dcterms:created>
  <dcterms:modified xsi:type="dcterms:W3CDTF">2024-03-04T07:26:10Z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2024-03-04T15:26:11Z</dcterms:created>
  <dcterms:modified xsi:type="dcterms:W3CDTF">2024-03-04T07:26:11Z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2024-03-04T15:26:03Z</dcterms:created>
  <dcterms:modified xsi:type="dcterms:W3CDTF">2024-03-04T07:26:03Z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2024-03-04T15:26:20Z</dcterms:created>
  <dcterms:modified xsi:type="dcterms:W3CDTF">2024-03-04T07:26:20Z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2024-03-04T15:26:11Z</dcterms:created>
  <dcterms:modified xsi:type="dcterms:W3CDTF">2024-03-04T07:26:11Z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2024-03-04T15:26:11Z</dcterms:created>
  <dcterms:modified xsi:type="dcterms:W3CDTF">2024-03-04T07:26:11Z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2024-03-04T15:26:12Z</dcterms:created>
  <dcterms:modified xsi:type="dcterms:W3CDTF">2024-03-04T07:26:12Z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2024-03-04T15:26:12Z</dcterms:created>
  <dcterms:modified xsi:type="dcterms:W3CDTF">2024-03-04T07:26:12Z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2024-03-04T15:26:12Z</dcterms:created>
  <dcterms:modified xsi:type="dcterms:W3CDTF">2024-03-04T07:26:12Z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2024-03-04T15:26:13Z</dcterms:created>
  <dcterms:modified xsi:type="dcterms:W3CDTF">2024-03-04T07:26:13Z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2024-03-04T15:27:03Z</dcterms:created>
  <dcterms:modified xsi:type="dcterms:W3CDTF">2024-03-04T07:27:03Z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2024-03-04T15:26:13Z</dcterms:created>
  <dcterms:modified xsi:type="dcterms:W3CDTF">2024-03-04T07:26:13Z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2024-03-04T15:26:14Z</dcterms:created>
  <dcterms:modified xsi:type="dcterms:W3CDTF">2024-03-04T07:26:14Z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2024-03-04T15:26:14Z</dcterms:created>
  <dcterms:modified xsi:type="dcterms:W3CDTF">2024-03-04T07:26:14Z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2024-03-04T15:26:14Z</dcterms:created>
  <dcterms:modified xsi:type="dcterms:W3CDTF">2024-03-04T07:26:14Z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2024-03-04T15:26:03Z</dcterms:created>
  <dcterms:modified xsi:type="dcterms:W3CDTF">2024-03-04T07:26:03Z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2024-03-04T15:26:15Z</dcterms:created>
  <dcterms:modified xsi:type="dcterms:W3CDTF">2024-03-04T07:26:15Z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2024-03-04T15:26:15Z</dcterms:created>
  <dcterms:modified xsi:type="dcterms:W3CDTF">2024-03-04T07:26:15Z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2024-03-04T15:26:15Z</dcterms:created>
  <dcterms:modified xsi:type="dcterms:W3CDTF">2024-03-04T07:26:15Z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2024-03-04T15:27:11Z</dcterms:created>
  <dcterms:modified xsi:type="dcterms:W3CDTF">2024-03-04T07:27:11Z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2024-03-04T15:26:16Z</dcterms:created>
  <dcterms:modified xsi:type="dcterms:W3CDTF">2024-03-04T07:26:16Z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2024-03-04T15:27:03Z</dcterms:created>
  <dcterms:modified xsi:type="dcterms:W3CDTF">2024-03-04T07:27:03Z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2024-03-04T15:26:06Z</dcterms:created>
  <dcterms:modified xsi:type="dcterms:W3CDTF">2024-03-04T07:26:05Z</dcterms:modified>
</cp:core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2024-03-04T15:26:17Z</dcterms:created>
  <dcterms:modified xsi:type="dcterms:W3CDTF">2024-03-04T07:26:17Z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2024-03-04T15:26:17Z</dcterms:created>
  <dcterms:modified xsi:type="dcterms:W3CDTF">2024-03-04T07:26:17Z</dcterms:modified>
</cp:coreProperties>
</file>

<file path=customXml/item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2024-03-04T15:26:16Z</dcterms:created>
  <dcterms:modified xsi:type="dcterms:W3CDTF">2024-03-04T07:26:16Z</dcterms:modified>
</cp:core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2024-03-04T15:26:24Z</dcterms:created>
  <dcterms:modified xsi:type="dcterms:W3CDTF">2024-03-04T07:26:24Z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2024-03-04T15:26:24Z</dcterms:created>
  <dcterms:modified xsi:type="dcterms:W3CDTF">2024-03-04T07:26:24Z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2024-03-04T15:26:24Z</dcterms:created>
  <dcterms:modified xsi:type="dcterms:W3CDTF">2024-03-04T07:26:24Z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2024-03-04T15:26:25Z</dcterms:created>
  <dcterms:modified xsi:type="dcterms:W3CDTF">2024-03-04T07:26:25Z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2024-03-04T15:26:25Z</dcterms:created>
  <dcterms:modified xsi:type="dcterms:W3CDTF">2024-03-04T07:26:25Z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62e5a1f0-014e-4df7-a7b9-6fb802f41649}">
  <ds:schemaRefs/>
</ds:datastoreItem>
</file>

<file path=customXml/itemProps100.xml><?xml version="1.0" encoding="utf-8"?>
<ds:datastoreItem xmlns:ds="http://schemas.openxmlformats.org/officeDocument/2006/customXml" ds:itemID="{ebdb5127-b8ef-4574-b2df-d3644c5a01ff}">
  <ds:schemaRefs/>
</ds:datastoreItem>
</file>

<file path=customXml/itemProps101.xml><?xml version="1.0" encoding="utf-8"?>
<ds:datastoreItem xmlns:ds="http://schemas.openxmlformats.org/officeDocument/2006/customXml" ds:itemID="{4e5a7a1e-d9e8-4369-aa7e-62cc78e06319}">
  <ds:schemaRefs/>
</ds:datastoreItem>
</file>

<file path=customXml/itemProps102.xml><?xml version="1.0" encoding="utf-8"?>
<ds:datastoreItem xmlns:ds="http://schemas.openxmlformats.org/officeDocument/2006/customXml" ds:itemID="{87d519f8-96ae-4f64-8d32-0d6d80af2f0e}">
  <ds:schemaRefs/>
</ds:datastoreItem>
</file>

<file path=customXml/itemProps103.xml><?xml version="1.0" encoding="utf-8"?>
<ds:datastoreItem xmlns:ds="http://schemas.openxmlformats.org/officeDocument/2006/customXml" ds:itemID="{18d60b9d-a14d-425c-99c1-4f53ce9521a6}">
  <ds:schemaRefs/>
</ds:datastoreItem>
</file>

<file path=customXml/itemProps104.xml><?xml version="1.0" encoding="utf-8"?>
<ds:datastoreItem xmlns:ds="http://schemas.openxmlformats.org/officeDocument/2006/customXml" ds:itemID="{2b49f0ec-eae9-4f0d-bd92-afb0ba3eafb0}">
  <ds:schemaRefs/>
</ds:datastoreItem>
</file>

<file path=customXml/itemProps105.xml><?xml version="1.0" encoding="utf-8"?>
<ds:datastoreItem xmlns:ds="http://schemas.openxmlformats.org/officeDocument/2006/customXml" ds:itemID="{827b564a-d830-4e19-88a7-82d02f19c5af}">
  <ds:schemaRefs/>
</ds:datastoreItem>
</file>

<file path=customXml/itemProps106.xml><?xml version="1.0" encoding="utf-8"?>
<ds:datastoreItem xmlns:ds="http://schemas.openxmlformats.org/officeDocument/2006/customXml" ds:itemID="{b32c6a48-db31-419c-8bd6-f82149632f8b}">
  <ds:schemaRefs/>
</ds:datastoreItem>
</file>

<file path=customXml/itemProps107.xml><?xml version="1.0" encoding="utf-8"?>
<ds:datastoreItem xmlns:ds="http://schemas.openxmlformats.org/officeDocument/2006/customXml" ds:itemID="{c305acfc-54ed-4f14-8baa-39e995d52ba1}">
  <ds:schemaRefs/>
</ds:datastoreItem>
</file>

<file path=customXml/itemProps108.xml><?xml version="1.0" encoding="utf-8"?>
<ds:datastoreItem xmlns:ds="http://schemas.openxmlformats.org/officeDocument/2006/customXml" ds:itemID="{2005a788-735e-4316-940c-f315d1d0108c}">
  <ds:schemaRefs/>
</ds:datastoreItem>
</file>

<file path=customXml/itemProps109.xml><?xml version="1.0" encoding="utf-8"?>
<ds:datastoreItem xmlns:ds="http://schemas.openxmlformats.org/officeDocument/2006/customXml" ds:itemID="{cd54d8c3-e6c1-44d9-aa12-e05ebb21ea5d}">
  <ds:schemaRefs/>
</ds:datastoreItem>
</file>

<file path=customXml/itemProps11.xml><?xml version="1.0" encoding="utf-8"?>
<ds:datastoreItem xmlns:ds="http://schemas.openxmlformats.org/officeDocument/2006/customXml" ds:itemID="{b9d0b20b-6df6-4440-949b-9f5831ec1c00}">
  <ds:schemaRefs/>
</ds:datastoreItem>
</file>

<file path=customXml/itemProps110.xml><?xml version="1.0" encoding="utf-8"?>
<ds:datastoreItem xmlns:ds="http://schemas.openxmlformats.org/officeDocument/2006/customXml" ds:itemID="{478dee7d-1955-4939-a906-5478a5ddcda3}">
  <ds:schemaRefs/>
</ds:datastoreItem>
</file>

<file path=customXml/itemProps111.xml><?xml version="1.0" encoding="utf-8"?>
<ds:datastoreItem xmlns:ds="http://schemas.openxmlformats.org/officeDocument/2006/customXml" ds:itemID="{59fa37ae-9d69-4ea6-a4d1-f59ed8d6d317}">
  <ds:schemaRefs/>
</ds:datastoreItem>
</file>

<file path=customXml/itemProps112.xml><?xml version="1.0" encoding="utf-8"?>
<ds:datastoreItem xmlns:ds="http://schemas.openxmlformats.org/officeDocument/2006/customXml" ds:itemID="{cef5e6e5-34eb-4a09-b55f-939cd15a5337}">
  <ds:schemaRefs/>
</ds:datastoreItem>
</file>

<file path=customXml/itemProps113.xml><?xml version="1.0" encoding="utf-8"?>
<ds:datastoreItem xmlns:ds="http://schemas.openxmlformats.org/officeDocument/2006/customXml" ds:itemID="{d5bd2526-9d83-4ad5-8d82-74fbbe45165e}">
  <ds:schemaRefs/>
</ds:datastoreItem>
</file>

<file path=customXml/itemProps114.xml><?xml version="1.0" encoding="utf-8"?>
<ds:datastoreItem xmlns:ds="http://schemas.openxmlformats.org/officeDocument/2006/customXml" ds:itemID="{0c6046d5-d43c-4462-a4e1-3c1630753a18}">
  <ds:schemaRefs/>
</ds:datastoreItem>
</file>

<file path=customXml/itemProps115.xml><?xml version="1.0" encoding="utf-8"?>
<ds:datastoreItem xmlns:ds="http://schemas.openxmlformats.org/officeDocument/2006/customXml" ds:itemID="{4065b5a9-fdeb-4beb-94a2-a8bf5337a096}">
  <ds:schemaRefs/>
</ds:datastoreItem>
</file>

<file path=customXml/itemProps116.xml><?xml version="1.0" encoding="utf-8"?>
<ds:datastoreItem xmlns:ds="http://schemas.openxmlformats.org/officeDocument/2006/customXml" ds:itemID="{92a69490-9bba-42c6-b213-59a0d7902a3f}">
  <ds:schemaRefs/>
</ds:datastoreItem>
</file>

<file path=customXml/itemProps117.xml><?xml version="1.0" encoding="utf-8"?>
<ds:datastoreItem xmlns:ds="http://schemas.openxmlformats.org/officeDocument/2006/customXml" ds:itemID="{03319c19-63c4-4152-adc1-103033c39e95}">
  <ds:schemaRefs/>
</ds:datastoreItem>
</file>

<file path=customXml/itemProps118.xml><?xml version="1.0" encoding="utf-8"?>
<ds:datastoreItem xmlns:ds="http://schemas.openxmlformats.org/officeDocument/2006/customXml" ds:itemID="{dc77a45d-6d3b-4655-b06d-ba0fbfdc452c}">
  <ds:schemaRefs/>
</ds:datastoreItem>
</file>

<file path=customXml/itemProps119.xml><?xml version="1.0" encoding="utf-8"?>
<ds:datastoreItem xmlns:ds="http://schemas.openxmlformats.org/officeDocument/2006/customXml" ds:itemID="{424a7822-4d88-4ae0-8e99-ffb81b8dfa15}">
  <ds:schemaRefs/>
</ds:datastoreItem>
</file>

<file path=customXml/itemProps12.xml><?xml version="1.0" encoding="utf-8"?>
<ds:datastoreItem xmlns:ds="http://schemas.openxmlformats.org/officeDocument/2006/customXml" ds:itemID="{20ac83eb-76e8-40f5-b225-a40304648335}">
  <ds:schemaRefs/>
</ds:datastoreItem>
</file>

<file path=customXml/itemProps120.xml><?xml version="1.0" encoding="utf-8"?>
<ds:datastoreItem xmlns:ds="http://schemas.openxmlformats.org/officeDocument/2006/customXml" ds:itemID="{19866428-b2fb-4abd-aaf5-4f90da9218e3}">
  <ds:schemaRefs/>
</ds:datastoreItem>
</file>

<file path=customXml/itemProps121.xml><?xml version="1.0" encoding="utf-8"?>
<ds:datastoreItem xmlns:ds="http://schemas.openxmlformats.org/officeDocument/2006/customXml" ds:itemID="{a09abe14-8876-425b-8556-124ea07b17f2}">
  <ds:schemaRefs/>
</ds:datastoreItem>
</file>

<file path=customXml/itemProps122.xml><?xml version="1.0" encoding="utf-8"?>
<ds:datastoreItem xmlns:ds="http://schemas.openxmlformats.org/officeDocument/2006/customXml" ds:itemID="{65dc693a-f81f-4375-9ddd-6d49c2a5105d}">
  <ds:schemaRefs/>
</ds:datastoreItem>
</file>

<file path=customXml/itemProps123.xml><?xml version="1.0" encoding="utf-8"?>
<ds:datastoreItem xmlns:ds="http://schemas.openxmlformats.org/officeDocument/2006/customXml" ds:itemID="{5cc2f2d6-e5aa-45e4-adb4-18626d13e9a9}">
  <ds:schemaRefs/>
</ds:datastoreItem>
</file>

<file path=customXml/itemProps124.xml><?xml version="1.0" encoding="utf-8"?>
<ds:datastoreItem xmlns:ds="http://schemas.openxmlformats.org/officeDocument/2006/customXml" ds:itemID="{32daf096-d2ed-42de-b8dc-0793e030d3e2}">
  <ds:schemaRefs/>
</ds:datastoreItem>
</file>

<file path=customXml/itemProps125.xml><?xml version="1.0" encoding="utf-8"?>
<ds:datastoreItem xmlns:ds="http://schemas.openxmlformats.org/officeDocument/2006/customXml" ds:itemID="{22fd89a0-b9f0-49ab-8d57-df1b6996dd6f}">
  <ds:schemaRefs/>
</ds:datastoreItem>
</file>

<file path=customXml/itemProps126.xml><?xml version="1.0" encoding="utf-8"?>
<ds:datastoreItem xmlns:ds="http://schemas.openxmlformats.org/officeDocument/2006/customXml" ds:itemID="{e3adcc77-1192-43ab-bf5f-eed3a78cdebb}">
  <ds:schemaRefs/>
</ds:datastoreItem>
</file>

<file path=customXml/itemProps127.xml><?xml version="1.0" encoding="utf-8"?>
<ds:datastoreItem xmlns:ds="http://schemas.openxmlformats.org/officeDocument/2006/customXml" ds:itemID="{a3211699-3988-43d0-a324-6b84f84e3a0a}">
  <ds:schemaRefs/>
</ds:datastoreItem>
</file>

<file path=customXml/itemProps128.xml><?xml version="1.0" encoding="utf-8"?>
<ds:datastoreItem xmlns:ds="http://schemas.openxmlformats.org/officeDocument/2006/customXml" ds:itemID="{af062b4e-8406-4217-8cce-6b96a0625df8}">
  <ds:schemaRefs/>
</ds:datastoreItem>
</file>

<file path=customXml/itemProps129.xml><?xml version="1.0" encoding="utf-8"?>
<ds:datastoreItem xmlns:ds="http://schemas.openxmlformats.org/officeDocument/2006/customXml" ds:itemID="{125befb0-14ef-402b-8164-c27682e443b6}">
  <ds:schemaRefs/>
</ds:datastoreItem>
</file>

<file path=customXml/itemProps13.xml><?xml version="1.0" encoding="utf-8"?>
<ds:datastoreItem xmlns:ds="http://schemas.openxmlformats.org/officeDocument/2006/customXml" ds:itemID="{908abed9-4fd7-4e81-9e61-b74fb736726e}">
  <ds:schemaRefs/>
</ds:datastoreItem>
</file>

<file path=customXml/itemProps130.xml><?xml version="1.0" encoding="utf-8"?>
<ds:datastoreItem xmlns:ds="http://schemas.openxmlformats.org/officeDocument/2006/customXml" ds:itemID="{243f0131-879f-40c1-8c7d-49d822270dbf}">
  <ds:schemaRefs/>
</ds:datastoreItem>
</file>

<file path=customXml/itemProps131.xml><?xml version="1.0" encoding="utf-8"?>
<ds:datastoreItem xmlns:ds="http://schemas.openxmlformats.org/officeDocument/2006/customXml" ds:itemID="{6735974c-1b4c-415e-a17b-bc7b58ae8815}">
  <ds:schemaRefs/>
</ds:datastoreItem>
</file>

<file path=customXml/itemProps132.xml><?xml version="1.0" encoding="utf-8"?>
<ds:datastoreItem xmlns:ds="http://schemas.openxmlformats.org/officeDocument/2006/customXml" ds:itemID="{722bd81b-1bf8-4c7f-b4bf-25a35bcd7414}">
  <ds:schemaRefs/>
</ds:datastoreItem>
</file>

<file path=customXml/itemProps133.xml><?xml version="1.0" encoding="utf-8"?>
<ds:datastoreItem xmlns:ds="http://schemas.openxmlformats.org/officeDocument/2006/customXml" ds:itemID="{dc13be03-680f-4f11-9258-15cfedbad9fd}">
  <ds:schemaRefs/>
</ds:datastoreItem>
</file>

<file path=customXml/itemProps134.xml><?xml version="1.0" encoding="utf-8"?>
<ds:datastoreItem xmlns:ds="http://schemas.openxmlformats.org/officeDocument/2006/customXml" ds:itemID="{cc3b77a4-116b-446e-89ee-d6af98268fdf}">
  <ds:schemaRefs/>
</ds:datastoreItem>
</file>

<file path=customXml/itemProps135.xml><?xml version="1.0" encoding="utf-8"?>
<ds:datastoreItem xmlns:ds="http://schemas.openxmlformats.org/officeDocument/2006/customXml" ds:itemID="{c628418c-ec32-4c9a-804b-dbc136357a6a}">
  <ds:schemaRefs/>
</ds:datastoreItem>
</file>

<file path=customXml/itemProps136.xml><?xml version="1.0" encoding="utf-8"?>
<ds:datastoreItem xmlns:ds="http://schemas.openxmlformats.org/officeDocument/2006/customXml" ds:itemID="{1b742ced-f312-40d4-bebe-f07354c265fd}">
  <ds:schemaRefs/>
</ds:datastoreItem>
</file>

<file path=customXml/itemProps137.xml><?xml version="1.0" encoding="utf-8"?>
<ds:datastoreItem xmlns:ds="http://schemas.openxmlformats.org/officeDocument/2006/customXml" ds:itemID="{feba491d-732d-41d6-8c68-cb8bf30b54d9}">
  <ds:schemaRefs/>
</ds:datastoreItem>
</file>

<file path=customXml/itemProps138.xml><?xml version="1.0" encoding="utf-8"?>
<ds:datastoreItem xmlns:ds="http://schemas.openxmlformats.org/officeDocument/2006/customXml" ds:itemID="{94539ee6-14bc-4f86-83da-99e83d879889}">
  <ds:schemaRefs/>
</ds:datastoreItem>
</file>

<file path=customXml/itemProps139.xml><?xml version="1.0" encoding="utf-8"?>
<ds:datastoreItem xmlns:ds="http://schemas.openxmlformats.org/officeDocument/2006/customXml" ds:itemID="{8131faee-e994-41d8-bdc2-8fa1d0b0543b}">
  <ds:schemaRefs/>
</ds:datastoreItem>
</file>

<file path=customXml/itemProps14.xml><?xml version="1.0" encoding="utf-8"?>
<ds:datastoreItem xmlns:ds="http://schemas.openxmlformats.org/officeDocument/2006/customXml" ds:itemID="{5d4d6c82-bc86-4ef1-919c-2b68c888ec3d}">
  <ds:schemaRefs/>
</ds:datastoreItem>
</file>

<file path=customXml/itemProps140.xml><?xml version="1.0" encoding="utf-8"?>
<ds:datastoreItem xmlns:ds="http://schemas.openxmlformats.org/officeDocument/2006/customXml" ds:itemID="{00b22291-6bb1-4cf2-b8da-779948197387}">
  <ds:schemaRefs/>
</ds:datastoreItem>
</file>

<file path=customXml/itemProps141.xml><?xml version="1.0" encoding="utf-8"?>
<ds:datastoreItem xmlns:ds="http://schemas.openxmlformats.org/officeDocument/2006/customXml" ds:itemID="{14314002-d827-401a-91e2-5568df0903b3}">
  <ds:schemaRefs/>
</ds:datastoreItem>
</file>

<file path=customXml/itemProps142.xml><?xml version="1.0" encoding="utf-8"?>
<ds:datastoreItem xmlns:ds="http://schemas.openxmlformats.org/officeDocument/2006/customXml" ds:itemID="{74d94618-4be7-4ef3-909f-8379f5e7b587}">
  <ds:schemaRefs/>
</ds:datastoreItem>
</file>

<file path=customXml/itemProps143.xml><?xml version="1.0" encoding="utf-8"?>
<ds:datastoreItem xmlns:ds="http://schemas.openxmlformats.org/officeDocument/2006/customXml" ds:itemID="{04c5a4f9-2ea9-43ff-bfe7-d280d196dcb4}">
  <ds:schemaRefs/>
</ds:datastoreItem>
</file>

<file path=customXml/itemProps144.xml><?xml version="1.0" encoding="utf-8"?>
<ds:datastoreItem xmlns:ds="http://schemas.openxmlformats.org/officeDocument/2006/customXml" ds:itemID="{3693ec23-2104-44ae-8ca2-19741c954f09}">
  <ds:schemaRefs/>
</ds:datastoreItem>
</file>

<file path=customXml/itemProps145.xml><?xml version="1.0" encoding="utf-8"?>
<ds:datastoreItem xmlns:ds="http://schemas.openxmlformats.org/officeDocument/2006/customXml" ds:itemID="{6d02c124-142e-4013-a0b9-2c330d36ea7e}">
  <ds:schemaRefs/>
</ds:datastoreItem>
</file>

<file path=customXml/itemProps146.xml><?xml version="1.0" encoding="utf-8"?>
<ds:datastoreItem xmlns:ds="http://schemas.openxmlformats.org/officeDocument/2006/customXml" ds:itemID="{a210109a-b1f9-40ea-be0b-b35acac98711}">
  <ds:schemaRefs/>
</ds:datastoreItem>
</file>

<file path=customXml/itemProps147.xml><?xml version="1.0" encoding="utf-8"?>
<ds:datastoreItem xmlns:ds="http://schemas.openxmlformats.org/officeDocument/2006/customXml" ds:itemID="{eda3e6cc-ca3f-4d69-be18-f163e03dc60a}">
  <ds:schemaRefs/>
</ds:datastoreItem>
</file>

<file path=customXml/itemProps148.xml><?xml version="1.0" encoding="utf-8"?>
<ds:datastoreItem xmlns:ds="http://schemas.openxmlformats.org/officeDocument/2006/customXml" ds:itemID="{681146c7-4d95-4798-9465-5c6809174fa3}">
  <ds:schemaRefs/>
</ds:datastoreItem>
</file>

<file path=customXml/itemProps149.xml><?xml version="1.0" encoding="utf-8"?>
<ds:datastoreItem xmlns:ds="http://schemas.openxmlformats.org/officeDocument/2006/customXml" ds:itemID="{e3e4bc0d-b930-4d6a-8f9e-f86ff25fed0f}">
  <ds:schemaRefs/>
</ds:datastoreItem>
</file>

<file path=customXml/itemProps15.xml><?xml version="1.0" encoding="utf-8"?>
<ds:datastoreItem xmlns:ds="http://schemas.openxmlformats.org/officeDocument/2006/customXml" ds:itemID="{5e8b48cc-69fa-4d30-bae4-bf695b3c1f70}">
  <ds:schemaRefs/>
</ds:datastoreItem>
</file>

<file path=customXml/itemProps150.xml><?xml version="1.0" encoding="utf-8"?>
<ds:datastoreItem xmlns:ds="http://schemas.openxmlformats.org/officeDocument/2006/customXml" ds:itemID="{823dfad2-ac1a-4420-a3c6-6653e5a3f384}">
  <ds:schemaRefs/>
</ds:datastoreItem>
</file>

<file path=customXml/itemProps151.xml><?xml version="1.0" encoding="utf-8"?>
<ds:datastoreItem xmlns:ds="http://schemas.openxmlformats.org/officeDocument/2006/customXml" ds:itemID="{5e42be71-fd05-4eb2-b39e-61649b443417}">
  <ds:schemaRefs/>
</ds:datastoreItem>
</file>

<file path=customXml/itemProps152.xml><?xml version="1.0" encoding="utf-8"?>
<ds:datastoreItem xmlns:ds="http://schemas.openxmlformats.org/officeDocument/2006/customXml" ds:itemID="{290acc86-918f-4cda-8fbd-5d47b0477b0e}">
  <ds:schemaRefs/>
</ds:datastoreItem>
</file>

<file path=customXml/itemProps153.xml><?xml version="1.0" encoding="utf-8"?>
<ds:datastoreItem xmlns:ds="http://schemas.openxmlformats.org/officeDocument/2006/customXml" ds:itemID="{6255471d-7db5-4105-8bee-f975f02ab4a8}">
  <ds:schemaRefs/>
</ds:datastoreItem>
</file>

<file path=customXml/itemProps154.xml><?xml version="1.0" encoding="utf-8"?>
<ds:datastoreItem xmlns:ds="http://schemas.openxmlformats.org/officeDocument/2006/customXml" ds:itemID="{c5e8c163-2093-47c3-a6d0-ee9c38fee9ea}">
  <ds:schemaRefs/>
</ds:datastoreItem>
</file>

<file path=customXml/itemProps155.xml><?xml version="1.0" encoding="utf-8"?>
<ds:datastoreItem xmlns:ds="http://schemas.openxmlformats.org/officeDocument/2006/customXml" ds:itemID="{7230675d-ba4d-4d3d-9ac7-757af7f5e826}">
  <ds:schemaRefs/>
</ds:datastoreItem>
</file>

<file path=customXml/itemProps156.xml><?xml version="1.0" encoding="utf-8"?>
<ds:datastoreItem xmlns:ds="http://schemas.openxmlformats.org/officeDocument/2006/customXml" ds:itemID="{7c548e99-55b4-4d4b-9294-8cb7d743e12e}">
  <ds:schemaRefs/>
</ds:datastoreItem>
</file>

<file path=customXml/itemProps157.xml><?xml version="1.0" encoding="utf-8"?>
<ds:datastoreItem xmlns:ds="http://schemas.openxmlformats.org/officeDocument/2006/customXml" ds:itemID="{1df33608-cd9e-4fb1-9b5b-8422b90d580d}">
  <ds:schemaRefs/>
</ds:datastoreItem>
</file>

<file path=customXml/itemProps158.xml><?xml version="1.0" encoding="utf-8"?>
<ds:datastoreItem xmlns:ds="http://schemas.openxmlformats.org/officeDocument/2006/customXml" ds:itemID="{06a21f4d-d891-418f-9a37-dec0976967f8}">
  <ds:schemaRefs/>
</ds:datastoreItem>
</file>

<file path=customXml/itemProps159.xml><?xml version="1.0" encoding="utf-8"?>
<ds:datastoreItem xmlns:ds="http://schemas.openxmlformats.org/officeDocument/2006/customXml" ds:itemID="{d7a4147b-69d8-4df8-ad72-44b18e136442}">
  <ds:schemaRefs/>
</ds:datastoreItem>
</file>

<file path=customXml/itemProps16.xml><?xml version="1.0" encoding="utf-8"?>
<ds:datastoreItem xmlns:ds="http://schemas.openxmlformats.org/officeDocument/2006/customXml" ds:itemID="{5f7afc97-251c-48bf-aa8a-a7931829520b}">
  <ds:schemaRefs/>
</ds:datastoreItem>
</file>

<file path=customXml/itemProps160.xml><?xml version="1.0" encoding="utf-8"?>
<ds:datastoreItem xmlns:ds="http://schemas.openxmlformats.org/officeDocument/2006/customXml" ds:itemID="{58eab518-6a28-4826-8371-c7af0021894f}">
  <ds:schemaRefs/>
</ds:datastoreItem>
</file>

<file path=customXml/itemProps161.xml><?xml version="1.0" encoding="utf-8"?>
<ds:datastoreItem xmlns:ds="http://schemas.openxmlformats.org/officeDocument/2006/customXml" ds:itemID="{bdac2e8d-1639-4d53-96c1-d797743cd21d}">
  <ds:schemaRefs/>
</ds:datastoreItem>
</file>

<file path=customXml/itemProps162.xml><?xml version="1.0" encoding="utf-8"?>
<ds:datastoreItem xmlns:ds="http://schemas.openxmlformats.org/officeDocument/2006/customXml" ds:itemID="{4c79c9bb-4e37-4bac-b265-c94f4c7cace1}">
  <ds:schemaRefs/>
</ds:datastoreItem>
</file>

<file path=customXml/itemProps163.xml><?xml version="1.0" encoding="utf-8"?>
<ds:datastoreItem xmlns:ds="http://schemas.openxmlformats.org/officeDocument/2006/customXml" ds:itemID="{e905688b-c8fd-4b3a-8657-2abe07133d23}">
  <ds:schemaRefs/>
</ds:datastoreItem>
</file>

<file path=customXml/itemProps164.xml><?xml version="1.0" encoding="utf-8"?>
<ds:datastoreItem xmlns:ds="http://schemas.openxmlformats.org/officeDocument/2006/customXml" ds:itemID="{121a5987-4d35-4b60-8d9d-bb42df31e0eb}">
  <ds:schemaRefs/>
</ds:datastoreItem>
</file>

<file path=customXml/itemProps165.xml><?xml version="1.0" encoding="utf-8"?>
<ds:datastoreItem xmlns:ds="http://schemas.openxmlformats.org/officeDocument/2006/customXml" ds:itemID="{89742c1a-aafb-4da6-b443-1a89737cdb6c}">
  <ds:schemaRefs/>
</ds:datastoreItem>
</file>

<file path=customXml/itemProps166.xml><?xml version="1.0" encoding="utf-8"?>
<ds:datastoreItem xmlns:ds="http://schemas.openxmlformats.org/officeDocument/2006/customXml" ds:itemID="{aee7c624-8369-4abc-a254-2000a3d90dca}">
  <ds:schemaRefs/>
</ds:datastoreItem>
</file>

<file path=customXml/itemProps167.xml><?xml version="1.0" encoding="utf-8"?>
<ds:datastoreItem xmlns:ds="http://schemas.openxmlformats.org/officeDocument/2006/customXml" ds:itemID="{eabe22f7-c637-4303-9cfc-b0ad546f5de2}">
  <ds:schemaRefs/>
</ds:datastoreItem>
</file>

<file path=customXml/itemProps168.xml><?xml version="1.0" encoding="utf-8"?>
<ds:datastoreItem xmlns:ds="http://schemas.openxmlformats.org/officeDocument/2006/customXml" ds:itemID="{38acfec6-5133-4bdb-99b6-5567c22d6588}">
  <ds:schemaRefs/>
</ds:datastoreItem>
</file>

<file path=customXml/itemProps169.xml><?xml version="1.0" encoding="utf-8"?>
<ds:datastoreItem xmlns:ds="http://schemas.openxmlformats.org/officeDocument/2006/customXml" ds:itemID="{3c7d3c4f-6cac-4ce8-84c6-a9068611ff60}">
  <ds:schemaRefs/>
</ds:datastoreItem>
</file>

<file path=customXml/itemProps17.xml><?xml version="1.0" encoding="utf-8"?>
<ds:datastoreItem xmlns:ds="http://schemas.openxmlformats.org/officeDocument/2006/customXml" ds:itemID="{2146038d-3530-461a-959b-ff756e0a95a3}">
  <ds:schemaRefs/>
</ds:datastoreItem>
</file>

<file path=customXml/itemProps170.xml><?xml version="1.0" encoding="utf-8"?>
<ds:datastoreItem xmlns:ds="http://schemas.openxmlformats.org/officeDocument/2006/customXml" ds:itemID="{020ddaee-79e7-4863-a1cc-ad722ae0a7a5}">
  <ds:schemaRefs/>
</ds:datastoreItem>
</file>

<file path=customXml/itemProps171.xml><?xml version="1.0" encoding="utf-8"?>
<ds:datastoreItem xmlns:ds="http://schemas.openxmlformats.org/officeDocument/2006/customXml" ds:itemID="{f20f2cc9-2c38-46b8-8ab1-a878af7d76ea}">
  <ds:schemaRefs/>
</ds:datastoreItem>
</file>

<file path=customXml/itemProps172.xml><?xml version="1.0" encoding="utf-8"?>
<ds:datastoreItem xmlns:ds="http://schemas.openxmlformats.org/officeDocument/2006/customXml" ds:itemID="{c0b5b689-aa3d-4efc-87fe-9216f4af7d02}">
  <ds:schemaRefs/>
</ds:datastoreItem>
</file>

<file path=customXml/itemProps173.xml><?xml version="1.0" encoding="utf-8"?>
<ds:datastoreItem xmlns:ds="http://schemas.openxmlformats.org/officeDocument/2006/customXml" ds:itemID="{0d0fb6a7-bff0-45e5-9e05-646073a3b358}">
  <ds:schemaRefs/>
</ds:datastoreItem>
</file>

<file path=customXml/itemProps174.xml><?xml version="1.0" encoding="utf-8"?>
<ds:datastoreItem xmlns:ds="http://schemas.openxmlformats.org/officeDocument/2006/customXml" ds:itemID="{ebdb4a68-eb50-4487-9a0f-1b0327e225b0}">
  <ds:schemaRefs/>
</ds:datastoreItem>
</file>

<file path=customXml/itemProps175.xml><?xml version="1.0" encoding="utf-8"?>
<ds:datastoreItem xmlns:ds="http://schemas.openxmlformats.org/officeDocument/2006/customXml" ds:itemID="{99802dcb-cb5e-4f07-afc8-13f36a28e27c}">
  <ds:schemaRefs/>
</ds:datastoreItem>
</file>

<file path=customXml/itemProps176.xml><?xml version="1.0" encoding="utf-8"?>
<ds:datastoreItem xmlns:ds="http://schemas.openxmlformats.org/officeDocument/2006/customXml" ds:itemID="{7afc41d7-0d81-410a-ba5a-a612bab45274}">
  <ds:schemaRefs/>
</ds:datastoreItem>
</file>

<file path=customXml/itemProps177.xml><?xml version="1.0" encoding="utf-8"?>
<ds:datastoreItem xmlns:ds="http://schemas.openxmlformats.org/officeDocument/2006/customXml" ds:itemID="{56d6407e-2eea-4989-98bb-ad4bf96d4520}">
  <ds:schemaRefs/>
</ds:datastoreItem>
</file>

<file path=customXml/itemProps178.xml><?xml version="1.0" encoding="utf-8"?>
<ds:datastoreItem xmlns:ds="http://schemas.openxmlformats.org/officeDocument/2006/customXml" ds:itemID="{583c3379-6845-413f-8624-01dc8349eac4}">
  <ds:schemaRefs/>
</ds:datastoreItem>
</file>

<file path=customXml/itemProps179.xml><?xml version="1.0" encoding="utf-8"?>
<ds:datastoreItem xmlns:ds="http://schemas.openxmlformats.org/officeDocument/2006/customXml" ds:itemID="{32944fdf-9026-41d8-a48b-cfb2b58c9118}">
  <ds:schemaRefs/>
</ds:datastoreItem>
</file>

<file path=customXml/itemProps18.xml><?xml version="1.0" encoding="utf-8"?>
<ds:datastoreItem xmlns:ds="http://schemas.openxmlformats.org/officeDocument/2006/customXml" ds:itemID="{0de2bcdc-eca9-43e4-ad36-c12d503d7027}">
  <ds:schemaRefs/>
</ds:datastoreItem>
</file>

<file path=customXml/itemProps180.xml><?xml version="1.0" encoding="utf-8"?>
<ds:datastoreItem xmlns:ds="http://schemas.openxmlformats.org/officeDocument/2006/customXml" ds:itemID="{84f15566-f272-4742-86fb-e58ed736c230}">
  <ds:schemaRefs/>
</ds:datastoreItem>
</file>

<file path=customXml/itemProps181.xml><?xml version="1.0" encoding="utf-8"?>
<ds:datastoreItem xmlns:ds="http://schemas.openxmlformats.org/officeDocument/2006/customXml" ds:itemID="{1d7bdbcb-5f76-48b7-9192-7c95f29f8256}">
  <ds:schemaRefs/>
</ds:datastoreItem>
</file>

<file path=customXml/itemProps182.xml><?xml version="1.0" encoding="utf-8"?>
<ds:datastoreItem xmlns:ds="http://schemas.openxmlformats.org/officeDocument/2006/customXml" ds:itemID="{350e616e-821f-4df6-93b5-b07bcd88e691}">
  <ds:schemaRefs/>
</ds:datastoreItem>
</file>

<file path=customXml/itemProps183.xml><?xml version="1.0" encoding="utf-8"?>
<ds:datastoreItem xmlns:ds="http://schemas.openxmlformats.org/officeDocument/2006/customXml" ds:itemID="{2c4b45c0-6966-42fe-a329-e39ad644e7ac}">
  <ds:schemaRefs/>
</ds:datastoreItem>
</file>

<file path=customXml/itemProps184.xml><?xml version="1.0" encoding="utf-8"?>
<ds:datastoreItem xmlns:ds="http://schemas.openxmlformats.org/officeDocument/2006/customXml" ds:itemID="{20906830-f9ee-4c51-a939-a6ffd42b2478}">
  <ds:schemaRefs/>
</ds:datastoreItem>
</file>

<file path=customXml/itemProps185.xml><?xml version="1.0" encoding="utf-8"?>
<ds:datastoreItem xmlns:ds="http://schemas.openxmlformats.org/officeDocument/2006/customXml" ds:itemID="{454c2a3a-01ad-48b9-8a28-4d896d7bb0b2}">
  <ds:schemaRefs/>
</ds:datastoreItem>
</file>

<file path=customXml/itemProps186.xml><?xml version="1.0" encoding="utf-8"?>
<ds:datastoreItem xmlns:ds="http://schemas.openxmlformats.org/officeDocument/2006/customXml" ds:itemID="{69f48723-12cb-4786-b06e-d1952f179719}">
  <ds:schemaRefs/>
</ds:datastoreItem>
</file>

<file path=customXml/itemProps187.xml><?xml version="1.0" encoding="utf-8"?>
<ds:datastoreItem xmlns:ds="http://schemas.openxmlformats.org/officeDocument/2006/customXml" ds:itemID="{ee203d18-10bd-4ef1-9bb4-ce13379efb07}">
  <ds:schemaRefs/>
</ds:datastoreItem>
</file>

<file path=customXml/itemProps188.xml><?xml version="1.0" encoding="utf-8"?>
<ds:datastoreItem xmlns:ds="http://schemas.openxmlformats.org/officeDocument/2006/customXml" ds:itemID="{2050111e-5772-4905-9fef-7106cc60e339}">
  <ds:schemaRefs/>
</ds:datastoreItem>
</file>

<file path=customXml/itemProps189.xml><?xml version="1.0" encoding="utf-8"?>
<ds:datastoreItem xmlns:ds="http://schemas.openxmlformats.org/officeDocument/2006/customXml" ds:itemID="{8cea2bfa-87ad-44e0-81b4-8e2e6b9349a9}">
  <ds:schemaRefs/>
</ds:datastoreItem>
</file>

<file path=customXml/itemProps19.xml><?xml version="1.0" encoding="utf-8"?>
<ds:datastoreItem xmlns:ds="http://schemas.openxmlformats.org/officeDocument/2006/customXml" ds:itemID="{55658976-c197-4d9e-99be-0862ddcdc599}">
  <ds:schemaRefs/>
</ds:datastoreItem>
</file>

<file path=customXml/itemProps190.xml><?xml version="1.0" encoding="utf-8"?>
<ds:datastoreItem xmlns:ds="http://schemas.openxmlformats.org/officeDocument/2006/customXml" ds:itemID="{49c19d43-0c54-46ef-aa61-4557632ebde3}">
  <ds:schemaRefs/>
</ds:datastoreItem>
</file>

<file path=customXml/itemProps191.xml><?xml version="1.0" encoding="utf-8"?>
<ds:datastoreItem xmlns:ds="http://schemas.openxmlformats.org/officeDocument/2006/customXml" ds:itemID="{43493a8b-5061-4cb0-bb0f-45e64805bbfb}">
  <ds:schemaRefs/>
</ds:datastoreItem>
</file>

<file path=customXml/itemProps192.xml><?xml version="1.0" encoding="utf-8"?>
<ds:datastoreItem xmlns:ds="http://schemas.openxmlformats.org/officeDocument/2006/customXml" ds:itemID="{7b165bee-c760-4083-b88b-8f187ac10f60}">
  <ds:schemaRefs/>
</ds:datastoreItem>
</file>

<file path=customXml/itemProps193.xml><?xml version="1.0" encoding="utf-8"?>
<ds:datastoreItem xmlns:ds="http://schemas.openxmlformats.org/officeDocument/2006/customXml" ds:itemID="{157a72e0-d7f1-466b-baf1-aafe8c1b0bc7}">
  <ds:schemaRefs/>
</ds:datastoreItem>
</file>

<file path=customXml/itemProps194.xml><?xml version="1.0" encoding="utf-8"?>
<ds:datastoreItem xmlns:ds="http://schemas.openxmlformats.org/officeDocument/2006/customXml" ds:itemID="{8ce396af-fa8d-45de-85cc-d8a1dfc58d5d}">
  <ds:schemaRefs/>
</ds:datastoreItem>
</file>

<file path=customXml/itemProps195.xml><?xml version="1.0" encoding="utf-8"?>
<ds:datastoreItem xmlns:ds="http://schemas.openxmlformats.org/officeDocument/2006/customXml" ds:itemID="{a2411f4c-74b0-4b78-a51f-80830f8343b8}">
  <ds:schemaRefs/>
</ds:datastoreItem>
</file>

<file path=customXml/itemProps196.xml><?xml version="1.0" encoding="utf-8"?>
<ds:datastoreItem xmlns:ds="http://schemas.openxmlformats.org/officeDocument/2006/customXml" ds:itemID="{8852909a-8f2b-4eb4-ab17-d90a941a59ca}">
  <ds:schemaRefs/>
</ds:datastoreItem>
</file>

<file path=customXml/itemProps197.xml><?xml version="1.0" encoding="utf-8"?>
<ds:datastoreItem xmlns:ds="http://schemas.openxmlformats.org/officeDocument/2006/customXml" ds:itemID="{69246ff5-9807-4425-97e9-498adbd30d76}">
  <ds:schemaRefs/>
</ds:datastoreItem>
</file>

<file path=customXml/itemProps198.xml><?xml version="1.0" encoding="utf-8"?>
<ds:datastoreItem xmlns:ds="http://schemas.openxmlformats.org/officeDocument/2006/customXml" ds:itemID="{4c59067b-0d51-4edf-a538-d927a1e2d713}">
  <ds:schemaRefs/>
</ds:datastoreItem>
</file>

<file path=customXml/itemProps199.xml><?xml version="1.0" encoding="utf-8"?>
<ds:datastoreItem xmlns:ds="http://schemas.openxmlformats.org/officeDocument/2006/customXml" ds:itemID="{8ac290f6-9c03-48e5-a2f6-6243336f02a2}">
  <ds:schemaRefs/>
</ds:datastoreItem>
</file>

<file path=customXml/itemProps2.xml><?xml version="1.0" encoding="utf-8"?>
<ds:datastoreItem xmlns:ds="http://schemas.openxmlformats.org/officeDocument/2006/customXml" ds:itemID="{aa1f36d2-3c4f-4ee9-a364-91673a3ba0cc}">
  <ds:schemaRefs/>
</ds:datastoreItem>
</file>

<file path=customXml/itemProps20.xml><?xml version="1.0" encoding="utf-8"?>
<ds:datastoreItem xmlns:ds="http://schemas.openxmlformats.org/officeDocument/2006/customXml" ds:itemID="{cd45f965-7438-4325-91eb-c00fd7544993}">
  <ds:schemaRefs/>
</ds:datastoreItem>
</file>

<file path=customXml/itemProps200.xml><?xml version="1.0" encoding="utf-8"?>
<ds:datastoreItem xmlns:ds="http://schemas.openxmlformats.org/officeDocument/2006/customXml" ds:itemID="{15aa7bc7-f1dd-4458-ade1-c4aa0de3e957}">
  <ds:schemaRefs/>
</ds:datastoreItem>
</file>

<file path=customXml/itemProps201.xml><?xml version="1.0" encoding="utf-8"?>
<ds:datastoreItem xmlns:ds="http://schemas.openxmlformats.org/officeDocument/2006/customXml" ds:itemID="{68b517b1-8bc2-4278-9005-646a7472f8af}">
  <ds:schemaRefs/>
</ds:datastoreItem>
</file>

<file path=customXml/itemProps202.xml><?xml version="1.0" encoding="utf-8"?>
<ds:datastoreItem xmlns:ds="http://schemas.openxmlformats.org/officeDocument/2006/customXml" ds:itemID="{a3f237ff-6d6a-4bb1-8a82-17a3c1509cd6}">
  <ds:schemaRefs/>
</ds:datastoreItem>
</file>

<file path=customXml/itemProps203.xml><?xml version="1.0" encoding="utf-8"?>
<ds:datastoreItem xmlns:ds="http://schemas.openxmlformats.org/officeDocument/2006/customXml" ds:itemID="{e370c3d1-1cf0-4707-9b2e-77aa7b740547}">
  <ds:schemaRefs/>
</ds:datastoreItem>
</file>

<file path=customXml/itemProps204.xml><?xml version="1.0" encoding="utf-8"?>
<ds:datastoreItem xmlns:ds="http://schemas.openxmlformats.org/officeDocument/2006/customXml" ds:itemID="{0d451776-3512-4ca4-8bd8-f8dd99e93859}">
  <ds:schemaRefs/>
</ds:datastoreItem>
</file>

<file path=customXml/itemProps205.xml><?xml version="1.0" encoding="utf-8"?>
<ds:datastoreItem xmlns:ds="http://schemas.openxmlformats.org/officeDocument/2006/customXml" ds:itemID="{b5f17ae2-5133-4688-9967-26c83384cf48}">
  <ds:schemaRefs/>
</ds:datastoreItem>
</file>

<file path=customXml/itemProps206.xml><?xml version="1.0" encoding="utf-8"?>
<ds:datastoreItem xmlns:ds="http://schemas.openxmlformats.org/officeDocument/2006/customXml" ds:itemID="{11cea307-cb08-4fc0-a520-18e78c545e17}">
  <ds:schemaRefs/>
</ds:datastoreItem>
</file>

<file path=customXml/itemProps207.xml><?xml version="1.0" encoding="utf-8"?>
<ds:datastoreItem xmlns:ds="http://schemas.openxmlformats.org/officeDocument/2006/customXml" ds:itemID="{6fa30c3c-6a28-4566-b744-18cc201111a7}">
  <ds:schemaRefs/>
</ds:datastoreItem>
</file>

<file path=customXml/itemProps208.xml><?xml version="1.0" encoding="utf-8"?>
<ds:datastoreItem xmlns:ds="http://schemas.openxmlformats.org/officeDocument/2006/customXml" ds:itemID="{dda3ced5-3d7e-494c-8a51-36a6166ea0cf}">
  <ds:schemaRefs/>
</ds:datastoreItem>
</file>

<file path=customXml/itemProps209.xml><?xml version="1.0" encoding="utf-8"?>
<ds:datastoreItem xmlns:ds="http://schemas.openxmlformats.org/officeDocument/2006/customXml" ds:itemID="{17a1e97c-a6bf-4bc7-a3b8-eb98fd09c450}">
  <ds:schemaRefs/>
</ds:datastoreItem>
</file>

<file path=customXml/itemProps21.xml><?xml version="1.0" encoding="utf-8"?>
<ds:datastoreItem xmlns:ds="http://schemas.openxmlformats.org/officeDocument/2006/customXml" ds:itemID="{80e4c66e-5ec1-4217-9264-ea727f692be6}">
  <ds:schemaRefs/>
</ds:datastoreItem>
</file>

<file path=customXml/itemProps210.xml><?xml version="1.0" encoding="utf-8"?>
<ds:datastoreItem xmlns:ds="http://schemas.openxmlformats.org/officeDocument/2006/customXml" ds:itemID="{964cb7d8-46a5-4419-b9e8-5b7b5563bb4b}">
  <ds:schemaRefs/>
</ds:datastoreItem>
</file>

<file path=customXml/itemProps211.xml><?xml version="1.0" encoding="utf-8"?>
<ds:datastoreItem xmlns:ds="http://schemas.openxmlformats.org/officeDocument/2006/customXml" ds:itemID="{bcabd304-e0d8-42e0-8209-ac2b5b9bc94d}">
  <ds:schemaRefs/>
</ds:datastoreItem>
</file>

<file path=customXml/itemProps212.xml><?xml version="1.0" encoding="utf-8"?>
<ds:datastoreItem xmlns:ds="http://schemas.openxmlformats.org/officeDocument/2006/customXml" ds:itemID="{e588668a-6e24-4a0c-85bf-23da5a5e086d}">
  <ds:schemaRefs/>
</ds:datastoreItem>
</file>

<file path=customXml/itemProps213.xml><?xml version="1.0" encoding="utf-8"?>
<ds:datastoreItem xmlns:ds="http://schemas.openxmlformats.org/officeDocument/2006/customXml" ds:itemID="{dd7435cf-f331-466b-bdf3-e21859e95907}">
  <ds:schemaRefs/>
</ds:datastoreItem>
</file>

<file path=customXml/itemProps214.xml><?xml version="1.0" encoding="utf-8"?>
<ds:datastoreItem xmlns:ds="http://schemas.openxmlformats.org/officeDocument/2006/customXml" ds:itemID="{daf56696-d891-43a8-ab60-d0bb8e0dcf3a}">
  <ds:schemaRefs/>
</ds:datastoreItem>
</file>

<file path=customXml/itemProps215.xml><?xml version="1.0" encoding="utf-8"?>
<ds:datastoreItem xmlns:ds="http://schemas.openxmlformats.org/officeDocument/2006/customXml" ds:itemID="{2f99ae54-0396-4131-96a0-667058a2f764}">
  <ds:schemaRefs/>
</ds:datastoreItem>
</file>

<file path=customXml/itemProps216.xml><?xml version="1.0" encoding="utf-8"?>
<ds:datastoreItem xmlns:ds="http://schemas.openxmlformats.org/officeDocument/2006/customXml" ds:itemID="{fcfc38d3-02f1-44b6-92be-bc0f16986749}">
  <ds:schemaRefs/>
</ds:datastoreItem>
</file>

<file path=customXml/itemProps217.xml><?xml version="1.0" encoding="utf-8"?>
<ds:datastoreItem xmlns:ds="http://schemas.openxmlformats.org/officeDocument/2006/customXml" ds:itemID="{6eaebb19-97bc-4bd9-9372-158453502056}">
  <ds:schemaRefs/>
</ds:datastoreItem>
</file>

<file path=customXml/itemProps218.xml><?xml version="1.0" encoding="utf-8"?>
<ds:datastoreItem xmlns:ds="http://schemas.openxmlformats.org/officeDocument/2006/customXml" ds:itemID="{5427b927-d513-4222-9427-96c1b0dad53d}">
  <ds:schemaRefs/>
</ds:datastoreItem>
</file>

<file path=customXml/itemProps219.xml><?xml version="1.0" encoding="utf-8"?>
<ds:datastoreItem xmlns:ds="http://schemas.openxmlformats.org/officeDocument/2006/customXml" ds:itemID="{336d77b6-aeff-4321-9643-d906fc80270a}">
  <ds:schemaRefs/>
</ds:datastoreItem>
</file>

<file path=customXml/itemProps22.xml><?xml version="1.0" encoding="utf-8"?>
<ds:datastoreItem xmlns:ds="http://schemas.openxmlformats.org/officeDocument/2006/customXml" ds:itemID="{383f39ff-5033-4c65-8603-beb7b8d600fa}">
  <ds:schemaRefs/>
</ds:datastoreItem>
</file>

<file path=customXml/itemProps220.xml><?xml version="1.0" encoding="utf-8"?>
<ds:datastoreItem xmlns:ds="http://schemas.openxmlformats.org/officeDocument/2006/customXml" ds:itemID="{9dc62809-e1cc-4866-a351-d9e52c3c8971}">
  <ds:schemaRefs/>
</ds:datastoreItem>
</file>

<file path=customXml/itemProps221.xml><?xml version="1.0" encoding="utf-8"?>
<ds:datastoreItem xmlns:ds="http://schemas.openxmlformats.org/officeDocument/2006/customXml" ds:itemID="{39eefa44-c450-48de-b728-8ac615b0405c}">
  <ds:schemaRefs/>
</ds:datastoreItem>
</file>

<file path=customXml/itemProps222.xml><?xml version="1.0" encoding="utf-8"?>
<ds:datastoreItem xmlns:ds="http://schemas.openxmlformats.org/officeDocument/2006/customXml" ds:itemID="{6343e187-5c0c-476a-994b-e5fdd3a7dd1f}">
  <ds:schemaRefs/>
</ds:datastoreItem>
</file>

<file path=customXml/itemProps223.xml><?xml version="1.0" encoding="utf-8"?>
<ds:datastoreItem xmlns:ds="http://schemas.openxmlformats.org/officeDocument/2006/customXml" ds:itemID="{5fb7f7ec-02d1-43f5-9604-5dca4713f961}">
  <ds:schemaRefs/>
</ds:datastoreItem>
</file>

<file path=customXml/itemProps224.xml><?xml version="1.0" encoding="utf-8"?>
<ds:datastoreItem xmlns:ds="http://schemas.openxmlformats.org/officeDocument/2006/customXml" ds:itemID="{743e1e5c-e73a-4aef-b7db-069226b318e4}">
  <ds:schemaRefs/>
</ds:datastoreItem>
</file>

<file path=customXml/itemProps225.xml><?xml version="1.0" encoding="utf-8"?>
<ds:datastoreItem xmlns:ds="http://schemas.openxmlformats.org/officeDocument/2006/customXml" ds:itemID="{09abbf89-cabc-4d7c-8aa2-69cf14fc37e9}">
  <ds:schemaRefs/>
</ds:datastoreItem>
</file>

<file path=customXml/itemProps226.xml><?xml version="1.0" encoding="utf-8"?>
<ds:datastoreItem xmlns:ds="http://schemas.openxmlformats.org/officeDocument/2006/customXml" ds:itemID="{5f86b977-c88f-4117-abd3-1041ba1c70ff}">
  <ds:schemaRefs/>
</ds:datastoreItem>
</file>

<file path=customXml/itemProps227.xml><?xml version="1.0" encoding="utf-8"?>
<ds:datastoreItem xmlns:ds="http://schemas.openxmlformats.org/officeDocument/2006/customXml" ds:itemID="{a6e06f2e-e3db-44af-b8b9-c9e833042bdc}">
  <ds:schemaRefs/>
</ds:datastoreItem>
</file>

<file path=customXml/itemProps23.xml><?xml version="1.0" encoding="utf-8"?>
<ds:datastoreItem xmlns:ds="http://schemas.openxmlformats.org/officeDocument/2006/customXml" ds:itemID="{a69d93fc-5594-458e-86f4-089f60e0a64d}">
  <ds:schemaRefs/>
</ds:datastoreItem>
</file>

<file path=customXml/itemProps24.xml><?xml version="1.0" encoding="utf-8"?>
<ds:datastoreItem xmlns:ds="http://schemas.openxmlformats.org/officeDocument/2006/customXml" ds:itemID="{c38f6b4f-cbb4-4bbb-9867-9faacd96efcd}">
  <ds:schemaRefs/>
</ds:datastoreItem>
</file>

<file path=customXml/itemProps25.xml><?xml version="1.0" encoding="utf-8"?>
<ds:datastoreItem xmlns:ds="http://schemas.openxmlformats.org/officeDocument/2006/customXml" ds:itemID="{542a611b-12d1-49a4-b4b4-5d11d5f80441}">
  <ds:schemaRefs/>
</ds:datastoreItem>
</file>

<file path=customXml/itemProps26.xml><?xml version="1.0" encoding="utf-8"?>
<ds:datastoreItem xmlns:ds="http://schemas.openxmlformats.org/officeDocument/2006/customXml" ds:itemID="{1cc1d121-d383-47ff-ba9d-dd4218a93517}">
  <ds:schemaRefs/>
</ds:datastoreItem>
</file>

<file path=customXml/itemProps27.xml><?xml version="1.0" encoding="utf-8"?>
<ds:datastoreItem xmlns:ds="http://schemas.openxmlformats.org/officeDocument/2006/customXml" ds:itemID="{37b8f9a9-4f4a-4ef3-99c6-7c36064ccb5c}">
  <ds:schemaRefs/>
</ds:datastoreItem>
</file>

<file path=customXml/itemProps28.xml><?xml version="1.0" encoding="utf-8"?>
<ds:datastoreItem xmlns:ds="http://schemas.openxmlformats.org/officeDocument/2006/customXml" ds:itemID="{348a76f0-bc5b-4b7d-b3b5-d0bf696e402e}">
  <ds:schemaRefs/>
</ds:datastoreItem>
</file>

<file path=customXml/itemProps29.xml><?xml version="1.0" encoding="utf-8"?>
<ds:datastoreItem xmlns:ds="http://schemas.openxmlformats.org/officeDocument/2006/customXml" ds:itemID="{21150f16-4cf5-439a-a1e5-aeace48f0315}">
  <ds:schemaRefs/>
</ds:datastoreItem>
</file>

<file path=customXml/itemProps3.xml><?xml version="1.0" encoding="utf-8"?>
<ds:datastoreItem xmlns:ds="http://schemas.openxmlformats.org/officeDocument/2006/customXml" ds:itemID="{2026c2fb-3287-47cc-9453-d85b253f3733}">
  <ds:schemaRefs/>
</ds:datastoreItem>
</file>

<file path=customXml/itemProps30.xml><?xml version="1.0" encoding="utf-8"?>
<ds:datastoreItem xmlns:ds="http://schemas.openxmlformats.org/officeDocument/2006/customXml" ds:itemID="{73fae00e-506a-4940-9124-ec742f017bde}">
  <ds:schemaRefs/>
</ds:datastoreItem>
</file>

<file path=customXml/itemProps31.xml><?xml version="1.0" encoding="utf-8"?>
<ds:datastoreItem xmlns:ds="http://schemas.openxmlformats.org/officeDocument/2006/customXml" ds:itemID="{3955815f-7792-42a1-a39e-c5283788bb16}">
  <ds:schemaRefs/>
</ds:datastoreItem>
</file>

<file path=customXml/itemProps32.xml><?xml version="1.0" encoding="utf-8"?>
<ds:datastoreItem xmlns:ds="http://schemas.openxmlformats.org/officeDocument/2006/customXml" ds:itemID="{668a3ce0-722f-4215-97ba-1b12e58476cf}">
  <ds:schemaRefs/>
</ds:datastoreItem>
</file>

<file path=customXml/itemProps33.xml><?xml version="1.0" encoding="utf-8"?>
<ds:datastoreItem xmlns:ds="http://schemas.openxmlformats.org/officeDocument/2006/customXml" ds:itemID="{c7c81f16-713b-48e0-92e3-81430bbf81eb}">
  <ds:schemaRefs/>
</ds:datastoreItem>
</file>

<file path=customXml/itemProps34.xml><?xml version="1.0" encoding="utf-8"?>
<ds:datastoreItem xmlns:ds="http://schemas.openxmlformats.org/officeDocument/2006/customXml" ds:itemID="{bfa9d3fd-8df5-4f14-8c2a-90bd95d4119e}">
  <ds:schemaRefs/>
</ds:datastoreItem>
</file>

<file path=customXml/itemProps35.xml><?xml version="1.0" encoding="utf-8"?>
<ds:datastoreItem xmlns:ds="http://schemas.openxmlformats.org/officeDocument/2006/customXml" ds:itemID="{f10e9469-1a90-457f-826e-90471fd9341d}">
  <ds:schemaRefs/>
</ds:datastoreItem>
</file>

<file path=customXml/itemProps36.xml><?xml version="1.0" encoding="utf-8"?>
<ds:datastoreItem xmlns:ds="http://schemas.openxmlformats.org/officeDocument/2006/customXml" ds:itemID="{52bdaf4e-e405-498f-934c-0387cebbd2cb}">
  <ds:schemaRefs/>
</ds:datastoreItem>
</file>

<file path=customXml/itemProps37.xml><?xml version="1.0" encoding="utf-8"?>
<ds:datastoreItem xmlns:ds="http://schemas.openxmlformats.org/officeDocument/2006/customXml" ds:itemID="{78b64b82-f032-4950-9e0a-358449f96f1e}">
  <ds:schemaRefs/>
</ds:datastoreItem>
</file>

<file path=customXml/itemProps38.xml><?xml version="1.0" encoding="utf-8"?>
<ds:datastoreItem xmlns:ds="http://schemas.openxmlformats.org/officeDocument/2006/customXml" ds:itemID="{98e92e05-9a39-4ef6-bad1-1dd42c152bb9}">
  <ds:schemaRefs/>
</ds:datastoreItem>
</file>

<file path=customXml/itemProps39.xml><?xml version="1.0" encoding="utf-8"?>
<ds:datastoreItem xmlns:ds="http://schemas.openxmlformats.org/officeDocument/2006/customXml" ds:itemID="{38f9a1e2-b0c4-4c4e-8535-ed01cc852039}">
  <ds:schemaRefs/>
</ds:datastoreItem>
</file>

<file path=customXml/itemProps4.xml><?xml version="1.0" encoding="utf-8"?>
<ds:datastoreItem xmlns:ds="http://schemas.openxmlformats.org/officeDocument/2006/customXml" ds:itemID="{137500cb-3f1b-4672-94e2-8de7fa338653}">
  <ds:schemaRefs/>
</ds:datastoreItem>
</file>

<file path=customXml/itemProps40.xml><?xml version="1.0" encoding="utf-8"?>
<ds:datastoreItem xmlns:ds="http://schemas.openxmlformats.org/officeDocument/2006/customXml" ds:itemID="{3595d76f-c814-438f-b2f6-2c11fc1d7033}">
  <ds:schemaRefs/>
</ds:datastoreItem>
</file>

<file path=customXml/itemProps41.xml><?xml version="1.0" encoding="utf-8"?>
<ds:datastoreItem xmlns:ds="http://schemas.openxmlformats.org/officeDocument/2006/customXml" ds:itemID="{72456f59-ce6a-42db-bf3b-085fd113c583}">
  <ds:schemaRefs/>
</ds:datastoreItem>
</file>

<file path=customXml/itemProps42.xml><?xml version="1.0" encoding="utf-8"?>
<ds:datastoreItem xmlns:ds="http://schemas.openxmlformats.org/officeDocument/2006/customXml" ds:itemID="{700fa731-93e3-4ef4-8d90-c6ae3407a074}">
  <ds:schemaRefs/>
</ds:datastoreItem>
</file>

<file path=customXml/itemProps43.xml><?xml version="1.0" encoding="utf-8"?>
<ds:datastoreItem xmlns:ds="http://schemas.openxmlformats.org/officeDocument/2006/customXml" ds:itemID="{ae3aaa5d-aed5-4424-825f-d46f1dc1fa20}">
  <ds:schemaRefs/>
</ds:datastoreItem>
</file>

<file path=customXml/itemProps44.xml><?xml version="1.0" encoding="utf-8"?>
<ds:datastoreItem xmlns:ds="http://schemas.openxmlformats.org/officeDocument/2006/customXml" ds:itemID="{b7a204c4-5eeb-4e0e-a0c0-28859c4d51d5}">
  <ds:schemaRefs/>
</ds:datastoreItem>
</file>

<file path=customXml/itemProps45.xml><?xml version="1.0" encoding="utf-8"?>
<ds:datastoreItem xmlns:ds="http://schemas.openxmlformats.org/officeDocument/2006/customXml" ds:itemID="{b51d6887-9c12-48f3-9ba0-d622b23b9b1d}">
  <ds:schemaRefs/>
</ds:datastoreItem>
</file>

<file path=customXml/itemProps46.xml><?xml version="1.0" encoding="utf-8"?>
<ds:datastoreItem xmlns:ds="http://schemas.openxmlformats.org/officeDocument/2006/customXml" ds:itemID="{380e43e2-dd1b-484c-8f3b-a79e088047d5}">
  <ds:schemaRefs/>
</ds:datastoreItem>
</file>

<file path=customXml/itemProps47.xml><?xml version="1.0" encoding="utf-8"?>
<ds:datastoreItem xmlns:ds="http://schemas.openxmlformats.org/officeDocument/2006/customXml" ds:itemID="{ce743341-a15b-48b5-b767-827c7b8ea282}">
  <ds:schemaRefs/>
</ds:datastoreItem>
</file>

<file path=customXml/itemProps48.xml><?xml version="1.0" encoding="utf-8"?>
<ds:datastoreItem xmlns:ds="http://schemas.openxmlformats.org/officeDocument/2006/customXml" ds:itemID="{f721a368-40e5-487a-b6c7-1505e62910cd}">
  <ds:schemaRefs/>
</ds:datastoreItem>
</file>

<file path=customXml/itemProps49.xml><?xml version="1.0" encoding="utf-8"?>
<ds:datastoreItem xmlns:ds="http://schemas.openxmlformats.org/officeDocument/2006/customXml" ds:itemID="{78e1881f-6d8c-46ca-920d-58c91a5f6b25}">
  <ds:schemaRefs/>
</ds:datastoreItem>
</file>

<file path=customXml/itemProps5.xml><?xml version="1.0" encoding="utf-8"?>
<ds:datastoreItem xmlns:ds="http://schemas.openxmlformats.org/officeDocument/2006/customXml" ds:itemID="{4492df95-95da-433f-b66c-0c9bf85c2b19}">
  <ds:schemaRefs/>
</ds:datastoreItem>
</file>

<file path=customXml/itemProps50.xml><?xml version="1.0" encoding="utf-8"?>
<ds:datastoreItem xmlns:ds="http://schemas.openxmlformats.org/officeDocument/2006/customXml" ds:itemID="{32ffedc1-5624-4ffa-a8a1-b172ab386a9b}">
  <ds:schemaRefs/>
</ds:datastoreItem>
</file>

<file path=customXml/itemProps51.xml><?xml version="1.0" encoding="utf-8"?>
<ds:datastoreItem xmlns:ds="http://schemas.openxmlformats.org/officeDocument/2006/customXml" ds:itemID="{f3853763-7499-4136-8d8b-a96b20b43125}">
  <ds:schemaRefs/>
</ds:datastoreItem>
</file>

<file path=customXml/itemProps52.xml><?xml version="1.0" encoding="utf-8"?>
<ds:datastoreItem xmlns:ds="http://schemas.openxmlformats.org/officeDocument/2006/customXml" ds:itemID="{9582b778-d34b-473d-98c9-1cfbc3b6c904}">
  <ds:schemaRefs/>
</ds:datastoreItem>
</file>

<file path=customXml/itemProps53.xml><?xml version="1.0" encoding="utf-8"?>
<ds:datastoreItem xmlns:ds="http://schemas.openxmlformats.org/officeDocument/2006/customXml" ds:itemID="{85035c8e-09a6-4597-98f8-f6d591992667}">
  <ds:schemaRefs/>
</ds:datastoreItem>
</file>

<file path=customXml/itemProps54.xml><?xml version="1.0" encoding="utf-8"?>
<ds:datastoreItem xmlns:ds="http://schemas.openxmlformats.org/officeDocument/2006/customXml" ds:itemID="{a6182a86-554f-4d10-b895-3551b0df5b1c}">
  <ds:schemaRefs/>
</ds:datastoreItem>
</file>

<file path=customXml/itemProps55.xml><?xml version="1.0" encoding="utf-8"?>
<ds:datastoreItem xmlns:ds="http://schemas.openxmlformats.org/officeDocument/2006/customXml" ds:itemID="{7b36c843-6b7a-4014-8047-1fe8a4f937c9}">
  <ds:schemaRefs/>
</ds:datastoreItem>
</file>

<file path=customXml/itemProps56.xml><?xml version="1.0" encoding="utf-8"?>
<ds:datastoreItem xmlns:ds="http://schemas.openxmlformats.org/officeDocument/2006/customXml" ds:itemID="{0b3f1ecb-1610-4106-b656-6340a79fddc1}">
  <ds:schemaRefs/>
</ds:datastoreItem>
</file>

<file path=customXml/itemProps57.xml><?xml version="1.0" encoding="utf-8"?>
<ds:datastoreItem xmlns:ds="http://schemas.openxmlformats.org/officeDocument/2006/customXml" ds:itemID="{a16da92b-063f-4dac-9db2-8685ea3d6338}">
  <ds:schemaRefs/>
</ds:datastoreItem>
</file>

<file path=customXml/itemProps58.xml><?xml version="1.0" encoding="utf-8"?>
<ds:datastoreItem xmlns:ds="http://schemas.openxmlformats.org/officeDocument/2006/customXml" ds:itemID="{e2bdbf38-227c-49d7-81c1-ef9a229b741e}">
  <ds:schemaRefs/>
</ds:datastoreItem>
</file>

<file path=customXml/itemProps59.xml><?xml version="1.0" encoding="utf-8"?>
<ds:datastoreItem xmlns:ds="http://schemas.openxmlformats.org/officeDocument/2006/customXml" ds:itemID="{e6b61867-77fe-4961-99ca-7ff6bfa4c987}">
  <ds:schemaRefs/>
</ds:datastoreItem>
</file>

<file path=customXml/itemProps6.xml><?xml version="1.0" encoding="utf-8"?>
<ds:datastoreItem xmlns:ds="http://schemas.openxmlformats.org/officeDocument/2006/customXml" ds:itemID="{962bc5e7-f259-43ef-8e94-6146382779dd}">
  <ds:schemaRefs/>
</ds:datastoreItem>
</file>

<file path=customXml/itemProps60.xml><?xml version="1.0" encoding="utf-8"?>
<ds:datastoreItem xmlns:ds="http://schemas.openxmlformats.org/officeDocument/2006/customXml" ds:itemID="{6afd34dd-f33d-4168-b478-7779d7d0d641}">
  <ds:schemaRefs/>
</ds:datastoreItem>
</file>

<file path=customXml/itemProps61.xml><?xml version="1.0" encoding="utf-8"?>
<ds:datastoreItem xmlns:ds="http://schemas.openxmlformats.org/officeDocument/2006/customXml" ds:itemID="{b3b99fff-73a0-4860-8177-b2ef3b259d2b}">
  <ds:schemaRefs/>
</ds:datastoreItem>
</file>

<file path=customXml/itemProps62.xml><?xml version="1.0" encoding="utf-8"?>
<ds:datastoreItem xmlns:ds="http://schemas.openxmlformats.org/officeDocument/2006/customXml" ds:itemID="{dc6d8db4-e317-486f-990f-71462febcd2c}">
  <ds:schemaRefs/>
</ds:datastoreItem>
</file>

<file path=customXml/itemProps63.xml><?xml version="1.0" encoding="utf-8"?>
<ds:datastoreItem xmlns:ds="http://schemas.openxmlformats.org/officeDocument/2006/customXml" ds:itemID="{ac1c7a6a-cb52-4bca-9068-6dd286357190}">
  <ds:schemaRefs/>
</ds:datastoreItem>
</file>

<file path=customXml/itemProps64.xml><?xml version="1.0" encoding="utf-8"?>
<ds:datastoreItem xmlns:ds="http://schemas.openxmlformats.org/officeDocument/2006/customXml" ds:itemID="{83993a93-63a8-42c1-8c74-d6283bd48a48}">
  <ds:schemaRefs/>
</ds:datastoreItem>
</file>

<file path=customXml/itemProps65.xml><?xml version="1.0" encoding="utf-8"?>
<ds:datastoreItem xmlns:ds="http://schemas.openxmlformats.org/officeDocument/2006/customXml" ds:itemID="{5ce556cf-bc20-4a07-a700-6df7c63cc05a}">
  <ds:schemaRefs/>
</ds:datastoreItem>
</file>

<file path=customXml/itemProps66.xml><?xml version="1.0" encoding="utf-8"?>
<ds:datastoreItem xmlns:ds="http://schemas.openxmlformats.org/officeDocument/2006/customXml" ds:itemID="{7a94a7e9-e1f2-49ba-96c1-ba65753cc621}">
  <ds:schemaRefs/>
</ds:datastoreItem>
</file>

<file path=customXml/itemProps67.xml><?xml version="1.0" encoding="utf-8"?>
<ds:datastoreItem xmlns:ds="http://schemas.openxmlformats.org/officeDocument/2006/customXml" ds:itemID="{8fc49f38-cdad-4c7f-86de-a71426ecee75}">
  <ds:schemaRefs/>
</ds:datastoreItem>
</file>

<file path=customXml/itemProps68.xml><?xml version="1.0" encoding="utf-8"?>
<ds:datastoreItem xmlns:ds="http://schemas.openxmlformats.org/officeDocument/2006/customXml" ds:itemID="{4a80d8d6-1c49-4cf0-9a60-d2ae17dc3da5}">
  <ds:schemaRefs/>
</ds:datastoreItem>
</file>

<file path=customXml/itemProps69.xml><?xml version="1.0" encoding="utf-8"?>
<ds:datastoreItem xmlns:ds="http://schemas.openxmlformats.org/officeDocument/2006/customXml" ds:itemID="{cbac5fd9-bae8-4681-9120-ea2ac22bb720}">
  <ds:schemaRefs/>
</ds:datastoreItem>
</file>

<file path=customXml/itemProps7.xml><?xml version="1.0" encoding="utf-8"?>
<ds:datastoreItem xmlns:ds="http://schemas.openxmlformats.org/officeDocument/2006/customXml" ds:itemID="{07a64a27-b264-4d38-9434-0e69c7c3d731}">
  <ds:schemaRefs/>
</ds:datastoreItem>
</file>

<file path=customXml/itemProps70.xml><?xml version="1.0" encoding="utf-8"?>
<ds:datastoreItem xmlns:ds="http://schemas.openxmlformats.org/officeDocument/2006/customXml" ds:itemID="{aee85435-554f-42d3-9b75-0bcc3b02159c}">
  <ds:schemaRefs/>
</ds:datastoreItem>
</file>

<file path=customXml/itemProps71.xml><?xml version="1.0" encoding="utf-8"?>
<ds:datastoreItem xmlns:ds="http://schemas.openxmlformats.org/officeDocument/2006/customXml" ds:itemID="{8d9295e6-02e7-4602-a640-8c936f8d66f3}">
  <ds:schemaRefs/>
</ds:datastoreItem>
</file>

<file path=customXml/itemProps72.xml><?xml version="1.0" encoding="utf-8"?>
<ds:datastoreItem xmlns:ds="http://schemas.openxmlformats.org/officeDocument/2006/customXml" ds:itemID="{8ad8a35b-c063-4388-aadf-0a1606526bb6}">
  <ds:schemaRefs/>
</ds:datastoreItem>
</file>

<file path=customXml/itemProps73.xml><?xml version="1.0" encoding="utf-8"?>
<ds:datastoreItem xmlns:ds="http://schemas.openxmlformats.org/officeDocument/2006/customXml" ds:itemID="{1b3baf8a-8d85-4da8-9ebc-772cdafe3133}">
  <ds:schemaRefs/>
</ds:datastoreItem>
</file>

<file path=customXml/itemProps74.xml><?xml version="1.0" encoding="utf-8"?>
<ds:datastoreItem xmlns:ds="http://schemas.openxmlformats.org/officeDocument/2006/customXml" ds:itemID="{2bf575f6-cac8-46ba-95e3-add4b5eb8471}">
  <ds:schemaRefs/>
</ds:datastoreItem>
</file>

<file path=customXml/itemProps75.xml><?xml version="1.0" encoding="utf-8"?>
<ds:datastoreItem xmlns:ds="http://schemas.openxmlformats.org/officeDocument/2006/customXml" ds:itemID="{5c0cef91-54f2-4a0c-ab8b-2398ec7bbc1f}">
  <ds:schemaRefs/>
</ds:datastoreItem>
</file>

<file path=customXml/itemProps76.xml><?xml version="1.0" encoding="utf-8"?>
<ds:datastoreItem xmlns:ds="http://schemas.openxmlformats.org/officeDocument/2006/customXml" ds:itemID="{84d0a1ec-8c0f-40cf-9f76-5f095110424a}">
  <ds:schemaRefs/>
</ds:datastoreItem>
</file>

<file path=customXml/itemProps77.xml><?xml version="1.0" encoding="utf-8"?>
<ds:datastoreItem xmlns:ds="http://schemas.openxmlformats.org/officeDocument/2006/customXml" ds:itemID="{83ed6812-603a-4a1b-8dc6-2208201076e1}">
  <ds:schemaRefs/>
</ds:datastoreItem>
</file>

<file path=customXml/itemProps78.xml><?xml version="1.0" encoding="utf-8"?>
<ds:datastoreItem xmlns:ds="http://schemas.openxmlformats.org/officeDocument/2006/customXml" ds:itemID="{ad99347d-c0f8-476e-a9e3-5bdbb53384d9}">
  <ds:schemaRefs/>
</ds:datastoreItem>
</file>

<file path=customXml/itemProps79.xml><?xml version="1.0" encoding="utf-8"?>
<ds:datastoreItem xmlns:ds="http://schemas.openxmlformats.org/officeDocument/2006/customXml" ds:itemID="{8915948d-0598-4ba9-8219-d88e795d2070}">
  <ds:schemaRefs/>
</ds:datastoreItem>
</file>

<file path=customXml/itemProps8.xml><?xml version="1.0" encoding="utf-8"?>
<ds:datastoreItem xmlns:ds="http://schemas.openxmlformats.org/officeDocument/2006/customXml" ds:itemID="{f9e3e5f8-d7be-4187-ad88-ad25e47e157d}">
  <ds:schemaRefs/>
</ds:datastoreItem>
</file>

<file path=customXml/itemProps80.xml><?xml version="1.0" encoding="utf-8"?>
<ds:datastoreItem xmlns:ds="http://schemas.openxmlformats.org/officeDocument/2006/customXml" ds:itemID="{6250bd52-ccc3-4cbb-a9b3-be6f16624b1e}">
  <ds:schemaRefs/>
</ds:datastoreItem>
</file>

<file path=customXml/itemProps81.xml><?xml version="1.0" encoding="utf-8"?>
<ds:datastoreItem xmlns:ds="http://schemas.openxmlformats.org/officeDocument/2006/customXml" ds:itemID="{0d1a6e54-daf5-47c1-8fa8-120f4733022b}">
  <ds:schemaRefs/>
</ds:datastoreItem>
</file>

<file path=customXml/itemProps82.xml><?xml version="1.0" encoding="utf-8"?>
<ds:datastoreItem xmlns:ds="http://schemas.openxmlformats.org/officeDocument/2006/customXml" ds:itemID="{0d2655d4-d319-46e5-ac2c-1743ce8a96c5}">
  <ds:schemaRefs/>
</ds:datastoreItem>
</file>

<file path=customXml/itemProps83.xml><?xml version="1.0" encoding="utf-8"?>
<ds:datastoreItem xmlns:ds="http://schemas.openxmlformats.org/officeDocument/2006/customXml" ds:itemID="{3e7d8f96-5b95-4844-b8fc-0f3e7fda4c1a}">
  <ds:schemaRefs/>
</ds:datastoreItem>
</file>

<file path=customXml/itemProps84.xml><?xml version="1.0" encoding="utf-8"?>
<ds:datastoreItem xmlns:ds="http://schemas.openxmlformats.org/officeDocument/2006/customXml" ds:itemID="{f16feef6-f8df-4ac7-bc4f-55032fe48e0c}">
  <ds:schemaRefs/>
</ds:datastoreItem>
</file>

<file path=customXml/itemProps85.xml><?xml version="1.0" encoding="utf-8"?>
<ds:datastoreItem xmlns:ds="http://schemas.openxmlformats.org/officeDocument/2006/customXml" ds:itemID="{e7cfe35c-3dba-4410-9b83-1662a38842c6}">
  <ds:schemaRefs/>
</ds:datastoreItem>
</file>

<file path=customXml/itemProps86.xml><?xml version="1.0" encoding="utf-8"?>
<ds:datastoreItem xmlns:ds="http://schemas.openxmlformats.org/officeDocument/2006/customXml" ds:itemID="{003024eb-81db-4288-bbfc-8f1c6c44eb75}">
  <ds:schemaRefs/>
</ds:datastoreItem>
</file>

<file path=customXml/itemProps87.xml><?xml version="1.0" encoding="utf-8"?>
<ds:datastoreItem xmlns:ds="http://schemas.openxmlformats.org/officeDocument/2006/customXml" ds:itemID="{6fefb696-d8f9-4ebd-8698-e4727545dd4b}">
  <ds:schemaRefs/>
</ds:datastoreItem>
</file>

<file path=customXml/itemProps88.xml><?xml version="1.0" encoding="utf-8"?>
<ds:datastoreItem xmlns:ds="http://schemas.openxmlformats.org/officeDocument/2006/customXml" ds:itemID="{cf4404fb-1bc7-4308-96ea-ea94c196d848}">
  <ds:schemaRefs/>
</ds:datastoreItem>
</file>

<file path=customXml/itemProps89.xml><?xml version="1.0" encoding="utf-8"?>
<ds:datastoreItem xmlns:ds="http://schemas.openxmlformats.org/officeDocument/2006/customXml" ds:itemID="{eaef7d02-a004-4848-b3b3-f4c84f319269}">
  <ds:schemaRefs/>
</ds:datastoreItem>
</file>

<file path=customXml/itemProps9.xml><?xml version="1.0" encoding="utf-8"?>
<ds:datastoreItem xmlns:ds="http://schemas.openxmlformats.org/officeDocument/2006/customXml" ds:itemID="{5d142f4c-87a9-49f6-8930-1da6867fed78}">
  <ds:schemaRefs/>
</ds:datastoreItem>
</file>

<file path=customXml/itemProps90.xml><?xml version="1.0" encoding="utf-8"?>
<ds:datastoreItem xmlns:ds="http://schemas.openxmlformats.org/officeDocument/2006/customXml" ds:itemID="{6f7bbc1a-af38-4d05-9913-da40f83d71cc}">
  <ds:schemaRefs/>
</ds:datastoreItem>
</file>

<file path=customXml/itemProps91.xml><?xml version="1.0" encoding="utf-8"?>
<ds:datastoreItem xmlns:ds="http://schemas.openxmlformats.org/officeDocument/2006/customXml" ds:itemID="{db8006aa-404f-44a8-b217-2678132bc6f2}">
  <ds:schemaRefs/>
</ds:datastoreItem>
</file>

<file path=customXml/itemProps92.xml><?xml version="1.0" encoding="utf-8"?>
<ds:datastoreItem xmlns:ds="http://schemas.openxmlformats.org/officeDocument/2006/customXml" ds:itemID="{5cbb4d32-0a8e-4a05-b85c-12fc59c7859a}">
  <ds:schemaRefs/>
</ds:datastoreItem>
</file>

<file path=customXml/itemProps93.xml><?xml version="1.0" encoding="utf-8"?>
<ds:datastoreItem xmlns:ds="http://schemas.openxmlformats.org/officeDocument/2006/customXml" ds:itemID="{940de94a-fb0d-4bd0-a5be-f6e5cb17a29a}">
  <ds:schemaRefs/>
</ds:datastoreItem>
</file>

<file path=customXml/itemProps94.xml><?xml version="1.0" encoding="utf-8"?>
<ds:datastoreItem xmlns:ds="http://schemas.openxmlformats.org/officeDocument/2006/customXml" ds:itemID="{847e1584-1f1f-4300-91d6-257c56d22b30}">
  <ds:schemaRefs/>
</ds:datastoreItem>
</file>

<file path=customXml/itemProps95.xml><?xml version="1.0" encoding="utf-8"?>
<ds:datastoreItem xmlns:ds="http://schemas.openxmlformats.org/officeDocument/2006/customXml" ds:itemID="{df929543-b358-45b2-a6a8-87ce68459f8a}">
  <ds:schemaRefs/>
</ds:datastoreItem>
</file>

<file path=customXml/itemProps96.xml><?xml version="1.0" encoding="utf-8"?>
<ds:datastoreItem xmlns:ds="http://schemas.openxmlformats.org/officeDocument/2006/customXml" ds:itemID="{1ecb7e68-183b-4c29-9921-090a0651e0a1}">
  <ds:schemaRefs/>
</ds:datastoreItem>
</file>

<file path=customXml/itemProps97.xml><?xml version="1.0" encoding="utf-8"?>
<ds:datastoreItem xmlns:ds="http://schemas.openxmlformats.org/officeDocument/2006/customXml" ds:itemID="{d81f98aa-b6eb-461b-9a28-c9ec8e6c9e71}">
  <ds:schemaRefs/>
</ds:datastoreItem>
</file>

<file path=customXml/itemProps98.xml><?xml version="1.0" encoding="utf-8"?>
<ds:datastoreItem xmlns:ds="http://schemas.openxmlformats.org/officeDocument/2006/customXml" ds:itemID="{09fd0ccf-f32a-4414-9c73-076b46d6c885}">
  <ds:schemaRefs/>
</ds:datastoreItem>
</file>

<file path=customXml/itemProps99.xml><?xml version="1.0" encoding="utf-8"?>
<ds:datastoreItem xmlns:ds="http://schemas.openxmlformats.org/officeDocument/2006/customXml" ds:itemID="{1f4a2e3a-ede3-4fd5-8079-a971d9740896}">
  <ds:schemaRefs/>
</ds:datastoreItem>
</file>

<file path=docProps/app.xml><?xml version="1.0" encoding="utf-8"?>
<Properties xmlns="http://schemas.openxmlformats.org/officeDocument/2006/extended-properties" xmlns:vt="http://schemas.openxmlformats.org/officeDocument/2006/docPropsVTypes">
  <TotalTime>6</TotalTime>
  <ScaleCrop>false</ScaleCrop>
  <LinksUpToDate>false</LinksUpToDate>
  <Application>WPS Office_11.8.2.8411_F1E327BC-269C-435d-A152-05C5408002CA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2024-03-04T15:27:00Z</dcterms:created>
  <dc:creator>Administrator</dc:creator>
  <cp:lastModifiedBy>Administrator</cp:lastModifiedBy>
  <dcterms:modified xsi:type="dcterms:W3CDTF">2025-12-08T08:56:53Z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B9D0A8F184114D728914E3E1754AECDF</vt:lpwstr>
  </property>
</Properties>
</file>