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818</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：石家庄市鹿泉区上寨乡人民政府</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4F4334B">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石家庄市鹿泉区上寨乡人民政府</w:t>
      </w:r>
    </w:p>
    <w:p w14:paraId="6F91887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11DFCC32">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石家庄市鹿泉区上寨乡人民政府</w:t>
      </w:r>
    </w:p>
    <w:p w14:paraId="7C4F3E09">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(单位名称，加盖公章）</w:t>
      </w:r>
    </w:p>
    <w:p w14:paraId="119E928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4F31B4A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0E22843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7592F8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7F6FF6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6303255">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6BF0D8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07D57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2A8A72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B8C96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1A9A5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CAD15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7DE775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72C5BB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9E8D7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5C7067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16B2B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321E7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753A6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2069C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DCDCA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0D4EC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1E7288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D9D86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5BC11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98C0D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1821B1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883F75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2CB7798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4B52000E">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上寨乡党委、人大、政府主要职责：</w:t>
      </w:r>
    </w:p>
    <w:p w14:paraId="1C7D998E">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1、宣传贯彻执行党的路线方针政策和党中央、上级党组织 及本乡党员代表大会（党员大会）的决议。贯彻执行法律、法规、规章和上级人民代表大会及其常务委员会决议及上级政府的决 定、命令，执行本级人民代表大会的决议。</w:t>
      </w:r>
    </w:p>
    <w:p w14:paraId="7099005A">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2、讨论和决定本乡经济建设、政治建设、文化建设、社会 建设、生态文明建设和党的建设以及乡村振兴中的重大问题。 </w:t>
      </w:r>
    </w:p>
    <w:p w14:paraId="105CD492">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3、组织召开本级人民代表大会，充分行使重大事项决定权、 监督权和任免权，做好人大代表工作，联系选民、反映群众意见 和要求。 </w:t>
      </w:r>
    </w:p>
    <w:p w14:paraId="2C9206F4">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4、执行本行政区域内的经济和社会发展计划，预算，管理 本行政区域内的经济、教育、科学、文化、卫生健康、体育事业 和财政、统计、民政、司法行政等行政工作。落实本级行政区域内发展规划、专项规划、区域规划、国土空间规划。 </w:t>
      </w:r>
    </w:p>
    <w:p w14:paraId="0FB75960">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5、乡党委领导乡政权机关、群团组织和其他各类组织，加 强指导和规范，支持和保证这些机关和组织依照国家法律法规以 及各自章程履行职责。坚持党管武装的根本原则和制度，协调各方力量，对乡人民武装工作实行统一领导。 </w:t>
      </w:r>
    </w:p>
    <w:p w14:paraId="5F9B604E">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6、加强乡党委自身建设和村党组织建设，以及其他隶属乡 党委的党组织建设，抓好发展党员工作，加强党员队伍建设。维 护和执行党的纪律，监督党员干部和其他任何工作人员严格遵守 国家法律法规。 </w:t>
      </w:r>
    </w:p>
    <w:p w14:paraId="0909587A">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7、按照干部管理权限，负责对干部的教育、培训、选拔、 考核和监督工作。协助管理上级有关部门驻乡单位的干部。做好人才服务工作。 </w:t>
      </w:r>
    </w:p>
    <w:p w14:paraId="437B68D9">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8、领导本乡的基层治理，加强社会主义民主法治建设和精 神文明建设，加强社会治安综合治理，做好应急管理、生态环保、乡村振兴、民生保障、脱贫致富、民族宗教、防范邪教等工作。承担民兵预备役、征兵、退役军人服务、拥军优属等工作。 </w:t>
      </w:r>
    </w:p>
    <w:p w14:paraId="7FBE6D8C">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9、保护社会主义全民所有的财产和劳动群众集体所有的财产，保护公民私人所有的合法财产，维护社会秩序，保障公民的 人身权利、民主权利和其他权利。保护各种经济组织的合法权益。 保障各少数民族的合法权利和利益，尊重少数民族的风俗习惯。保障宪法和法律赋予妇女的男女平等、同工同酬和婚姻自由等各项权利。</w:t>
      </w:r>
    </w:p>
    <w:p w14:paraId="7D43355B">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default" w:ascii="Arial" w:hAnsi="Arial" w:eastAsia="Arial" w:cs="Arial"/>
          <w:i w:val="0"/>
          <w:iCs w:val="0"/>
          <w:caps w:val="0"/>
          <w:color w:val="auto"/>
          <w:spacing w:val="0"/>
          <w:sz w:val="32"/>
          <w:szCs w:val="32"/>
          <w:highlight w:val="yellow"/>
        </w:rPr>
      </w:pPr>
      <w:r>
        <w:rPr>
          <w:rFonts w:hint="eastAsia" w:ascii="仿宋" w:hAnsi="仿宋" w:eastAsia="仿宋" w:cs="仿宋"/>
          <w:sz w:val="32"/>
          <w:szCs w:val="32"/>
        </w:rPr>
        <w:t>10、承办上级党委、人大、政府交办的其他事项</w:t>
      </w:r>
      <w:r>
        <w:rPr>
          <w:rFonts w:hint="eastAsia" w:ascii="仿宋" w:hAnsi="仿宋" w:eastAsia="仿宋" w:cs="仿宋"/>
          <w:sz w:val="32"/>
          <w:szCs w:val="32"/>
          <w:lang w:eastAsia="zh-CN"/>
        </w:rPr>
        <w:t>。</w:t>
      </w:r>
    </w:p>
    <w:p w14:paraId="1E596D9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B1216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石家庄市鹿泉区上寨乡人民政府(本级)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582B0A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部门（单位）：石家庄市鹿泉区上寨乡人民政府</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880.73</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76.56</w:t>
            </w: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75.37</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44.90</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779.95</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60.00</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66.84</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部门（单位）：石家庄市鹿泉区上寨乡人民政府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1,995.35</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1,995.35</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880.73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880.73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F01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1B53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025814C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3E5431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880.73</w:t>
            </w:r>
          </w:p>
        </w:tc>
        <w:tc>
          <w:tcPr>
            <w:tcW w:w="1037" w:type="dxa"/>
            <w:tcBorders>
              <w:top w:val="nil"/>
              <w:left w:val="nil"/>
              <w:bottom w:val="single" w:color="000000" w:sz="4" w:space="0"/>
              <w:right w:val="single" w:color="000000" w:sz="4" w:space="0"/>
            </w:tcBorders>
            <w:noWrap/>
            <w:vAlign w:val="center"/>
          </w:tcPr>
          <w:p w14:paraId="42C0C3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880.73</w:t>
            </w:r>
          </w:p>
        </w:tc>
        <w:tc>
          <w:tcPr>
            <w:tcW w:w="1037" w:type="dxa"/>
            <w:tcBorders>
              <w:top w:val="nil"/>
              <w:left w:val="nil"/>
              <w:bottom w:val="single" w:color="000000" w:sz="4" w:space="0"/>
              <w:right w:val="single" w:color="000000" w:sz="4" w:space="0"/>
            </w:tcBorders>
            <w:noWrap/>
            <w:vAlign w:val="center"/>
          </w:tcPr>
          <w:p w14:paraId="3A8FA7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DDA3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56FA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8B7C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8CBB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AFF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6993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19B837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464BD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740.73</w:t>
            </w:r>
          </w:p>
        </w:tc>
        <w:tc>
          <w:tcPr>
            <w:tcW w:w="1037" w:type="dxa"/>
            <w:tcBorders>
              <w:top w:val="nil"/>
              <w:left w:val="nil"/>
              <w:bottom w:val="single" w:color="000000" w:sz="4" w:space="0"/>
              <w:right w:val="single" w:color="000000" w:sz="4" w:space="0"/>
            </w:tcBorders>
            <w:noWrap/>
            <w:vAlign w:val="center"/>
          </w:tcPr>
          <w:p w14:paraId="68956B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740.73</w:t>
            </w:r>
          </w:p>
        </w:tc>
        <w:tc>
          <w:tcPr>
            <w:tcW w:w="1037" w:type="dxa"/>
            <w:tcBorders>
              <w:top w:val="nil"/>
              <w:left w:val="nil"/>
              <w:bottom w:val="single" w:color="000000" w:sz="4" w:space="0"/>
              <w:right w:val="single" w:color="000000" w:sz="4" w:space="0"/>
            </w:tcBorders>
            <w:noWrap/>
            <w:vAlign w:val="center"/>
          </w:tcPr>
          <w:p w14:paraId="56B7CF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B18A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9380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3562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E3CA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A94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652B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0060B6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6181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140.00</w:t>
            </w:r>
          </w:p>
        </w:tc>
        <w:tc>
          <w:tcPr>
            <w:tcW w:w="1037" w:type="dxa"/>
            <w:tcBorders>
              <w:top w:val="nil"/>
              <w:left w:val="nil"/>
              <w:bottom w:val="single" w:color="000000" w:sz="4" w:space="0"/>
              <w:right w:val="single" w:color="000000" w:sz="4" w:space="0"/>
            </w:tcBorders>
            <w:noWrap/>
            <w:vAlign w:val="center"/>
          </w:tcPr>
          <w:p w14:paraId="622439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140.00</w:t>
            </w:r>
          </w:p>
        </w:tc>
        <w:tc>
          <w:tcPr>
            <w:tcW w:w="1037" w:type="dxa"/>
            <w:tcBorders>
              <w:top w:val="nil"/>
              <w:left w:val="nil"/>
              <w:bottom w:val="single" w:color="000000" w:sz="4" w:space="0"/>
              <w:right w:val="single" w:color="000000" w:sz="4" w:space="0"/>
            </w:tcBorders>
            <w:noWrap/>
            <w:vAlign w:val="center"/>
          </w:tcPr>
          <w:p w14:paraId="27CF5B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7F5C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671F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23F1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18E7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EB5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2D65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004F94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14:paraId="3D7C10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188740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6AF5D0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69F3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4BCE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15E5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855A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9B0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7B41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14:paraId="17739D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14:paraId="49281B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161A43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66D19A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7A17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C1D0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A871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3E17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737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4432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2050202</w:t>
            </w:r>
          </w:p>
        </w:tc>
        <w:tc>
          <w:tcPr>
            <w:tcW w:w="1160" w:type="dxa"/>
            <w:tcBorders>
              <w:top w:val="nil"/>
              <w:left w:val="nil"/>
              <w:bottom w:val="single" w:color="000000" w:sz="4" w:space="0"/>
              <w:right w:val="single" w:color="000000" w:sz="4" w:space="0"/>
            </w:tcBorders>
            <w:noWrap/>
            <w:vAlign w:val="center"/>
          </w:tcPr>
          <w:p w14:paraId="7C95E8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小学教育</w:t>
            </w:r>
          </w:p>
        </w:tc>
        <w:tc>
          <w:tcPr>
            <w:tcW w:w="1037" w:type="dxa"/>
            <w:tcBorders>
              <w:top w:val="nil"/>
              <w:left w:val="nil"/>
              <w:bottom w:val="single" w:color="000000" w:sz="4" w:space="0"/>
              <w:right w:val="single" w:color="000000" w:sz="4" w:space="0"/>
            </w:tcBorders>
            <w:noWrap/>
            <w:vAlign w:val="center"/>
          </w:tcPr>
          <w:p w14:paraId="3C0AC1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0BFB75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5DA474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493F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8541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8C5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2A9A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18C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5E9D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70B35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776731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653F56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053D1D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0440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0E95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7F2F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42D7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A5F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98FA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4AAA6C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7A3427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5B57FE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035D07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744F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4BC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8287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F8FB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5B9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3B6A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noWrap/>
            <w:vAlign w:val="center"/>
          </w:tcPr>
          <w:p w14:paraId="17CB93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noWrap/>
            <w:vAlign w:val="center"/>
          </w:tcPr>
          <w:p w14:paraId="5B7671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6911C9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50745C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E639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8BCD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4515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5874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40D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EA22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D7B13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3E4B32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75.37</w:t>
            </w:r>
          </w:p>
        </w:tc>
        <w:tc>
          <w:tcPr>
            <w:tcW w:w="1037" w:type="dxa"/>
            <w:tcBorders>
              <w:top w:val="nil"/>
              <w:left w:val="nil"/>
              <w:bottom w:val="single" w:color="000000" w:sz="4" w:space="0"/>
              <w:right w:val="single" w:color="000000" w:sz="4" w:space="0"/>
            </w:tcBorders>
            <w:noWrap/>
            <w:vAlign w:val="center"/>
          </w:tcPr>
          <w:p w14:paraId="010475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75.37</w:t>
            </w:r>
          </w:p>
        </w:tc>
        <w:tc>
          <w:tcPr>
            <w:tcW w:w="1037" w:type="dxa"/>
            <w:tcBorders>
              <w:top w:val="nil"/>
              <w:left w:val="nil"/>
              <w:bottom w:val="single" w:color="000000" w:sz="4" w:space="0"/>
              <w:right w:val="single" w:color="000000" w:sz="4" w:space="0"/>
            </w:tcBorders>
            <w:noWrap/>
            <w:vAlign w:val="center"/>
          </w:tcPr>
          <w:p w14:paraId="01F126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11CC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1BD7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28A2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FF6A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614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0CC8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732E5A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66F05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63.33</w:t>
            </w:r>
          </w:p>
        </w:tc>
        <w:tc>
          <w:tcPr>
            <w:tcW w:w="1037" w:type="dxa"/>
            <w:tcBorders>
              <w:top w:val="nil"/>
              <w:left w:val="nil"/>
              <w:bottom w:val="single" w:color="000000" w:sz="4" w:space="0"/>
              <w:right w:val="single" w:color="000000" w:sz="4" w:space="0"/>
            </w:tcBorders>
            <w:noWrap/>
            <w:vAlign w:val="center"/>
          </w:tcPr>
          <w:p w14:paraId="049B55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63.33</w:t>
            </w:r>
          </w:p>
        </w:tc>
        <w:tc>
          <w:tcPr>
            <w:tcW w:w="1037" w:type="dxa"/>
            <w:tcBorders>
              <w:top w:val="nil"/>
              <w:left w:val="nil"/>
              <w:bottom w:val="single" w:color="000000" w:sz="4" w:space="0"/>
              <w:right w:val="single" w:color="000000" w:sz="4" w:space="0"/>
            </w:tcBorders>
            <w:noWrap/>
            <w:vAlign w:val="center"/>
          </w:tcPr>
          <w:p w14:paraId="344ED7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932D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01BF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CB65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9452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8DE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CC49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3967F8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657DF2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w:t>
            </w:r>
          </w:p>
        </w:tc>
        <w:tc>
          <w:tcPr>
            <w:tcW w:w="1037" w:type="dxa"/>
            <w:tcBorders>
              <w:top w:val="nil"/>
              <w:left w:val="nil"/>
              <w:bottom w:val="single" w:color="000000" w:sz="4" w:space="0"/>
              <w:right w:val="single" w:color="000000" w:sz="4" w:space="0"/>
            </w:tcBorders>
            <w:noWrap/>
            <w:vAlign w:val="center"/>
          </w:tcPr>
          <w:p w14:paraId="2BA79C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w:t>
            </w:r>
          </w:p>
        </w:tc>
        <w:tc>
          <w:tcPr>
            <w:tcW w:w="1037" w:type="dxa"/>
            <w:tcBorders>
              <w:top w:val="nil"/>
              <w:left w:val="nil"/>
              <w:bottom w:val="single" w:color="000000" w:sz="4" w:space="0"/>
              <w:right w:val="single" w:color="000000" w:sz="4" w:space="0"/>
            </w:tcBorders>
            <w:noWrap/>
            <w:vAlign w:val="center"/>
          </w:tcPr>
          <w:p w14:paraId="1AF233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CBFC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FC12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41D5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A6EC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83D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8D11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5DBCD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E9505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61.74</w:t>
            </w:r>
          </w:p>
        </w:tc>
        <w:tc>
          <w:tcPr>
            <w:tcW w:w="1037" w:type="dxa"/>
            <w:tcBorders>
              <w:top w:val="nil"/>
              <w:left w:val="nil"/>
              <w:bottom w:val="single" w:color="000000" w:sz="4" w:space="0"/>
              <w:right w:val="single" w:color="000000" w:sz="4" w:space="0"/>
            </w:tcBorders>
            <w:noWrap/>
            <w:vAlign w:val="center"/>
          </w:tcPr>
          <w:p w14:paraId="7097B8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61.74</w:t>
            </w:r>
          </w:p>
        </w:tc>
        <w:tc>
          <w:tcPr>
            <w:tcW w:w="1037" w:type="dxa"/>
            <w:tcBorders>
              <w:top w:val="nil"/>
              <w:left w:val="nil"/>
              <w:bottom w:val="single" w:color="000000" w:sz="4" w:space="0"/>
              <w:right w:val="single" w:color="000000" w:sz="4" w:space="0"/>
            </w:tcBorders>
            <w:noWrap/>
            <w:vAlign w:val="center"/>
          </w:tcPr>
          <w:p w14:paraId="637E91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A0C5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9D23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AED2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8770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852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A6DC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574C00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4AEEBD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12.04</w:t>
            </w:r>
          </w:p>
        </w:tc>
        <w:tc>
          <w:tcPr>
            <w:tcW w:w="1037" w:type="dxa"/>
            <w:tcBorders>
              <w:top w:val="nil"/>
              <w:left w:val="nil"/>
              <w:bottom w:val="single" w:color="000000" w:sz="4" w:space="0"/>
              <w:right w:val="single" w:color="000000" w:sz="4" w:space="0"/>
            </w:tcBorders>
            <w:noWrap/>
            <w:vAlign w:val="center"/>
          </w:tcPr>
          <w:p w14:paraId="0FC9CD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12.04</w:t>
            </w:r>
          </w:p>
        </w:tc>
        <w:tc>
          <w:tcPr>
            <w:tcW w:w="1037" w:type="dxa"/>
            <w:tcBorders>
              <w:top w:val="nil"/>
              <w:left w:val="nil"/>
              <w:bottom w:val="single" w:color="000000" w:sz="4" w:space="0"/>
              <w:right w:val="single" w:color="000000" w:sz="4" w:space="0"/>
            </w:tcBorders>
            <w:noWrap/>
            <w:vAlign w:val="center"/>
          </w:tcPr>
          <w:p w14:paraId="73E021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1472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B3DB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CE13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42A0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C27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3EF0D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269225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1D84EC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12.04</w:t>
            </w:r>
          </w:p>
        </w:tc>
        <w:tc>
          <w:tcPr>
            <w:tcW w:w="1037" w:type="dxa"/>
            <w:tcBorders>
              <w:top w:val="nil"/>
              <w:left w:val="nil"/>
              <w:bottom w:val="single" w:color="000000" w:sz="4" w:space="0"/>
              <w:right w:val="single" w:color="000000" w:sz="4" w:space="0"/>
            </w:tcBorders>
            <w:noWrap/>
            <w:vAlign w:val="center"/>
          </w:tcPr>
          <w:p w14:paraId="478A7D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12.04</w:t>
            </w:r>
          </w:p>
        </w:tc>
        <w:tc>
          <w:tcPr>
            <w:tcW w:w="1037" w:type="dxa"/>
            <w:tcBorders>
              <w:top w:val="nil"/>
              <w:left w:val="nil"/>
              <w:bottom w:val="single" w:color="000000" w:sz="4" w:space="0"/>
              <w:right w:val="single" w:color="000000" w:sz="4" w:space="0"/>
            </w:tcBorders>
            <w:noWrap/>
            <w:vAlign w:val="center"/>
          </w:tcPr>
          <w:p w14:paraId="49839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145A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66A7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E19A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633C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71A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093A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CB9D8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5DFEA2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636D90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5B38C5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AAC7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338C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34EB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F9A3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578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44FC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63C75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43FB8B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046FC7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640DF6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2248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6941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F5EE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CC0C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D67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7B9D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4D8A36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395EC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21CCBE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57A5C3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D477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08FA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1C87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F33B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6C8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132E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2C673A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340917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46723B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27B58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C3B4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4051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8A5B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6D7B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755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203B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1806FA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4C1B03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4B77E2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469823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5E6E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7BBD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EC24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E3C0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B61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8D3E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0B610B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74CE44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4C8C78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5DDEA1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C9C7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5D9F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4DC9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A932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860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ED24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360B2D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3D73F9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779.95</w:t>
            </w:r>
          </w:p>
        </w:tc>
        <w:tc>
          <w:tcPr>
            <w:tcW w:w="1037" w:type="dxa"/>
            <w:tcBorders>
              <w:top w:val="nil"/>
              <w:left w:val="nil"/>
              <w:bottom w:val="single" w:color="000000" w:sz="4" w:space="0"/>
              <w:right w:val="single" w:color="000000" w:sz="4" w:space="0"/>
            </w:tcBorders>
            <w:noWrap/>
            <w:vAlign w:val="center"/>
          </w:tcPr>
          <w:p w14:paraId="7E1316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779.95</w:t>
            </w:r>
          </w:p>
        </w:tc>
        <w:tc>
          <w:tcPr>
            <w:tcW w:w="1037" w:type="dxa"/>
            <w:tcBorders>
              <w:top w:val="nil"/>
              <w:left w:val="nil"/>
              <w:bottom w:val="single" w:color="000000" w:sz="4" w:space="0"/>
              <w:right w:val="single" w:color="000000" w:sz="4" w:space="0"/>
            </w:tcBorders>
            <w:noWrap/>
            <w:vAlign w:val="center"/>
          </w:tcPr>
          <w:p w14:paraId="5FA37B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21FC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8877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0288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8ACE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7EA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575D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14:paraId="73F777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75212C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333.95</w:t>
            </w:r>
          </w:p>
        </w:tc>
        <w:tc>
          <w:tcPr>
            <w:tcW w:w="1037" w:type="dxa"/>
            <w:tcBorders>
              <w:top w:val="nil"/>
              <w:left w:val="nil"/>
              <w:bottom w:val="single" w:color="000000" w:sz="4" w:space="0"/>
              <w:right w:val="single" w:color="000000" w:sz="4" w:space="0"/>
            </w:tcBorders>
            <w:noWrap/>
            <w:vAlign w:val="center"/>
          </w:tcPr>
          <w:p w14:paraId="67F093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333.95</w:t>
            </w:r>
          </w:p>
        </w:tc>
        <w:tc>
          <w:tcPr>
            <w:tcW w:w="1037" w:type="dxa"/>
            <w:tcBorders>
              <w:top w:val="nil"/>
              <w:left w:val="nil"/>
              <w:bottom w:val="single" w:color="000000" w:sz="4" w:space="0"/>
              <w:right w:val="single" w:color="000000" w:sz="4" w:space="0"/>
            </w:tcBorders>
            <w:noWrap/>
            <w:vAlign w:val="center"/>
          </w:tcPr>
          <w:p w14:paraId="08EDA8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6F77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83E6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5BD1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375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017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F085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14:paraId="4FAFF7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3FFA65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333.95</w:t>
            </w:r>
          </w:p>
        </w:tc>
        <w:tc>
          <w:tcPr>
            <w:tcW w:w="1037" w:type="dxa"/>
            <w:tcBorders>
              <w:top w:val="nil"/>
              <w:left w:val="nil"/>
              <w:bottom w:val="single" w:color="000000" w:sz="4" w:space="0"/>
              <w:right w:val="single" w:color="000000" w:sz="4" w:space="0"/>
            </w:tcBorders>
            <w:noWrap/>
            <w:vAlign w:val="center"/>
          </w:tcPr>
          <w:p w14:paraId="1E9D51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333.95</w:t>
            </w:r>
          </w:p>
        </w:tc>
        <w:tc>
          <w:tcPr>
            <w:tcW w:w="1037" w:type="dxa"/>
            <w:tcBorders>
              <w:top w:val="nil"/>
              <w:left w:val="nil"/>
              <w:bottom w:val="single" w:color="000000" w:sz="4" w:space="0"/>
              <w:right w:val="single" w:color="000000" w:sz="4" w:space="0"/>
            </w:tcBorders>
            <w:noWrap/>
            <w:vAlign w:val="center"/>
          </w:tcPr>
          <w:p w14:paraId="2DDB06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BCF0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3579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634C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7BF7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9B5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A8D7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3F22FB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165DD7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405.00</w:t>
            </w:r>
          </w:p>
        </w:tc>
        <w:tc>
          <w:tcPr>
            <w:tcW w:w="1037" w:type="dxa"/>
            <w:tcBorders>
              <w:top w:val="nil"/>
              <w:left w:val="nil"/>
              <w:bottom w:val="single" w:color="000000" w:sz="4" w:space="0"/>
              <w:right w:val="single" w:color="000000" w:sz="4" w:space="0"/>
            </w:tcBorders>
            <w:noWrap/>
            <w:vAlign w:val="center"/>
          </w:tcPr>
          <w:p w14:paraId="1EA22A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405.00</w:t>
            </w:r>
          </w:p>
        </w:tc>
        <w:tc>
          <w:tcPr>
            <w:tcW w:w="1037" w:type="dxa"/>
            <w:tcBorders>
              <w:top w:val="nil"/>
              <w:left w:val="nil"/>
              <w:bottom w:val="single" w:color="000000" w:sz="4" w:space="0"/>
              <w:right w:val="single" w:color="000000" w:sz="4" w:space="0"/>
            </w:tcBorders>
            <w:noWrap/>
            <w:vAlign w:val="center"/>
          </w:tcPr>
          <w:p w14:paraId="738EB3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3647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C885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1801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6D82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0AB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09F4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07FA52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6AD0A0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405.00</w:t>
            </w:r>
          </w:p>
        </w:tc>
        <w:tc>
          <w:tcPr>
            <w:tcW w:w="1037" w:type="dxa"/>
            <w:tcBorders>
              <w:top w:val="nil"/>
              <w:left w:val="nil"/>
              <w:bottom w:val="single" w:color="000000" w:sz="4" w:space="0"/>
              <w:right w:val="single" w:color="000000" w:sz="4" w:space="0"/>
            </w:tcBorders>
            <w:noWrap/>
            <w:vAlign w:val="center"/>
          </w:tcPr>
          <w:p w14:paraId="6E088D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405.00</w:t>
            </w:r>
          </w:p>
        </w:tc>
        <w:tc>
          <w:tcPr>
            <w:tcW w:w="1037" w:type="dxa"/>
            <w:tcBorders>
              <w:top w:val="nil"/>
              <w:left w:val="nil"/>
              <w:bottom w:val="single" w:color="000000" w:sz="4" w:space="0"/>
              <w:right w:val="single" w:color="000000" w:sz="4" w:space="0"/>
            </w:tcBorders>
            <w:noWrap/>
            <w:vAlign w:val="center"/>
          </w:tcPr>
          <w:p w14:paraId="6F4B9A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4ED5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6557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AC02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7AB1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5E9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0284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796A07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04E505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noWrap/>
            <w:vAlign w:val="center"/>
          </w:tcPr>
          <w:p w14:paraId="1E0478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noWrap/>
            <w:vAlign w:val="center"/>
          </w:tcPr>
          <w:p w14:paraId="552F8F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D2DD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00A4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037A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E715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953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B1FE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6B1BEA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3712C8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noWrap/>
            <w:vAlign w:val="center"/>
          </w:tcPr>
          <w:p w14:paraId="5AB9BF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noWrap/>
            <w:vAlign w:val="center"/>
          </w:tcPr>
          <w:p w14:paraId="7E874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6744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9009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C460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9F9F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508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1FE4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40E80E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20D9A7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4EB69E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65CDC5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E63A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1624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E05C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428F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182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574E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21302</w:t>
            </w:r>
          </w:p>
        </w:tc>
        <w:tc>
          <w:tcPr>
            <w:tcW w:w="1160" w:type="dxa"/>
            <w:tcBorders>
              <w:top w:val="nil"/>
              <w:left w:val="nil"/>
              <w:bottom w:val="single" w:color="000000" w:sz="4" w:space="0"/>
              <w:right w:val="single" w:color="000000" w:sz="4" w:space="0"/>
            </w:tcBorders>
            <w:noWrap/>
            <w:vAlign w:val="center"/>
          </w:tcPr>
          <w:p w14:paraId="07A53B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林业和草原</w:t>
            </w:r>
          </w:p>
        </w:tc>
        <w:tc>
          <w:tcPr>
            <w:tcW w:w="1037" w:type="dxa"/>
            <w:tcBorders>
              <w:top w:val="nil"/>
              <w:left w:val="nil"/>
              <w:bottom w:val="single" w:color="000000" w:sz="4" w:space="0"/>
              <w:right w:val="single" w:color="000000" w:sz="4" w:space="0"/>
            </w:tcBorders>
            <w:noWrap/>
            <w:vAlign w:val="center"/>
          </w:tcPr>
          <w:p w14:paraId="6423BB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9B435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4494B3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A9E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7130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367B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51B9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A2C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FDDF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2130234</w:t>
            </w:r>
          </w:p>
        </w:tc>
        <w:tc>
          <w:tcPr>
            <w:tcW w:w="1160" w:type="dxa"/>
            <w:tcBorders>
              <w:top w:val="nil"/>
              <w:left w:val="nil"/>
              <w:bottom w:val="single" w:color="000000" w:sz="4" w:space="0"/>
              <w:right w:val="single" w:color="000000" w:sz="4" w:space="0"/>
            </w:tcBorders>
            <w:noWrap/>
            <w:vAlign w:val="center"/>
          </w:tcPr>
          <w:p w14:paraId="7B1CE7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林业草原防灾减灾</w:t>
            </w:r>
          </w:p>
        </w:tc>
        <w:tc>
          <w:tcPr>
            <w:tcW w:w="1037" w:type="dxa"/>
            <w:tcBorders>
              <w:top w:val="nil"/>
              <w:left w:val="nil"/>
              <w:bottom w:val="single" w:color="000000" w:sz="4" w:space="0"/>
              <w:right w:val="single" w:color="000000" w:sz="4" w:space="0"/>
            </w:tcBorders>
            <w:noWrap/>
            <w:vAlign w:val="center"/>
          </w:tcPr>
          <w:p w14:paraId="20CADC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103AE3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07E3DA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A58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29CF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6F54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E4B8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743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BF10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noWrap/>
            <w:vAlign w:val="center"/>
          </w:tcPr>
          <w:p w14:paraId="671282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巩固脱贫攻坚成果衔接乡村振兴</w:t>
            </w:r>
          </w:p>
        </w:tc>
        <w:tc>
          <w:tcPr>
            <w:tcW w:w="1037" w:type="dxa"/>
            <w:tcBorders>
              <w:top w:val="nil"/>
              <w:left w:val="nil"/>
              <w:bottom w:val="single" w:color="000000" w:sz="4" w:space="0"/>
              <w:right w:val="single" w:color="000000" w:sz="4" w:space="0"/>
            </w:tcBorders>
            <w:noWrap/>
            <w:vAlign w:val="center"/>
          </w:tcPr>
          <w:p w14:paraId="03F28F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5985DF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41240D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1DA3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EAD77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A0AB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110F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83B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F044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2130599</w:t>
            </w:r>
          </w:p>
        </w:tc>
        <w:tc>
          <w:tcPr>
            <w:tcW w:w="1160" w:type="dxa"/>
            <w:tcBorders>
              <w:top w:val="nil"/>
              <w:left w:val="nil"/>
              <w:bottom w:val="single" w:color="000000" w:sz="4" w:space="0"/>
              <w:right w:val="single" w:color="000000" w:sz="4" w:space="0"/>
            </w:tcBorders>
            <w:noWrap/>
            <w:vAlign w:val="center"/>
          </w:tcPr>
          <w:p w14:paraId="55FDEF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其他巩固脱贫攻坚成果衔接乡村振兴支出</w:t>
            </w:r>
          </w:p>
        </w:tc>
        <w:tc>
          <w:tcPr>
            <w:tcW w:w="1037" w:type="dxa"/>
            <w:tcBorders>
              <w:top w:val="nil"/>
              <w:left w:val="nil"/>
              <w:bottom w:val="single" w:color="000000" w:sz="4" w:space="0"/>
              <w:right w:val="single" w:color="000000" w:sz="4" w:space="0"/>
            </w:tcBorders>
            <w:noWrap/>
            <w:vAlign w:val="center"/>
          </w:tcPr>
          <w:p w14:paraId="0797BB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612939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6E16EE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1892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8B62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457E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AC03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6031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6EAB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8540E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0F68C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546FD0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035C57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5091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03CD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50F6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236C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3EE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D92F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6F0381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68C96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28C18F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3B74CF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275A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0D26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07EF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78B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CBC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FBE4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43F992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2D652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3CB7AF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51955F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7BD5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C08C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93B4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5E9A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部门（单位）：石家庄市鹿泉区上寨乡人民政府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915.81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1,079.55</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880.73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740.73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7041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FC89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0B7184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79267A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880.73</w:t>
            </w:r>
          </w:p>
        </w:tc>
        <w:tc>
          <w:tcPr>
            <w:tcW w:w="602" w:type="pct"/>
            <w:gridSpan w:val="2"/>
            <w:tcBorders>
              <w:top w:val="nil"/>
              <w:left w:val="nil"/>
              <w:bottom w:val="single" w:color="000000" w:sz="4" w:space="0"/>
              <w:right w:val="single" w:color="000000" w:sz="4" w:space="0"/>
            </w:tcBorders>
            <w:noWrap/>
            <w:vAlign w:val="center"/>
          </w:tcPr>
          <w:p w14:paraId="0AF58D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740.73</w:t>
            </w:r>
          </w:p>
        </w:tc>
        <w:tc>
          <w:tcPr>
            <w:tcW w:w="602" w:type="pct"/>
            <w:tcBorders>
              <w:top w:val="nil"/>
              <w:left w:val="nil"/>
              <w:bottom w:val="single" w:color="000000" w:sz="4" w:space="0"/>
              <w:right w:val="single" w:color="000000" w:sz="4" w:space="0"/>
            </w:tcBorders>
            <w:noWrap/>
            <w:vAlign w:val="center"/>
          </w:tcPr>
          <w:p w14:paraId="7D3A87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140.00</w:t>
            </w:r>
          </w:p>
        </w:tc>
        <w:tc>
          <w:tcPr>
            <w:tcW w:w="602" w:type="pct"/>
            <w:gridSpan w:val="2"/>
            <w:tcBorders>
              <w:top w:val="nil"/>
              <w:left w:val="nil"/>
              <w:bottom w:val="single" w:color="000000" w:sz="4" w:space="0"/>
              <w:right w:val="single" w:color="000000" w:sz="4" w:space="0"/>
            </w:tcBorders>
            <w:noWrap/>
            <w:vAlign w:val="center"/>
          </w:tcPr>
          <w:p w14:paraId="41D7587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40B1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EA4D0E">
            <w:pPr>
              <w:jc w:val="right"/>
              <w:rPr>
                <w:rFonts w:hint="default" w:ascii="Times New Roman" w:hAnsi="Times New Roman" w:eastAsia="宋体" w:cs="Times New Roman"/>
                <w:i w:val="0"/>
                <w:iCs w:val="0"/>
                <w:color w:val="000000"/>
                <w:sz w:val="20"/>
                <w:szCs w:val="20"/>
                <w:highlight w:val="none"/>
                <w:u w:val="none"/>
              </w:rPr>
            </w:pPr>
          </w:p>
        </w:tc>
      </w:tr>
      <w:tr w14:paraId="05D19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725C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0A2AF1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A544C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740.73</w:t>
            </w:r>
          </w:p>
        </w:tc>
        <w:tc>
          <w:tcPr>
            <w:tcW w:w="602" w:type="pct"/>
            <w:gridSpan w:val="2"/>
            <w:tcBorders>
              <w:top w:val="nil"/>
              <w:left w:val="nil"/>
              <w:bottom w:val="single" w:color="000000" w:sz="4" w:space="0"/>
              <w:right w:val="single" w:color="000000" w:sz="4" w:space="0"/>
            </w:tcBorders>
            <w:noWrap/>
            <w:vAlign w:val="center"/>
          </w:tcPr>
          <w:p w14:paraId="598BCE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740.73</w:t>
            </w:r>
          </w:p>
        </w:tc>
        <w:tc>
          <w:tcPr>
            <w:tcW w:w="602" w:type="pct"/>
            <w:tcBorders>
              <w:top w:val="nil"/>
              <w:left w:val="nil"/>
              <w:bottom w:val="single" w:color="000000" w:sz="4" w:space="0"/>
              <w:right w:val="single" w:color="000000" w:sz="4" w:space="0"/>
            </w:tcBorders>
            <w:noWrap/>
            <w:vAlign w:val="center"/>
          </w:tcPr>
          <w:p w14:paraId="34F9C7E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CBDB3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CF332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CAC8F3">
            <w:pPr>
              <w:jc w:val="right"/>
              <w:rPr>
                <w:rFonts w:hint="default" w:ascii="Times New Roman" w:hAnsi="Times New Roman" w:eastAsia="宋体" w:cs="Times New Roman"/>
                <w:i w:val="0"/>
                <w:iCs w:val="0"/>
                <w:color w:val="000000"/>
                <w:sz w:val="20"/>
                <w:szCs w:val="20"/>
                <w:highlight w:val="none"/>
                <w:u w:val="none"/>
              </w:rPr>
            </w:pPr>
          </w:p>
        </w:tc>
      </w:tr>
      <w:tr w14:paraId="32B41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DA1C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72EB02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1DA718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140.00</w:t>
            </w:r>
          </w:p>
        </w:tc>
        <w:tc>
          <w:tcPr>
            <w:tcW w:w="602" w:type="pct"/>
            <w:gridSpan w:val="2"/>
            <w:tcBorders>
              <w:top w:val="nil"/>
              <w:left w:val="nil"/>
              <w:bottom w:val="single" w:color="000000" w:sz="4" w:space="0"/>
              <w:right w:val="single" w:color="000000" w:sz="4" w:space="0"/>
            </w:tcBorders>
            <w:noWrap/>
            <w:vAlign w:val="center"/>
          </w:tcPr>
          <w:p w14:paraId="2DE705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02EA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140.00</w:t>
            </w:r>
          </w:p>
        </w:tc>
        <w:tc>
          <w:tcPr>
            <w:tcW w:w="602" w:type="pct"/>
            <w:gridSpan w:val="2"/>
            <w:tcBorders>
              <w:top w:val="nil"/>
              <w:left w:val="nil"/>
              <w:bottom w:val="single" w:color="000000" w:sz="4" w:space="0"/>
              <w:right w:val="single" w:color="000000" w:sz="4" w:space="0"/>
            </w:tcBorders>
            <w:noWrap/>
            <w:vAlign w:val="center"/>
          </w:tcPr>
          <w:p w14:paraId="794454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0C34E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EE3CC4">
            <w:pPr>
              <w:jc w:val="right"/>
              <w:rPr>
                <w:rFonts w:hint="default" w:ascii="Times New Roman" w:hAnsi="Times New Roman" w:eastAsia="宋体" w:cs="Times New Roman"/>
                <w:i w:val="0"/>
                <w:iCs w:val="0"/>
                <w:color w:val="000000"/>
                <w:sz w:val="20"/>
                <w:szCs w:val="20"/>
                <w:highlight w:val="none"/>
                <w:u w:val="none"/>
              </w:rPr>
            </w:pPr>
          </w:p>
        </w:tc>
      </w:tr>
      <w:tr w14:paraId="58D37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19FC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635" w:type="pct"/>
            <w:tcBorders>
              <w:top w:val="nil"/>
              <w:left w:val="nil"/>
              <w:bottom w:val="single" w:color="000000" w:sz="4" w:space="0"/>
              <w:right w:val="single" w:color="000000" w:sz="4" w:space="0"/>
            </w:tcBorders>
            <w:noWrap/>
            <w:vAlign w:val="center"/>
          </w:tcPr>
          <w:p w14:paraId="7E2DBF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603" w:type="pct"/>
            <w:tcBorders>
              <w:top w:val="nil"/>
              <w:left w:val="nil"/>
              <w:bottom w:val="single" w:color="000000" w:sz="4" w:space="0"/>
              <w:right w:val="single" w:color="000000" w:sz="4" w:space="0"/>
            </w:tcBorders>
            <w:noWrap/>
            <w:vAlign w:val="center"/>
          </w:tcPr>
          <w:p w14:paraId="0BB4C5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5B123E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66D6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7EC8E3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FC56E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F1F3A6">
            <w:pPr>
              <w:jc w:val="right"/>
              <w:rPr>
                <w:rFonts w:hint="default" w:ascii="Times New Roman" w:hAnsi="Times New Roman" w:eastAsia="宋体" w:cs="Times New Roman"/>
                <w:i w:val="0"/>
                <w:iCs w:val="0"/>
                <w:color w:val="000000"/>
                <w:sz w:val="20"/>
                <w:szCs w:val="20"/>
                <w:highlight w:val="none"/>
                <w:u w:val="none"/>
              </w:rPr>
            </w:pPr>
          </w:p>
        </w:tc>
      </w:tr>
      <w:tr w14:paraId="696C0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1941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635" w:type="pct"/>
            <w:tcBorders>
              <w:top w:val="nil"/>
              <w:left w:val="nil"/>
              <w:bottom w:val="single" w:color="000000" w:sz="4" w:space="0"/>
              <w:right w:val="single" w:color="000000" w:sz="4" w:space="0"/>
            </w:tcBorders>
            <w:noWrap/>
            <w:vAlign w:val="center"/>
          </w:tcPr>
          <w:p w14:paraId="19315B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603" w:type="pct"/>
            <w:tcBorders>
              <w:top w:val="nil"/>
              <w:left w:val="nil"/>
              <w:bottom w:val="single" w:color="000000" w:sz="4" w:space="0"/>
              <w:right w:val="single" w:color="000000" w:sz="4" w:space="0"/>
            </w:tcBorders>
            <w:noWrap/>
            <w:vAlign w:val="center"/>
          </w:tcPr>
          <w:p w14:paraId="68E868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471138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4E75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17823A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45BF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29C27C">
            <w:pPr>
              <w:jc w:val="right"/>
              <w:rPr>
                <w:rFonts w:hint="default" w:ascii="Times New Roman" w:hAnsi="Times New Roman" w:eastAsia="宋体" w:cs="Times New Roman"/>
                <w:i w:val="0"/>
                <w:iCs w:val="0"/>
                <w:color w:val="000000"/>
                <w:sz w:val="20"/>
                <w:szCs w:val="20"/>
                <w:highlight w:val="none"/>
                <w:u w:val="none"/>
              </w:rPr>
            </w:pPr>
          </w:p>
        </w:tc>
      </w:tr>
      <w:tr w14:paraId="0CD25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5CF2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635" w:type="pct"/>
            <w:tcBorders>
              <w:top w:val="nil"/>
              <w:left w:val="nil"/>
              <w:bottom w:val="single" w:color="000000" w:sz="4" w:space="0"/>
              <w:right w:val="single" w:color="000000" w:sz="4" w:space="0"/>
            </w:tcBorders>
            <w:noWrap/>
            <w:vAlign w:val="center"/>
          </w:tcPr>
          <w:p w14:paraId="0F20A7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603" w:type="pct"/>
            <w:tcBorders>
              <w:top w:val="nil"/>
              <w:left w:val="nil"/>
              <w:bottom w:val="single" w:color="000000" w:sz="4" w:space="0"/>
              <w:right w:val="single" w:color="000000" w:sz="4" w:space="0"/>
            </w:tcBorders>
            <w:noWrap/>
            <w:vAlign w:val="center"/>
          </w:tcPr>
          <w:p w14:paraId="16CBE5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44BBEB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FAC0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02E1F9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59B8D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5036F6C">
            <w:pPr>
              <w:jc w:val="right"/>
              <w:rPr>
                <w:rFonts w:hint="default" w:ascii="Times New Roman" w:hAnsi="Times New Roman" w:eastAsia="宋体" w:cs="Times New Roman"/>
                <w:i w:val="0"/>
                <w:iCs w:val="0"/>
                <w:color w:val="000000"/>
                <w:sz w:val="20"/>
                <w:szCs w:val="20"/>
                <w:highlight w:val="none"/>
                <w:u w:val="none"/>
              </w:rPr>
            </w:pPr>
          </w:p>
        </w:tc>
      </w:tr>
      <w:tr w14:paraId="2BC5A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B1438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45E1D5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5F8E18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4DFDA3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F101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438F1F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E5247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1698BA">
            <w:pPr>
              <w:jc w:val="right"/>
              <w:rPr>
                <w:rFonts w:hint="default" w:ascii="Times New Roman" w:hAnsi="Times New Roman" w:eastAsia="宋体" w:cs="Times New Roman"/>
                <w:i w:val="0"/>
                <w:iCs w:val="0"/>
                <w:color w:val="000000"/>
                <w:sz w:val="20"/>
                <w:szCs w:val="20"/>
                <w:highlight w:val="none"/>
                <w:u w:val="none"/>
              </w:rPr>
            </w:pPr>
          </w:p>
        </w:tc>
      </w:tr>
      <w:tr w14:paraId="4A62D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B29E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7728AE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30A6B0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34303F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20A7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1F2C43B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450AA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1C6EBF">
            <w:pPr>
              <w:jc w:val="right"/>
              <w:rPr>
                <w:rFonts w:hint="default" w:ascii="Times New Roman" w:hAnsi="Times New Roman" w:eastAsia="宋体" w:cs="Times New Roman"/>
                <w:i w:val="0"/>
                <w:iCs w:val="0"/>
                <w:color w:val="000000"/>
                <w:sz w:val="20"/>
                <w:szCs w:val="20"/>
                <w:highlight w:val="none"/>
                <w:u w:val="none"/>
              </w:rPr>
            </w:pPr>
          </w:p>
        </w:tc>
      </w:tr>
      <w:tr w14:paraId="50959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6723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635" w:type="pct"/>
            <w:tcBorders>
              <w:top w:val="nil"/>
              <w:left w:val="nil"/>
              <w:bottom w:val="single" w:color="000000" w:sz="4" w:space="0"/>
              <w:right w:val="single" w:color="000000" w:sz="4" w:space="0"/>
            </w:tcBorders>
            <w:noWrap/>
            <w:vAlign w:val="center"/>
          </w:tcPr>
          <w:p w14:paraId="4A1366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603" w:type="pct"/>
            <w:tcBorders>
              <w:top w:val="nil"/>
              <w:left w:val="nil"/>
              <w:bottom w:val="single" w:color="000000" w:sz="4" w:space="0"/>
              <w:right w:val="single" w:color="000000" w:sz="4" w:space="0"/>
            </w:tcBorders>
            <w:noWrap/>
            <w:vAlign w:val="center"/>
          </w:tcPr>
          <w:p w14:paraId="70A0D5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3FF821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83C1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33B1C1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5672F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2EDCDB">
            <w:pPr>
              <w:jc w:val="right"/>
              <w:rPr>
                <w:rFonts w:hint="default" w:ascii="Times New Roman" w:hAnsi="Times New Roman" w:eastAsia="宋体" w:cs="Times New Roman"/>
                <w:i w:val="0"/>
                <w:iCs w:val="0"/>
                <w:color w:val="000000"/>
                <w:sz w:val="20"/>
                <w:szCs w:val="20"/>
                <w:highlight w:val="none"/>
                <w:u w:val="none"/>
              </w:rPr>
            </w:pPr>
          </w:p>
        </w:tc>
      </w:tr>
      <w:tr w14:paraId="58894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BD447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11601D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07CBD1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75.37</w:t>
            </w:r>
          </w:p>
        </w:tc>
        <w:tc>
          <w:tcPr>
            <w:tcW w:w="602" w:type="pct"/>
            <w:gridSpan w:val="2"/>
            <w:tcBorders>
              <w:top w:val="nil"/>
              <w:left w:val="nil"/>
              <w:bottom w:val="single" w:color="000000" w:sz="4" w:space="0"/>
              <w:right w:val="single" w:color="000000" w:sz="4" w:space="0"/>
            </w:tcBorders>
            <w:noWrap/>
            <w:vAlign w:val="center"/>
          </w:tcPr>
          <w:p w14:paraId="73ECEA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63.33</w:t>
            </w:r>
          </w:p>
        </w:tc>
        <w:tc>
          <w:tcPr>
            <w:tcW w:w="602" w:type="pct"/>
            <w:tcBorders>
              <w:top w:val="nil"/>
              <w:left w:val="nil"/>
              <w:bottom w:val="single" w:color="000000" w:sz="4" w:space="0"/>
              <w:right w:val="single" w:color="000000" w:sz="4" w:space="0"/>
            </w:tcBorders>
            <w:noWrap/>
            <w:vAlign w:val="center"/>
          </w:tcPr>
          <w:p w14:paraId="51110F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20F2EE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03D7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18A931">
            <w:pPr>
              <w:jc w:val="right"/>
              <w:rPr>
                <w:rFonts w:hint="default" w:ascii="Times New Roman" w:hAnsi="Times New Roman" w:eastAsia="宋体" w:cs="Times New Roman"/>
                <w:i w:val="0"/>
                <w:iCs w:val="0"/>
                <w:color w:val="000000"/>
                <w:sz w:val="20"/>
                <w:szCs w:val="20"/>
                <w:highlight w:val="none"/>
                <w:u w:val="none"/>
              </w:rPr>
            </w:pPr>
          </w:p>
        </w:tc>
      </w:tr>
      <w:tr w14:paraId="691A4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DCB7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B7FA4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746E9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63.33</w:t>
            </w:r>
          </w:p>
        </w:tc>
        <w:tc>
          <w:tcPr>
            <w:tcW w:w="602" w:type="pct"/>
            <w:gridSpan w:val="2"/>
            <w:tcBorders>
              <w:top w:val="nil"/>
              <w:left w:val="nil"/>
              <w:bottom w:val="single" w:color="000000" w:sz="4" w:space="0"/>
              <w:right w:val="single" w:color="000000" w:sz="4" w:space="0"/>
            </w:tcBorders>
            <w:noWrap/>
            <w:vAlign w:val="center"/>
          </w:tcPr>
          <w:p w14:paraId="4419BB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63.33</w:t>
            </w:r>
          </w:p>
        </w:tc>
        <w:tc>
          <w:tcPr>
            <w:tcW w:w="602" w:type="pct"/>
            <w:tcBorders>
              <w:top w:val="nil"/>
              <w:left w:val="nil"/>
              <w:bottom w:val="single" w:color="000000" w:sz="4" w:space="0"/>
              <w:right w:val="single" w:color="000000" w:sz="4" w:space="0"/>
            </w:tcBorders>
            <w:noWrap/>
            <w:vAlign w:val="center"/>
          </w:tcPr>
          <w:p w14:paraId="19CFEAE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95CB4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051D7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9B5718">
            <w:pPr>
              <w:jc w:val="right"/>
              <w:rPr>
                <w:rFonts w:hint="default" w:ascii="Times New Roman" w:hAnsi="Times New Roman" w:eastAsia="宋体" w:cs="Times New Roman"/>
                <w:i w:val="0"/>
                <w:iCs w:val="0"/>
                <w:color w:val="000000"/>
                <w:sz w:val="20"/>
                <w:szCs w:val="20"/>
                <w:highlight w:val="none"/>
                <w:u w:val="none"/>
              </w:rPr>
            </w:pPr>
          </w:p>
        </w:tc>
      </w:tr>
      <w:tr w14:paraId="2C222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75A2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754F9B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1A40C8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w:t>
            </w:r>
          </w:p>
        </w:tc>
        <w:tc>
          <w:tcPr>
            <w:tcW w:w="602" w:type="pct"/>
            <w:gridSpan w:val="2"/>
            <w:tcBorders>
              <w:top w:val="nil"/>
              <w:left w:val="nil"/>
              <w:bottom w:val="single" w:color="000000" w:sz="4" w:space="0"/>
              <w:right w:val="single" w:color="000000" w:sz="4" w:space="0"/>
            </w:tcBorders>
            <w:noWrap/>
            <w:vAlign w:val="center"/>
          </w:tcPr>
          <w:p w14:paraId="5E5A80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w:t>
            </w:r>
          </w:p>
        </w:tc>
        <w:tc>
          <w:tcPr>
            <w:tcW w:w="602" w:type="pct"/>
            <w:tcBorders>
              <w:top w:val="nil"/>
              <w:left w:val="nil"/>
              <w:bottom w:val="single" w:color="000000" w:sz="4" w:space="0"/>
              <w:right w:val="single" w:color="000000" w:sz="4" w:space="0"/>
            </w:tcBorders>
            <w:noWrap/>
            <w:vAlign w:val="center"/>
          </w:tcPr>
          <w:p w14:paraId="2C9068A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06A53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ED8B3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F62144">
            <w:pPr>
              <w:jc w:val="right"/>
              <w:rPr>
                <w:rFonts w:hint="default" w:ascii="Times New Roman" w:hAnsi="Times New Roman" w:eastAsia="宋体" w:cs="Times New Roman"/>
                <w:i w:val="0"/>
                <w:iCs w:val="0"/>
                <w:color w:val="000000"/>
                <w:sz w:val="20"/>
                <w:szCs w:val="20"/>
                <w:highlight w:val="none"/>
                <w:u w:val="none"/>
              </w:rPr>
            </w:pPr>
          </w:p>
        </w:tc>
      </w:tr>
      <w:tr w14:paraId="5B638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BC82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30802A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D8FEB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61.74</w:t>
            </w:r>
          </w:p>
        </w:tc>
        <w:tc>
          <w:tcPr>
            <w:tcW w:w="602" w:type="pct"/>
            <w:gridSpan w:val="2"/>
            <w:tcBorders>
              <w:top w:val="nil"/>
              <w:left w:val="nil"/>
              <w:bottom w:val="single" w:color="000000" w:sz="4" w:space="0"/>
              <w:right w:val="single" w:color="000000" w:sz="4" w:space="0"/>
            </w:tcBorders>
            <w:noWrap/>
            <w:vAlign w:val="center"/>
          </w:tcPr>
          <w:p w14:paraId="7C50E4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61.74</w:t>
            </w:r>
          </w:p>
        </w:tc>
        <w:tc>
          <w:tcPr>
            <w:tcW w:w="602" w:type="pct"/>
            <w:tcBorders>
              <w:top w:val="nil"/>
              <w:left w:val="nil"/>
              <w:bottom w:val="single" w:color="000000" w:sz="4" w:space="0"/>
              <w:right w:val="single" w:color="000000" w:sz="4" w:space="0"/>
            </w:tcBorders>
            <w:noWrap/>
            <w:vAlign w:val="center"/>
          </w:tcPr>
          <w:p w14:paraId="75301DF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4385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33578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29FE28">
            <w:pPr>
              <w:jc w:val="right"/>
              <w:rPr>
                <w:rFonts w:hint="default" w:ascii="Times New Roman" w:hAnsi="Times New Roman" w:eastAsia="宋体" w:cs="Times New Roman"/>
                <w:i w:val="0"/>
                <w:iCs w:val="0"/>
                <w:color w:val="000000"/>
                <w:sz w:val="20"/>
                <w:szCs w:val="20"/>
                <w:highlight w:val="none"/>
                <w:u w:val="none"/>
              </w:rPr>
            </w:pPr>
          </w:p>
        </w:tc>
      </w:tr>
      <w:tr w14:paraId="013A3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B13A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14:paraId="4FE4AA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14:paraId="32D7CC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4CC6F6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5985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349E70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3AFA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1EE5A7">
            <w:pPr>
              <w:jc w:val="right"/>
              <w:rPr>
                <w:rFonts w:hint="default" w:ascii="Times New Roman" w:hAnsi="Times New Roman" w:eastAsia="宋体" w:cs="Times New Roman"/>
                <w:i w:val="0"/>
                <w:iCs w:val="0"/>
                <w:color w:val="000000"/>
                <w:sz w:val="20"/>
                <w:szCs w:val="20"/>
                <w:highlight w:val="none"/>
                <w:u w:val="none"/>
              </w:rPr>
            </w:pPr>
          </w:p>
        </w:tc>
      </w:tr>
      <w:tr w14:paraId="49D46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873E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14:paraId="3B35EB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14:paraId="36DC52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1CC286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D8A0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7245C8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EB7C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4CDF62">
            <w:pPr>
              <w:jc w:val="right"/>
              <w:rPr>
                <w:rFonts w:hint="default" w:ascii="Times New Roman" w:hAnsi="Times New Roman" w:eastAsia="宋体" w:cs="Times New Roman"/>
                <w:i w:val="0"/>
                <w:iCs w:val="0"/>
                <w:color w:val="000000"/>
                <w:sz w:val="20"/>
                <w:szCs w:val="20"/>
                <w:highlight w:val="none"/>
                <w:u w:val="none"/>
              </w:rPr>
            </w:pPr>
          </w:p>
        </w:tc>
      </w:tr>
      <w:tr w14:paraId="7B3F0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677E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CE431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DA1FD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602" w:type="pct"/>
            <w:gridSpan w:val="2"/>
            <w:tcBorders>
              <w:top w:val="nil"/>
              <w:left w:val="nil"/>
              <w:bottom w:val="single" w:color="000000" w:sz="4" w:space="0"/>
              <w:right w:val="single" w:color="000000" w:sz="4" w:space="0"/>
            </w:tcBorders>
            <w:noWrap/>
            <w:vAlign w:val="center"/>
          </w:tcPr>
          <w:p w14:paraId="32CD0F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602" w:type="pct"/>
            <w:tcBorders>
              <w:top w:val="nil"/>
              <w:left w:val="nil"/>
              <w:bottom w:val="single" w:color="000000" w:sz="4" w:space="0"/>
              <w:right w:val="single" w:color="000000" w:sz="4" w:space="0"/>
            </w:tcBorders>
            <w:noWrap/>
            <w:vAlign w:val="center"/>
          </w:tcPr>
          <w:p w14:paraId="527E8F5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EDD08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ED2C1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4E41FF">
            <w:pPr>
              <w:jc w:val="right"/>
              <w:rPr>
                <w:rFonts w:hint="default" w:ascii="Times New Roman" w:hAnsi="Times New Roman" w:eastAsia="宋体" w:cs="Times New Roman"/>
                <w:i w:val="0"/>
                <w:iCs w:val="0"/>
                <w:color w:val="000000"/>
                <w:sz w:val="20"/>
                <w:szCs w:val="20"/>
                <w:highlight w:val="none"/>
                <w:u w:val="none"/>
              </w:rPr>
            </w:pPr>
          </w:p>
        </w:tc>
      </w:tr>
      <w:tr w14:paraId="654FE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17F5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DC52F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09DD2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602" w:type="pct"/>
            <w:gridSpan w:val="2"/>
            <w:tcBorders>
              <w:top w:val="nil"/>
              <w:left w:val="nil"/>
              <w:bottom w:val="single" w:color="000000" w:sz="4" w:space="0"/>
              <w:right w:val="single" w:color="000000" w:sz="4" w:space="0"/>
            </w:tcBorders>
            <w:noWrap/>
            <w:vAlign w:val="center"/>
          </w:tcPr>
          <w:p w14:paraId="64422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602" w:type="pct"/>
            <w:tcBorders>
              <w:top w:val="nil"/>
              <w:left w:val="nil"/>
              <w:bottom w:val="single" w:color="000000" w:sz="4" w:space="0"/>
              <w:right w:val="single" w:color="000000" w:sz="4" w:space="0"/>
            </w:tcBorders>
            <w:noWrap/>
            <w:vAlign w:val="center"/>
          </w:tcPr>
          <w:p w14:paraId="200045E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9166A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574FA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49BA34">
            <w:pPr>
              <w:jc w:val="right"/>
              <w:rPr>
                <w:rFonts w:hint="default" w:ascii="Times New Roman" w:hAnsi="Times New Roman" w:eastAsia="宋体" w:cs="Times New Roman"/>
                <w:i w:val="0"/>
                <w:iCs w:val="0"/>
                <w:color w:val="000000"/>
                <w:sz w:val="20"/>
                <w:szCs w:val="20"/>
                <w:highlight w:val="none"/>
                <w:u w:val="none"/>
              </w:rPr>
            </w:pPr>
          </w:p>
        </w:tc>
      </w:tr>
      <w:tr w14:paraId="600B7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DB59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23D15E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7AFB0B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602" w:type="pct"/>
            <w:gridSpan w:val="2"/>
            <w:tcBorders>
              <w:top w:val="nil"/>
              <w:left w:val="nil"/>
              <w:bottom w:val="single" w:color="000000" w:sz="4" w:space="0"/>
              <w:right w:val="single" w:color="000000" w:sz="4" w:space="0"/>
            </w:tcBorders>
            <w:noWrap/>
            <w:vAlign w:val="center"/>
          </w:tcPr>
          <w:p w14:paraId="6B6D44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602" w:type="pct"/>
            <w:tcBorders>
              <w:top w:val="nil"/>
              <w:left w:val="nil"/>
              <w:bottom w:val="single" w:color="000000" w:sz="4" w:space="0"/>
              <w:right w:val="single" w:color="000000" w:sz="4" w:space="0"/>
            </w:tcBorders>
            <w:noWrap/>
            <w:vAlign w:val="center"/>
          </w:tcPr>
          <w:p w14:paraId="203EBE2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925FE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A55B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B71A70">
            <w:pPr>
              <w:jc w:val="right"/>
              <w:rPr>
                <w:rFonts w:hint="default" w:ascii="Times New Roman" w:hAnsi="Times New Roman" w:eastAsia="宋体" w:cs="Times New Roman"/>
                <w:i w:val="0"/>
                <w:iCs w:val="0"/>
                <w:color w:val="000000"/>
                <w:sz w:val="20"/>
                <w:szCs w:val="20"/>
                <w:highlight w:val="none"/>
                <w:u w:val="none"/>
              </w:rPr>
            </w:pPr>
          </w:p>
        </w:tc>
      </w:tr>
      <w:tr w14:paraId="4D2EB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F350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1F2E7D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5830FC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134956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ADA4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29FDF2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82AA7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C95047">
            <w:pPr>
              <w:jc w:val="right"/>
              <w:rPr>
                <w:rFonts w:hint="default" w:ascii="Times New Roman" w:hAnsi="Times New Roman" w:eastAsia="宋体" w:cs="Times New Roman"/>
                <w:i w:val="0"/>
                <w:iCs w:val="0"/>
                <w:color w:val="000000"/>
                <w:sz w:val="20"/>
                <w:szCs w:val="20"/>
                <w:highlight w:val="none"/>
                <w:u w:val="none"/>
              </w:rPr>
            </w:pPr>
          </w:p>
        </w:tc>
      </w:tr>
      <w:tr w14:paraId="74B71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CB7C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254AC3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06FA44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2266EB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CC7D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C9114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D077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711AA9">
            <w:pPr>
              <w:jc w:val="right"/>
              <w:rPr>
                <w:rFonts w:hint="default" w:ascii="Times New Roman" w:hAnsi="Times New Roman" w:eastAsia="宋体" w:cs="Times New Roman"/>
                <w:i w:val="0"/>
                <w:iCs w:val="0"/>
                <w:color w:val="000000"/>
                <w:sz w:val="20"/>
                <w:szCs w:val="20"/>
                <w:highlight w:val="none"/>
                <w:u w:val="none"/>
              </w:rPr>
            </w:pPr>
          </w:p>
        </w:tc>
      </w:tr>
      <w:tr w14:paraId="58F2B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5752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62988E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39C1BB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60C2BC1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BD2D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22B5A4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50B1D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18E453">
            <w:pPr>
              <w:jc w:val="right"/>
              <w:rPr>
                <w:rFonts w:hint="default" w:ascii="Times New Roman" w:hAnsi="Times New Roman" w:eastAsia="宋体" w:cs="Times New Roman"/>
                <w:i w:val="0"/>
                <w:iCs w:val="0"/>
                <w:color w:val="000000"/>
                <w:sz w:val="20"/>
                <w:szCs w:val="20"/>
                <w:highlight w:val="none"/>
                <w:u w:val="none"/>
              </w:rPr>
            </w:pPr>
          </w:p>
        </w:tc>
      </w:tr>
      <w:tr w14:paraId="33C22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2219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425544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2ABFC1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779.95</w:t>
            </w:r>
          </w:p>
        </w:tc>
        <w:tc>
          <w:tcPr>
            <w:tcW w:w="602" w:type="pct"/>
            <w:gridSpan w:val="2"/>
            <w:tcBorders>
              <w:top w:val="nil"/>
              <w:left w:val="nil"/>
              <w:bottom w:val="single" w:color="000000" w:sz="4" w:space="0"/>
              <w:right w:val="single" w:color="000000" w:sz="4" w:space="0"/>
            </w:tcBorders>
            <w:noWrap/>
            <w:vAlign w:val="center"/>
          </w:tcPr>
          <w:p w14:paraId="23E2850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C8EA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779.95</w:t>
            </w:r>
          </w:p>
        </w:tc>
        <w:tc>
          <w:tcPr>
            <w:tcW w:w="602" w:type="pct"/>
            <w:gridSpan w:val="2"/>
            <w:tcBorders>
              <w:top w:val="nil"/>
              <w:left w:val="nil"/>
              <w:bottom w:val="single" w:color="000000" w:sz="4" w:space="0"/>
              <w:right w:val="single" w:color="000000" w:sz="4" w:space="0"/>
            </w:tcBorders>
            <w:noWrap/>
            <w:vAlign w:val="center"/>
          </w:tcPr>
          <w:p w14:paraId="5A141A9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F0564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E9135B">
            <w:pPr>
              <w:jc w:val="right"/>
              <w:rPr>
                <w:rFonts w:hint="default" w:ascii="Times New Roman" w:hAnsi="Times New Roman" w:eastAsia="宋体" w:cs="Times New Roman"/>
                <w:i w:val="0"/>
                <w:iCs w:val="0"/>
                <w:color w:val="000000"/>
                <w:sz w:val="20"/>
                <w:szCs w:val="20"/>
                <w:highlight w:val="none"/>
                <w:u w:val="none"/>
              </w:rPr>
            </w:pPr>
          </w:p>
        </w:tc>
      </w:tr>
      <w:tr w14:paraId="498D0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CD78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635" w:type="pct"/>
            <w:tcBorders>
              <w:top w:val="nil"/>
              <w:left w:val="nil"/>
              <w:bottom w:val="single" w:color="000000" w:sz="4" w:space="0"/>
              <w:right w:val="single" w:color="000000" w:sz="4" w:space="0"/>
            </w:tcBorders>
            <w:noWrap/>
            <w:vAlign w:val="center"/>
          </w:tcPr>
          <w:p w14:paraId="4B1767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0C7ADA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333.95</w:t>
            </w:r>
          </w:p>
        </w:tc>
        <w:tc>
          <w:tcPr>
            <w:tcW w:w="602" w:type="pct"/>
            <w:gridSpan w:val="2"/>
            <w:tcBorders>
              <w:top w:val="nil"/>
              <w:left w:val="nil"/>
              <w:bottom w:val="single" w:color="000000" w:sz="4" w:space="0"/>
              <w:right w:val="single" w:color="000000" w:sz="4" w:space="0"/>
            </w:tcBorders>
            <w:noWrap/>
            <w:vAlign w:val="center"/>
          </w:tcPr>
          <w:p w14:paraId="416E96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18BE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333.95</w:t>
            </w:r>
          </w:p>
        </w:tc>
        <w:tc>
          <w:tcPr>
            <w:tcW w:w="602" w:type="pct"/>
            <w:gridSpan w:val="2"/>
            <w:tcBorders>
              <w:top w:val="nil"/>
              <w:left w:val="nil"/>
              <w:bottom w:val="single" w:color="000000" w:sz="4" w:space="0"/>
              <w:right w:val="single" w:color="000000" w:sz="4" w:space="0"/>
            </w:tcBorders>
            <w:noWrap/>
            <w:vAlign w:val="center"/>
          </w:tcPr>
          <w:p w14:paraId="684C6A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7D116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C7AEBE">
            <w:pPr>
              <w:jc w:val="right"/>
              <w:rPr>
                <w:rFonts w:hint="default" w:ascii="Times New Roman" w:hAnsi="Times New Roman" w:eastAsia="宋体" w:cs="Times New Roman"/>
                <w:i w:val="0"/>
                <w:iCs w:val="0"/>
                <w:color w:val="000000"/>
                <w:sz w:val="20"/>
                <w:szCs w:val="20"/>
                <w:highlight w:val="none"/>
                <w:u w:val="none"/>
              </w:rPr>
            </w:pPr>
          </w:p>
        </w:tc>
      </w:tr>
      <w:tr w14:paraId="74862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3E61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635" w:type="pct"/>
            <w:tcBorders>
              <w:top w:val="nil"/>
              <w:left w:val="nil"/>
              <w:bottom w:val="single" w:color="000000" w:sz="4" w:space="0"/>
              <w:right w:val="single" w:color="000000" w:sz="4" w:space="0"/>
            </w:tcBorders>
            <w:noWrap/>
            <w:vAlign w:val="center"/>
          </w:tcPr>
          <w:p w14:paraId="6DDE2F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295D5D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333.95</w:t>
            </w:r>
          </w:p>
        </w:tc>
        <w:tc>
          <w:tcPr>
            <w:tcW w:w="602" w:type="pct"/>
            <w:gridSpan w:val="2"/>
            <w:tcBorders>
              <w:top w:val="nil"/>
              <w:left w:val="nil"/>
              <w:bottom w:val="single" w:color="000000" w:sz="4" w:space="0"/>
              <w:right w:val="single" w:color="000000" w:sz="4" w:space="0"/>
            </w:tcBorders>
            <w:noWrap/>
            <w:vAlign w:val="center"/>
          </w:tcPr>
          <w:p w14:paraId="3DF5DC6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663A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333.95</w:t>
            </w:r>
          </w:p>
        </w:tc>
        <w:tc>
          <w:tcPr>
            <w:tcW w:w="602" w:type="pct"/>
            <w:gridSpan w:val="2"/>
            <w:tcBorders>
              <w:top w:val="nil"/>
              <w:left w:val="nil"/>
              <w:bottom w:val="single" w:color="000000" w:sz="4" w:space="0"/>
              <w:right w:val="single" w:color="000000" w:sz="4" w:space="0"/>
            </w:tcBorders>
            <w:noWrap/>
            <w:vAlign w:val="center"/>
          </w:tcPr>
          <w:p w14:paraId="6E77F9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2CE03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0B0764">
            <w:pPr>
              <w:jc w:val="right"/>
              <w:rPr>
                <w:rFonts w:hint="default" w:ascii="Times New Roman" w:hAnsi="Times New Roman" w:eastAsia="宋体" w:cs="Times New Roman"/>
                <w:i w:val="0"/>
                <w:iCs w:val="0"/>
                <w:color w:val="000000"/>
                <w:sz w:val="20"/>
                <w:szCs w:val="20"/>
                <w:highlight w:val="none"/>
                <w:u w:val="none"/>
              </w:rPr>
            </w:pPr>
          </w:p>
        </w:tc>
      </w:tr>
      <w:tr w14:paraId="3FCFE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753F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2D4CE9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0C3201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405.00</w:t>
            </w:r>
          </w:p>
        </w:tc>
        <w:tc>
          <w:tcPr>
            <w:tcW w:w="602" w:type="pct"/>
            <w:gridSpan w:val="2"/>
            <w:tcBorders>
              <w:top w:val="nil"/>
              <w:left w:val="nil"/>
              <w:bottom w:val="single" w:color="000000" w:sz="4" w:space="0"/>
              <w:right w:val="single" w:color="000000" w:sz="4" w:space="0"/>
            </w:tcBorders>
            <w:noWrap/>
            <w:vAlign w:val="center"/>
          </w:tcPr>
          <w:p w14:paraId="794ED8A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BCA7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405.00</w:t>
            </w:r>
          </w:p>
        </w:tc>
        <w:tc>
          <w:tcPr>
            <w:tcW w:w="602" w:type="pct"/>
            <w:gridSpan w:val="2"/>
            <w:tcBorders>
              <w:top w:val="nil"/>
              <w:left w:val="nil"/>
              <w:bottom w:val="single" w:color="000000" w:sz="4" w:space="0"/>
              <w:right w:val="single" w:color="000000" w:sz="4" w:space="0"/>
            </w:tcBorders>
            <w:noWrap/>
            <w:vAlign w:val="center"/>
          </w:tcPr>
          <w:p w14:paraId="437A914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12CFE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72E176">
            <w:pPr>
              <w:jc w:val="right"/>
              <w:rPr>
                <w:rFonts w:hint="default" w:ascii="Times New Roman" w:hAnsi="Times New Roman" w:eastAsia="宋体" w:cs="Times New Roman"/>
                <w:i w:val="0"/>
                <w:iCs w:val="0"/>
                <w:color w:val="000000"/>
                <w:sz w:val="20"/>
                <w:szCs w:val="20"/>
                <w:highlight w:val="none"/>
                <w:u w:val="none"/>
              </w:rPr>
            </w:pPr>
          </w:p>
        </w:tc>
      </w:tr>
      <w:tr w14:paraId="50B20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37A4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116E9A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332C95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405.00</w:t>
            </w:r>
          </w:p>
        </w:tc>
        <w:tc>
          <w:tcPr>
            <w:tcW w:w="602" w:type="pct"/>
            <w:gridSpan w:val="2"/>
            <w:tcBorders>
              <w:top w:val="nil"/>
              <w:left w:val="nil"/>
              <w:bottom w:val="single" w:color="000000" w:sz="4" w:space="0"/>
              <w:right w:val="single" w:color="000000" w:sz="4" w:space="0"/>
            </w:tcBorders>
            <w:noWrap/>
            <w:vAlign w:val="center"/>
          </w:tcPr>
          <w:p w14:paraId="70BE3B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3E47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405.00</w:t>
            </w:r>
          </w:p>
        </w:tc>
        <w:tc>
          <w:tcPr>
            <w:tcW w:w="602" w:type="pct"/>
            <w:gridSpan w:val="2"/>
            <w:tcBorders>
              <w:top w:val="nil"/>
              <w:left w:val="nil"/>
              <w:bottom w:val="single" w:color="000000" w:sz="4" w:space="0"/>
              <w:right w:val="single" w:color="000000" w:sz="4" w:space="0"/>
            </w:tcBorders>
            <w:noWrap/>
            <w:vAlign w:val="center"/>
          </w:tcPr>
          <w:p w14:paraId="3B64FDA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D0E27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A4493E">
            <w:pPr>
              <w:jc w:val="right"/>
              <w:rPr>
                <w:rFonts w:hint="default" w:ascii="Times New Roman" w:hAnsi="Times New Roman" w:eastAsia="宋体" w:cs="Times New Roman"/>
                <w:i w:val="0"/>
                <w:iCs w:val="0"/>
                <w:color w:val="000000"/>
                <w:sz w:val="20"/>
                <w:szCs w:val="20"/>
                <w:highlight w:val="none"/>
                <w:u w:val="none"/>
              </w:rPr>
            </w:pPr>
          </w:p>
        </w:tc>
      </w:tr>
      <w:tr w14:paraId="39CA8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5D085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4C7FF0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544D07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c>
          <w:tcPr>
            <w:tcW w:w="602" w:type="pct"/>
            <w:gridSpan w:val="2"/>
            <w:tcBorders>
              <w:top w:val="nil"/>
              <w:left w:val="nil"/>
              <w:bottom w:val="single" w:color="000000" w:sz="4" w:space="0"/>
              <w:right w:val="single" w:color="000000" w:sz="4" w:space="0"/>
            </w:tcBorders>
            <w:noWrap/>
            <w:vAlign w:val="center"/>
          </w:tcPr>
          <w:p w14:paraId="7148C2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01C5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c>
          <w:tcPr>
            <w:tcW w:w="602" w:type="pct"/>
            <w:gridSpan w:val="2"/>
            <w:tcBorders>
              <w:top w:val="nil"/>
              <w:left w:val="nil"/>
              <w:bottom w:val="single" w:color="000000" w:sz="4" w:space="0"/>
              <w:right w:val="single" w:color="000000" w:sz="4" w:space="0"/>
            </w:tcBorders>
            <w:noWrap/>
            <w:vAlign w:val="center"/>
          </w:tcPr>
          <w:p w14:paraId="651010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D7A8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52D0A8">
            <w:pPr>
              <w:jc w:val="right"/>
              <w:rPr>
                <w:rFonts w:hint="default" w:ascii="Times New Roman" w:hAnsi="Times New Roman" w:eastAsia="宋体" w:cs="Times New Roman"/>
                <w:i w:val="0"/>
                <w:iCs w:val="0"/>
                <w:color w:val="000000"/>
                <w:sz w:val="20"/>
                <w:szCs w:val="20"/>
                <w:highlight w:val="none"/>
                <w:u w:val="none"/>
              </w:rPr>
            </w:pPr>
          </w:p>
        </w:tc>
      </w:tr>
      <w:tr w14:paraId="42EDA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47D4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224D00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6F478D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c>
          <w:tcPr>
            <w:tcW w:w="602" w:type="pct"/>
            <w:gridSpan w:val="2"/>
            <w:tcBorders>
              <w:top w:val="nil"/>
              <w:left w:val="nil"/>
              <w:bottom w:val="single" w:color="000000" w:sz="4" w:space="0"/>
              <w:right w:val="single" w:color="000000" w:sz="4" w:space="0"/>
            </w:tcBorders>
            <w:noWrap/>
            <w:vAlign w:val="center"/>
          </w:tcPr>
          <w:p w14:paraId="61F285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C726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c>
          <w:tcPr>
            <w:tcW w:w="602" w:type="pct"/>
            <w:gridSpan w:val="2"/>
            <w:tcBorders>
              <w:top w:val="nil"/>
              <w:left w:val="nil"/>
              <w:bottom w:val="single" w:color="000000" w:sz="4" w:space="0"/>
              <w:right w:val="single" w:color="000000" w:sz="4" w:space="0"/>
            </w:tcBorders>
            <w:noWrap/>
            <w:vAlign w:val="center"/>
          </w:tcPr>
          <w:p w14:paraId="7DA8A7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ACF99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7D2CF0">
            <w:pPr>
              <w:jc w:val="right"/>
              <w:rPr>
                <w:rFonts w:hint="default" w:ascii="Times New Roman" w:hAnsi="Times New Roman" w:eastAsia="宋体" w:cs="Times New Roman"/>
                <w:i w:val="0"/>
                <w:iCs w:val="0"/>
                <w:color w:val="000000"/>
                <w:sz w:val="20"/>
                <w:szCs w:val="20"/>
                <w:highlight w:val="none"/>
                <w:u w:val="none"/>
              </w:rPr>
            </w:pPr>
          </w:p>
        </w:tc>
      </w:tr>
      <w:tr w14:paraId="6CA2A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34D6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27490F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6DB637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c>
          <w:tcPr>
            <w:tcW w:w="602" w:type="pct"/>
            <w:gridSpan w:val="2"/>
            <w:tcBorders>
              <w:top w:val="nil"/>
              <w:left w:val="nil"/>
              <w:bottom w:val="single" w:color="000000" w:sz="4" w:space="0"/>
              <w:right w:val="single" w:color="000000" w:sz="4" w:space="0"/>
            </w:tcBorders>
            <w:noWrap/>
            <w:vAlign w:val="center"/>
          </w:tcPr>
          <w:p w14:paraId="7893E3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22D4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c>
          <w:tcPr>
            <w:tcW w:w="602" w:type="pct"/>
            <w:gridSpan w:val="2"/>
            <w:tcBorders>
              <w:top w:val="nil"/>
              <w:left w:val="nil"/>
              <w:bottom w:val="single" w:color="000000" w:sz="4" w:space="0"/>
              <w:right w:val="single" w:color="000000" w:sz="4" w:space="0"/>
            </w:tcBorders>
            <w:noWrap/>
            <w:vAlign w:val="center"/>
          </w:tcPr>
          <w:p w14:paraId="45DDEB8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8C67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F88271">
            <w:pPr>
              <w:jc w:val="right"/>
              <w:rPr>
                <w:rFonts w:hint="default" w:ascii="Times New Roman" w:hAnsi="Times New Roman" w:eastAsia="宋体" w:cs="Times New Roman"/>
                <w:i w:val="0"/>
                <w:iCs w:val="0"/>
                <w:color w:val="000000"/>
                <w:sz w:val="20"/>
                <w:szCs w:val="20"/>
                <w:highlight w:val="none"/>
                <w:u w:val="none"/>
              </w:rPr>
            </w:pPr>
          </w:p>
        </w:tc>
      </w:tr>
      <w:tr w14:paraId="37F52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531E7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w:t>
            </w:r>
          </w:p>
        </w:tc>
        <w:tc>
          <w:tcPr>
            <w:tcW w:w="635" w:type="pct"/>
            <w:tcBorders>
              <w:top w:val="nil"/>
              <w:left w:val="nil"/>
              <w:bottom w:val="single" w:color="000000" w:sz="4" w:space="0"/>
              <w:right w:val="single" w:color="000000" w:sz="4" w:space="0"/>
            </w:tcBorders>
            <w:noWrap/>
            <w:vAlign w:val="center"/>
          </w:tcPr>
          <w:p w14:paraId="51C5FD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林业和草原</w:t>
            </w:r>
          </w:p>
        </w:tc>
        <w:tc>
          <w:tcPr>
            <w:tcW w:w="603" w:type="pct"/>
            <w:tcBorders>
              <w:top w:val="nil"/>
              <w:left w:val="nil"/>
              <w:bottom w:val="single" w:color="000000" w:sz="4" w:space="0"/>
              <w:right w:val="single" w:color="000000" w:sz="4" w:space="0"/>
            </w:tcBorders>
            <w:noWrap/>
            <w:vAlign w:val="center"/>
          </w:tcPr>
          <w:p w14:paraId="0FA283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4A17C0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3D19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97FF9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10423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6222B4">
            <w:pPr>
              <w:jc w:val="right"/>
              <w:rPr>
                <w:rFonts w:hint="default" w:ascii="Times New Roman" w:hAnsi="Times New Roman" w:eastAsia="宋体" w:cs="Times New Roman"/>
                <w:i w:val="0"/>
                <w:iCs w:val="0"/>
                <w:color w:val="000000"/>
                <w:sz w:val="20"/>
                <w:szCs w:val="20"/>
                <w:highlight w:val="none"/>
                <w:u w:val="none"/>
              </w:rPr>
            </w:pPr>
          </w:p>
        </w:tc>
      </w:tr>
      <w:tr w14:paraId="3AD68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C0C4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2130234</w:t>
            </w:r>
          </w:p>
        </w:tc>
        <w:tc>
          <w:tcPr>
            <w:tcW w:w="635" w:type="pct"/>
            <w:tcBorders>
              <w:top w:val="nil"/>
              <w:left w:val="nil"/>
              <w:bottom w:val="single" w:color="000000" w:sz="4" w:space="0"/>
              <w:right w:val="single" w:color="000000" w:sz="4" w:space="0"/>
            </w:tcBorders>
            <w:noWrap/>
            <w:vAlign w:val="center"/>
          </w:tcPr>
          <w:p w14:paraId="499B0A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林业草原防灾减灾</w:t>
            </w:r>
          </w:p>
        </w:tc>
        <w:tc>
          <w:tcPr>
            <w:tcW w:w="603" w:type="pct"/>
            <w:tcBorders>
              <w:top w:val="nil"/>
              <w:left w:val="nil"/>
              <w:bottom w:val="single" w:color="000000" w:sz="4" w:space="0"/>
              <w:right w:val="single" w:color="000000" w:sz="4" w:space="0"/>
            </w:tcBorders>
            <w:noWrap/>
            <w:vAlign w:val="center"/>
          </w:tcPr>
          <w:p w14:paraId="6B95FB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1AFA508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941D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0AE261C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F361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27012E8">
            <w:pPr>
              <w:jc w:val="right"/>
              <w:rPr>
                <w:rFonts w:hint="default" w:ascii="Times New Roman" w:hAnsi="Times New Roman" w:eastAsia="宋体" w:cs="Times New Roman"/>
                <w:i w:val="0"/>
                <w:iCs w:val="0"/>
                <w:color w:val="000000"/>
                <w:sz w:val="20"/>
                <w:szCs w:val="20"/>
                <w:highlight w:val="none"/>
                <w:u w:val="none"/>
              </w:rPr>
            </w:pPr>
          </w:p>
        </w:tc>
      </w:tr>
      <w:tr w14:paraId="1CC3C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F64B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635" w:type="pct"/>
            <w:tcBorders>
              <w:top w:val="nil"/>
              <w:left w:val="nil"/>
              <w:bottom w:val="single" w:color="000000" w:sz="4" w:space="0"/>
              <w:right w:val="single" w:color="000000" w:sz="4" w:space="0"/>
            </w:tcBorders>
            <w:noWrap/>
            <w:vAlign w:val="center"/>
          </w:tcPr>
          <w:p w14:paraId="48C45A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603" w:type="pct"/>
            <w:tcBorders>
              <w:top w:val="nil"/>
              <w:left w:val="nil"/>
              <w:bottom w:val="single" w:color="000000" w:sz="4" w:space="0"/>
              <w:right w:val="single" w:color="000000" w:sz="4" w:space="0"/>
            </w:tcBorders>
            <w:noWrap/>
            <w:vAlign w:val="center"/>
          </w:tcPr>
          <w:p w14:paraId="134D37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23C843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71E9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38D65DE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2D4D4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5876B4">
            <w:pPr>
              <w:jc w:val="right"/>
              <w:rPr>
                <w:rFonts w:hint="default" w:ascii="Times New Roman" w:hAnsi="Times New Roman" w:eastAsia="宋体" w:cs="Times New Roman"/>
                <w:i w:val="0"/>
                <w:iCs w:val="0"/>
                <w:color w:val="000000"/>
                <w:sz w:val="20"/>
                <w:szCs w:val="20"/>
                <w:highlight w:val="none"/>
                <w:u w:val="none"/>
              </w:rPr>
            </w:pPr>
          </w:p>
        </w:tc>
      </w:tr>
      <w:tr w14:paraId="105BD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0150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635" w:type="pct"/>
            <w:tcBorders>
              <w:top w:val="nil"/>
              <w:left w:val="nil"/>
              <w:bottom w:val="single" w:color="000000" w:sz="4" w:space="0"/>
              <w:right w:val="single" w:color="000000" w:sz="4" w:space="0"/>
            </w:tcBorders>
            <w:noWrap/>
            <w:vAlign w:val="center"/>
          </w:tcPr>
          <w:p w14:paraId="564940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603" w:type="pct"/>
            <w:tcBorders>
              <w:top w:val="nil"/>
              <w:left w:val="nil"/>
              <w:bottom w:val="single" w:color="000000" w:sz="4" w:space="0"/>
              <w:right w:val="single" w:color="000000" w:sz="4" w:space="0"/>
            </w:tcBorders>
            <w:noWrap/>
            <w:vAlign w:val="center"/>
          </w:tcPr>
          <w:p w14:paraId="564C31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22407D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6AA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17D597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3A49C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78F6C7">
            <w:pPr>
              <w:jc w:val="right"/>
              <w:rPr>
                <w:rFonts w:hint="default" w:ascii="Times New Roman" w:hAnsi="Times New Roman" w:eastAsia="宋体" w:cs="Times New Roman"/>
                <w:i w:val="0"/>
                <w:iCs w:val="0"/>
                <w:color w:val="000000"/>
                <w:sz w:val="20"/>
                <w:szCs w:val="20"/>
                <w:highlight w:val="none"/>
                <w:u w:val="none"/>
              </w:rPr>
            </w:pPr>
          </w:p>
        </w:tc>
      </w:tr>
      <w:tr w14:paraId="3100D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2A06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06E2F2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32FA9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602" w:type="pct"/>
            <w:gridSpan w:val="2"/>
            <w:tcBorders>
              <w:top w:val="nil"/>
              <w:left w:val="nil"/>
              <w:bottom w:val="single" w:color="000000" w:sz="4" w:space="0"/>
              <w:right w:val="single" w:color="000000" w:sz="4" w:space="0"/>
            </w:tcBorders>
            <w:noWrap/>
            <w:vAlign w:val="center"/>
          </w:tcPr>
          <w:p w14:paraId="578382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602" w:type="pct"/>
            <w:tcBorders>
              <w:top w:val="nil"/>
              <w:left w:val="nil"/>
              <w:bottom w:val="single" w:color="000000" w:sz="4" w:space="0"/>
              <w:right w:val="single" w:color="000000" w:sz="4" w:space="0"/>
            </w:tcBorders>
            <w:noWrap/>
            <w:vAlign w:val="center"/>
          </w:tcPr>
          <w:p w14:paraId="1A8352D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D37B67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1D8B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BA3AB2">
            <w:pPr>
              <w:jc w:val="right"/>
              <w:rPr>
                <w:rFonts w:hint="default" w:ascii="Times New Roman" w:hAnsi="Times New Roman" w:eastAsia="宋体" w:cs="Times New Roman"/>
                <w:i w:val="0"/>
                <w:iCs w:val="0"/>
                <w:color w:val="000000"/>
                <w:sz w:val="20"/>
                <w:szCs w:val="20"/>
                <w:highlight w:val="none"/>
                <w:u w:val="none"/>
              </w:rPr>
            </w:pPr>
          </w:p>
        </w:tc>
      </w:tr>
      <w:tr w14:paraId="35993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6704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34D72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5CFEFA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602" w:type="pct"/>
            <w:gridSpan w:val="2"/>
            <w:tcBorders>
              <w:top w:val="nil"/>
              <w:left w:val="nil"/>
              <w:bottom w:val="single" w:color="000000" w:sz="4" w:space="0"/>
              <w:right w:val="single" w:color="000000" w:sz="4" w:space="0"/>
            </w:tcBorders>
            <w:noWrap/>
            <w:vAlign w:val="center"/>
          </w:tcPr>
          <w:p w14:paraId="51D5D4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602" w:type="pct"/>
            <w:tcBorders>
              <w:top w:val="nil"/>
              <w:left w:val="nil"/>
              <w:bottom w:val="single" w:color="000000" w:sz="4" w:space="0"/>
              <w:right w:val="single" w:color="000000" w:sz="4" w:space="0"/>
            </w:tcBorders>
            <w:noWrap/>
            <w:vAlign w:val="center"/>
          </w:tcPr>
          <w:p w14:paraId="5E54C31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E32C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DEC2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C0FFF5">
            <w:pPr>
              <w:jc w:val="right"/>
              <w:rPr>
                <w:rFonts w:hint="default" w:ascii="Times New Roman" w:hAnsi="Times New Roman" w:eastAsia="宋体" w:cs="Times New Roman"/>
                <w:i w:val="0"/>
                <w:iCs w:val="0"/>
                <w:color w:val="000000"/>
                <w:sz w:val="20"/>
                <w:szCs w:val="20"/>
                <w:highlight w:val="none"/>
                <w:u w:val="none"/>
              </w:rPr>
            </w:pPr>
          </w:p>
        </w:tc>
      </w:tr>
      <w:tr w14:paraId="5CB24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F47B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B0358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4E7ACF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602" w:type="pct"/>
            <w:gridSpan w:val="2"/>
            <w:tcBorders>
              <w:top w:val="nil"/>
              <w:left w:val="nil"/>
              <w:bottom w:val="single" w:color="000000" w:sz="4" w:space="0"/>
              <w:right w:val="single" w:color="000000" w:sz="4" w:space="0"/>
            </w:tcBorders>
            <w:noWrap/>
            <w:vAlign w:val="center"/>
          </w:tcPr>
          <w:p w14:paraId="6DB354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602" w:type="pct"/>
            <w:tcBorders>
              <w:top w:val="nil"/>
              <w:left w:val="nil"/>
              <w:bottom w:val="single" w:color="000000" w:sz="4" w:space="0"/>
              <w:right w:val="single" w:color="000000" w:sz="4" w:space="0"/>
            </w:tcBorders>
            <w:noWrap/>
            <w:vAlign w:val="center"/>
          </w:tcPr>
          <w:p w14:paraId="4059625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C9E3A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A8AF0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2D30BA">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部门（单位）：石家庄市鹿泉区上寨乡人民政府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880.73</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880.73</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76.56</w:t>
            </w: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76.56</w:t>
            </w: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75.37</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75.37</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44.90</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44.90</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779.95</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779.95</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60.00</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60.00</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66.84</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66.84</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1,995.35</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87"/>
        <w:gridCol w:w="3527"/>
        <w:gridCol w:w="971"/>
        <w:gridCol w:w="490"/>
        <w:gridCol w:w="513"/>
        <w:gridCol w:w="353"/>
        <w:gridCol w:w="1156"/>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编制部门（单位）：石家庄市鹿泉区上寨乡人民政府</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1,995.35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915.81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1,079.55</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740.73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140.00</w:t>
            </w:r>
          </w:p>
        </w:tc>
      </w:tr>
      <w:tr w14:paraId="79243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3250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62A10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255C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681B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740.73</w:t>
            </w:r>
          </w:p>
        </w:tc>
        <w:tc>
          <w:tcPr>
            <w:tcW w:w="1218" w:type="pct"/>
            <w:tcBorders>
              <w:top w:val="single" w:color="auto" w:sz="4" w:space="0"/>
              <w:left w:val="single" w:color="auto" w:sz="4" w:space="0"/>
              <w:bottom w:val="single" w:color="auto" w:sz="4" w:space="0"/>
              <w:right w:val="single" w:color="auto" w:sz="4" w:space="0"/>
            </w:tcBorders>
            <w:noWrap/>
            <w:vAlign w:val="center"/>
          </w:tcPr>
          <w:p w14:paraId="4A8CDE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140.00</w:t>
            </w:r>
          </w:p>
        </w:tc>
      </w:tr>
      <w:tr w14:paraId="0F75C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021D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EAF84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D8AA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8AE7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740.73</w:t>
            </w:r>
          </w:p>
        </w:tc>
        <w:tc>
          <w:tcPr>
            <w:tcW w:w="1218" w:type="pct"/>
            <w:tcBorders>
              <w:top w:val="single" w:color="auto" w:sz="4" w:space="0"/>
              <w:left w:val="single" w:color="auto" w:sz="4" w:space="0"/>
              <w:bottom w:val="single" w:color="auto" w:sz="4" w:space="0"/>
              <w:right w:val="single" w:color="auto" w:sz="4" w:space="0"/>
            </w:tcBorders>
            <w:noWrap/>
            <w:vAlign w:val="center"/>
          </w:tcPr>
          <w:p w14:paraId="20EBA63D">
            <w:pPr>
              <w:jc w:val="right"/>
              <w:rPr>
                <w:rFonts w:hint="default" w:ascii="Times New Roman" w:hAnsi="Times New Roman" w:eastAsia="宋体" w:cs="Times New Roman"/>
                <w:i w:val="0"/>
                <w:iCs w:val="0"/>
                <w:color w:val="000000"/>
                <w:sz w:val="20"/>
                <w:szCs w:val="20"/>
                <w:highlight w:val="none"/>
                <w:u w:val="none"/>
              </w:rPr>
            </w:pPr>
          </w:p>
        </w:tc>
      </w:tr>
      <w:tr w14:paraId="0C36E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74C0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410CAD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9155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843A5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A052E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140.00</w:t>
            </w:r>
          </w:p>
        </w:tc>
      </w:tr>
      <w:tr w14:paraId="5CE0D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2CEB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756" w:type="pct"/>
            <w:tcBorders>
              <w:top w:val="single" w:color="auto" w:sz="4" w:space="0"/>
              <w:left w:val="single" w:color="auto" w:sz="4" w:space="0"/>
              <w:bottom w:val="single" w:color="auto" w:sz="4" w:space="0"/>
              <w:right w:val="single" w:color="auto" w:sz="4" w:space="0"/>
            </w:tcBorders>
            <w:noWrap/>
            <w:vAlign w:val="center"/>
          </w:tcPr>
          <w:p w14:paraId="62DD28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6737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E5319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461D9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r>
      <w:tr w14:paraId="3AE27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05F3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09DB6F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77B8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4B199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AAE1E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r>
      <w:tr w14:paraId="55871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7E03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756" w:type="pct"/>
            <w:tcBorders>
              <w:top w:val="single" w:color="auto" w:sz="4" w:space="0"/>
              <w:left w:val="single" w:color="auto" w:sz="4" w:space="0"/>
              <w:bottom w:val="single" w:color="auto" w:sz="4" w:space="0"/>
              <w:right w:val="single" w:color="auto" w:sz="4" w:space="0"/>
            </w:tcBorders>
            <w:noWrap/>
            <w:vAlign w:val="center"/>
          </w:tcPr>
          <w:p w14:paraId="46F983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BC48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60605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4FC9D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76.56</w:t>
            </w:r>
          </w:p>
        </w:tc>
      </w:tr>
      <w:tr w14:paraId="1DD7D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9B275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14:paraId="687B33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4341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E7172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A6CF9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14:paraId="73933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0EFD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56" w:type="pct"/>
            <w:tcBorders>
              <w:top w:val="single" w:color="auto" w:sz="4" w:space="0"/>
              <w:left w:val="single" w:color="auto" w:sz="4" w:space="0"/>
              <w:bottom w:val="single" w:color="auto" w:sz="4" w:space="0"/>
              <w:right w:val="single" w:color="auto" w:sz="4" w:space="0"/>
            </w:tcBorders>
            <w:noWrap/>
            <w:vAlign w:val="center"/>
          </w:tcPr>
          <w:p w14:paraId="4EEBE0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92DA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E1B2A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0AB5D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14:paraId="48B45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257D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756" w:type="pct"/>
            <w:tcBorders>
              <w:top w:val="single" w:color="auto" w:sz="4" w:space="0"/>
              <w:left w:val="single" w:color="auto" w:sz="4" w:space="0"/>
              <w:bottom w:val="single" w:color="auto" w:sz="4" w:space="0"/>
              <w:right w:val="single" w:color="auto" w:sz="4" w:space="0"/>
            </w:tcBorders>
            <w:noWrap/>
            <w:vAlign w:val="center"/>
          </w:tcPr>
          <w:p w14:paraId="67D5C9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6F21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DEF19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B317D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14:paraId="26BE5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9488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A1264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2F53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75.37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A4A2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63.33</w:t>
            </w:r>
          </w:p>
        </w:tc>
        <w:tc>
          <w:tcPr>
            <w:tcW w:w="1218" w:type="pct"/>
            <w:tcBorders>
              <w:top w:val="single" w:color="auto" w:sz="4" w:space="0"/>
              <w:left w:val="single" w:color="auto" w:sz="4" w:space="0"/>
              <w:bottom w:val="single" w:color="auto" w:sz="4" w:space="0"/>
              <w:right w:val="single" w:color="auto" w:sz="4" w:space="0"/>
            </w:tcBorders>
            <w:noWrap/>
            <w:vAlign w:val="center"/>
          </w:tcPr>
          <w:p w14:paraId="4567A5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r>
      <w:tr w14:paraId="662E6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C579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220C5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C866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B92D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63.33</w:t>
            </w:r>
          </w:p>
        </w:tc>
        <w:tc>
          <w:tcPr>
            <w:tcW w:w="1218" w:type="pct"/>
            <w:tcBorders>
              <w:top w:val="single" w:color="auto" w:sz="4" w:space="0"/>
              <w:left w:val="single" w:color="auto" w:sz="4" w:space="0"/>
              <w:bottom w:val="single" w:color="auto" w:sz="4" w:space="0"/>
              <w:right w:val="single" w:color="auto" w:sz="4" w:space="0"/>
            </w:tcBorders>
            <w:noWrap/>
            <w:vAlign w:val="center"/>
          </w:tcPr>
          <w:p w14:paraId="5F2EDB66">
            <w:pPr>
              <w:jc w:val="right"/>
              <w:rPr>
                <w:rFonts w:hint="default" w:ascii="Times New Roman" w:hAnsi="Times New Roman" w:eastAsia="宋体" w:cs="Times New Roman"/>
                <w:i w:val="0"/>
                <w:iCs w:val="0"/>
                <w:color w:val="000000"/>
                <w:sz w:val="20"/>
                <w:szCs w:val="20"/>
                <w:highlight w:val="none"/>
                <w:u w:val="none"/>
              </w:rPr>
            </w:pPr>
          </w:p>
        </w:tc>
      </w:tr>
      <w:tr w14:paraId="36E80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DC0B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63D44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17B7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0846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w:t>
            </w:r>
          </w:p>
        </w:tc>
        <w:tc>
          <w:tcPr>
            <w:tcW w:w="1218" w:type="pct"/>
            <w:tcBorders>
              <w:top w:val="single" w:color="auto" w:sz="4" w:space="0"/>
              <w:left w:val="single" w:color="auto" w:sz="4" w:space="0"/>
              <w:bottom w:val="single" w:color="auto" w:sz="4" w:space="0"/>
              <w:right w:val="single" w:color="auto" w:sz="4" w:space="0"/>
            </w:tcBorders>
            <w:noWrap/>
            <w:vAlign w:val="center"/>
          </w:tcPr>
          <w:p w14:paraId="17621FC7">
            <w:pPr>
              <w:jc w:val="right"/>
              <w:rPr>
                <w:rFonts w:hint="default" w:ascii="Times New Roman" w:hAnsi="Times New Roman" w:eastAsia="宋体" w:cs="Times New Roman"/>
                <w:i w:val="0"/>
                <w:iCs w:val="0"/>
                <w:color w:val="000000"/>
                <w:sz w:val="20"/>
                <w:szCs w:val="20"/>
                <w:highlight w:val="none"/>
                <w:u w:val="none"/>
              </w:rPr>
            </w:pPr>
          </w:p>
        </w:tc>
      </w:tr>
      <w:tr w14:paraId="62465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7A81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EF6BA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C42C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E259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61.74</w:t>
            </w:r>
          </w:p>
        </w:tc>
        <w:tc>
          <w:tcPr>
            <w:tcW w:w="1218" w:type="pct"/>
            <w:tcBorders>
              <w:top w:val="single" w:color="auto" w:sz="4" w:space="0"/>
              <w:left w:val="single" w:color="auto" w:sz="4" w:space="0"/>
              <w:bottom w:val="single" w:color="auto" w:sz="4" w:space="0"/>
              <w:right w:val="single" w:color="auto" w:sz="4" w:space="0"/>
            </w:tcBorders>
            <w:noWrap/>
            <w:vAlign w:val="center"/>
          </w:tcPr>
          <w:p w14:paraId="5C963E4A">
            <w:pPr>
              <w:jc w:val="right"/>
              <w:rPr>
                <w:rFonts w:hint="default" w:ascii="Times New Roman" w:hAnsi="Times New Roman" w:eastAsia="宋体" w:cs="Times New Roman"/>
                <w:i w:val="0"/>
                <w:iCs w:val="0"/>
                <w:color w:val="000000"/>
                <w:sz w:val="20"/>
                <w:szCs w:val="20"/>
                <w:highlight w:val="none"/>
                <w:u w:val="none"/>
              </w:rPr>
            </w:pPr>
          </w:p>
        </w:tc>
      </w:tr>
      <w:tr w14:paraId="7FE75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3F1D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56" w:type="pct"/>
            <w:tcBorders>
              <w:top w:val="single" w:color="auto" w:sz="4" w:space="0"/>
              <w:left w:val="single" w:color="auto" w:sz="4" w:space="0"/>
              <w:bottom w:val="single" w:color="auto" w:sz="4" w:space="0"/>
              <w:right w:val="single" w:color="auto" w:sz="4" w:space="0"/>
            </w:tcBorders>
            <w:noWrap/>
            <w:vAlign w:val="center"/>
          </w:tcPr>
          <w:p w14:paraId="15784F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A8D3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DEADA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F13DD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r>
      <w:tr w14:paraId="3352B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AF0E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56" w:type="pct"/>
            <w:tcBorders>
              <w:top w:val="single" w:color="auto" w:sz="4" w:space="0"/>
              <w:left w:val="single" w:color="auto" w:sz="4" w:space="0"/>
              <w:bottom w:val="single" w:color="auto" w:sz="4" w:space="0"/>
              <w:right w:val="single" w:color="auto" w:sz="4" w:space="0"/>
            </w:tcBorders>
            <w:noWrap/>
            <w:vAlign w:val="center"/>
          </w:tcPr>
          <w:p w14:paraId="446A41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6D1C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909B1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AC0E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12.04</w:t>
            </w:r>
          </w:p>
        </w:tc>
      </w:tr>
      <w:tr w14:paraId="772A0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0CB6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208804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74AD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BBD8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1218" w:type="pct"/>
            <w:tcBorders>
              <w:top w:val="single" w:color="auto" w:sz="4" w:space="0"/>
              <w:left w:val="single" w:color="auto" w:sz="4" w:space="0"/>
              <w:bottom w:val="single" w:color="auto" w:sz="4" w:space="0"/>
              <w:right w:val="single" w:color="auto" w:sz="4" w:space="0"/>
            </w:tcBorders>
            <w:noWrap/>
            <w:vAlign w:val="center"/>
          </w:tcPr>
          <w:p w14:paraId="46987815">
            <w:pPr>
              <w:jc w:val="right"/>
              <w:rPr>
                <w:rFonts w:hint="default" w:ascii="Times New Roman" w:hAnsi="Times New Roman" w:eastAsia="宋体" w:cs="Times New Roman"/>
                <w:i w:val="0"/>
                <w:iCs w:val="0"/>
                <w:color w:val="000000"/>
                <w:sz w:val="20"/>
                <w:szCs w:val="20"/>
                <w:highlight w:val="none"/>
                <w:u w:val="none"/>
              </w:rPr>
            </w:pPr>
          </w:p>
        </w:tc>
      </w:tr>
      <w:tr w14:paraId="677ED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0F60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B8756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CB91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592C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1218" w:type="pct"/>
            <w:tcBorders>
              <w:top w:val="single" w:color="auto" w:sz="4" w:space="0"/>
              <w:left w:val="single" w:color="auto" w:sz="4" w:space="0"/>
              <w:bottom w:val="single" w:color="auto" w:sz="4" w:space="0"/>
              <w:right w:val="single" w:color="auto" w:sz="4" w:space="0"/>
            </w:tcBorders>
            <w:noWrap/>
            <w:vAlign w:val="center"/>
          </w:tcPr>
          <w:p w14:paraId="30285B6F">
            <w:pPr>
              <w:jc w:val="right"/>
              <w:rPr>
                <w:rFonts w:hint="default" w:ascii="Times New Roman" w:hAnsi="Times New Roman" w:eastAsia="宋体" w:cs="Times New Roman"/>
                <w:i w:val="0"/>
                <w:iCs w:val="0"/>
                <w:color w:val="000000"/>
                <w:sz w:val="20"/>
                <w:szCs w:val="20"/>
                <w:highlight w:val="none"/>
                <w:u w:val="none"/>
              </w:rPr>
            </w:pPr>
          </w:p>
        </w:tc>
      </w:tr>
      <w:tr w14:paraId="6C2DA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F2EF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4F27A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0E82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CE24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44.90</w:t>
            </w:r>
          </w:p>
        </w:tc>
        <w:tc>
          <w:tcPr>
            <w:tcW w:w="1218" w:type="pct"/>
            <w:tcBorders>
              <w:top w:val="single" w:color="auto" w:sz="4" w:space="0"/>
              <w:left w:val="single" w:color="auto" w:sz="4" w:space="0"/>
              <w:bottom w:val="single" w:color="auto" w:sz="4" w:space="0"/>
              <w:right w:val="single" w:color="auto" w:sz="4" w:space="0"/>
            </w:tcBorders>
            <w:noWrap/>
            <w:vAlign w:val="center"/>
          </w:tcPr>
          <w:p w14:paraId="7F103E96">
            <w:pPr>
              <w:jc w:val="right"/>
              <w:rPr>
                <w:rFonts w:hint="default" w:ascii="Times New Roman" w:hAnsi="Times New Roman" w:eastAsia="宋体" w:cs="Times New Roman"/>
                <w:i w:val="0"/>
                <w:iCs w:val="0"/>
                <w:color w:val="000000"/>
                <w:sz w:val="20"/>
                <w:szCs w:val="20"/>
                <w:highlight w:val="none"/>
                <w:u w:val="none"/>
              </w:rPr>
            </w:pPr>
          </w:p>
        </w:tc>
      </w:tr>
      <w:tr w14:paraId="601D0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77EF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0A4B96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7E5F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B4414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0442E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57AB1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43498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109E9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017D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2BDBA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32098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16B49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A17D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2E135A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9473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6FFC9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06D49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49FF4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3C62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44CDF8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19D3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779.95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D3AAB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B0855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779.95</w:t>
            </w:r>
          </w:p>
        </w:tc>
      </w:tr>
      <w:tr w14:paraId="62C5E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9C36E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04DD4E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48E4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317C1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91B09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333.95</w:t>
            </w:r>
          </w:p>
        </w:tc>
      </w:tr>
      <w:tr w14:paraId="51A7C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494F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294A4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8632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F1D48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7522A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333.95</w:t>
            </w:r>
          </w:p>
        </w:tc>
      </w:tr>
      <w:tr w14:paraId="7F3B8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3FE5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7F2313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1E26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18027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AF9F5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405.00</w:t>
            </w:r>
          </w:p>
        </w:tc>
      </w:tr>
      <w:tr w14:paraId="751D8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3AD1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74E4AC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331A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3757F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FE34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405.00</w:t>
            </w:r>
          </w:p>
        </w:tc>
      </w:tr>
      <w:tr w14:paraId="7F9BF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DDFC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7CA64D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63DF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6FEA0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6D557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r>
      <w:tr w14:paraId="1E5C9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47BB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2B666F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2EA7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C14F3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C6724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r>
      <w:tr w14:paraId="2EECC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DF2A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186CED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3027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2FD9B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C44B5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w:t>
            </w:r>
          </w:p>
        </w:tc>
      </w:tr>
      <w:tr w14:paraId="2F754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467F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w:t>
            </w:r>
          </w:p>
        </w:tc>
        <w:tc>
          <w:tcPr>
            <w:tcW w:w="756" w:type="pct"/>
            <w:tcBorders>
              <w:top w:val="single" w:color="auto" w:sz="4" w:space="0"/>
              <w:left w:val="single" w:color="auto" w:sz="4" w:space="0"/>
              <w:bottom w:val="single" w:color="auto" w:sz="4" w:space="0"/>
              <w:right w:val="single" w:color="auto" w:sz="4" w:space="0"/>
            </w:tcBorders>
            <w:noWrap/>
            <w:vAlign w:val="center"/>
          </w:tcPr>
          <w:p w14:paraId="626970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林业和草原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9618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3A009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DBFBE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7DF58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937C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2130234</w:t>
            </w:r>
          </w:p>
        </w:tc>
        <w:tc>
          <w:tcPr>
            <w:tcW w:w="756" w:type="pct"/>
            <w:tcBorders>
              <w:top w:val="single" w:color="auto" w:sz="4" w:space="0"/>
              <w:left w:val="single" w:color="auto" w:sz="4" w:space="0"/>
              <w:bottom w:val="single" w:color="auto" w:sz="4" w:space="0"/>
              <w:right w:val="single" w:color="auto" w:sz="4" w:space="0"/>
            </w:tcBorders>
            <w:noWrap/>
            <w:vAlign w:val="center"/>
          </w:tcPr>
          <w:p w14:paraId="550CFE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林业草原防灾减灾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7C12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D8FA1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B6516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075EE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C6E8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756" w:type="pct"/>
            <w:tcBorders>
              <w:top w:val="single" w:color="auto" w:sz="4" w:space="0"/>
              <w:left w:val="single" w:color="auto" w:sz="4" w:space="0"/>
              <w:bottom w:val="single" w:color="auto" w:sz="4" w:space="0"/>
              <w:right w:val="single" w:color="auto" w:sz="4" w:space="0"/>
            </w:tcBorders>
            <w:noWrap/>
            <w:vAlign w:val="center"/>
          </w:tcPr>
          <w:p w14:paraId="3B5EE3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A8B9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1BF0A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772A8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631B5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2640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756" w:type="pct"/>
            <w:tcBorders>
              <w:top w:val="single" w:color="auto" w:sz="4" w:space="0"/>
              <w:left w:val="single" w:color="auto" w:sz="4" w:space="0"/>
              <w:bottom w:val="single" w:color="auto" w:sz="4" w:space="0"/>
              <w:right w:val="single" w:color="auto" w:sz="4" w:space="0"/>
            </w:tcBorders>
            <w:noWrap/>
            <w:vAlign w:val="center"/>
          </w:tcPr>
          <w:p w14:paraId="692911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BEED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0C5AA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30C99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4003A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6AB6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A5704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86B7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DB56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2CB40362">
            <w:pPr>
              <w:jc w:val="right"/>
              <w:rPr>
                <w:rFonts w:hint="default" w:ascii="Times New Roman" w:hAnsi="Times New Roman" w:eastAsia="宋体" w:cs="Times New Roman"/>
                <w:i w:val="0"/>
                <w:iCs w:val="0"/>
                <w:color w:val="000000"/>
                <w:sz w:val="20"/>
                <w:szCs w:val="20"/>
                <w:highlight w:val="none"/>
                <w:u w:val="none"/>
              </w:rPr>
            </w:pPr>
          </w:p>
        </w:tc>
      </w:tr>
      <w:tr w14:paraId="3FD93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3369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EC587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F73F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A64D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3C3D9FDE">
            <w:pPr>
              <w:jc w:val="right"/>
              <w:rPr>
                <w:rFonts w:hint="default" w:ascii="Times New Roman" w:hAnsi="Times New Roman" w:eastAsia="宋体" w:cs="Times New Roman"/>
                <w:i w:val="0"/>
                <w:iCs w:val="0"/>
                <w:color w:val="000000"/>
                <w:sz w:val="20"/>
                <w:szCs w:val="20"/>
                <w:highlight w:val="none"/>
                <w:u w:val="none"/>
              </w:rPr>
            </w:pPr>
          </w:p>
        </w:tc>
      </w:tr>
      <w:tr w14:paraId="1F50C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5E06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8981B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BFB2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3C3B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38872E30">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部门（单位）：石家庄市鹿泉区上寨乡人民政府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728.83</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185.70</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155.76</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3.93</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128.87</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0.28</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102.39</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158.20</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61.74</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9.25</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11.00</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44.90</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3.25</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10.13</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66.84</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1.00</w:t>
            </w: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112.74</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0.75</w:t>
            </w: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3.56</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3.89</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5.40</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23.73</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0.19</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730.11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185.70</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部门（单位）：石家庄市鹿泉区上寨乡人民政府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部门（单位）：石家庄市鹿泉区上寨乡人民政府</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部门（单位）：石家庄市鹿泉区上寨乡人民政府</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7F447A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67116A9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4E114C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1,995.35万元。与2023年度决算相比，收支各增加324.36万元，增长19.4%，主要原因是一般公共预算项目收支增加，如中央、省级农村综合改革转移支付资金；西山北寨段绿化资金；南寨灯笼坊等项目收支增加。</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70C3BC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9511B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1,995.35万元，其中：财政拨款收入1,995.35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098DBDC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5AD49D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本部门2024年度本年支出合计1,995.35万元，其中：基本支出915.81万元，占45.9%；项目支出1,079.55万元，占54.1%；上缴上级支出0.00万元，占0.0%；经营支出0.00万元，占0.0%；对附属单位补助支出0.00万元，占0.0%。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A19F45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0F9C7A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73E5D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1,995.35万元。与2023年度相比，财政拨款收支各增加324.36万元，增长19.4%，主要原因是一般公共预算项目收支增加，如中央、省级农村综合改革转移支付资金；西山北寨段绿化资金；南寨灯笼坊等项目收支增加。</w:t>
      </w:r>
    </w:p>
    <w:p w14:paraId="4621E6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1,995.35万元,比上年增加324.36万元，增长19.4%，主要原因是一般公共预算项目收入增加，如中央、省级农村综合改革转移支付资金；西山北寨段绿化资金；南寨灯笼坊等项目收入增加；本年支出1,995.35万元，比上年增加324.36万元，增长19.4%，主要原因是一般公共预算项目支出增加，如中央、省级农村综合改革转移支付资金；西山北寨段绿化资金；南寨灯笼坊等项目支出增加。具体情况如下：</w:t>
      </w:r>
    </w:p>
    <w:p w14:paraId="219D02E1">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1,995.35​​万元,比上年增加359.36万元，增长22.0%，主要原因是一般公共预算项目收入增加，如中央、省级农村综合改革转移支付资金；西山北寨段绿化资金；南寨灯笼坊等项目收入增加；本年支出1,995.35万元，比上年增加359.36万元，增长22.0%，主要原因是一般公共预算项目支出增加，如中央、省级农村综合改革转移支付资金；西山北寨段绿化资金；南寨灯笼坊等项目支出增加。</w:t>
      </w:r>
    </w:p>
    <w:p w14:paraId="6B4A80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35.00万元，降低100.0%，主要原因是2024年度我部门无政府性基金财政拨款收入；本年支出0.00万元，比上年减少35.00万元，降低100.0%，主要原因是2024年度我部门无政府性基金财政拨款支出。</w:t>
      </w:r>
    </w:p>
    <w:p w14:paraId="3B108A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2024年度我部门无国有资本经营预算财政拨款收入；本年支出0.00万元，比上年增加0.00万元，增长0.00%，主要原因是2024年度我部门无国有资本经营预算财政拨款支出。</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70EA6C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8DC8B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1,995.35万元，完成年初预算的101.6%，比年初预算增加30.47万元，决算数大于预算数主要原因是项目收入增加，如中央、省级农村综合改革转移支付资金；西山北寨段绿化资金；南寨灯笼坊等项目收入增加 ；本年支出1,995.35万元，完成年初预算的101.6%，比年初预算增加30.47万元，决算数大于预算数主要原因是项目支出增加，如中央、省级农村综合改革转移支付资金；西山北寨段绿化资金；南寨灯笼坊等项目支出增加 。具体情况如下：</w:t>
      </w:r>
    </w:p>
    <w:p w14:paraId="2BCE6E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101.6%，比年初预算增加30.47万元，主要原因是项目增加，如中央、省级农村综合改革转移支付资金；西山北寨段绿化资金；南寨灯笼坊等项目收入增加；支出完成年初预算的101.6%，比年初预算增加30.47万元，主要原因是项目增加，如中央、省级农村综合改革转移支付资金；西山北寨段绿化资金；南寨灯笼坊等项目支出增加。</w:t>
      </w:r>
    </w:p>
    <w:p w14:paraId="2A68F0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2024年度我部门无政府性基金财政拨款项目预算；支出完成年初预算的0.0%，比年初预算增加0.00万元，主要原因是2024年度我部门无政府性基金财政拨款项目预算。</w:t>
      </w:r>
    </w:p>
    <w:p w14:paraId="6A4CED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2024年度我部门无国有资本经营预算财政拨款项目预算；支出完成年初预算的0.0%，比年初预算增加0.00万元，主要原因是2024年度我部门无国有资本经营预算财政拨款项目预算。</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6EDD2C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3B4CF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2024年度财政拨款支出1,995.35万元，主要用于以下方面：</w:t>
      </w:r>
    </w:p>
    <w:p w14:paraId="59E14E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BA7281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both"/>
        <w:textAlignment w:val="auto"/>
        <w:rPr>
          <w:rFonts w:ascii="Times New Roman" w:eastAsia="仿宋_GB2312"/>
          <w:sz w:val="32"/>
          <w:szCs w:val="32"/>
        </w:rPr>
      </w:pPr>
      <w:r>
        <w:rPr>
          <w:rFonts w:ascii="Times New Roman" w:eastAsia="仿宋_GB2312"/>
          <w:b w:val="0"/>
          <w:sz w:val="32"/>
          <w:szCs w:val="32"/>
        </w:rPr>
        <w:t>一般公共服务（类）支出​880.73万元，占44.1%，主要用于在职及退休人员工资社保类支出、办公经费等支出；外交（类）支出</w:t>
      </w:r>
      <w:r>
        <w:rPr>
          <w:rFonts w:hint="eastAsia" w:ascii="Times New Roman" w:eastAsia="仿宋_GB2312"/>
          <w:b w:val="0"/>
          <w:sz w:val="32"/>
          <w:szCs w:val="32"/>
          <w:lang w:val="en-US" w:eastAsia="zh-CN"/>
        </w:rPr>
        <w:t>0</w:t>
      </w:r>
      <w:r>
        <w:rPr>
          <w:rFonts w:ascii="Times New Roman" w:eastAsia="仿宋_GB2312"/>
          <w:b w:val="0"/>
          <w:sz w:val="32"/>
          <w:szCs w:val="32"/>
        </w:rPr>
        <w:t>万元，占0%；国防（类）支出0万元，占0%；公共安全类（类）支出0万元，占0%；教育（类）支出76.56万元，占3.8%，主要用于学校临时用工等支出；科学技术（类）支出0万元，占0%；文化旅游体育与传媒（类）支出1万元，占0.1%，主要用于文化站开放资金等支出；社会保障和就业 （类）支出75.37万元，占3.8%，主要用于基本养老保险等支出；卫生健康（类）支出44.90万元，占2.3%，主要用于医疗保险、公务员医疗补助等支出；节能环保（类）支出10万元，占0.5%，主要用于大气防治等支出；城乡社区（类）支出779.95万元，占39.1%，主要用于农村综合改革转移支付资金、西山北寨段绿化、山前大道山前大道北寨至上寨段改建项目等支出；农林水（类）支出60万元，占3%，主要用于环境卫生整治、南寨灯笼坊等支出；交通运输（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%；资源勘探信息等（类）支出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%；商业服务业等（类）支出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%；金融（类）支出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%；援助其他地区（类）支出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%；自然资源海洋气象等（类）支出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%；住房保障（类）支出66.84​万元，占3.3%，主要用于住房公积金等支出；粮油物资储备（类）支出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w:t>
      </w:r>
      <w:r>
        <w:rPr>
          <w:rFonts w:hint="eastAsia" w:ascii="Times New Roman" w:eastAsia="仿宋_GB2312"/>
          <w:b w:val="0"/>
          <w:sz w:val="32"/>
          <w:szCs w:val="32"/>
          <w:lang w:val="en-US" w:eastAsia="zh-CN"/>
        </w:rPr>
        <w:t>灾</w:t>
      </w:r>
      <w:r>
        <w:rPr>
          <w:rFonts w:ascii="Times New Roman" w:eastAsia="仿宋_GB2312"/>
          <w:b w:val="0"/>
          <w:sz w:val="32"/>
          <w:szCs w:val="32"/>
        </w:rPr>
        <w:t>害防治及应急管理（类）支出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%；其他（类）支出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%；债务还本（类）支出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%；债务付息（类）支出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%；抗疫特别国债安排的支出</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w:t>
      </w:r>
    </w:p>
    <w:p w14:paraId="0BEFB12C">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政府性基金预算财政拨款支出：</w:t>
      </w:r>
    </w:p>
    <w:p w14:paraId="6F546F5D">
      <w:pPr>
        <w:widowControl/>
        <w:spacing w:before="0" w:beforeLines="0" w:beforeAutospacing="0" w:after="0" w:afterLines="0" w:afterAutospacing="0" w:line="360" w:lineRule="auto"/>
        <w:ind w:firstLine="640" w:firstLineChars="200"/>
        <w:jc w:val="left"/>
        <w:rPr>
          <w:rFonts w:hint="eastAsia" w:ascii="Times New Roman" w:eastAsia="仿宋_GB2312"/>
          <w:b/>
          <w:sz w:val="32"/>
          <w:szCs w:val="32"/>
          <w:lang w:val="en-US" w:eastAsia="zh-CN"/>
        </w:rPr>
      </w:pPr>
      <w:r>
        <w:rPr>
          <w:rFonts w:hint="eastAsia" w:ascii="Times New Roman" w:eastAsia="仿宋_GB2312"/>
          <w:b w:val="0"/>
          <w:sz w:val="32"/>
          <w:szCs w:val="32"/>
          <w:lang w:val="en-US" w:eastAsia="zh-CN"/>
        </w:rPr>
        <w:t>上寨乡人民政府2024年度无政府性基金预算财政拨款支出。</w:t>
      </w:r>
    </w:p>
    <w:p w14:paraId="0325F514">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10171B3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上寨乡人民政府2024年度无国有资本经营预算财政拨款支出。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1C66E5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DDC59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2024年度财政拨款基本支出915.81万元，其中：</w:t>
      </w:r>
    </w:p>
    <w:p w14:paraId="13E6D3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730.11万元，主要包括基本工资、津贴补贴、奖金、绩效工资、机关事业部门基本养老保险缴费、职业年金缴费、职工基本医疗保险缴费、公务员医疗补助缴费、住房公积金、医疗费、其他社会保障缴费、其他工资福利支出、离休费、退休费、生活补助、其他对个人和家庭的补助支出。</w:t>
      </w:r>
    </w:p>
    <w:p w14:paraId="51C803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185.70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7F2193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4096625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38966F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本部门2024年度“三公”经费财政拨款支出预算为5.4万元，支出决算为5.4万元，完成预算的100%，较预算增加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%，主要原因是2024年度我部门公车数量未发生变化；较2023年度决算增加0.04万元，增长0.7%，主要原因是公车使用年限较长，维修及养护费增加。</w:t>
      </w:r>
    </w:p>
    <w:p w14:paraId="1848016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5FD0C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w:t>
      </w:r>
      <w:r>
        <w:rPr>
          <w:rFonts w:hint="eastAsia" w:ascii="Times New Roman" w:eastAsia="仿宋_GB2312"/>
          <w:b w:val="0"/>
          <w:sz w:val="32"/>
          <w:szCs w:val="32"/>
          <w:lang w:val="en-US" w:eastAsia="zh-CN"/>
        </w:rPr>
        <w:t>0</w:t>
      </w:r>
      <w:r>
        <w:rPr>
          <w:rFonts w:ascii="Times New Roman" w:eastAsia="仿宋_GB2312"/>
          <w:b w:val="0"/>
          <w:sz w:val="32"/>
          <w:szCs w:val="32"/>
        </w:rPr>
        <w:t>万元,支出决算</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lang w:eastAsia="zh-CN"/>
        </w:rPr>
        <w:t>，</w:t>
      </w:r>
      <w:r>
        <w:rPr>
          <w:rFonts w:ascii="Times New Roman" w:eastAsia="仿宋_GB2312"/>
          <w:b w:val="0"/>
          <w:sz w:val="32"/>
          <w:szCs w:val="32"/>
        </w:rPr>
        <w:t>完成预算的</w:t>
      </w:r>
      <w:r>
        <w:rPr>
          <w:rFonts w:hint="eastAsia" w:ascii="Times New Roman" w:eastAsia="仿宋_GB2312"/>
          <w:b w:val="0"/>
          <w:sz w:val="32"/>
          <w:szCs w:val="32"/>
          <w:lang w:val="en-US" w:eastAsia="zh-CN"/>
        </w:rPr>
        <w:t>0</w:t>
      </w:r>
      <w:r>
        <w:rPr>
          <w:rFonts w:ascii="Times New Roman" w:eastAsia="仿宋_GB2312"/>
          <w:b w:val="0"/>
          <w:sz w:val="32"/>
          <w:szCs w:val="32"/>
        </w:rPr>
        <w:t>%。因公出国（境）费支出较预算增加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%,主要原因是2024年度我部门无因公出国（境）预算；较上年增加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%,主要原因是2024年度我部门无因公出国（境）预算。因公出国（境）团组0个、共0人、参加其他单位组织的因公出国（境）团组0个、共0人</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14:paraId="24E0154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本部门2024年度公务用车购置及运行维护费预算为5.4万元，支出决算5.4万元，完成预算的100%,较预算增加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%,主要原因是2024年度我部门公车数量未发生变化；较上年增加0.04万元，增长0.7%,主要原因是公车使用年限较长，维修及养护费增加。其中：</w:t>
      </w:r>
    </w:p>
    <w:p w14:paraId="154525A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val="en-US" w:eastAsia="zh-CN"/>
        </w:rPr>
        <w:t>0</w:t>
      </w:r>
      <w:r>
        <w:rPr>
          <w:rFonts w:ascii="Times New Roman" w:eastAsia="仿宋_GB2312"/>
          <w:b/>
          <w:sz w:val="32"/>
          <w:szCs w:val="32"/>
        </w:rPr>
        <w:t>万元：</w:t>
      </w:r>
      <w:r>
        <w:rPr>
          <w:rFonts w:ascii="Times New Roman" w:eastAsia="仿宋_GB2312"/>
          <w:b w:val="0"/>
          <w:sz w:val="32"/>
          <w:szCs w:val="32"/>
        </w:rPr>
        <w:t>本部门2024年度公务用车购置量0辆，发生“公务用车购置”经费支出</w:t>
      </w:r>
      <w:r>
        <w:rPr>
          <w:rFonts w:hint="eastAsia" w:ascii="Times New Roman" w:eastAsia="仿宋_GB2312"/>
          <w:b w:val="0"/>
          <w:sz w:val="32"/>
          <w:szCs w:val="32"/>
          <w:lang w:val="en-US" w:eastAsia="zh-CN"/>
        </w:rPr>
        <w:t>0</w:t>
      </w:r>
      <w:r>
        <w:rPr>
          <w:rFonts w:ascii="Times New Roman" w:eastAsia="仿宋_GB2312"/>
          <w:b w:val="0"/>
          <w:sz w:val="32"/>
          <w:szCs w:val="32"/>
        </w:rPr>
        <w:t>万元。公务用车购置费支出较预算增加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%,主要原因是2024年度我部门无公务用车购置预算；较上年增加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%,主要原因是2024年度我部门无公务用车购置预算。</w:t>
      </w:r>
    </w:p>
    <w:p w14:paraId="3F78B1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公务用车运行维护费支出5.4万元：</w:t>
      </w:r>
      <w:r>
        <w:rPr>
          <w:rFonts w:ascii="Times New Roman" w:eastAsia="仿宋_GB2312"/>
          <w:b w:val="0"/>
          <w:sz w:val="32"/>
          <w:szCs w:val="32"/>
        </w:rPr>
        <w:t>本部门2024年度单位公务用车保有量2辆，发生运行维护费支出5.4万元。公车运行维护费支出较预算增加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%,主要原因是2024年度我部门公车数量未发生变化；较上年增加0.04万元，增长0.7%，主要原因是公车使用年限较长，维修及养护费增加。</w:t>
      </w:r>
    </w:p>
    <w:p w14:paraId="7875312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w:t>
      </w:r>
      <w:r>
        <w:rPr>
          <w:rFonts w:hint="eastAsia" w:ascii="Times New Roman" w:eastAsia="仿宋_GB2312"/>
          <w:b w:val="0"/>
          <w:sz w:val="32"/>
          <w:szCs w:val="32"/>
          <w:lang w:val="en-US" w:eastAsia="zh-CN"/>
        </w:rPr>
        <w:t>0</w:t>
      </w:r>
      <w:r>
        <w:rPr>
          <w:rFonts w:ascii="Times New Roman" w:eastAsia="仿宋_GB2312"/>
          <w:b w:val="0"/>
          <w:sz w:val="32"/>
          <w:szCs w:val="32"/>
        </w:rPr>
        <w:t>万元，支出决算</w:t>
      </w:r>
      <w:r>
        <w:rPr>
          <w:rFonts w:hint="eastAsia" w:ascii="Times New Roman" w:eastAsia="仿宋_GB2312"/>
          <w:b w:val="0"/>
          <w:sz w:val="32"/>
          <w:szCs w:val="32"/>
          <w:lang w:val="en-US" w:eastAsia="zh-CN"/>
        </w:rPr>
        <w:t>0</w:t>
      </w:r>
      <w:r>
        <w:rPr>
          <w:rFonts w:ascii="Times New Roman" w:eastAsia="仿宋_GB2312"/>
          <w:b w:val="0"/>
          <w:sz w:val="32"/>
          <w:szCs w:val="32"/>
        </w:rPr>
        <w:t>万元，完成预算的</w:t>
      </w:r>
      <w:r>
        <w:rPr>
          <w:rFonts w:hint="eastAsia" w:ascii="Times New Roman" w:eastAsia="仿宋_GB2312"/>
          <w:b w:val="0"/>
          <w:sz w:val="32"/>
          <w:szCs w:val="32"/>
          <w:lang w:val="en-US" w:eastAsia="zh-CN"/>
        </w:rPr>
        <w:t>0</w:t>
      </w:r>
      <w:r>
        <w:rPr>
          <w:rFonts w:ascii="Times New Roman" w:eastAsia="仿宋_GB2312"/>
          <w:b w:val="0"/>
          <w:sz w:val="32"/>
          <w:szCs w:val="32"/>
        </w:rPr>
        <w:t>%。公务接待费支出较预算增加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%,主要原因是本部门2024年度未发生公务接待；较上年度增加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%,主要原因是本部门2023年度、2024年度未发生公务接待。本年度共发生公务接待0批次、0人次。</w:t>
      </w:r>
    </w:p>
    <w:p w14:paraId="715DEC8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1D7F5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本部门2024年度机关运行经费支出185.70万元，较2023年度增加8.66万元，增长4.9%。主要原因是2024年度我部门调入人员增加。</w:t>
      </w:r>
    </w:p>
    <w:p w14:paraId="5840862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6D0ED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本部门2024年度政府采购支出总额7.47万元，从采购类型来看，政府采购货物支出1.80万元、政府采购工程支出</w:t>
      </w:r>
      <w:r>
        <w:rPr>
          <w:rFonts w:hint="eastAsia" w:ascii="Times New Roman" w:eastAsia="仿宋_GB2312"/>
          <w:b w:val="0"/>
          <w:sz w:val="32"/>
          <w:szCs w:val="32"/>
          <w:lang w:val="en-US" w:eastAsia="zh-CN"/>
        </w:rPr>
        <w:t>0</w:t>
      </w:r>
      <w:r>
        <w:rPr>
          <w:rFonts w:ascii="Times New Roman" w:eastAsia="仿宋_GB2312"/>
          <w:b w:val="0"/>
          <w:sz w:val="32"/>
          <w:szCs w:val="32"/>
        </w:rPr>
        <w:t>万元、政府采购服务支出5.67万元。授予中小企业合同金额7.47万元，占政府采购支出总额的100.0%，其中授予小微企业合同金额7.47万元，占政府采购支出总额的100.0%。</w:t>
      </w:r>
    </w:p>
    <w:p w14:paraId="27656DA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67EA9C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4辆，比上年增加0辆，主要是未发生车辆购置、调入、调出等业务。其中，副部（省）级及以上领导用车0辆，主要负责人用车0辆，机要通信用车0辆，应急保障用车2辆，执法执勤用车0辆，特种专业技术用车0辆，离退休干部用车0辆，其他用车2辆，其他用车主要是保洁清洁用车。单位价值100万元（含）以上设备（不含车辆）0台（套）。</w:t>
      </w:r>
    </w:p>
    <w:p w14:paraId="277EA03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9559BD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0019BC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1,079.55万元（决算金额）。其中，一般公共预算项目21个，涉及资金1,079.55万元，占一般公共预算项目支出总额的100%；政府性基金预算项目0个，涉及资金0万元，占政府性基金预算项目支出总额的0%；国有资本经营预算项目0个，涉及资金0万元，占国有资本经营预算项目支出总额的0%。</w:t>
      </w:r>
    </w:p>
    <w:p w14:paraId="6B0046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组织对2024年区级衡井线北寨段两侧绿化、环乡路南寨及梁庄绿化、山前大道南延两侧绿化占地租金、2024你上半年上寨乡大气污染防治奖励资金、2024年区级退役军人公益岗位劳务派遣工资及保险等</w:t>
      </w:r>
      <w:r>
        <w:rPr>
          <w:rFonts w:hint="eastAsia" w:ascii="Times New Roman" w:eastAsia="仿宋_GB2312"/>
          <w:b w:val="0"/>
          <w:sz w:val="32"/>
          <w:szCs w:val="32"/>
          <w:lang w:val="en-US" w:eastAsia="zh-CN"/>
        </w:rPr>
        <w:t>21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1079.55</w:t>
      </w:r>
      <w:r>
        <w:rPr>
          <w:rFonts w:ascii="Times New Roman" w:eastAsia="仿宋_GB2312"/>
          <w:b w:val="0"/>
          <w:sz w:val="32"/>
          <w:szCs w:val="32"/>
        </w:rPr>
        <w:t>万元，政府性基金预算支出0万元，国有资本经营预算支出0万元，从评价情况来看，项目资金能够发放到位，项目能较好完成。</w:t>
      </w:r>
    </w:p>
    <w:p w14:paraId="1E99374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19A4EE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本部门在今年部门决算公开中反映202</w:t>
      </w:r>
      <w:r>
        <w:rPr>
          <w:rFonts w:hint="eastAsia" w:ascii="Times New Roman" w:eastAsia="仿宋_GB2312"/>
          <w:b w:val="0"/>
          <w:sz w:val="32"/>
          <w:szCs w:val="32"/>
          <w:lang w:val="en-US" w:eastAsia="zh-CN"/>
        </w:rPr>
        <w:t>4</w:t>
      </w:r>
      <w:r>
        <w:rPr>
          <w:rFonts w:ascii="Times New Roman" w:eastAsia="仿宋_GB2312"/>
          <w:b w:val="0"/>
          <w:sz w:val="32"/>
          <w:szCs w:val="32"/>
        </w:rPr>
        <w:t>年区级衡井线北寨段两侧绿化、环乡路南寨及梁庄绿化、山前大道南延两侧绿化占地租金等2个项目绩效自评结果。</w:t>
      </w:r>
    </w:p>
    <w:p w14:paraId="0CF24EC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202</w:t>
      </w:r>
      <w:r>
        <w:rPr>
          <w:rFonts w:hint="eastAsia" w:ascii="Times New Roman" w:eastAsia="仿宋_GB2312"/>
          <w:b w:val="0"/>
          <w:sz w:val="32"/>
          <w:szCs w:val="32"/>
          <w:lang w:val="en-US" w:eastAsia="zh-CN"/>
        </w:rPr>
        <w:t>4</w:t>
      </w:r>
      <w:r>
        <w:rPr>
          <w:rFonts w:ascii="Times New Roman" w:eastAsia="仿宋_GB2312"/>
          <w:b w:val="0"/>
          <w:sz w:val="32"/>
          <w:szCs w:val="32"/>
        </w:rPr>
        <w:t>年区级衡井线北寨段两侧绿化、环乡路南寨及梁庄绿化、山前大道南延两侧绿化占地租金项目绩效自评情况：根据年初设定的绩效目标，202</w:t>
      </w:r>
      <w:r>
        <w:rPr>
          <w:rFonts w:hint="eastAsia" w:ascii="Times New Roman" w:eastAsia="仿宋_GB2312"/>
          <w:b w:val="0"/>
          <w:sz w:val="32"/>
          <w:szCs w:val="32"/>
          <w:lang w:val="en-US" w:eastAsia="zh-CN"/>
        </w:rPr>
        <w:t>4</w:t>
      </w:r>
      <w:r>
        <w:rPr>
          <w:rFonts w:ascii="Times New Roman" w:eastAsia="仿宋_GB2312"/>
          <w:b w:val="0"/>
          <w:sz w:val="32"/>
          <w:szCs w:val="32"/>
        </w:rPr>
        <w:t>年区级衡井线北寨段两侧绿化、环乡路南寨及梁庄绿化、山前大道南延两侧绿化占地租金项目绩效自评得分为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33.95万元，执行数为33.95万元，完成预算的100%。项目绩效目标完成情况：一是项目资金能够足额发放；二是项目资金在规定时间内发放。发现的主要问题及原因是：一是资金发放有一定延迟，原因是该项目</w:t>
      </w:r>
      <w:r>
        <w:rPr>
          <w:rFonts w:hint="eastAsia" w:ascii="Times New Roman" w:eastAsia="仿宋_GB2312"/>
          <w:b w:val="0"/>
          <w:sz w:val="32"/>
          <w:szCs w:val="32"/>
          <w:lang w:val="en-US" w:eastAsia="zh-CN"/>
        </w:rPr>
        <w:t>涉及</w:t>
      </w:r>
      <w:r>
        <w:rPr>
          <w:rFonts w:ascii="Times New Roman" w:eastAsia="仿宋_GB2312"/>
          <w:b w:val="0"/>
          <w:sz w:val="32"/>
          <w:szCs w:val="32"/>
        </w:rPr>
        <w:t>三个项目租金，资金申请有一定延迟性；二是该项目资金由乡财政拨入村级代管户村级代管户代发至农户。下一步改进措施：一是及时申请财政资金；二是督促村级代管户及时代发。</w:t>
      </w:r>
    </w:p>
    <w:tbl>
      <w:tblPr>
        <w:tblStyle w:val="11"/>
        <w:tblW w:w="95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42"/>
        <w:gridCol w:w="1468"/>
        <w:gridCol w:w="1468"/>
        <w:gridCol w:w="1489"/>
        <w:gridCol w:w="1013"/>
        <w:gridCol w:w="756"/>
        <w:gridCol w:w="816"/>
        <w:gridCol w:w="865"/>
      </w:tblGrid>
      <w:tr w14:paraId="270FB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9517" w:type="dxa"/>
            <w:gridSpan w:val="8"/>
            <w:tcBorders>
              <w:top w:val="nil"/>
              <w:left w:val="nil"/>
              <w:bottom w:val="nil"/>
              <w:right w:val="nil"/>
            </w:tcBorders>
            <w:shd w:val="clear" w:color="auto" w:fill="auto"/>
            <w:noWrap/>
            <w:vAlign w:val="center"/>
          </w:tcPr>
          <w:p w14:paraId="4A9E572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上寨乡人民政府预算项目绩效自评表</w:t>
            </w:r>
          </w:p>
        </w:tc>
      </w:tr>
      <w:tr w14:paraId="1C798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9517" w:type="dxa"/>
            <w:gridSpan w:val="8"/>
            <w:tcBorders>
              <w:top w:val="nil"/>
              <w:left w:val="nil"/>
              <w:bottom w:val="nil"/>
              <w:right w:val="nil"/>
            </w:tcBorders>
            <w:shd w:val="clear" w:color="auto" w:fill="auto"/>
            <w:noWrap/>
            <w:vAlign w:val="bottom"/>
          </w:tcPr>
          <w:p w14:paraId="0A4DFA1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3799C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4578" w:type="dxa"/>
            <w:gridSpan w:val="3"/>
            <w:tcBorders>
              <w:top w:val="nil"/>
              <w:left w:val="nil"/>
              <w:bottom w:val="nil"/>
              <w:right w:val="nil"/>
            </w:tcBorders>
            <w:shd w:val="clear" w:color="auto" w:fill="auto"/>
            <w:noWrap/>
            <w:vAlign w:val="center"/>
          </w:tcPr>
          <w:p w14:paraId="7F2B685D">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填报单位：石家庄市鹿泉区上寨乡人民政府</w:t>
            </w:r>
          </w:p>
        </w:tc>
        <w:tc>
          <w:tcPr>
            <w:tcW w:w="1489" w:type="dxa"/>
            <w:tcBorders>
              <w:top w:val="nil"/>
              <w:left w:val="nil"/>
              <w:bottom w:val="nil"/>
              <w:right w:val="nil"/>
            </w:tcBorders>
            <w:shd w:val="clear" w:color="auto" w:fill="auto"/>
            <w:noWrap/>
            <w:vAlign w:val="center"/>
          </w:tcPr>
          <w:p w14:paraId="1263EEAD">
            <w:pPr>
              <w:jc w:val="center"/>
              <w:rPr>
                <w:rFonts w:hint="eastAsia" w:ascii="宋体" w:hAnsi="宋体" w:eastAsia="宋体" w:cs="宋体"/>
                <w:i w:val="0"/>
                <w:iCs w:val="0"/>
                <w:color w:val="000000"/>
                <w:sz w:val="20"/>
                <w:szCs w:val="20"/>
                <w:u w:val="none"/>
              </w:rPr>
            </w:pPr>
          </w:p>
        </w:tc>
        <w:tc>
          <w:tcPr>
            <w:tcW w:w="1013" w:type="dxa"/>
            <w:tcBorders>
              <w:top w:val="nil"/>
              <w:left w:val="nil"/>
              <w:bottom w:val="nil"/>
              <w:right w:val="nil"/>
            </w:tcBorders>
            <w:shd w:val="clear" w:color="auto" w:fill="auto"/>
            <w:noWrap/>
            <w:vAlign w:val="center"/>
          </w:tcPr>
          <w:p w14:paraId="6A9FD371">
            <w:pPr>
              <w:jc w:val="center"/>
              <w:rPr>
                <w:rFonts w:hint="eastAsia" w:ascii="宋体" w:hAnsi="宋体" w:eastAsia="宋体" w:cs="宋体"/>
                <w:i w:val="0"/>
                <w:iCs w:val="0"/>
                <w:color w:val="000000"/>
                <w:sz w:val="20"/>
                <w:szCs w:val="20"/>
                <w:u w:val="none"/>
              </w:rPr>
            </w:pPr>
          </w:p>
        </w:tc>
        <w:tc>
          <w:tcPr>
            <w:tcW w:w="2437" w:type="dxa"/>
            <w:gridSpan w:val="3"/>
            <w:tcBorders>
              <w:top w:val="nil"/>
              <w:left w:val="nil"/>
              <w:bottom w:val="nil"/>
              <w:right w:val="nil"/>
            </w:tcBorders>
            <w:shd w:val="clear" w:color="auto" w:fill="auto"/>
            <w:noWrap/>
            <w:vAlign w:val="center"/>
          </w:tcPr>
          <w:p w14:paraId="46D740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1D497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0" w:hRule="atLeast"/>
          <w:jc w:val="center"/>
        </w:trPr>
        <w:tc>
          <w:tcPr>
            <w:tcW w:w="1642" w:type="dxa"/>
            <w:tcBorders>
              <w:top w:val="single" w:color="000000" w:sz="4" w:space="0"/>
              <w:left w:val="single" w:color="000000" w:sz="4" w:space="0"/>
              <w:bottom w:val="nil"/>
              <w:right w:val="single" w:color="000000" w:sz="4" w:space="0"/>
            </w:tcBorders>
            <w:shd w:val="clear" w:color="auto" w:fill="auto"/>
            <w:vAlign w:val="center"/>
          </w:tcPr>
          <w:p w14:paraId="5B7B58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298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9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9389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2024年区级衡井线北寨段两侧绿化、环乡路南寨及梁庄绿化、山前大道南延两侧绿化占地租金</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2FE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43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E039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石家庄市鹿泉区上寨乡人民政府</w:t>
            </w:r>
          </w:p>
        </w:tc>
      </w:tr>
      <w:tr w14:paraId="40073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6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601D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9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7C53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A53E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5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2EDF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0D5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E434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6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F7C06D">
            <w:pPr>
              <w:jc w:val="center"/>
              <w:rPr>
                <w:rFonts w:hint="eastAsia" w:ascii="宋体" w:hAnsi="宋体" w:eastAsia="宋体" w:cs="宋体"/>
                <w:i w:val="0"/>
                <w:iCs w:val="0"/>
                <w:color w:val="000000"/>
                <w:sz w:val="20"/>
                <w:szCs w:val="20"/>
                <w:u w:val="none"/>
              </w:rPr>
            </w:pP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7F0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E36E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D5E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903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83F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F81EC">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33.946</w:t>
            </w: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EA98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ADC1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16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1C95C0">
            <w:pPr>
              <w:jc w:val="center"/>
              <w:rPr>
                <w:rFonts w:hint="eastAsia" w:ascii="宋体" w:hAnsi="宋体" w:eastAsia="宋体" w:cs="宋体"/>
                <w:i w:val="0"/>
                <w:iCs w:val="0"/>
                <w:color w:val="000000"/>
                <w:sz w:val="20"/>
                <w:szCs w:val="20"/>
                <w:u w:val="none"/>
              </w:rPr>
            </w:pP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464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45C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7A9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D56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0A3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8C09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E24733">
            <w:pPr>
              <w:jc w:val="center"/>
              <w:rPr>
                <w:rFonts w:hint="eastAsia" w:ascii="宋体" w:hAnsi="宋体" w:eastAsia="宋体" w:cs="宋体"/>
                <w:i w:val="0"/>
                <w:iCs w:val="0"/>
                <w:color w:val="000000"/>
                <w:sz w:val="20"/>
                <w:szCs w:val="20"/>
                <w:u w:val="none"/>
              </w:rPr>
            </w:pPr>
          </w:p>
        </w:tc>
      </w:tr>
      <w:tr w14:paraId="6FCE7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6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BB84A2">
            <w:pPr>
              <w:jc w:val="center"/>
              <w:rPr>
                <w:rFonts w:hint="eastAsia" w:ascii="宋体" w:hAnsi="宋体" w:eastAsia="宋体" w:cs="宋体"/>
                <w:i w:val="0"/>
                <w:iCs w:val="0"/>
                <w:color w:val="000000"/>
                <w:sz w:val="20"/>
                <w:szCs w:val="20"/>
                <w:u w:val="none"/>
              </w:rPr>
            </w:pP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D60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633B8">
            <w:pPr>
              <w:jc w:val="left"/>
              <w:rPr>
                <w:rFonts w:hint="default" w:ascii="Calibri" w:hAnsi="Calibri" w:eastAsia="宋体" w:cs="Calibri"/>
                <w:i w:val="0"/>
                <w:iCs w:val="0"/>
                <w:color w:val="000000"/>
                <w:sz w:val="20"/>
                <w:szCs w:val="20"/>
                <w:u w:val="none"/>
              </w:rPr>
            </w:pPr>
          </w:p>
        </w:tc>
        <w:tc>
          <w:tcPr>
            <w:tcW w:w="1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1B6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18AB5">
            <w:pPr>
              <w:jc w:val="left"/>
              <w:rPr>
                <w:rFonts w:hint="eastAsia" w:ascii="宋体" w:hAnsi="宋体" w:eastAsia="宋体" w:cs="宋体"/>
                <w:i w:val="0"/>
                <w:iCs w:val="0"/>
                <w:color w:val="000000"/>
                <w:sz w:val="20"/>
                <w:szCs w:val="20"/>
                <w:u w:val="none"/>
              </w:rPr>
            </w:pP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125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CCCF3">
            <w:pPr>
              <w:jc w:val="left"/>
              <w:rPr>
                <w:rFonts w:hint="eastAsia" w:ascii="宋体" w:hAnsi="宋体" w:eastAsia="宋体" w:cs="宋体"/>
                <w:i w:val="0"/>
                <w:iCs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A35982">
            <w:pPr>
              <w:jc w:val="center"/>
              <w:rPr>
                <w:rFonts w:hint="eastAsia" w:ascii="宋体" w:hAnsi="宋体" w:eastAsia="宋体" w:cs="宋体"/>
                <w:i w:val="0"/>
                <w:iCs w:val="0"/>
                <w:color w:val="000000"/>
                <w:sz w:val="20"/>
                <w:szCs w:val="20"/>
                <w:u w:val="none"/>
              </w:rPr>
            </w:pPr>
          </w:p>
        </w:tc>
      </w:tr>
      <w:tr w14:paraId="3FF31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16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ED55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4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D116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5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8E1E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B4B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5210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16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783F0E">
            <w:pPr>
              <w:jc w:val="center"/>
              <w:rPr>
                <w:rFonts w:hint="eastAsia" w:ascii="宋体" w:hAnsi="宋体" w:eastAsia="宋体" w:cs="宋体"/>
                <w:i w:val="0"/>
                <w:iCs w:val="0"/>
                <w:color w:val="000000"/>
                <w:sz w:val="20"/>
                <w:szCs w:val="20"/>
                <w:u w:val="none"/>
              </w:rPr>
            </w:pPr>
          </w:p>
        </w:tc>
        <w:tc>
          <w:tcPr>
            <w:tcW w:w="44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C9AE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对衡井线北寨段、山前大道南延（北寨至上寨段）、村村通环乡路两侧进行绿化，涉及农户共437户，土地共计235.73645亩，共计339460元给予农户补偿。</w:t>
            </w:r>
          </w:p>
        </w:tc>
        <w:tc>
          <w:tcPr>
            <w:tcW w:w="25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80FD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对衡井线北寨段、山前大道南延（北寨至上寨段）、村村通环乡路两侧进行了绿化，涉及农户共437户，土地共计235.73645亩，共计339460元给予农户补偿。</w:t>
            </w: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9C38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40E3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6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BE7A7E">
            <w:pPr>
              <w:jc w:val="center"/>
              <w:rPr>
                <w:rFonts w:hint="eastAsia" w:ascii="宋体" w:hAnsi="宋体" w:eastAsia="宋体" w:cs="宋体"/>
                <w:i w:val="0"/>
                <w:iCs w:val="0"/>
                <w:color w:val="000000"/>
                <w:sz w:val="20"/>
                <w:szCs w:val="20"/>
                <w:u w:val="none"/>
              </w:rPr>
            </w:pPr>
          </w:p>
        </w:tc>
        <w:tc>
          <w:tcPr>
            <w:tcW w:w="44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03B774">
            <w:pPr>
              <w:jc w:val="center"/>
              <w:rPr>
                <w:rFonts w:hint="eastAsia" w:ascii="宋体" w:hAnsi="宋体" w:eastAsia="宋体" w:cs="宋体"/>
                <w:i w:val="0"/>
                <w:iCs w:val="0"/>
                <w:color w:val="000000"/>
                <w:sz w:val="20"/>
                <w:szCs w:val="20"/>
                <w:u w:val="none"/>
              </w:rPr>
            </w:pPr>
          </w:p>
        </w:tc>
        <w:tc>
          <w:tcPr>
            <w:tcW w:w="25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8DF55B">
            <w:pPr>
              <w:jc w:val="center"/>
              <w:rPr>
                <w:rFonts w:hint="eastAsia" w:ascii="宋体" w:hAnsi="宋体" w:eastAsia="宋体" w:cs="宋体"/>
                <w:i w:val="0"/>
                <w:iCs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0E2699">
            <w:pPr>
              <w:jc w:val="center"/>
              <w:rPr>
                <w:rFonts w:hint="eastAsia" w:ascii="宋体" w:hAnsi="宋体" w:eastAsia="宋体" w:cs="宋体"/>
                <w:i w:val="0"/>
                <w:iCs w:val="0"/>
                <w:color w:val="000000"/>
                <w:sz w:val="20"/>
                <w:szCs w:val="20"/>
                <w:u w:val="none"/>
              </w:rPr>
            </w:pPr>
          </w:p>
        </w:tc>
      </w:tr>
      <w:tr w14:paraId="34C31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16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A2AB71">
            <w:pPr>
              <w:jc w:val="center"/>
              <w:rPr>
                <w:rFonts w:hint="eastAsia" w:ascii="宋体" w:hAnsi="宋体" w:eastAsia="宋体" w:cs="宋体"/>
                <w:i w:val="0"/>
                <w:iCs w:val="0"/>
                <w:color w:val="000000"/>
                <w:sz w:val="20"/>
                <w:szCs w:val="20"/>
                <w:u w:val="none"/>
              </w:rPr>
            </w:pPr>
          </w:p>
        </w:tc>
        <w:tc>
          <w:tcPr>
            <w:tcW w:w="44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077002">
            <w:pPr>
              <w:jc w:val="center"/>
              <w:rPr>
                <w:rFonts w:hint="eastAsia" w:ascii="宋体" w:hAnsi="宋体" w:eastAsia="宋体" w:cs="宋体"/>
                <w:i w:val="0"/>
                <w:iCs w:val="0"/>
                <w:color w:val="000000"/>
                <w:sz w:val="20"/>
                <w:szCs w:val="20"/>
                <w:u w:val="none"/>
              </w:rPr>
            </w:pPr>
          </w:p>
        </w:tc>
        <w:tc>
          <w:tcPr>
            <w:tcW w:w="25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E3D04A">
            <w:pPr>
              <w:jc w:val="center"/>
              <w:rPr>
                <w:rFonts w:hint="eastAsia" w:ascii="宋体" w:hAnsi="宋体" w:eastAsia="宋体" w:cs="宋体"/>
                <w:i w:val="0"/>
                <w:iCs w:val="0"/>
                <w:color w:val="000000"/>
                <w:sz w:val="20"/>
                <w:szCs w:val="20"/>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A7059">
            <w:pPr>
              <w:jc w:val="center"/>
              <w:rPr>
                <w:rFonts w:hint="eastAsia" w:ascii="宋体" w:hAnsi="宋体" w:eastAsia="宋体" w:cs="宋体"/>
                <w:i w:val="0"/>
                <w:iCs w:val="0"/>
                <w:color w:val="000000"/>
                <w:sz w:val="20"/>
                <w:szCs w:val="20"/>
                <w:u w:val="none"/>
              </w:rPr>
            </w:pPr>
          </w:p>
        </w:tc>
      </w:tr>
      <w:tr w14:paraId="6C541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1642" w:type="dxa"/>
            <w:vMerge w:val="restart"/>
            <w:tcBorders>
              <w:top w:val="single" w:color="000000" w:sz="4" w:space="0"/>
              <w:left w:val="single" w:color="000000" w:sz="4" w:space="0"/>
              <w:bottom w:val="single" w:color="000000" w:sz="4" w:space="0"/>
              <w:right w:val="nil"/>
            </w:tcBorders>
            <w:shd w:val="clear" w:color="auto" w:fill="auto"/>
            <w:vAlign w:val="center"/>
          </w:tcPr>
          <w:p w14:paraId="7C3C35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A2B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83D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0B88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1CD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24B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7A8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5635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620BA810">
            <w:pPr>
              <w:jc w:val="center"/>
              <w:rPr>
                <w:rFonts w:hint="eastAsia" w:ascii="宋体" w:hAnsi="宋体" w:eastAsia="宋体" w:cs="宋体"/>
                <w:i w:val="0"/>
                <w:iCs w:val="0"/>
                <w:color w:val="000000"/>
                <w:sz w:val="20"/>
                <w:szCs w:val="20"/>
                <w:u w:val="none"/>
              </w:rPr>
            </w:pPr>
          </w:p>
        </w:tc>
        <w:tc>
          <w:tcPr>
            <w:tcW w:w="1468" w:type="dxa"/>
            <w:vMerge w:val="restart"/>
            <w:tcBorders>
              <w:top w:val="single" w:color="000000" w:sz="4" w:space="0"/>
              <w:left w:val="single" w:color="000000" w:sz="4" w:space="0"/>
              <w:bottom w:val="nil"/>
              <w:right w:val="single" w:color="000000" w:sz="4" w:space="0"/>
            </w:tcBorders>
            <w:shd w:val="clear" w:color="auto" w:fill="auto"/>
            <w:vAlign w:val="center"/>
          </w:tcPr>
          <w:p w14:paraId="7799F3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4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271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33C8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绿化工程数量</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7A3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971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250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14:paraId="228A9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74B51519">
            <w:pPr>
              <w:jc w:val="center"/>
              <w:rPr>
                <w:rFonts w:hint="eastAsia" w:ascii="宋体" w:hAnsi="宋体" w:eastAsia="宋体" w:cs="宋体"/>
                <w:i w:val="0"/>
                <w:iCs w:val="0"/>
                <w:color w:val="000000"/>
                <w:sz w:val="20"/>
                <w:szCs w:val="20"/>
                <w:u w:val="none"/>
              </w:rPr>
            </w:pPr>
          </w:p>
        </w:tc>
        <w:tc>
          <w:tcPr>
            <w:tcW w:w="1468" w:type="dxa"/>
            <w:vMerge w:val="continue"/>
            <w:tcBorders>
              <w:top w:val="single" w:color="000000" w:sz="4" w:space="0"/>
              <w:left w:val="single" w:color="000000" w:sz="4" w:space="0"/>
              <w:bottom w:val="nil"/>
              <w:right w:val="single" w:color="000000" w:sz="4" w:space="0"/>
            </w:tcBorders>
            <w:shd w:val="clear" w:color="auto" w:fill="auto"/>
            <w:vAlign w:val="center"/>
          </w:tcPr>
          <w:p w14:paraId="1B1BC63B">
            <w:pPr>
              <w:jc w:val="center"/>
              <w:rPr>
                <w:rFonts w:hint="eastAsia" w:ascii="宋体" w:hAnsi="宋体" w:eastAsia="宋体" w:cs="宋体"/>
                <w:i w:val="0"/>
                <w:iCs w:val="0"/>
                <w:color w:val="000000"/>
                <w:sz w:val="20"/>
                <w:szCs w:val="20"/>
                <w:u w:val="none"/>
              </w:rPr>
            </w:pPr>
          </w:p>
        </w:tc>
        <w:tc>
          <w:tcPr>
            <w:tcW w:w="14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64D057">
            <w:pPr>
              <w:jc w:val="center"/>
              <w:rPr>
                <w:rFonts w:hint="eastAsia" w:ascii="宋体" w:hAnsi="宋体" w:eastAsia="宋体" w:cs="宋体"/>
                <w:i w:val="0"/>
                <w:iCs w:val="0"/>
                <w:color w:val="000000"/>
                <w:sz w:val="20"/>
                <w:szCs w:val="20"/>
                <w:u w:val="none"/>
              </w:rPr>
            </w:pP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4D31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道路绿化涉及村庄数量</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9AD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EF3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D30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14:paraId="5C00A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13161BB5">
            <w:pPr>
              <w:jc w:val="center"/>
              <w:rPr>
                <w:rFonts w:hint="eastAsia" w:ascii="宋体" w:hAnsi="宋体" w:eastAsia="宋体" w:cs="宋体"/>
                <w:i w:val="0"/>
                <w:iCs w:val="0"/>
                <w:color w:val="000000"/>
                <w:sz w:val="20"/>
                <w:szCs w:val="20"/>
                <w:u w:val="none"/>
              </w:rPr>
            </w:pPr>
          </w:p>
        </w:tc>
        <w:tc>
          <w:tcPr>
            <w:tcW w:w="1468" w:type="dxa"/>
            <w:vMerge w:val="continue"/>
            <w:tcBorders>
              <w:top w:val="single" w:color="000000" w:sz="4" w:space="0"/>
              <w:left w:val="single" w:color="000000" w:sz="4" w:space="0"/>
              <w:bottom w:val="nil"/>
              <w:right w:val="single" w:color="000000" w:sz="4" w:space="0"/>
            </w:tcBorders>
            <w:shd w:val="clear" w:color="auto" w:fill="auto"/>
            <w:vAlign w:val="center"/>
          </w:tcPr>
          <w:p w14:paraId="7923FDBF">
            <w:pPr>
              <w:jc w:val="center"/>
              <w:rPr>
                <w:rFonts w:hint="eastAsia" w:ascii="宋体" w:hAnsi="宋体" w:eastAsia="宋体" w:cs="宋体"/>
                <w:i w:val="0"/>
                <w:iCs w:val="0"/>
                <w:color w:val="000000"/>
                <w:sz w:val="20"/>
                <w:szCs w:val="20"/>
                <w:u w:val="none"/>
              </w:rPr>
            </w:pPr>
          </w:p>
        </w:tc>
        <w:tc>
          <w:tcPr>
            <w:tcW w:w="14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B517DE">
            <w:pPr>
              <w:jc w:val="center"/>
              <w:rPr>
                <w:rFonts w:hint="eastAsia" w:ascii="宋体" w:hAnsi="宋体" w:eastAsia="宋体" w:cs="宋体"/>
                <w:i w:val="0"/>
                <w:iCs w:val="0"/>
                <w:color w:val="000000"/>
                <w:sz w:val="20"/>
                <w:szCs w:val="20"/>
                <w:u w:val="none"/>
              </w:rPr>
            </w:pP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78CB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道路绿化涉及农户数量</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B17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40A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437</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355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14:paraId="7478C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7F70031E">
            <w:pPr>
              <w:jc w:val="center"/>
              <w:rPr>
                <w:rFonts w:hint="eastAsia" w:ascii="宋体" w:hAnsi="宋体" w:eastAsia="宋体" w:cs="宋体"/>
                <w:i w:val="0"/>
                <w:iCs w:val="0"/>
                <w:color w:val="000000"/>
                <w:sz w:val="20"/>
                <w:szCs w:val="20"/>
                <w:u w:val="none"/>
              </w:rPr>
            </w:pPr>
          </w:p>
        </w:tc>
        <w:tc>
          <w:tcPr>
            <w:tcW w:w="1468" w:type="dxa"/>
            <w:vMerge w:val="continue"/>
            <w:tcBorders>
              <w:top w:val="single" w:color="000000" w:sz="4" w:space="0"/>
              <w:left w:val="single" w:color="000000" w:sz="4" w:space="0"/>
              <w:bottom w:val="nil"/>
              <w:right w:val="single" w:color="000000" w:sz="4" w:space="0"/>
            </w:tcBorders>
            <w:shd w:val="clear" w:color="auto" w:fill="auto"/>
            <w:vAlign w:val="center"/>
          </w:tcPr>
          <w:p w14:paraId="03D2E00E">
            <w:pPr>
              <w:jc w:val="center"/>
              <w:rPr>
                <w:rFonts w:hint="eastAsia" w:ascii="宋体" w:hAnsi="宋体" w:eastAsia="宋体" w:cs="宋体"/>
                <w:i w:val="0"/>
                <w:iCs w:val="0"/>
                <w:color w:val="000000"/>
                <w:sz w:val="20"/>
                <w:szCs w:val="20"/>
                <w:u w:val="none"/>
              </w:rPr>
            </w:pPr>
          </w:p>
        </w:tc>
        <w:tc>
          <w:tcPr>
            <w:tcW w:w="14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BFF31">
            <w:pPr>
              <w:jc w:val="center"/>
              <w:rPr>
                <w:rFonts w:hint="eastAsia" w:ascii="宋体" w:hAnsi="宋体" w:eastAsia="宋体" w:cs="宋体"/>
                <w:i w:val="0"/>
                <w:iCs w:val="0"/>
                <w:color w:val="000000"/>
                <w:sz w:val="20"/>
                <w:szCs w:val="20"/>
                <w:u w:val="none"/>
              </w:rPr>
            </w:pP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C2B4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道路绿化涉及土地数量</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BAD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235.73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ED7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235.73</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25C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14:paraId="46E1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07026A3B">
            <w:pPr>
              <w:jc w:val="center"/>
              <w:rPr>
                <w:rFonts w:hint="eastAsia" w:ascii="宋体" w:hAnsi="宋体" w:eastAsia="宋体" w:cs="宋体"/>
                <w:i w:val="0"/>
                <w:iCs w:val="0"/>
                <w:color w:val="000000"/>
                <w:sz w:val="20"/>
                <w:szCs w:val="20"/>
                <w:u w:val="none"/>
              </w:rPr>
            </w:pPr>
          </w:p>
        </w:tc>
        <w:tc>
          <w:tcPr>
            <w:tcW w:w="1468" w:type="dxa"/>
            <w:vMerge w:val="continue"/>
            <w:tcBorders>
              <w:top w:val="single" w:color="000000" w:sz="4" w:space="0"/>
              <w:left w:val="single" w:color="000000" w:sz="4" w:space="0"/>
              <w:bottom w:val="nil"/>
              <w:right w:val="single" w:color="000000" w:sz="4" w:space="0"/>
            </w:tcBorders>
            <w:shd w:val="clear" w:color="auto" w:fill="auto"/>
            <w:vAlign w:val="center"/>
          </w:tcPr>
          <w:p w14:paraId="58EA6A77">
            <w:pPr>
              <w:jc w:val="center"/>
              <w:rPr>
                <w:rFonts w:hint="eastAsia" w:ascii="宋体" w:hAnsi="宋体" w:eastAsia="宋体" w:cs="宋体"/>
                <w:i w:val="0"/>
                <w:iCs w:val="0"/>
                <w:color w:val="000000"/>
                <w:sz w:val="20"/>
                <w:szCs w:val="20"/>
                <w:u w:val="none"/>
              </w:rPr>
            </w:pP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C8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3626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道路绿化补偿标准</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AF4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138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97C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779A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48D067E3">
            <w:pPr>
              <w:jc w:val="center"/>
              <w:rPr>
                <w:rFonts w:hint="eastAsia" w:ascii="宋体" w:hAnsi="宋体" w:eastAsia="宋体" w:cs="宋体"/>
                <w:i w:val="0"/>
                <w:iCs w:val="0"/>
                <w:color w:val="000000"/>
                <w:sz w:val="20"/>
                <w:szCs w:val="20"/>
                <w:u w:val="none"/>
              </w:rPr>
            </w:pPr>
          </w:p>
        </w:tc>
        <w:tc>
          <w:tcPr>
            <w:tcW w:w="1468" w:type="dxa"/>
            <w:vMerge w:val="continue"/>
            <w:tcBorders>
              <w:top w:val="single" w:color="000000" w:sz="4" w:space="0"/>
              <w:left w:val="single" w:color="000000" w:sz="4" w:space="0"/>
              <w:bottom w:val="nil"/>
              <w:right w:val="single" w:color="000000" w:sz="4" w:space="0"/>
            </w:tcBorders>
            <w:shd w:val="clear" w:color="auto" w:fill="auto"/>
            <w:vAlign w:val="center"/>
          </w:tcPr>
          <w:p w14:paraId="7C86D593">
            <w:pPr>
              <w:jc w:val="center"/>
              <w:rPr>
                <w:rFonts w:hint="eastAsia" w:ascii="宋体" w:hAnsi="宋体" w:eastAsia="宋体" w:cs="宋体"/>
                <w:i w:val="0"/>
                <w:iCs w:val="0"/>
                <w:color w:val="000000"/>
                <w:sz w:val="20"/>
                <w:szCs w:val="20"/>
                <w:u w:val="none"/>
              </w:rPr>
            </w:pP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12A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D9F1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补偿发放时限</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18A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6月底之前</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B8B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6月底之前</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23A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9EFE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36D6AC6A">
            <w:pPr>
              <w:jc w:val="center"/>
              <w:rPr>
                <w:rFonts w:hint="eastAsia" w:ascii="宋体" w:hAnsi="宋体" w:eastAsia="宋体" w:cs="宋体"/>
                <w:i w:val="0"/>
                <w:iCs w:val="0"/>
                <w:color w:val="000000"/>
                <w:sz w:val="20"/>
                <w:szCs w:val="20"/>
                <w:u w:val="none"/>
              </w:rPr>
            </w:pPr>
          </w:p>
        </w:tc>
        <w:tc>
          <w:tcPr>
            <w:tcW w:w="1468" w:type="dxa"/>
            <w:vMerge w:val="continue"/>
            <w:tcBorders>
              <w:top w:val="single" w:color="000000" w:sz="4" w:space="0"/>
              <w:left w:val="single" w:color="000000" w:sz="4" w:space="0"/>
              <w:bottom w:val="nil"/>
              <w:right w:val="single" w:color="000000" w:sz="4" w:space="0"/>
            </w:tcBorders>
            <w:shd w:val="clear" w:color="auto" w:fill="auto"/>
            <w:vAlign w:val="center"/>
          </w:tcPr>
          <w:p w14:paraId="33647267">
            <w:pPr>
              <w:jc w:val="center"/>
              <w:rPr>
                <w:rFonts w:hint="eastAsia" w:ascii="宋体" w:hAnsi="宋体" w:eastAsia="宋体" w:cs="宋体"/>
                <w:i w:val="0"/>
                <w:iCs w:val="0"/>
                <w:color w:val="000000"/>
                <w:sz w:val="20"/>
                <w:szCs w:val="20"/>
                <w:u w:val="none"/>
              </w:rPr>
            </w:pP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86B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4556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道路绿化补偿金额</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449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339460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662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339460</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244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4D03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5E593A13">
            <w:pPr>
              <w:jc w:val="center"/>
              <w:rPr>
                <w:rFonts w:hint="eastAsia" w:ascii="宋体" w:hAnsi="宋体" w:eastAsia="宋体" w:cs="宋体"/>
                <w:i w:val="0"/>
                <w:iCs w:val="0"/>
                <w:color w:val="000000"/>
                <w:sz w:val="20"/>
                <w:szCs w:val="20"/>
                <w:u w:val="none"/>
              </w:rPr>
            </w:pP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158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468" w:type="dxa"/>
            <w:tcBorders>
              <w:top w:val="nil"/>
              <w:left w:val="nil"/>
              <w:bottom w:val="single" w:color="000000" w:sz="4" w:space="0"/>
              <w:right w:val="single" w:color="000000" w:sz="4" w:space="0"/>
            </w:tcBorders>
            <w:shd w:val="clear" w:color="auto" w:fill="auto"/>
            <w:vAlign w:val="center"/>
          </w:tcPr>
          <w:p w14:paraId="5DE508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2E3B23">
            <w:pPr>
              <w:jc w:val="center"/>
              <w:rPr>
                <w:rFonts w:hint="eastAsia" w:ascii="宋体" w:hAnsi="宋体" w:eastAsia="宋体" w:cs="宋体"/>
                <w:i w:val="0"/>
                <w:iCs w:val="0"/>
                <w:color w:val="000000"/>
                <w:sz w:val="20"/>
                <w:szCs w:val="20"/>
                <w:u w:val="none"/>
              </w:rPr>
            </w:pP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80B55">
            <w:pPr>
              <w:jc w:val="center"/>
              <w:rPr>
                <w:rFonts w:hint="default" w:ascii="Calibri" w:hAnsi="Calibri" w:eastAsia="宋体" w:cs="Calibri"/>
                <w:i w:val="0"/>
                <w:iCs w:val="0"/>
                <w:color w:val="000000"/>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6390A">
            <w:pPr>
              <w:jc w:val="center"/>
              <w:rPr>
                <w:rFonts w:hint="default" w:ascii="Calibri" w:hAnsi="Calibri" w:eastAsia="宋体" w:cs="Calibri"/>
                <w:i w:val="0"/>
                <w:iCs w:val="0"/>
                <w:color w:val="000000"/>
                <w:sz w:val="20"/>
                <w:szCs w:val="20"/>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6E6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F44B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62AE3B91">
            <w:pPr>
              <w:jc w:val="center"/>
              <w:rPr>
                <w:rFonts w:hint="eastAsia" w:ascii="宋体" w:hAnsi="宋体" w:eastAsia="宋体" w:cs="宋体"/>
                <w:i w:val="0"/>
                <w:iCs w:val="0"/>
                <w:color w:val="000000"/>
                <w:sz w:val="20"/>
                <w:szCs w:val="20"/>
                <w:u w:val="none"/>
              </w:rPr>
            </w:pPr>
          </w:p>
        </w:tc>
        <w:tc>
          <w:tcPr>
            <w:tcW w:w="1468" w:type="dxa"/>
            <w:tcBorders>
              <w:top w:val="nil"/>
              <w:left w:val="single" w:color="000000" w:sz="4" w:space="0"/>
              <w:bottom w:val="nil"/>
              <w:right w:val="single" w:color="000000" w:sz="4" w:space="0"/>
            </w:tcBorders>
            <w:shd w:val="clear" w:color="auto" w:fill="auto"/>
            <w:vAlign w:val="center"/>
          </w:tcPr>
          <w:p w14:paraId="65BECB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468" w:type="dxa"/>
            <w:tcBorders>
              <w:top w:val="single" w:color="000000" w:sz="4" w:space="0"/>
              <w:left w:val="nil"/>
              <w:bottom w:val="single" w:color="000000" w:sz="4" w:space="0"/>
              <w:right w:val="single" w:color="000000" w:sz="4" w:space="0"/>
            </w:tcBorders>
            <w:shd w:val="clear" w:color="auto" w:fill="auto"/>
            <w:vAlign w:val="center"/>
          </w:tcPr>
          <w:p w14:paraId="050147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D6EB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道路绿化补偿影响</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4E10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提高群众生活水平</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0591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提高群众生活水平</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AD1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14:paraId="45324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1BB22AF3">
            <w:pPr>
              <w:jc w:val="center"/>
              <w:rPr>
                <w:rFonts w:hint="eastAsia" w:ascii="宋体" w:hAnsi="宋体" w:eastAsia="宋体" w:cs="宋体"/>
                <w:i w:val="0"/>
                <w:iCs w:val="0"/>
                <w:color w:val="000000"/>
                <w:sz w:val="20"/>
                <w:szCs w:val="20"/>
                <w:u w:val="none"/>
              </w:rPr>
            </w:pPr>
          </w:p>
        </w:tc>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B3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468" w:type="dxa"/>
            <w:tcBorders>
              <w:top w:val="single" w:color="000000" w:sz="4" w:space="0"/>
              <w:left w:val="nil"/>
              <w:bottom w:val="single" w:color="000000" w:sz="4" w:space="0"/>
              <w:right w:val="single" w:color="000000" w:sz="4" w:space="0"/>
            </w:tcBorders>
            <w:shd w:val="clear" w:color="auto" w:fill="auto"/>
            <w:vAlign w:val="center"/>
          </w:tcPr>
          <w:p w14:paraId="1C6922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47CA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群众满意度</w:t>
            </w:r>
          </w:p>
        </w:tc>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5437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EE5B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A65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59266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1642" w:type="dxa"/>
            <w:vMerge w:val="continue"/>
            <w:tcBorders>
              <w:top w:val="single" w:color="000000" w:sz="4" w:space="0"/>
              <w:left w:val="single" w:color="000000" w:sz="4" w:space="0"/>
              <w:bottom w:val="single" w:color="000000" w:sz="4" w:space="0"/>
              <w:right w:val="nil"/>
            </w:tcBorders>
            <w:shd w:val="clear" w:color="auto" w:fill="auto"/>
            <w:vAlign w:val="center"/>
          </w:tcPr>
          <w:p w14:paraId="1A6E95AE">
            <w:pPr>
              <w:jc w:val="center"/>
              <w:rPr>
                <w:rFonts w:hint="eastAsia" w:ascii="宋体" w:hAnsi="宋体" w:eastAsia="宋体" w:cs="宋体"/>
                <w:i w:val="0"/>
                <w:iCs w:val="0"/>
                <w:color w:val="000000"/>
                <w:sz w:val="20"/>
                <w:szCs w:val="20"/>
                <w:u w:val="none"/>
              </w:rPr>
            </w:pPr>
          </w:p>
        </w:tc>
        <w:tc>
          <w:tcPr>
            <w:tcW w:w="701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8BFC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470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r>
      <w:tr w14:paraId="3A862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1642" w:type="dxa"/>
            <w:tcBorders>
              <w:top w:val="nil"/>
              <w:left w:val="single" w:color="000000" w:sz="4" w:space="0"/>
              <w:bottom w:val="single" w:color="000000" w:sz="4" w:space="0"/>
              <w:right w:val="single" w:color="000000" w:sz="4" w:space="0"/>
            </w:tcBorders>
            <w:shd w:val="clear" w:color="auto" w:fill="auto"/>
            <w:vAlign w:val="center"/>
          </w:tcPr>
          <w:p w14:paraId="69EB28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8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B9B6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025DF819">
      <w:pPr>
        <w:widowControl/>
        <w:spacing w:before="0" w:beforeLines="0" w:beforeAutospacing="0" w:after="0" w:afterLines="0" w:afterAutospacing="0" w:line="360" w:lineRule="auto"/>
        <w:jc w:val="left"/>
        <w:rPr>
          <w:rFonts w:ascii="Times New Roman" w:eastAsia="仿宋_GB2312"/>
          <w:b w:val="0"/>
          <w:sz w:val="32"/>
          <w:szCs w:val="32"/>
        </w:rPr>
      </w:pPr>
    </w:p>
    <w:p w14:paraId="5B67DE2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01E4CD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作为绩效运行监管主体</w:t>
      </w:r>
      <w:r>
        <w:rPr>
          <w:rFonts w:hint="eastAsia" w:ascii="Times New Roman" w:eastAsia="仿宋_GB2312"/>
          <w:b w:val="0"/>
          <w:sz w:val="32"/>
          <w:szCs w:val="32"/>
          <w:lang w:eastAsia="zh-CN"/>
        </w:rPr>
        <w:t>，</w:t>
      </w:r>
      <w:r>
        <w:rPr>
          <w:rFonts w:ascii="Times New Roman" w:eastAsia="仿宋_GB2312"/>
          <w:b w:val="0"/>
          <w:sz w:val="32"/>
          <w:szCs w:val="32"/>
        </w:rPr>
        <w:t>我乡党委、政府认真落实主体责任，定期对绩效监控信息进行收集、汇总、分析，并将结果上报乡党委、政府</w:t>
      </w:r>
      <w:r>
        <w:rPr>
          <w:rFonts w:hint="eastAsia" w:ascii="Times New Roman" w:eastAsia="仿宋_GB2312"/>
          <w:b w:val="0"/>
          <w:sz w:val="32"/>
          <w:szCs w:val="32"/>
          <w:lang w:eastAsia="zh-CN"/>
        </w:rPr>
        <w:t>。</w:t>
      </w:r>
      <w:r>
        <w:rPr>
          <w:rFonts w:ascii="Times New Roman" w:eastAsia="仿宋_GB2312"/>
          <w:b w:val="0"/>
          <w:sz w:val="32"/>
          <w:szCs w:val="32"/>
        </w:rPr>
        <w:t>各责任部门加强监督，及时审核、汇总、报告本部门涉及的项目跟踪监控情况。坚持“全覆盖、零容忍、重实效 ”的原则，对2024年度项目开展绩效监控，并对项目管理及目标调整依据项目的实际情况进行分析，及时反映预算执行过程中项目绩效目标的运行情况和实现程度；进一步明确预算管理目标，实行垂直管理和上下联动机制，根据每月预算支出进度，对项目运行较慢、落实不到位情况进行纠正和修改绩效目标和指标，分析问题原因，提出意见建议并进行整改，切实提高我乡预算资金的使用率。</w:t>
      </w:r>
      <w:bookmarkStart w:id="0" w:name="_GoBack"/>
      <w:bookmarkEnd w:id="0"/>
    </w:p>
    <w:p w14:paraId="00C68CAC">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0BAFF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17B5C3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C1E3D8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2CA1B3B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120030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062B6D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307DB9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257961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6778AB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E1D4F0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D825E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59D539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84C65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E6E816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14A83D8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60997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BB79B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0437C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5592C6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424E72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1E8166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60B43E2-CCE8-4041-9CB5-2B095DA3B463}"/>
  </w:font>
  <w:font w:name="黑体">
    <w:panose1 w:val="02010609060101010101"/>
    <w:charset w:val="86"/>
    <w:family w:val="auto"/>
    <w:pitch w:val="default"/>
    <w:sig w:usb0="800002BF" w:usb1="38CF7CFA" w:usb2="00000016" w:usb3="00000000" w:csb0="00040001" w:csb1="00000000"/>
    <w:embedRegular r:id="rId2" w:fontKey="{6F2B7CAB-2023-40F5-B9DA-305E35D1092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41B33585-964B-4169-A7E1-55B445E0661F}"/>
  </w:font>
  <w:font w:name="仿宋">
    <w:panose1 w:val="02010609060101010101"/>
    <w:charset w:val="86"/>
    <w:family w:val="modern"/>
    <w:pitch w:val="default"/>
    <w:sig w:usb0="800002BF" w:usb1="38CF7CFA" w:usb2="00000016" w:usb3="00000000" w:csb0="00040001" w:csb1="00000000"/>
    <w:embedRegular r:id="rId4" w:fontKey="{6E83E788-0B8D-4ADB-B6B4-48B9D4809BFF}"/>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4BADB8C2-F1C0-4D6D-86F5-44168A000B96}"/>
  </w:font>
  <w:font w:name="方正小标宋_GBK">
    <w:panose1 w:val="02000000000000000000"/>
    <w:charset w:val="86"/>
    <w:family w:val="script"/>
    <w:pitch w:val="default"/>
    <w:sig w:usb0="A00002BF" w:usb1="38CF7CFA" w:usb2="00082016" w:usb3="00000000" w:csb0="00040001" w:csb1="00000000"/>
    <w:embedRegular r:id="rId6" w:fontKey="{F51B0BB0-B254-4D11-916B-C642654B0E54}"/>
  </w:font>
  <w:font w:name="仿宋_GB2312">
    <w:panose1 w:val="02010609030101010101"/>
    <w:charset w:val="86"/>
    <w:family w:val="auto"/>
    <w:pitch w:val="default"/>
    <w:sig w:usb0="00000001" w:usb1="080E0000" w:usb2="00000000" w:usb3="00000000" w:csb0="00040000" w:csb1="00000000"/>
    <w:embedRegular r:id="rId7" w:fontKey="{4EC38E5F-A66F-401A-A662-399B93FF0223}"/>
  </w:font>
  <w:font w:name="ArialUnicodeMS">
    <w:altName w:val="Malgun Gothic"/>
    <w:panose1 w:val="00000000000000000000"/>
    <w:charset w:val="81"/>
    <w:family w:val="auto"/>
    <w:pitch w:val="default"/>
    <w:sig w:usb0="00000000" w:usb1="00000000" w:usb2="00000010" w:usb3="00000000" w:csb0="00080001" w:csb1="00000000"/>
    <w:embedRegular r:id="rId8" w:fontKey="{02E6A872-84CE-42C8-87FE-F776CB8118FA}"/>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7C0FA9E4-58E8-444F-A92E-7EA716247B2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ED98CB">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48DC9">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1D67E1">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0EA058C"/>
    <w:rsid w:val="011E7635"/>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E26A04"/>
    <w:rsid w:val="06FC7C2A"/>
    <w:rsid w:val="07533AFE"/>
    <w:rsid w:val="07AC18F2"/>
    <w:rsid w:val="07B3657A"/>
    <w:rsid w:val="07C857D0"/>
    <w:rsid w:val="083A27F8"/>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670E5A"/>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65A00"/>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2A4FBB"/>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C8216A"/>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142610"/>
    <w:rsid w:val="604F6C39"/>
    <w:rsid w:val="60806DF2"/>
    <w:rsid w:val="61072DA5"/>
    <w:rsid w:val="611C0817"/>
    <w:rsid w:val="61224A52"/>
    <w:rsid w:val="61520CCB"/>
    <w:rsid w:val="61851A29"/>
    <w:rsid w:val="61C2458D"/>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C9376B"/>
    <w:rsid w:val="73F46595"/>
    <w:rsid w:val="73F47FAE"/>
    <w:rsid w:val="74283FA2"/>
    <w:rsid w:val="742C135B"/>
    <w:rsid w:val="74463733"/>
    <w:rsid w:val="748A2F40"/>
    <w:rsid w:val="74D84FF7"/>
    <w:rsid w:val="74F85778"/>
    <w:rsid w:val="75272439"/>
    <w:rsid w:val="758F1E9B"/>
    <w:rsid w:val="75CE266B"/>
    <w:rsid w:val="75F257F1"/>
    <w:rsid w:val="76120141"/>
    <w:rsid w:val="768216BE"/>
    <w:rsid w:val="76C23B43"/>
    <w:rsid w:val="76FD6F97"/>
    <w:rsid w:val="770218E8"/>
    <w:rsid w:val="779469CE"/>
    <w:rsid w:val="77C875A5"/>
    <w:rsid w:val="781D0B6C"/>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6B3D38"/>
    <w:rsid w:val="7CB93996"/>
    <w:rsid w:val="7CBE0F99"/>
    <w:rsid w:val="7D4E45F1"/>
    <w:rsid w:val="7DFB6D82"/>
    <w:rsid w:val="7E1D71D1"/>
    <w:rsid w:val="7E246254"/>
    <w:rsid w:val="7E553215"/>
    <w:rsid w:val="7E6D090F"/>
    <w:rsid w:val="7ECC66B2"/>
    <w:rsid w:val="7F2914C3"/>
    <w:rsid w:val="7F5A2237"/>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1670.99</c:v>
                </c:pt>
                <c:pt idx="1">
                  <c:v>1995.35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19953507.85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9158053.81</c:v>
                </c:pt>
                <c:pt idx="1">
                  <c:v>10795454.04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1670.99</c:v>
                </c:pt>
                <c:pt idx="1">
                  <c:v>1670.99</c:v>
                </c:pt>
                <c:pt idx="2">
                  <c:v>1635.99</c:v>
                </c:pt>
                <c:pt idx="3">
                  <c:v>1635.99</c:v>
                </c:pt>
                <c:pt idx="4">
                  <c:v>35</c:v>
                </c:pt>
                <c:pt idx="5">
                  <c:v>35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1995.35</c:v>
                </c:pt>
                <c:pt idx="1">
                  <c:v>1995.35</c:v>
                </c:pt>
                <c:pt idx="2">
                  <c:v>1995.35</c:v>
                </c:pt>
                <c:pt idx="3">
                  <c:v>1995.35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1964.88</c:v>
                </c:pt>
                <c:pt idx="1">
                  <c:v>1964.88</c:v>
                </c:pt>
                <c:pt idx="2">
                  <c:v>1964.88</c:v>
                </c:pt>
                <c:pt idx="3">
                  <c:v>1964.88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1995.35</c:v>
                </c:pt>
                <c:pt idx="1">
                  <c:v>1995.35</c:v>
                </c:pt>
                <c:pt idx="2">
                  <c:v>1995.35</c:v>
                </c:pt>
                <c:pt idx="3">
                  <c:v>1995.35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880.73</c:v>
                </c:pt>
                <c:pt idx="1">
                  <c:v>0</c:v>
                </c:pt>
                <c:pt idx="2">
                  <c:v>0</c:v>
                </c:pt>
                <c:pt idx="3">
                  <c:v>0</c:v>
                </c:pt>
                <c:pt idx="4">
                  <c:v>76.56</c:v>
                </c:pt>
                <c:pt idx="5">
                  <c:v>0</c:v>
                </c:pt>
                <c:pt idx="6">
                  <c:v>1</c:v>
                </c:pt>
                <c:pt idx="7">
                  <c:v>75.37</c:v>
                </c:pt>
                <c:pt idx="8">
                  <c:v>44.9</c:v>
                </c:pt>
                <c:pt idx="9">
                  <c:v>10</c:v>
                </c:pt>
                <c:pt idx="10">
                  <c:v>779.95</c:v>
                </c:pt>
                <c:pt idx="11">
                  <c:v>60</c:v>
                </c:pt>
                <c:pt idx="12">
                  <c:v>0</c:v>
                </c:pt>
                <c:pt idx="13">
                  <c:v>0</c:v>
                </c:pt>
                <c:pt idx="14">
                  <c:v>0</c:v>
                </c:pt>
                <c:pt idx="15">
                  <c:v>0</c:v>
                </c:pt>
                <c:pt idx="16">
                  <c:v>0</c:v>
                </c:pt>
                <c:pt idx="17">
                  <c:v>0</c:v>
                </c:pt>
                <c:pt idx="18">
                  <c:v>66.84</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44</Pages>
  <Words>1439</Words>
  <Characters>1864</Characters>
  <Lines>86</Lines>
  <Paragraphs>24</Paragraphs>
  <TotalTime>1016</TotalTime>
  <ScaleCrop>false</ScaleCrop>
  <LinksUpToDate>false</LinksUpToDate>
  <CharactersWithSpaces>1993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85</cp:lastModifiedBy>
  <cp:lastPrinted>2023-08-04T01:00:00Z</cp:lastPrinted>
  <dcterms:modified xsi:type="dcterms:W3CDTF">2025-09-25T00:38:41Z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eyJoZGlkIjoiNWE4MmFhZDgzMjIxYWE5ZmFlYmQ1NGNiOTBlY2IxOTQiLCJ1c2VySWQiOiI2NjgyMDMwNzIifQ==</vt:lpwstr>
  </property>
</Properties>
</file>