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0"/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</w:pPr>
      <w:bookmarkStart w:id="0" w:name="_Toc14266"/>
      <w:bookmarkStart w:id="1" w:name="_Toc9907"/>
      <w:r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  <w:t>石家庄市</w:t>
      </w:r>
      <w:bookmarkEnd w:id="0"/>
      <w:bookmarkEnd w:id="1"/>
      <w:r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  <w:t>高校毕业生一次性安家补贴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0"/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</w:pPr>
      <w:bookmarkStart w:id="2" w:name="_Toc19482"/>
      <w:bookmarkStart w:id="3" w:name="_Toc4278"/>
      <w:r>
        <w:rPr>
          <w:rFonts w:hint="default" w:ascii="Times New Roman" w:hAnsi="Times New Roman" w:eastAsia="方正小标宋简体" w:cs="Times New Roman"/>
          <w:color w:val="auto"/>
          <w:sz w:val="44"/>
          <w:szCs w:val="52"/>
          <w:highlight w:val="none"/>
          <w:u w:val="none" w:color="auto"/>
          <w:lang w:eastAsia="zh-CN"/>
        </w:rPr>
        <w:t>实施细则</w:t>
      </w:r>
      <w:bookmarkEnd w:id="2"/>
      <w:r>
        <w:rPr>
          <w:rFonts w:hint="default" w:ascii="Times New Roman" w:hAnsi="Times New Roman" w:eastAsia="方正小标宋简体" w:cs="Times New Roman"/>
          <w:color w:val="auto"/>
          <w:kern w:val="2"/>
          <w:sz w:val="44"/>
          <w:szCs w:val="44"/>
          <w:highlight w:val="none"/>
          <w:u w:val="none" w:color="auto"/>
          <w:lang w:val="en-US" w:eastAsia="zh-CN" w:bidi="ar-SA"/>
        </w:rPr>
        <w:t>（试行）</w:t>
      </w:r>
      <w:bookmarkEnd w:id="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4" w:name="_Toc21955"/>
      <w:bookmarkStart w:id="5" w:name="_Toc23904"/>
      <w:bookmarkStart w:id="6" w:name="_Toc28444"/>
      <w:bookmarkStart w:id="7" w:name="_Toc28387"/>
      <w:bookmarkStart w:id="8" w:name="_Toc31065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eastAsia="zh-CN"/>
        </w:rPr>
        <w:t>第一章</w:t>
      </w: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 总</w:t>
      </w:r>
      <w:r>
        <w:rPr>
          <w:rFonts w:hint="eastAsia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 </w:t>
      </w: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则</w:t>
      </w:r>
      <w:bookmarkEnd w:id="4"/>
      <w:bookmarkEnd w:id="5"/>
      <w:bookmarkEnd w:id="6"/>
      <w:bookmarkEnd w:id="7"/>
      <w:bookmarkEnd w:id="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第一条 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为鼓励高校毕业生和优秀青年人才优先留石工作，着力提升城市发展活力，</w:t>
      </w:r>
      <w:r>
        <w:rPr>
          <w:rFonts w:hint="default" w:ascii="Times New Roman" w:hAnsi="Times New Roman" w:cs="Times New Roman"/>
          <w:color w:val="auto"/>
          <w:highlight w:val="none"/>
          <w:u w:val="none" w:color="auto"/>
          <w:lang w:val="en-US" w:eastAsia="zh-CN"/>
        </w:rPr>
        <w:t>根据市委办公室、市政府办公室《印发〈关于进一步加大人才引进力度 助推现代化、国际化美丽省会城市建设的若干措施（试行）〉的通知》</w:t>
      </w:r>
      <w:r>
        <w:rPr>
          <w:rFonts w:hint="default" w:ascii="Times New Roman" w:hAnsi="Times New Roman" w:eastAsia="楷体_GB2312" w:cs="Times New Roman"/>
          <w:color w:val="auto"/>
          <w:sz w:val="32"/>
          <w:szCs w:val="22"/>
          <w:highlight w:val="none"/>
          <w:u w:val="none" w:color="auto"/>
          <w:lang w:val="en-US" w:eastAsia="zh-CN"/>
        </w:rPr>
        <w:t>（石办字〔2023〕5号）</w:t>
      </w:r>
      <w:r>
        <w:rPr>
          <w:rFonts w:hint="default" w:ascii="Times New Roman" w:hAnsi="Times New Roman" w:cs="Times New Roman"/>
          <w:color w:val="auto"/>
          <w:highlight w:val="none"/>
          <w:u w:val="none" w:color="auto"/>
          <w:lang w:val="en-US" w:eastAsia="zh-CN"/>
        </w:rPr>
        <w:t>有关规定，制定本细则。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第二条</w:t>
      </w:r>
      <w:r>
        <w:rPr>
          <w:rFonts w:hint="default" w:ascii="Times New Roman" w:hAnsi="Times New Roman" w:eastAsia="楷体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在市委人才工作领导小组的领导下，由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市人力资源社会保障局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具体负责组织实施。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9" w:name="_Toc19561"/>
      <w:bookmarkStart w:id="10" w:name="_Toc9637"/>
      <w:bookmarkStart w:id="11" w:name="_Toc26769"/>
      <w:bookmarkStart w:id="12" w:name="_Toc15180"/>
      <w:bookmarkStart w:id="13" w:name="_Toc30795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第二章  申领对象及条件</w:t>
      </w:r>
      <w:bookmarkEnd w:id="9"/>
      <w:bookmarkEnd w:id="10"/>
      <w:bookmarkEnd w:id="11"/>
      <w:bookmarkEnd w:id="12"/>
      <w:bookmarkEnd w:id="1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第三条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 申领对象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毕业2年内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的下列高校毕业生：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（一）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普通高等学校全日制学士学位毕业生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；</w:t>
      </w:r>
    </w:p>
    <w:p>
      <w:pPr>
        <w:widowControl w:val="0"/>
        <w:spacing w:line="640" w:lineRule="exact"/>
        <w:ind w:firstLine="720" w:firstLineChars="200"/>
        <w:jc w:val="both"/>
        <w:rPr>
          <w:rFonts w:hint="default" w:ascii="Times New Roman" w:hAnsi="Times New Roman" w:eastAsia="仿宋_GB2312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宋体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  <w:t>（二）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  <w:t>硕士学位研究生；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（三）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博士学位研究生。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第四条  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申领条件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（一）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2023年5月</w:t>
      </w:r>
      <w:r>
        <w:rPr>
          <w:rFonts w:hint="eastAsia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日以后新到石家庄市行政区域内企业工作，与企业签订1年以上劳动合同，依法参加社会保险（参保首月在毕业2年内）且缴纳社会保险费6个月以上。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（二）2023年5月</w:t>
      </w:r>
      <w:r>
        <w:rPr>
          <w:rFonts w:hint="eastAsia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19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日以后新到石家庄市行政区域内初次自主创业，领取营业执照且正常经营6个月以上。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14" w:name="_Toc7480"/>
      <w:bookmarkStart w:id="15" w:name="_Toc18577"/>
      <w:bookmarkStart w:id="16" w:name="_Toc24598"/>
      <w:bookmarkStart w:id="17" w:name="_Toc5296"/>
      <w:bookmarkStart w:id="18" w:name="_Toc19547"/>
      <w:bookmarkStart w:id="19" w:name="_Toc10903"/>
      <w:bookmarkStart w:id="20" w:name="_Toc24539"/>
      <w:bookmarkStart w:id="21" w:name="_Toc6900"/>
      <w:bookmarkStart w:id="22" w:name="_Toc12453"/>
      <w:bookmarkStart w:id="23" w:name="_Toc8857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第三章  补贴标准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第五条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全日制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学士学位毕业生一次性安家补贴1万元，硕士学位研究生一次性安家补贴3万元，博士学位研究生一次性安家补贴5万元。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第四章  申领程序</w:t>
      </w:r>
      <w:bookmarkEnd w:id="14"/>
      <w:bookmarkEnd w:id="15"/>
      <w:bookmarkEnd w:id="16"/>
      <w:bookmarkEnd w:id="17"/>
      <w:bookmarkEnd w:id="1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第六条  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高校毕业生一次性安家补贴申领主要包括企业申报、资格审核、社会公示、资金拨付四个环节。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（一）企业申报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企业可于高校毕业生缴纳社会保险费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6个月后持申报材料向企业所在地县（市、区）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部门申报。初次自主创业人员可于领取营业执照并正常经营满6个月后持申报材料向创业所在地县（市、区）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部门申报。具体申报时间为每季度末月的1日至20日。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企业申报材料主要包括：《高校毕业生一次性安家补贴申请表》（附件1），营业执照副本原件及复印件，高校毕业生身份证复印件、社会保障卡复印件，高校毕业生毕业证和学位证复印件〔或学信网的学历凭证、国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（境）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外高校毕业生提供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教育部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留学服务中</w:t>
      </w:r>
      <w:bookmarkStart w:id="34" w:name="_GoBack"/>
      <w:bookmarkEnd w:id="34"/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心出具的学历学位认证书〕，与企业签订的劳动合同复印件，社会保险（养老保险、工伤保险、失业保险、医疗保险）参保缴费凭证，其他需要的相关材料。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初次自主创业申报材料主要包括：《高校毕业生一次性安家补贴申请表》（附件1）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营业执照副本原件及复印件，高校毕业生身份证复印件、社会保障卡复印件，高校毕业生毕业证和学位证复印件〔或学信网的学历凭证、国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（境）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外高校毕业生提供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教育部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留学服务中心出具的学历学位认证书〕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6个月正常经营流水凭证，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其他需要的相关材料。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 w:color="auto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上述申报材料须加盖公章。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（二）资格审核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由县（市、区）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部门对申报材料进行初审，初审完毕后，于受理当月月底前，填写《高校毕业生一次性安家补贴认定表》（附件2）、《高校毕业生一次性安家补贴花名册》（附件3）上报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。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会同市行政审批局进行复核，提出补贴意见。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（三）社会公示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对拟补贴人员，在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官网公示5个工作日。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（四）资金拨付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公示无异议的，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报市政府批准后，由市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局将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奖励资金拨付至高校毕业生社会保障卡金融账户。</w:t>
      </w:r>
    </w:p>
    <w:bookmarkEnd w:id="19"/>
    <w:bookmarkEnd w:id="20"/>
    <w:bookmarkEnd w:id="21"/>
    <w:bookmarkEnd w:id="22"/>
    <w:bookmarkEnd w:id="23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24" w:name="_Toc27160"/>
      <w:bookmarkStart w:id="25" w:name="_Toc19156"/>
      <w:bookmarkStart w:id="26" w:name="_Toc1253"/>
      <w:bookmarkStart w:id="27" w:name="_Toc9855"/>
      <w:bookmarkStart w:id="28" w:name="_Toc18385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第五章  监督管理</w:t>
      </w:r>
      <w:bookmarkEnd w:id="24"/>
      <w:bookmarkEnd w:id="25"/>
      <w:bookmarkEnd w:id="26"/>
      <w:bookmarkEnd w:id="27"/>
      <w:bookmarkEnd w:id="28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第七条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对违反法律法规或提供虚假材料骗取补贴资金的，停止补贴，并按相关规定追回已补贴奖金，取消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" w:eastAsia="zh-CN" w:bidi="ar-SA"/>
        </w:rPr>
        <w:t>申领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资格；造成经济损失的，依法追究相关责任。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640" w:lineRule="exact"/>
        <w:ind w:firstLine="0" w:firstLineChars="0"/>
        <w:jc w:val="center"/>
        <w:textAlignment w:val="auto"/>
        <w:outlineLvl w:val="9"/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</w:pPr>
      <w:bookmarkStart w:id="29" w:name="_Toc20936"/>
      <w:bookmarkStart w:id="30" w:name="_Toc21462"/>
      <w:bookmarkStart w:id="31" w:name="_Toc5943"/>
      <w:bookmarkStart w:id="32" w:name="_Toc25992"/>
      <w:bookmarkStart w:id="33" w:name="_Toc8183"/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第六章  附  则</w:t>
      </w:r>
      <w:bookmarkEnd w:id="29"/>
      <w:bookmarkEnd w:id="30"/>
      <w:bookmarkEnd w:id="31"/>
      <w:bookmarkEnd w:id="32"/>
      <w:bookmarkEnd w:id="33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kern w:val="2"/>
          <w:sz w:val="36"/>
          <w:szCs w:val="44"/>
          <w:highlight w:val="none"/>
          <w:u w:val="none" w:color="auto"/>
          <w:lang w:val="en-US" w:eastAsia="zh-CN" w:bidi="ar-SA"/>
        </w:rPr>
        <w:t>第八条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本细则所称“以上”、“以后”，包括本数。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 xml:space="preserve">第九条  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本细则具体解释工作由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市</w:t>
      </w:r>
      <w:r>
        <w:rPr>
          <w:rFonts w:hint="default" w:ascii="Times New Roman" w:hAnsi="Times New Roman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人力资源社会保障</w:t>
      </w:r>
      <w:r>
        <w:rPr>
          <w:rFonts w:hint="default" w:ascii="Times New Roman" w:hAnsi="Times New Roman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局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640" w:lineRule="exact"/>
        <w:ind w:firstLine="720" w:firstLineChars="20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44"/>
          <w:szCs w:val="52"/>
          <w:highlight w:val="none"/>
          <w:u w:val="none" w:color="auto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第十条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 xml:space="preserve">  本细则自印发之日起施行。2023年5月</w:t>
      </w:r>
      <w:r>
        <w:rPr>
          <w:rFonts w:hint="eastAsia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18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日（含）前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到石家庄市行政区域内企业工作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的，按《石家庄市高校毕业生一次性就业安家补贴等5项奖补实施细则》</w:t>
      </w:r>
      <w:r>
        <w:rPr>
          <w:rFonts w:hint="default" w:ascii="Times New Roman" w:hAnsi="Times New Roman" w:eastAsia="仿宋_GB2312" w:cs="Times New Roman"/>
          <w:color w:val="auto"/>
          <w:sz w:val="36"/>
          <w:szCs w:val="44"/>
          <w:highlight w:val="none"/>
          <w:u w:val="none" w:color="auto"/>
          <w:lang w:val="en-US" w:eastAsia="zh-CN"/>
        </w:rPr>
        <w:t>（石人社发〔2022〕6号）文件中的</w:t>
      </w:r>
      <w:r>
        <w:rPr>
          <w:rFonts w:hint="default" w:ascii="Times New Roman" w:hAnsi="Times New Roman" w:eastAsia="仿宋_GB2312" w:cs="Times New Roman"/>
          <w:color w:val="auto"/>
          <w:kern w:val="2"/>
          <w:sz w:val="36"/>
          <w:szCs w:val="36"/>
          <w:highlight w:val="none"/>
          <w:u w:val="none" w:color="auto"/>
          <w:lang w:val="en-US" w:eastAsia="zh-CN" w:bidi="ar-SA"/>
        </w:rPr>
        <w:t>一次性就业安家补贴规定执行。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720"/>
      </w:pPr>
      <w:r>
        <w:separator/>
      </w:r>
    </w:p>
  </w:endnote>
  <w:endnote w:type="continuationSeparator" w:id="1">
    <w:p>
      <w:pPr>
        <w:spacing w:line="240" w:lineRule="auto"/>
        <w:ind w:firstLine="7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720"/>
      </w:pPr>
      <w:r>
        <w:separator/>
      </w:r>
    </w:p>
  </w:footnote>
  <w:footnote w:type="continuationSeparator" w:id="1">
    <w:p>
      <w:pPr>
        <w:spacing w:line="240" w:lineRule="auto"/>
        <w:ind w:firstLine="72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ljMTExNjU5NWY4MDIwM2M5NWE3OGYyZWU5ZmUxNjgifQ=="/>
  </w:docVars>
  <w:rsids>
    <w:rsidRoot w:val="00000000"/>
    <w:rsid w:val="47981E3E"/>
    <w:rsid w:val="63F44E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640" w:lineRule="exact"/>
      <w:ind w:firstLine="720" w:firstLineChars="200"/>
      <w:jc w:val="both"/>
    </w:pPr>
    <w:rPr>
      <w:rFonts w:ascii="Times New Roman" w:hAnsi="Times New Roman" w:eastAsia="仿宋_GB2312" w:cs="Times New Roman"/>
      <w:kern w:val="2"/>
      <w:sz w:val="36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Office_11.8.2.10912_F1E327BC-269C-435d-A152-05C5408002CA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2023-08-07T02:24:00Z</dcterms:created>
  <dc:creator>Administrator</dc:creator>
  <cp:lastModifiedBy>Administrator</cp:lastModifiedBy>
  <dcterms:modified xsi:type="dcterms:W3CDTF">2025-03-07T07:40:00Z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3322E99AAD72408280DB34496088B2CE_12</vt:lpwstr>
  </property>
</Properties>
</file>