
<file path=[Content_Types].xml><?xml version="1.0" encoding="utf-8"?>
<Types xmlns="http://schemas.openxmlformats.org/package/2006/content-types">
  <Default Extension="xml" ContentType="application/xml"/>
  <Default Extension="xls" ContentType="application/vnd.ms-excel"/>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FAB316">
      <w:pPr>
        <w:widowControl/>
        <w:jc w:val="left"/>
        <w:rPr>
          <w:rFonts w:cs="Times New Roman"/>
        </w:rPr>
      </w:pPr>
      <w:r>
        <w:pict>
          <v:shape id="背景 耗崽" o:spid="_x0000_s1037" o:spt="75" type="#_x0000_t75" style="position:absolute;left:0pt;margin-left:-93.1pt;margin-top:-104.25pt;height:872.7pt;width:617.7pt;mso-position-horizontal-relative:margin;mso-position-vertical-relative:margin;z-index:251659264;mso-width-relative:page;mso-height-relative:page;" filled="f" o:preferrelative="t" stroked="f" coordsize="21600,21600">
            <v:path/>
            <v:fill on="f" focussize="0,0"/>
            <v:stroke on="f" joinstyle="miter"/>
            <v:imagedata r:id="rId9" o:title=""/>
            <o:lock v:ext="edit" aspectratio="t"/>
          </v:shape>
        </w:pict>
      </w:r>
      <w:r>
        <w:pict>
          <v:rect id="1028" o:spid="_x0000_s1026" o:spt="1" style="position:absolute;left:0pt;margin-left:23.2pt;margin-top:504.45pt;height:111.75pt;width:431.7pt;z-index:251659264;mso-width-relative:page;mso-height-relative:page;" filled="f" stroked="f" coordsize="21600,21600">
            <v:path/>
            <v:fill on="f" focussize="0,0"/>
            <v:stroke on="f"/>
            <v:imagedata o:title=""/>
            <o:lock v:ext="edit"/>
            <v:textbox>
              <w:txbxContent>
                <w:p w14:paraId="2079B557">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：819001</w:t>
                  </w:r>
                </w:p>
                <w:p w14:paraId="535CA745">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ascii="楷体_GB2312" w:hAnsi="楷体_GB2312" w:eastAsia="楷体_GB2312" w:cs="楷体_GB2312"/>
                      <w:color w:val="000000"/>
                      <w:sz w:val="40"/>
                      <w:szCs w:val="40"/>
                    </w:rPr>
                    <w:t xml:space="preserve"> </w:t>
                  </w:r>
                  <w:r>
                    <w:rPr>
                      <w:rFonts w:hint="eastAsia" w:ascii="楷体_GB2312" w:hAnsi="楷体_GB2312" w:eastAsia="楷体_GB2312" w:cs="楷体_GB2312"/>
                      <w:color w:val="000000"/>
                      <w:sz w:val="40"/>
                      <w:szCs w:val="40"/>
                    </w:rPr>
                    <w:t>石家庄市鹿泉区李村镇人民政府（本级）</w:t>
                  </w:r>
                </w:p>
              </w:txbxContent>
            </v:textbox>
          </v:rect>
        </w:pict>
      </w:r>
      <w:r>
        <w:pict>
          <v:shape id="图片 9" o:spid="_x0000_s1027" o:spt="75" alt="32313539333330313b32313539333238393bb9abb8e6" type="#_x0000_t75" style="position:absolute;left:0pt;margin-left:-14.25pt;margin-top:-12.5pt;height:48.05pt;width:48.05pt;mso-position-vertical-relative:margin;z-index:251659264;mso-width-relative:page;mso-height-relative:page;" filled="f" o:preferrelative="t" stroked="f" coordsize="21600,21600">
            <v:path/>
            <v:fill on="f" focussize="0,0"/>
            <v:stroke on="f" joinstyle="miter"/>
            <v:imagedata r:id="rId10" o:title=""/>
            <o:lock v:ext="edit" aspectratio="t"/>
          </v:shape>
        </w:pict>
      </w:r>
      <w:r>
        <w:pict>
          <v:rect id="1027" o:spid="_x0000_s1028" o:spt="1" style="position:absolute;left:0pt;margin-left:88.2pt;margin-top:625.4pt;height:41pt;width:256.7pt;z-index:251659264;mso-width-relative:page;mso-height-relative:page;" filled="f" stroked="f" coordsize="21600,21600">
            <v:path/>
            <v:fill on="f" focussize="0,0"/>
            <v:stroke on="f"/>
            <v:imagedata o:title=""/>
            <o:lock v:ext="edit"/>
            <v:textbox>
              <w:txbxContent>
                <w:p w14:paraId="3A35E29C">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二〇二二年十月</w:t>
                  </w:r>
                </w:p>
              </w:txbxContent>
            </v:textbox>
          </v:rect>
        </w:pict>
      </w:r>
      <w:r>
        <w:pict>
          <v:group id="1029" o:spid="_x0000_s1029" o:spt="203" style="position:absolute;left:0pt;margin-left:-83pt;margin-top:196.75pt;height:274.95pt;width:613.65pt;z-index:251659264;mso-width-relative:page;mso-height-relative:page;" coordorigin="5240,6098" coordsize="12273,5499">
            <o:lock v:ext="edit"/>
            <v:rect id="1030" o:spid="_x0000_s1030" o:spt="1" style="position:absolute;left:15245;top:6099;height:5499;width:2268;v-text-anchor:middle;" fillcolor="#2E75B5" filled="t" stroked="f" coordsize="21600,21600">
              <v:path/>
              <v:fill on="t" focussize="0,0"/>
              <v:stroke on="f" weight="1pt" color="#42719B"/>
              <v:imagedata o:title=""/>
              <o:lock v:ext="edit"/>
              <v:textbox>
                <w:txbxContent>
                  <w:p w14:paraId="2AD8B024">
                    <w:pPr>
                      <w:jc w:val="center"/>
                      <w:rPr>
                        <w:rFonts w:cs="Times New Roman"/>
                      </w:rPr>
                    </w:pPr>
                  </w:p>
                </w:txbxContent>
              </v:textbox>
            </v:rect>
            <v:shape id="1031" o:spid="_x0000_s1031" o:spt="75" type="#_x0000_t75" style="position:absolute;left:5240;top:6098;height:5499;width:10027;" filled="f" o:preferrelative="t" stroked="f" coordsize="21600,21600">
              <v:path/>
              <v:fill on="f" focussize="0,0"/>
              <v:stroke on="f" joinstyle="miter"/>
              <v:imagedata r:id="rId11" embosscolor="#FFFFFF" o:title=""/>
              <o:lock v:ext="edit" aspectratio="t"/>
            </v:shape>
          </v:group>
        </w:pict>
      </w:r>
      <w:r>
        <w:pict>
          <v:rect id="1032" o:spid="_x0000_s1032" o:spt="1" style="position:absolute;left:0pt;margin-left:-19.95pt;margin-top:126.9pt;height:44.9pt;width:432.6pt;z-index:251659264;mso-width-relative:page;mso-height-relative:page;" filled="f" stroked="f" coordsize="21600,21600">
            <v:path/>
            <v:fill on="f" focussize="0,0"/>
            <v:stroke on="f"/>
            <v:imagedata o:title=""/>
            <o:lock v:ext="edit"/>
            <v:textbox>
              <w:txbxContent>
                <w:p w14:paraId="7D92D481">
                  <w:pPr>
                    <w:jc w:val="distribute"/>
                    <w:rPr>
                      <w:rFonts w:ascii="思源黑体 CN Heavy" w:hAnsi="思源黑体 CN Heavy" w:eastAsia="思源黑体 CN Heavy" w:cs="Times New Roman"/>
                      <w:color w:val="A6A6A6"/>
                      <w:kern w:val="0"/>
                      <w:sz w:val="40"/>
                      <w:szCs w:val="40"/>
                    </w:rPr>
                  </w:pPr>
                </w:p>
              </w:txbxContent>
            </v:textbox>
          </v:rect>
        </w:pict>
      </w:r>
      <w:r>
        <w:pict>
          <v:group id="1033" o:spid="_x0000_s1033" o:spt="203" style="position:absolute;left:0pt;margin-left:-22.1pt;margin-top:55.15pt;height:68.65pt;width:451.7pt;z-index:251659264;mso-width-relative:page;mso-height-relative:page;" coordorigin="6119,3077" coordsize="9034,1373">
            <o:lock v:ext="edit"/>
            <v:rect id="1034" o:spid="_x0000_s1034" o:spt="1" style="position:absolute;left:6119;top:3077;height:1187;width:9034;" filled="f" stroked="f" coordsize="21600,21600">
              <v:path/>
              <v:fill on="f" focussize="0,0"/>
              <v:stroke on="f"/>
              <v:imagedata o:title=""/>
              <o:lock v:ext="edit"/>
              <v:textbox>
                <w:txbxContent>
                  <w:p w14:paraId="468FB676">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rPr>
                      <w:t>单位决算公开文本</w:t>
                    </w:r>
                  </w:p>
                </w:txbxContent>
              </v:textbox>
            </v:rect>
            <v:line id="1035" o:spid="_x0000_s1035" o:spt="20" style="position:absolute;left:6226;top:4450;height:0;width:8700;" stroked="t" coordsize="21600,21600">
              <v:path arrowok="t"/>
              <v:fill focussize="0,0"/>
              <v:stroke weight="2.25pt" color="#42719B" joinstyle="miter" dashstyle="1 1"/>
              <v:imagedata o:title=""/>
              <o:lock v:ext="edit"/>
            </v:line>
          </v:group>
        </w:pict>
      </w:r>
      <w:r>
        <w:pict>
          <v:rect id="1036" o:spid="_x0000_s1036" o:spt="1" style="position:absolute;left:0pt;margin-left:39.25pt;margin-top:-19.3pt;height:62.05pt;width:223.1pt;z-index:251659264;mso-width-relative:page;mso-height-relative:page;" filled="f" stroked="f" coordsize="21600,21600">
            <v:path/>
            <v:fill on="f" focussize="0,0"/>
            <v:stroke on="f"/>
            <v:imagedata o:title=""/>
            <o:lock v:ext="edit"/>
            <v:textbox>
              <w:txbxContent>
                <w:p w14:paraId="7F477A44">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2021</w:t>
                  </w:r>
                  <w:r>
                    <w:rPr>
                      <w:rFonts w:hint="eastAsia" w:ascii="方正魏碑简体" w:hAnsi="Arial" w:eastAsia="方正魏碑简体" w:cs="方正魏碑简体"/>
                      <w:b/>
                      <w:bCs/>
                      <w:color w:val="002060"/>
                      <w:spacing w:val="60"/>
                      <w:kern w:val="24"/>
                      <w:sz w:val="72"/>
                      <w:szCs w:val="72"/>
                    </w:rPr>
                    <w:t>年度</w:t>
                  </w:r>
                </w:p>
              </w:txbxContent>
            </v:textbox>
          </v:rect>
        </w:pict>
      </w:r>
      <w:r>
        <w:rPr>
          <w:rFonts w:cs="Times New Roman"/>
        </w:rPr>
        <w:br w:type="page"/>
      </w:r>
    </w:p>
    <w:p w14:paraId="0C56E25D">
      <w:pPr>
        <w:rPr>
          <w:rFonts w:ascii="黑体" w:hAnsi="黑体" w:eastAsia="黑体" w:cs="Times New Roman"/>
          <w:b/>
          <w:bCs/>
          <w:sz w:val="72"/>
          <w:szCs w:val="72"/>
        </w:rPr>
      </w:pPr>
    </w:p>
    <w:p w14:paraId="1D797D90">
      <w:pPr>
        <w:rPr>
          <w:rFonts w:ascii="黑体" w:hAnsi="黑体" w:eastAsia="黑体" w:cs="Times New Roman"/>
          <w:b/>
          <w:bCs/>
          <w:sz w:val="72"/>
          <w:szCs w:val="72"/>
        </w:rPr>
      </w:pPr>
    </w:p>
    <w:p w14:paraId="453ED233">
      <w:pPr>
        <w:jc w:val="center"/>
        <w:rPr>
          <w:rFonts w:ascii="黑体" w:hAnsi="黑体" w:eastAsia="黑体" w:cs="黑体"/>
          <w:b/>
          <w:bCs/>
          <w:sz w:val="72"/>
          <w:szCs w:val="72"/>
        </w:rPr>
      </w:pPr>
      <w:r>
        <w:rPr>
          <w:rFonts w:ascii="黑体" w:hAnsi="黑体" w:eastAsia="黑体" w:cs="黑体"/>
          <w:b/>
          <w:bCs/>
          <w:sz w:val="72"/>
          <w:szCs w:val="72"/>
        </w:rPr>
        <w:t>2021</w:t>
      </w:r>
      <w:r>
        <w:rPr>
          <w:rFonts w:hint="eastAsia" w:ascii="黑体" w:hAnsi="黑体" w:eastAsia="黑体" w:cs="黑体"/>
          <w:b/>
          <w:bCs/>
          <w:sz w:val="72"/>
          <w:szCs w:val="72"/>
        </w:rPr>
        <w:t>年度</w:t>
      </w:r>
    </w:p>
    <w:p w14:paraId="2932E825">
      <w:pPr>
        <w:jc w:val="center"/>
        <w:rPr>
          <w:rFonts w:ascii="黑体" w:hAnsi="黑体" w:eastAsia="黑体" w:cs="Times New Roman"/>
          <w:b/>
          <w:bCs/>
          <w:sz w:val="72"/>
          <w:szCs w:val="72"/>
        </w:rPr>
      </w:pPr>
      <w:r>
        <w:rPr>
          <w:rFonts w:hint="eastAsia" w:ascii="黑体" w:hAnsi="黑体" w:eastAsia="黑体" w:cs="黑体"/>
          <w:b/>
          <w:bCs/>
          <w:sz w:val="72"/>
          <w:szCs w:val="72"/>
        </w:rPr>
        <w:t>李村镇单位决算公开文本</w:t>
      </w:r>
    </w:p>
    <w:p w14:paraId="4D8751C5">
      <w:pPr>
        <w:spacing w:line="360" w:lineRule="auto"/>
        <w:jc w:val="center"/>
        <w:rPr>
          <w:rFonts w:ascii="黑体" w:hAnsi="黑体" w:eastAsia="黑体" w:cs="Times New Roman"/>
          <w:sz w:val="56"/>
          <w:szCs w:val="56"/>
        </w:rPr>
      </w:pPr>
    </w:p>
    <w:p w14:paraId="7FF7BDA3">
      <w:pPr>
        <w:spacing w:line="600" w:lineRule="auto"/>
        <w:jc w:val="center"/>
        <w:rPr>
          <w:rFonts w:ascii="黑体" w:hAnsi="黑体" w:eastAsia="黑体" w:cs="Times New Roman"/>
          <w:sz w:val="56"/>
          <w:szCs w:val="56"/>
        </w:rPr>
      </w:pPr>
    </w:p>
    <w:p w14:paraId="276D8AE7">
      <w:pPr>
        <w:spacing w:line="600" w:lineRule="auto"/>
        <w:jc w:val="center"/>
        <w:rPr>
          <w:rFonts w:ascii="黑体" w:hAnsi="黑体" w:eastAsia="黑体" w:cs="Times New Roman"/>
          <w:sz w:val="56"/>
          <w:szCs w:val="56"/>
        </w:rPr>
      </w:pPr>
    </w:p>
    <w:p w14:paraId="56F607BF">
      <w:pPr>
        <w:spacing w:line="600" w:lineRule="auto"/>
        <w:jc w:val="center"/>
        <w:rPr>
          <w:rFonts w:ascii="黑体" w:hAnsi="黑体" w:eastAsia="黑体" w:cs="Times New Roman"/>
          <w:sz w:val="56"/>
          <w:szCs w:val="56"/>
        </w:rPr>
      </w:pPr>
    </w:p>
    <w:p w14:paraId="76CDD0CC">
      <w:pPr>
        <w:spacing w:line="600" w:lineRule="auto"/>
        <w:jc w:val="center"/>
        <w:rPr>
          <w:rFonts w:ascii="黑体" w:hAnsi="黑体" w:eastAsia="黑体" w:cs="Times New Roman"/>
          <w:sz w:val="56"/>
          <w:szCs w:val="56"/>
        </w:rPr>
      </w:pPr>
    </w:p>
    <w:p w14:paraId="5C0A8ADC">
      <w:pPr>
        <w:spacing w:line="480" w:lineRule="auto"/>
        <w:jc w:val="center"/>
        <w:rPr>
          <w:rFonts w:ascii="黑体" w:hAnsi="黑体" w:eastAsia="黑体" w:cs="Times New Roman"/>
          <w:sz w:val="56"/>
          <w:szCs w:val="56"/>
        </w:rPr>
      </w:pPr>
    </w:p>
    <w:p w14:paraId="4C8EA25D">
      <w:pPr>
        <w:spacing w:line="480" w:lineRule="auto"/>
        <w:jc w:val="center"/>
        <w:rPr>
          <w:rFonts w:ascii="黑体" w:hAnsi="黑体" w:eastAsia="黑体" w:cs="Times New Roman"/>
          <w:sz w:val="56"/>
          <w:szCs w:val="56"/>
        </w:rPr>
      </w:pPr>
    </w:p>
    <w:p w14:paraId="279266E8">
      <w:pPr>
        <w:snapToGrid w:val="0"/>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石家庄市鹿泉区李村镇人民政府（本级）</w:t>
      </w:r>
    </w:p>
    <w:p w14:paraId="1A729BEE">
      <w:pPr>
        <w:snapToGrid w:val="0"/>
        <w:jc w:val="center"/>
        <w:rPr>
          <w:rFonts w:ascii="楷体_GB2312" w:hAnsi="楷体_GB2312" w:eastAsia="楷体_GB2312" w:cs="Times New Roman"/>
          <w:color w:val="000000"/>
          <w:kern w:val="0"/>
          <w:sz w:val="44"/>
          <w:szCs w:val="44"/>
        </w:rPr>
        <w:sectPr>
          <w:pgSz w:w="11906" w:h="16838"/>
          <w:pgMar w:top="2041" w:right="1531" w:bottom="2041" w:left="1531" w:header="851" w:footer="992" w:gutter="0"/>
          <w:pgNumType w:fmt="numberInDash"/>
          <w:cols w:space="0" w:num="1"/>
          <w:titlePg/>
          <w:docGrid w:type="lines" w:linePitch="312" w:charSpace="0"/>
        </w:sectPr>
      </w:pPr>
      <w:r>
        <w:rPr>
          <w:rFonts w:hint="eastAsia" w:ascii="楷体_GB2312" w:hAnsi="楷体_GB2312" w:eastAsia="楷体_GB2312" w:cs="楷体_GB2312"/>
          <w:color w:val="000000"/>
          <w:kern w:val="0"/>
          <w:sz w:val="44"/>
          <w:szCs w:val="44"/>
        </w:rPr>
        <w:t>二〇二二年十月</w:t>
      </w:r>
    </w:p>
    <w:p w14:paraId="2A0FEF4E">
      <w:pPr>
        <w:widowControl/>
        <w:spacing w:line="600" w:lineRule="exact"/>
        <w:jc w:val="center"/>
        <w:rPr>
          <w:rFonts w:ascii="黑体" w:hAnsi="Times New Roman" w:eastAsia="黑体" w:cs="Times New Roman"/>
          <w:sz w:val="44"/>
          <w:szCs w:val="44"/>
        </w:rPr>
      </w:pPr>
      <w:r>
        <w:pict>
          <v:shape id="图片 71" o:spid="_x0000_s1038" o:spt="75" alt="32313538393631303b32313538393632373bc4bfc2bc" type="#_x0000_t75" style="position:absolute;left:0pt;margin-left:-46.5pt;margin-top:-33.75pt;height:50.35pt;width:50.35pt;mso-position-vertical-relative:margin;z-index:251659264;mso-width-relative:page;mso-height-relative:page;" filled="f" o:preferrelative="t" stroked="f" coordsize="21600,21600">
            <v:path/>
            <v:fill on="f" focussize="0,0"/>
            <v:stroke on="f" joinstyle="miter"/>
            <v:imagedata r:id="rId12" o:title=""/>
            <o:lock v:ext="edit" aspectratio="t"/>
          </v:shape>
        </w:pict>
      </w: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14:paraId="250F0C95">
      <w:pPr>
        <w:widowControl/>
        <w:spacing w:after="160" w:line="580" w:lineRule="exact"/>
        <w:ind w:firstLine="640" w:firstLineChars="200"/>
        <w:rPr>
          <w:rFonts w:ascii="Times New Roman" w:hAnsi="Times New Roman" w:eastAsia="黑体" w:cs="Times New Roman"/>
          <w:sz w:val="32"/>
          <w:szCs w:val="32"/>
        </w:rPr>
      </w:pPr>
    </w:p>
    <w:p w14:paraId="7595828C">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单位概况</w:t>
      </w:r>
    </w:p>
    <w:p w14:paraId="1E7D51C8">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一、单位职责</w:t>
      </w:r>
    </w:p>
    <w:p w14:paraId="1A0A8D33">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14:paraId="69A64946">
      <w:pPr>
        <w:widowControl/>
        <w:spacing w:after="160" w:line="580" w:lineRule="exact"/>
        <w:ind w:firstLine="640" w:firstLineChars="200"/>
        <w:rPr>
          <w:rFonts w:ascii="Times New Roman" w:hAnsi="Times New Roman" w:eastAsia="仿宋_GB2312" w:cs="Times New Roman"/>
          <w:sz w:val="20"/>
          <w:szCs w:val="20"/>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2021</w:t>
      </w:r>
      <w:r>
        <w:rPr>
          <w:rFonts w:hint="eastAsia" w:ascii="Times New Roman" w:hAnsi="Times New Roman" w:eastAsia="黑体" w:cs="黑体"/>
          <w:sz w:val="32"/>
          <w:szCs w:val="32"/>
        </w:rPr>
        <w:t>年度单位决算报表</w:t>
      </w:r>
    </w:p>
    <w:p w14:paraId="16FAC741">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2021</w:t>
      </w:r>
      <w:r>
        <w:rPr>
          <w:rFonts w:hint="eastAsia" w:ascii="Times New Roman" w:hAnsi="Times New Roman" w:eastAsia="黑体" w:cs="黑体"/>
          <w:sz w:val="32"/>
          <w:szCs w:val="32"/>
        </w:rPr>
        <w:t>年单位决算情况说明</w:t>
      </w:r>
    </w:p>
    <w:p w14:paraId="6599D812">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14:paraId="2BC647E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14:paraId="31F7743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14:paraId="1DA7BE7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14:paraId="4E52EDB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14:paraId="52726DE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六、预算绩效情况说明</w:t>
      </w:r>
    </w:p>
    <w:p w14:paraId="238A009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七、机关运行经费情况</w:t>
      </w:r>
    </w:p>
    <w:p w14:paraId="5EC0FDE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八、政府采购情况</w:t>
      </w:r>
    </w:p>
    <w:p w14:paraId="01714CE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九、国有资产占用情况</w:t>
      </w:r>
    </w:p>
    <w:p w14:paraId="7B3FFA2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14:paraId="7BB98A75">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pgNumType w:fmt="numberInDash"/>
          <w:cols w:space="0" w:num="1"/>
          <w:titlePg/>
          <w:docGrid w:type="lines" w:linePitch="312" w:charSpace="0"/>
        </w:sect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14:paraId="1060360C">
      <w:pPr>
        <w:widowControl/>
        <w:rPr>
          <w:rFonts w:ascii="黑体" w:hAnsi="黑体" w:eastAsia="黑体" w:cs="黑体"/>
          <w:color w:val="000000"/>
          <w:sz w:val="44"/>
          <w:szCs w:val="44"/>
        </w:rPr>
      </w:pPr>
      <w:r>
        <w:pict>
          <v:shape id="图片 67" o:spid="_x0000_s1039" o:spt="75" alt="32313535393135353b32313535393132353bd0b4d7d6c2a5" type="#_x0000_t75" style="position:absolute;left:0pt;margin-left:-36.65pt;margin-top:-9.1pt;height:58.25pt;width:58.25pt;mso-position-vertical-relative:margin;z-index:251659264;mso-width-relative:page;mso-height-relative:page;" filled="f" o:preferrelative="t" stroked="f" coordsize="21600,21600">
            <v:path/>
            <v:fill on="f" focussize="0,0"/>
            <v:stroke on="f" joinstyle="miter"/>
            <v:imagedata r:id="rId13" o:title=""/>
            <o:lock v:ext="edit" aspectratio="t"/>
          </v:shape>
        </w:pict>
      </w:r>
    </w:p>
    <w:p w14:paraId="4A4CBE03">
      <w:pPr>
        <w:widowControl/>
        <w:jc w:val="center"/>
        <w:rPr>
          <w:rFonts w:ascii="黑体" w:hAnsi="黑体" w:eastAsia="黑体" w:cs="黑体"/>
          <w:color w:val="000000"/>
          <w:sz w:val="44"/>
          <w:szCs w:val="44"/>
        </w:rPr>
      </w:pP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单位概况</w:t>
      </w:r>
    </w:p>
    <w:p w14:paraId="004EAB87">
      <w:pPr>
        <w:widowControl/>
        <w:rPr>
          <w:rFonts w:ascii="黑体" w:eastAsia="黑体" w:cs="Times New Roman"/>
          <w:kern w:val="0"/>
          <w:sz w:val="32"/>
          <w:szCs w:val="32"/>
        </w:rPr>
      </w:pPr>
      <w:r>
        <w:rPr>
          <w:rFonts w:hint="eastAsia" w:ascii="黑体" w:eastAsia="黑体" w:cs="黑体"/>
          <w:kern w:val="0"/>
          <w:sz w:val="32"/>
          <w:szCs w:val="32"/>
        </w:rPr>
        <w:t>一、单位职责</w:t>
      </w:r>
    </w:p>
    <w:p w14:paraId="549226B9">
      <w:pPr>
        <w:spacing w:line="578"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根据中共石家庄市鹿泉区委办公室石家庄市鹿泉区人民政府办公室关于印发《石家庄市鹿泉区李村镇党委、人大、政府职能配置、内设机构和人员编制规定》， 石家庄市鹿泉区李村镇人民政府本级的主要职责是：李村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519A19E8">
      <w:pPr>
        <w:spacing w:line="578"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李村镇党委、人大、政府设8个工作机构。（一）、内设机构4个：1、党政综合办公室。负责机关日常工作的综合协调和督促检查；负责机关文电、值班、会务、机要、保密、档案、党务政务公开、对外联络、后勤保障等日常运转工作；负责机关和所属单位财务及国有资产管理等工作。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单位依法履行安全生产监督管理职责；负责领导辖区传染防治工作，自然灾害救助相关工作，护林和森林草原防火相关工作。负责基层治理综合指挥巩工作，建立健全综合指挥协调机制和工作流程，透出协调指挥各类民生诉求事项、各类政府服务热线交办事项的受理、研判、转办、落实、反馈工作；负责基层网络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负责指导基层自治和居民区建设工作，负责直达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二）所属事业单位4个，规格为股级，所属类别为公益一类，经费形式为财政性资金基本保障：5、综合行政执法队。核定财政性资金基本保障事业编制15名，股级职数1正2副。根据有关法律法规和上级部门授权、委托，承担城乡建设、生态环境、文化市场、农业农村、安全生产、民族宗教等领域行政执法工作。6、行政综合服务中心(挂综合文化服务站、财政所牌子)。核定财政性资金基本保障事业编制9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7、农业综合服务中心（挂经济发展办公室牌子）。核定财政性资金基本保障事业编制9名，股级职数1正两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8、退役军人服务站。核定财政性资金基本保障事业编制3名，股级职数1名。负责退役军人就业创业扶持、拥军优属、优抚帮扶、走访慰问、信访接待、权益保障等工作；配合武装部做好征兵、民兵、预备役、国防教育、国民经济动员、人民防空、国防交通、国防设施保护等相关工作。镇纪委（监察办公室）。核定行政编制4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作等情况；负责组织协调全镇党风廉政建设和</w:t>
      </w:r>
      <w:r>
        <w:rPr>
          <w:rFonts w:hint="eastAsia" w:ascii="仿宋_GB2312" w:hAnsi="仿宋_GB2312" w:eastAsia="仿宋_GB2312" w:cs="仿宋_GB2312"/>
          <w:sz w:val="32"/>
          <w:szCs w:val="32"/>
          <w:lang w:val="en-US" w:eastAsia="zh-CN"/>
        </w:rPr>
        <w:t>反</w:t>
      </w:r>
      <w:bookmarkStart w:id="0" w:name="_GoBack"/>
      <w:bookmarkEnd w:id="0"/>
      <w:r>
        <w:rPr>
          <w:rFonts w:hint="eastAsia" w:ascii="仿宋_GB2312" w:hAnsi="仿宋_GB2312" w:eastAsia="仿宋_GB2312" w:cs="仿宋_GB2312"/>
          <w:sz w:val="32"/>
          <w:szCs w:val="32"/>
        </w:rPr>
        <w:t>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14:paraId="0848359E">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14:paraId="2A67E011">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2021</w:t>
      </w:r>
      <w:r>
        <w:rPr>
          <w:rFonts w:hint="eastAsia" w:ascii="仿宋_GB2312" w:eastAsia="仿宋_GB2312" w:cs="仿宋_GB2312"/>
          <w:kern w:val="0"/>
          <w:sz w:val="32"/>
          <w:szCs w:val="32"/>
        </w:rPr>
        <w:t>年度本单位决算汇编范围的独立核算单位（以下简称“单位”）共1个，具体情况如下：</w:t>
      </w:r>
    </w:p>
    <w:tbl>
      <w:tblPr>
        <w:tblStyle w:val="5"/>
        <w:tblpPr w:leftFromText="180" w:rightFromText="180" w:vertAnchor="text" w:horzAnchor="page" w:tblpXSpec="center" w:tblpY="10"/>
        <w:tblOverlap w:val="never"/>
        <w:tblW w:w="86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5"/>
        <w:gridCol w:w="5063"/>
        <w:gridCol w:w="1400"/>
        <w:gridCol w:w="1417"/>
      </w:tblGrid>
      <w:tr w14:paraId="44D39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765" w:type="dxa"/>
            <w:vAlign w:val="center"/>
          </w:tcPr>
          <w:p w14:paraId="113ADDE5">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5063" w:type="dxa"/>
            <w:vAlign w:val="center"/>
          </w:tcPr>
          <w:p w14:paraId="395B6F67">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1400" w:type="dxa"/>
            <w:vAlign w:val="center"/>
          </w:tcPr>
          <w:p w14:paraId="7E056C2E">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1417" w:type="dxa"/>
            <w:vAlign w:val="center"/>
          </w:tcPr>
          <w:p w14:paraId="7F160B95">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14:paraId="2B758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765" w:type="dxa"/>
          </w:tcPr>
          <w:p w14:paraId="02B00D0E">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5063" w:type="dxa"/>
          </w:tcPr>
          <w:p w14:paraId="3C109D78">
            <w:pPr>
              <w:spacing w:line="560" w:lineRule="exact"/>
              <w:rPr>
                <w:rFonts w:ascii="仿宋_GB2312" w:eastAsia="仿宋_GB2312" w:cs="仿宋_GB2312"/>
                <w:kern w:val="0"/>
                <w:sz w:val="28"/>
                <w:szCs w:val="28"/>
              </w:rPr>
            </w:pPr>
            <w:r>
              <w:rPr>
                <w:rFonts w:hint="eastAsia" w:ascii="仿宋_GB2312" w:eastAsia="仿宋_GB2312" w:cs="仿宋_GB2312"/>
                <w:kern w:val="0"/>
                <w:sz w:val="28"/>
                <w:szCs w:val="28"/>
              </w:rPr>
              <w:t>石家庄市鹿泉区李村镇人民政府</w:t>
            </w:r>
            <w:r>
              <w:rPr>
                <w:rFonts w:ascii="仿宋_GB2312" w:eastAsia="仿宋_GB2312" w:cs="仿宋_GB2312"/>
                <w:kern w:val="0"/>
                <w:sz w:val="28"/>
                <w:szCs w:val="28"/>
              </w:rPr>
              <w:t>(</w:t>
            </w:r>
            <w:r>
              <w:rPr>
                <w:rFonts w:hint="eastAsia" w:ascii="仿宋_GB2312" w:eastAsia="仿宋_GB2312" w:cs="仿宋_GB2312"/>
                <w:kern w:val="0"/>
                <w:sz w:val="28"/>
                <w:szCs w:val="28"/>
              </w:rPr>
              <w:t>本级</w:t>
            </w:r>
            <w:r>
              <w:rPr>
                <w:rFonts w:ascii="仿宋_GB2312" w:eastAsia="仿宋_GB2312" w:cs="仿宋_GB2312"/>
                <w:kern w:val="0"/>
                <w:sz w:val="28"/>
                <w:szCs w:val="28"/>
              </w:rPr>
              <w:t>)</w:t>
            </w:r>
          </w:p>
        </w:tc>
        <w:tc>
          <w:tcPr>
            <w:tcW w:w="1400" w:type="dxa"/>
          </w:tcPr>
          <w:p w14:paraId="54C2D57F">
            <w:pPr>
              <w:spacing w:line="560" w:lineRule="exact"/>
              <w:jc w:val="center"/>
              <w:rPr>
                <w:rFonts w:ascii="仿宋_GB2312" w:eastAsia="仿宋_GB2312" w:cs="Times New Roman"/>
                <w:kern w:val="0"/>
                <w:sz w:val="28"/>
                <w:szCs w:val="28"/>
              </w:rPr>
            </w:pPr>
            <w:r>
              <w:rPr>
                <w:rFonts w:hint="eastAsia" w:ascii="仿宋_GB2312" w:eastAsia="仿宋_GB2312" w:cs="Times New Roman"/>
                <w:kern w:val="0"/>
                <w:sz w:val="28"/>
                <w:szCs w:val="28"/>
              </w:rPr>
              <w:t>行政单位</w:t>
            </w:r>
          </w:p>
        </w:tc>
        <w:tc>
          <w:tcPr>
            <w:tcW w:w="1417" w:type="dxa"/>
          </w:tcPr>
          <w:p w14:paraId="66A7BAAF">
            <w:pPr>
              <w:spacing w:line="560" w:lineRule="exact"/>
              <w:jc w:val="center"/>
              <w:rPr>
                <w:rFonts w:ascii="仿宋_GB2312" w:eastAsia="仿宋_GB2312" w:cs="Times New Roman"/>
                <w:kern w:val="0"/>
                <w:sz w:val="28"/>
                <w:szCs w:val="28"/>
              </w:rPr>
            </w:pPr>
            <w:r>
              <w:rPr>
                <w:rFonts w:hint="eastAsia" w:ascii="仿宋_GB2312" w:eastAsia="仿宋_GB2312" w:cs="Times New Roman"/>
                <w:kern w:val="0"/>
                <w:sz w:val="28"/>
                <w:szCs w:val="28"/>
              </w:rPr>
              <w:t>财政拨款</w:t>
            </w:r>
          </w:p>
        </w:tc>
      </w:tr>
      <w:tr w14:paraId="130D2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8645" w:type="dxa"/>
            <w:gridSpan w:val="4"/>
            <w:tcBorders>
              <w:left w:val="nil"/>
              <w:bottom w:val="nil"/>
              <w:right w:val="nil"/>
            </w:tcBorders>
          </w:tcPr>
          <w:p w14:paraId="537CC945">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14:paraId="4BA1DBCC">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14:paraId="7510E03D">
      <w:pPr>
        <w:widowControl/>
        <w:spacing w:after="160" w:line="580" w:lineRule="exact"/>
        <w:jc w:val="center"/>
        <w:rPr>
          <w:rFonts w:ascii="黑体" w:hAnsi="黑体" w:eastAsia="黑体" w:cs="黑体"/>
          <w:color w:val="000000"/>
          <w:sz w:val="44"/>
          <w:szCs w:val="44"/>
        </w:rPr>
      </w:pPr>
    </w:p>
    <w:p w14:paraId="6AB119DE">
      <w:pPr>
        <w:widowControl/>
        <w:spacing w:after="160" w:line="580" w:lineRule="exact"/>
        <w:jc w:val="center"/>
        <w:rPr>
          <w:rFonts w:ascii="黑体" w:hAnsi="黑体" w:eastAsia="黑体" w:cs="黑体"/>
          <w:color w:val="000000"/>
          <w:sz w:val="44"/>
          <w:szCs w:val="44"/>
        </w:rPr>
      </w:pPr>
    </w:p>
    <w:p w14:paraId="1524FC91">
      <w:pPr>
        <w:widowControl/>
        <w:spacing w:after="160" w:line="580" w:lineRule="exact"/>
        <w:jc w:val="center"/>
        <w:rPr>
          <w:rFonts w:ascii="黑体" w:hAnsi="黑体" w:eastAsia="黑体" w:cs="黑体"/>
          <w:color w:val="000000"/>
          <w:sz w:val="44"/>
          <w:szCs w:val="44"/>
        </w:rPr>
      </w:pPr>
      <w:r>
        <w:pict>
          <v:shape id="图片 70" o:spid="_x0000_s1060" o:spt="75" alt="32303235303832303b32303235353434303bcec4bcfeb1edb8f1" type="#_x0000_t75" style="position:absolute;left:0pt;margin-left:-26.5pt;margin-top:-17.5pt;height:45.6pt;width:45.6pt;mso-position-vertical-relative:margin;z-index:251659264;mso-width-relative:page;mso-height-relative:page;" filled="f" o:preferrelative="t" stroked="f" coordsize="21600,21600">
            <v:path/>
            <v:fill on="f" focussize="0,0"/>
            <v:stroke on="f" joinstyle="miter"/>
            <v:imagedata r:id="rId14" o:title=""/>
            <o:lock v:ext="edit" aspectratio="t"/>
          </v:shape>
        </w:pict>
      </w: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2021</w:t>
      </w:r>
      <w:r>
        <w:rPr>
          <w:rFonts w:hint="eastAsia" w:ascii="黑体" w:hAnsi="黑体" w:eastAsia="黑体" w:cs="黑体"/>
          <w:color w:val="000000"/>
          <w:sz w:val="44"/>
          <w:szCs w:val="44"/>
        </w:rPr>
        <w:t>年度单位决算表</w:t>
      </w:r>
    </w:p>
    <w:tbl>
      <w:tblPr>
        <w:tblStyle w:val="5"/>
        <w:tblpPr w:leftFromText="180" w:rightFromText="180" w:vertAnchor="text" w:horzAnchor="margin" w:tblpXSpec="center" w:tblpY="271"/>
        <w:tblOverlap w:val="never"/>
        <w:tblW w:w="10160" w:type="dxa"/>
        <w:tblInd w:w="0" w:type="dxa"/>
        <w:tblLayout w:type="autofit"/>
        <w:tblCellMar>
          <w:top w:w="0" w:type="dxa"/>
          <w:left w:w="0" w:type="dxa"/>
          <w:bottom w:w="0" w:type="dxa"/>
          <w:right w:w="0" w:type="dxa"/>
        </w:tblCellMar>
      </w:tblPr>
      <w:tblGrid>
        <w:gridCol w:w="3550"/>
        <w:gridCol w:w="470"/>
        <w:gridCol w:w="910"/>
        <w:gridCol w:w="3330"/>
        <w:gridCol w:w="470"/>
        <w:gridCol w:w="1430"/>
      </w:tblGrid>
      <w:tr w14:paraId="64489503">
        <w:tblPrEx>
          <w:tblCellMar>
            <w:top w:w="0" w:type="dxa"/>
            <w:left w:w="0" w:type="dxa"/>
            <w:bottom w:w="0" w:type="dxa"/>
            <w:right w:w="0" w:type="dxa"/>
          </w:tblCellMar>
        </w:tblPrEx>
        <w:trPr>
          <w:trHeight w:val="360" w:hRule="atLeast"/>
        </w:trPr>
        <w:tc>
          <w:tcPr>
            <w:tcW w:w="10160" w:type="dxa"/>
            <w:gridSpan w:val="6"/>
            <w:tcBorders>
              <w:top w:val="nil"/>
              <w:left w:val="nil"/>
              <w:bottom w:val="nil"/>
              <w:right w:val="nil"/>
            </w:tcBorders>
            <w:shd w:val="clear" w:color="auto" w:fill="auto"/>
            <w:noWrap/>
            <w:tcMar>
              <w:top w:w="15" w:type="dxa"/>
              <w:left w:w="15" w:type="dxa"/>
              <w:right w:w="15" w:type="dxa"/>
            </w:tcMar>
            <w:vAlign w:val="bottom"/>
          </w:tcPr>
          <w:p w14:paraId="1CA4E5FB">
            <w:pPr>
              <w:widowControl/>
              <w:jc w:val="center"/>
              <w:textAlignment w:val="bottom"/>
              <w:rPr>
                <w:rFonts w:ascii="宋体" w:hAnsi="宋体" w:cs="宋体"/>
                <w:b/>
                <w:color w:val="000000"/>
                <w:sz w:val="28"/>
                <w:szCs w:val="28"/>
              </w:rPr>
            </w:pPr>
            <w:r>
              <w:rPr>
                <w:rFonts w:hint="eastAsia" w:ascii="宋体" w:hAnsi="宋体" w:cs="宋体"/>
                <w:b/>
                <w:color w:val="000000"/>
                <w:kern w:val="0"/>
                <w:sz w:val="28"/>
                <w:szCs w:val="28"/>
                <w:lang w:bidi="ar"/>
              </w:rPr>
              <w:t>收入支出决算总表</w:t>
            </w:r>
          </w:p>
        </w:tc>
      </w:tr>
      <w:tr w14:paraId="44A7C602">
        <w:tblPrEx>
          <w:tblCellMar>
            <w:top w:w="0" w:type="dxa"/>
            <w:left w:w="0" w:type="dxa"/>
            <w:bottom w:w="0" w:type="dxa"/>
            <w:right w:w="0" w:type="dxa"/>
          </w:tblCellMar>
        </w:tblPrEx>
        <w:trPr>
          <w:trHeight w:val="255" w:hRule="atLeast"/>
        </w:trPr>
        <w:tc>
          <w:tcPr>
            <w:tcW w:w="3550" w:type="dxa"/>
            <w:tcBorders>
              <w:top w:val="nil"/>
              <w:left w:val="nil"/>
              <w:bottom w:val="nil"/>
              <w:right w:val="nil"/>
            </w:tcBorders>
            <w:shd w:val="clear" w:color="auto" w:fill="auto"/>
            <w:noWrap/>
            <w:tcMar>
              <w:top w:w="15" w:type="dxa"/>
              <w:left w:w="15" w:type="dxa"/>
              <w:right w:w="15" w:type="dxa"/>
            </w:tcMar>
            <w:vAlign w:val="bottom"/>
          </w:tcPr>
          <w:p w14:paraId="5E600BFE">
            <w:pPr>
              <w:rPr>
                <w:rFonts w:ascii="Arial" w:hAnsi="Arial" w:cs="Arial"/>
                <w:color w:val="000000"/>
                <w:sz w:val="20"/>
                <w:szCs w:val="20"/>
              </w:rPr>
            </w:pPr>
          </w:p>
        </w:tc>
        <w:tc>
          <w:tcPr>
            <w:tcW w:w="470" w:type="dxa"/>
            <w:tcBorders>
              <w:top w:val="nil"/>
              <w:left w:val="nil"/>
              <w:bottom w:val="nil"/>
              <w:right w:val="nil"/>
            </w:tcBorders>
            <w:shd w:val="clear" w:color="auto" w:fill="auto"/>
            <w:noWrap/>
            <w:tcMar>
              <w:top w:w="15" w:type="dxa"/>
              <w:left w:w="15" w:type="dxa"/>
              <w:right w:w="15" w:type="dxa"/>
            </w:tcMar>
            <w:vAlign w:val="bottom"/>
          </w:tcPr>
          <w:p w14:paraId="39612B15">
            <w:pPr>
              <w:rPr>
                <w:rFonts w:ascii="Arial" w:hAnsi="Arial" w:cs="Arial"/>
                <w:color w:val="000000"/>
                <w:sz w:val="20"/>
                <w:szCs w:val="20"/>
              </w:rPr>
            </w:pPr>
          </w:p>
        </w:tc>
        <w:tc>
          <w:tcPr>
            <w:tcW w:w="910" w:type="dxa"/>
            <w:tcBorders>
              <w:top w:val="nil"/>
              <w:left w:val="nil"/>
              <w:bottom w:val="nil"/>
              <w:right w:val="nil"/>
            </w:tcBorders>
            <w:shd w:val="clear" w:color="auto" w:fill="auto"/>
            <w:noWrap/>
            <w:tcMar>
              <w:top w:w="15" w:type="dxa"/>
              <w:left w:w="15" w:type="dxa"/>
              <w:right w:w="15" w:type="dxa"/>
            </w:tcMar>
            <w:vAlign w:val="bottom"/>
          </w:tcPr>
          <w:p w14:paraId="4F791B6D">
            <w:pPr>
              <w:rPr>
                <w:rFonts w:ascii="Arial" w:hAnsi="Arial" w:cs="Arial"/>
                <w:color w:val="000000"/>
                <w:sz w:val="20"/>
                <w:szCs w:val="20"/>
              </w:rPr>
            </w:pPr>
          </w:p>
        </w:tc>
        <w:tc>
          <w:tcPr>
            <w:tcW w:w="3330" w:type="dxa"/>
            <w:tcBorders>
              <w:top w:val="nil"/>
              <w:left w:val="nil"/>
              <w:bottom w:val="nil"/>
              <w:right w:val="nil"/>
            </w:tcBorders>
            <w:shd w:val="clear" w:color="auto" w:fill="auto"/>
            <w:noWrap/>
            <w:tcMar>
              <w:top w:w="15" w:type="dxa"/>
              <w:left w:w="15" w:type="dxa"/>
              <w:right w:w="15" w:type="dxa"/>
            </w:tcMar>
            <w:vAlign w:val="bottom"/>
          </w:tcPr>
          <w:p w14:paraId="00D6E6FD">
            <w:pPr>
              <w:rPr>
                <w:rFonts w:ascii="Arial" w:hAnsi="Arial" w:cs="Arial"/>
                <w:color w:val="000000"/>
                <w:sz w:val="20"/>
                <w:szCs w:val="20"/>
              </w:rPr>
            </w:pPr>
          </w:p>
        </w:tc>
        <w:tc>
          <w:tcPr>
            <w:tcW w:w="470" w:type="dxa"/>
            <w:tcBorders>
              <w:top w:val="nil"/>
              <w:left w:val="nil"/>
              <w:bottom w:val="nil"/>
              <w:right w:val="nil"/>
            </w:tcBorders>
            <w:shd w:val="clear" w:color="auto" w:fill="auto"/>
            <w:noWrap/>
            <w:tcMar>
              <w:top w:w="15" w:type="dxa"/>
              <w:left w:w="15" w:type="dxa"/>
              <w:right w:w="15" w:type="dxa"/>
            </w:tcMar>
            <w:vAlign w:val="bottom"/>
          </w:tcPr>
          <w:p w14:paraId="2E4F974E">
            <w:pPr>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bottom"/>
          </w:tcPr>
          <w:p w14:paraId="0D169EED">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lang w:bidi="ar"/>
              </w:rPr>
              <w:t>公开01表</w:t>
            </w:r>
          </w:p>
        </w:tc>
      </w:tr>
      <w:tr w14:paraId="66E4D59D">
        <w:tblPrEx>
          <w:tblCellMar>
            <w:top w:w="0" w:type="dxa"/>
            <w:left w:w="0" w:type="dxa"/>
            <w:bottom w:w="0" w:type="dxa"/>
            <w:right w:w="0" w:type="dxa"/>
          </w:tblCellMar>
        </w:tblPrEx>
        <w:trPr>
          <w:trHeight w:val="255" w:hRule="atLeast"/>
        </w:trPr>
        <w:tc>
          <w:tcPr>
            <w:tcW w:w="3550" w:type="dxa"/>
            <w:tcBorders>
              <w:top w:val="nil"/>
              <w:left w:val="nil"/>
              <w:bottom w:val="nil"/>
              <w:right w:val="nil"/>
            </w:tcBorders>
            <w:shd w:val="clear" w:color="auto" w:fill="auto"/>
            <w:noWrap/>
            <w:tcMar>
              <w:top w:w="15" w:type="dxa"/>
              <w:left w:w="15" w:type="dxa"/>
              <w:right w:w="15" w:type="dxa"/>
            </w:tcMar>
            <w:vAlign w:val="bottom"/>
          </w:tcPr>
          <w:p w14:paraId="1F421C5A">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lang w:bidi="ar"/>
              </w:rPr>
              <w:t>单位：石家庄市鹿泉区李村镇人民政府本级</w:t>
            </w:r>
          </w:p>
        </w:tc>
        <w:tc>
          <w:tcPr>
            <w:tcW w:w="470" w:type="dxa"/>
            <w:tcBorders>
              <w:top w:val="nil"/>
              <w:left w:val="nil"/>
              <w:bottom w:val="nil"/>
              <w:right w:val="nil"/>
            </w:tcBorders>
            <w:shd w:val="clear" w:color="auto" w:fill="auto"/>
            <w:noWrap/>
            <w:tcMar>
              <w:top w:w="15" w:type="dxa"/>
              <w:left w:w="15" w:type="dxa"/>
              <w:right w:w="15" w:type="dxa"/>
            </w:tcMar>
            <w:vAlign w:val="bottom"/>
          </w:tcPr>
          <w:p w14:paraId="69BB2388">
            <w:pPr>
              <w:rPr>
                <w:rFonts w:ascii="Arial" w:hAnsi="Arial" w:cs="Arial"/>
                <w:color w:val="000000"/>
                <w:sz w:val="20"/>
                <w:szCs w:val="20"/>
              </w:rPr>
            </w:pPr>
          </w:p>
        </w:tc>
        <w:tc>
          <w:tcPr>
            <w:tcW w:w="910" w:type="dxa"/>
            <w:tcBorders>
              <w:top w:val="nil"/>
              <w:left w:val="nil"/>
              <w:bottom w:val="nil"/>
              <w:right w:val="nil"/>
            </w:tcBorders>
            <w:shd w:val="clear" w:color="auto" w:fill="auto"/>
            <w:noWrap/>
            <w:tcMar>
              <w:top w:w="15" w:type="dxa"/>
              <w:left w:w="15" w:type="dxa"/>
              <w:right w:w="15" w:type="dxa"/>
            </w:tcMar>
            <w:vAlign w:val="bottom"/>
          </w:tcPr>
          <w:p w14:paraId="7CD39667">
            <w:pPr>
              <w:widowControl/>
              <w:jc w:val="center"/>
              <w:textAlignment w:val="bottom"/>
              <w:rPr>
                <w:rFonts w:ascii="宋体" w:hAnsi="宋体" w:cs="宋体"/>
                <w:color w:val="000000"/>
                <w:sz w:val="20"/>
                <w:szCs w:val="20"/>
              </w:rPr>
            </w:pPr>
            <w:r>
              <w:rPr>
                <w:rFonts w:hint="eastAsia" w:ascii="宋体" w:hAnsi="宋体" w:cs="宋体"/>
                <w:color w:val="000000"/>
                <w:kern w:val="0"/>
                <w:sz w:val="20"/>
                <w:szCs w:val="20"/>
                <w:lang w:bidi="ar"/>
              </w:rPr>
              <w:t>2021年度</w:t>
            </w:r>
          </w:p>
        </w:tc>
        <w:tc>
          <w:tcPr>
            <w:tcW w:w="3330" w:type="dxa"/>
            <w:tcBorders>
              <w:top w:val="nil"/>
              <w:left w:val="nil"/>
              <w:bottom w:val="nil"/>
              <w:right w:val="nil"/>
            </w:tcBorders>
            <w:shd w:val="clear" w:color="auto" w:fill="auto"/>
            <w:noWrap/>
            <w:tcMar>
              <w:top w:w="15" w:type="dxa"/>
              <w:left w:w="15" w:type="dxa"/>
              <w:right w:w="15" w:type="dxa"/>
            </w:tcMar>
            <w:vAlign w:val="bottom"/>
          </w:tcPr>
          <w:p w14:paraId="7B16F1B9">
            <w:pPr>
              <w:rPr>
                <w:rFonts w:ascii="Arial" w:hAnsi="Arial" w:cs="Arial"/>
                <w:color w:val="000000"/>
                <w:sz w:val="20"/>
                <w:szCs w:val="20"/>
              </w:rPr>
            </w:pPr>
          </w:p>
        </w:tc>
        <w:tc>
          <w:tcPr>
            <w:tcW w:w="470" w:type="dxa"/>
            <w:tcBorders>
              <w:top w:val="nil"/>
              <w:left w:val="nil"/>
              <w:bottom w:val="nil"/>
              <w:right w:val="nil"/>
            </w:tcBorders>
            <w:shd w:val="clear" w:color="auto" w:fill="auto"/>
            <w:noWrap/>
            <w:tcMar>
              <w:top w:w="15" w:type="dxa"/>
              <w:left w:w="15" w:type="dxa"/>
              <w:right w:w="15" w:type="dxa"/>
            </w:tcMar>
            <w:vAlign w:val="bottom"/>
          </w:tcPr>
          <w:p w14:paraId="26802DEC">
            <w:pPr>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bottom"/>
          </w:tcPr>
          <w:p w14:paraId="13DEB141">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14:paraId="156676BA">
        <w:tblPrEx>
          <w:tblCellMar>
            <w:top w:w="0" w:type="dxa"/>
            <w:left w:w="0" w:type="dxa"/>
            <w:bottom w:w="0" w:type="dxa"/>
            <w:right w:w="0" w:type="dxa"/>
          </w:tblCellMar>
        </w:tblPrEx>
        <w:trPr>
          <w:trHeight w:val="308" w:hRule="atLeast"/>
        </w:trPr>
        <w:tc>
          <w:tcPr>
            <w:tcW w:w="493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3A75C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收入</w:t>
            </w:r>
          </w:p>
        </w:tc>
        <w:tc>
          <w:tcPr>
            <w:tcW w:w="523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79DB6F2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支出</w:t>
            </w:r>
          </w:p>
        </w:tc>
      </w:tr>
      <w:tr w14:paraId="63C174EB">
        <w:tblPrEx>
          <w:tblCellMar>
            <w:top w:w="0" w:type="dxa"/>
            <w:left w:w="0" w:type="dxa"/>
            <w:bottom w:w="0" w:type="dxa"/>
            <w:right w:w="0" w:type="dxa"/>
          </w:tblCellMar>
        </w:tblPrEx>
        <w:trPr>
          <w:trHeight w:val="308"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ACE52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1986F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320CE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CDF0B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13EFA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511DBC">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r>
      <w:tr w14:paraId="6913AB42">
        <w:tblPrEx>
          <w:tblCellMar>
            <w:top w:w="0" w:type="dxa"/>
            <w:left w:w="0" w:type="dxa"/>
            <w:bottom w:w="0" w:type="dxa"/>
            <w:right w:w="0" w:type="dxa"/>
          </w:tblCellMar>
        </w:tblPrEx>
        <w:trPr>
          <w:trHeight w:val="308"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4FE44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729E4C">
            <w:pPr>
              <w:jc w:val="center"/>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1E74D6">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6A2D0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825ED0">
            <w:pPr>
              <w:jc w:val="center"/>
              <w:rPr>
                <w:rFonts w:ascii="宋体" w:hAnsi="宋体" w:cs="宋体"/>
                <w:color w:val="000000"/>
                <w:sz w:val="22"/>
                <w:szCs w:val="22"/>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52A15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r>
      <w:tr w14:paraId="5CE7B73D">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EDCCA9">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一、一般公共预算财政拨款收入</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B9F7F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110479">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3,277.47</w:t>
            </w: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D50712">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一、一般公共服务支出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2501AE">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6E940B">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1,083.80</w:t>
            </w:r>
          </w:p>
        </w:tc>
      </w:tr>
      <w:tr w14:paraId="040F7EA2">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17F909">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二、政府性基金预算财政拨款收入</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598526">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FAD6CE">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131.98</w:t>
            </w: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770F6E">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二、外交支出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9269EC">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10C95C">
            <w:pPr>
              <w:jc w:val="right"/>
              <w:rPr>
                <w:rFonts w:ascii="宋体" w:hAnsi="宋体" w:cs="宋体"/>
                <w:color w:val="000000"/>
                <w:sz w:val="22"/>
                <w:szCs w:val="22"/>
              </w:rPr>
            </w:pPr>
          </w:p>
        </w:tc>
      </w:tr>
      <w:tr w14:paraId="70682C3A">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06A6C4">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三、国有资本经营预算财政拨款收入</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09B40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7DD0A9">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5EBA6D">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三、国防支出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58A21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0F69DE">
            <w:pPr>
              <w:jc w:val="right"/>
              <w:rPr>
                <w:rFonts w:ascii="宋体" w:hAnsi="宋体" w:cs="宋体"/>
                <w:color w:val="000000"/>
                <w:sz w:val="22"/>
                <w:szCs w:val="22"/>
              </w:rPr>
            </w:pPr>
          </w:p>
        </w:tc>
      </w:tr>
      <w:tr w14:paraId="3797BE45">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A6E59E">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四、上级补助收入</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7BE73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27D669">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8D19CA">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四、公共安全支出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7ADD2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2B2E78">
            <w:pPr>
              <w:jc w:val="right"/>
              <w:rPr>
                <w:rFonts w:ascii="宋体" w:hAnsi="宋体" w:cs="宋体"/>
                <w:color w:val="000000"/>
                <w:sz w:val="22"/>
                <w:szCs w:val="22"/>
              </w:rPr>
            </w:pPr>
          </w:p>
        </w:tc>
      </w:tr>
      <w:tr w14:paraId="6909E39A">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B92ABC">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五、事业收入</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D02AF3">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92825D">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776D15">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五、教育支出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E200D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5C3BD4">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253.24</w:t>
            </w:r>
          </w:p>
        </w:tc>
      </w:tr>
      <w:tr w14:paraId="5C4486E0">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701424">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六、经营收入</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22493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B3AA61">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ADE4C9">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六、科学技术支出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379EF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E16E37">
            <w:pPr>
              <w:jc w:val="right"/>
              <w:rPr>
                <w:rFonts w:ascii="宋体" w:hAnsi="宋体" w:cs="宋体"/>
                <w:color w:val="000000"/>
                <w:sz w:val="22"/>
                <w:szCs w:val="22"/>
              </w:rPr>
            </w:pPr>
          </w:p>
        </w:tc>
      </w:tr>
      <w:tr w14:paraId="5AD2AD29">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115578">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七、附属单位上缴收入</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A0989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9F319C">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767985">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七、文化旅游体育与传媒支出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E1CCE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D34314">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6.59</w:t>
            </w:r>
          </w:p>
        </w:tc>
      </w:tr>
      <w:tr w14:paraId="52D5FB17">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D26621">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八、其他收入</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B999BC">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8</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2323A5">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19.85</w:t>
            </w: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BB700B">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八、社会保障和就业支出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03390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5F9F8B">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187.33</w:t>
            </w:r>
          </w:p>
        </w:tc>
      </w:tr>
      <w:tr w14:paraId="08E15A8F">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F1A212">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B31EB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9</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DA0118">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D36D96">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九、卫生健康支出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BC573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9029DD">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150.28</w:t>
            </w:r>
          </w:p>
        </w:tc>
      </w:tr>
      <w:tr w14:paraId="76A221BF">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665C10">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615A7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10</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7CDBA2">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97B400">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十、节能环保支出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595AC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6E00F8">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55.79</w:t>
            </w:r>
          </w:p>
        </w:tc>
      </w:tr>
      <w:tr w14:paraId="3D3CA8F7">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F0463A">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B8AC9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11</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F4E97F">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03211A">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十一、城乡社区支出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0D93D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9CDF12">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1,021.51</w:t>
            </w:r>
          </w:p>
        </w:tc>
      </w:tr>
      <w:tr w14:paraId="4E65A255">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E4BF83">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C5DB6E">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12</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9CCB33">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99709D">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十二、农林水支出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E76D86">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D359D5">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801.12</w:t>
            </w:r>
          </w:p>
        </w:tc>
      </w:tr>
      <w:tr w14:paraId="6B771E63">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45095B">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EDD18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13</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89DD24">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33F3DB">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十三、交通运输支出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24DA0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03588E">
            <w:pPr>
              <w:jc w:val="right"/>
              <w:rPr>
                <w:rFonts w:ascii="宋体" w:hAnsi="宋体" w:cs="宋体"/>
                <w:color w:val="000000"/>
                <w:sz w:val="22"/>
                <w:szCs w:val="22"/>
              </w:rPr>
            </w:pPr>
          </w:p>
        </w:tc>
      </w:tr>
      <w:tr w14:paraId="3ABBC2E0">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F35728">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F7220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14</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199358">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80E72A">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十四、资源勘探工业信息等支出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3483D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043F33">
            <w:pPr>
              <w:jc w:val="right"/>
              <w:rPr>
                <w:rFonts w:ascii="宋体" w:hAnsi="宋体" w:cs="宋体"/>
                <w:color w:val="000000"/>
                <w:sz w:val="22"/>
                <w:szCs w:val="22"/>
              </w:rPr>
            </w:pPr>
          </w:p>
        </w:tc>
      </w:tr>
      <w:tr w14:paraId="223A3DF3">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391BCE">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FBD18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15</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5CCF5C">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2AE0FB">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十五、商业服务业等支出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16AD1C">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5869DC">
            <w:pPr>
              <w:jc w:val="right"/>
              <w:rPr>
                <w:rFonts w:ascii="宋体" w:hAnsi="宋体" w:cs="宋体"/>
                <w:color w:val="000000"/>
                <w:sz w:val="22"/>
                <w:szCs w:val="22"/>
              </w:rPr>
            </w:pPr>
          </w:p>
        </w:tc>
      </w:tr>
      <w:tr w14:paraId="594754C1">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2E7FA4">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09312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16</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FFCF4B">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A5AA11">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十六、金融支出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E88E43">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9C91FA">
            <w:pPr>
              <w:jc w:val="right"/>
              <w:rPr>
                <w:rFonts w:ascii="宋体" w:hAnsi="宋体" w:cs="宋体"/>
                <w:color w:val="000000"/>
                <w:sz w:val="22"/>
                <w:szCs w:val="22"/>
              </w:rPr>
            </w:pPr>
          </w:p>
        </w:tc>
      </w:tr>
      <w:tr w14:paraId="1A167A7E">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020BF9">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27F20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17</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D8CFD0">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EDE3A0">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十七、援助其他地区支出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5FB02E">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79139B">
            <w:pPr>
              <w:jc w:val="right"/>
              <w:rPr>
                <w:rFonts w:ascii="宋体" w:hAnsi="宋体" w:cs="宋体"/>
                <w:color w:val="000000"/>
                <w:sz w:val="22"/>
                <w:szCs w:val="22"/>
              </w:rPr>
            </w:pPr>
          </w:p>
        </w:tc>
      </w:tr>
      <w:tr w14:paraId="20099C23">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E3E055">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07007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18</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F3C969">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B1BC4E">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十八、自然资源海洋气象等支出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18761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7E456E">
            <w:pPr>
              <w:jc w:val="right"/>
              <w:rPr>
                <w:rFonts w:ascii="宋体" w:hAnsi="宋体" w:cs="宋体"/>
                <w:color w:val="000000"/>
                <w:sz w:val="22"/>
                <w:szCs w:val="22"/>
              </w:rPr>
            </w:pPr>
          </w:p>
        </w:tc>
      </w:tr>
      <w:tr w14:paraId="2F51CCE7">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0EBC40">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CACA4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19</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88E9EB">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118E08">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十九、住房保障支出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A918A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749F7D">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88.20</w:t>
            </w:r>
          </w:p>
        </w:tc>
      </w:tr>
      <w:tr w14:paraId="44128415">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F24CBE">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1BE8CE">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20</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E91217">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C24393">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二十、粮油物资储备支出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79FB2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0530C6">
            <w:pPr>
              <w:jc w:val="right"/>
              <w:rPr>
                <w:rFonts w:ascii="宋体" w:hAnsi="宋体" w:cs="宋体"/>
                <w:color w:val="000000"/>
                <w:sz w:val="22"/>
                <w:szCs w:val="22"/>
              </w:rPr>
            </w:pPr>
          </w:p>
        </w:tc>
      </w:tr>
      <w:tr w14:paraId="39AD14A6">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B5990E">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EA1EE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21</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44D9DC">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1E1567">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二十一、国有资本经营预算支出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EFC9A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8C473B">
            <w:pPr>
              <w:jc w:val="right"/>
              <w:rPr>
                <w:rFonts w:ascii="宋体" w:hAnsi="宋体" w:cs="宋体"/>
                <w:color w:val="000000"/>
                <w:sz w:val="22"/>
                <w:szCs w:val="22"/>
              </w:rPr>
            </w:pPr>
          </w:p>
        </w:tc>
      </w:tr>
      <w:tr w14:paraId="28D02233">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33CD60">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A429D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22</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6A5B84">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EE3F69">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二十二、灾害防治及应急管理支出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6082E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947053">
            <w:pPr>
              <w:jc w:val="right"/>
              <w:rPr>
                <w:rFonts w:ascii="宋体" w:hAnsi="宋体" w:cs="宋体"/>
                <w:color w:val="000000"/>
                <w:sz w:val="22"/>
                <w:szCs w:val="22"/>
              </w:rPr>
            </w:pPr>
          </w:p>
        </w:tc>
      </w:tr>
      <w:tr w14:paraId="44419A8C">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53668F">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569FFC">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23</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32C1E4">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7A66F3">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二十三、其他支出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C7DE9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845A3F">
            <w:pPr>
              <w:jc w:val="right"/>
              <w:rPr>
                <w:rFonts w:ascii="宋体" w:hAnsi="宋体" w:cs="宋体"/>
                <w:color w:val="000000"/>
                <w:sz w:val="22"/>
                <w:szCs w:val="22"/>
              </w:rPr>
            </w:pPr>
          </w:p>
        </w:tc>
      </w:tr>
      <w:tr w14:paraId="57B59984">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EED503">
            <w:pPr>
              <w:jc w:val="center"/>
              <w:rPr>
                <w:rFonts w:ascii="宋体" w:hAnsi="宋体" w:cs="宋体"/>
                <w:b/>
                <w:color w:val="000000"/>
                <w:sz w:val="20"/>
                <w:szCs w:val="20"/>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542127">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24</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196FAB">
            <w:pPr>
              <w:jc w:val="right"/>
              <w:rPr>
                <w:rFonts w:ascii="宋体" w:hAnsi="宋体" w:cs="宋体"/>
                <w:color w:val="000000"/>
                <w:sz w:val="20"/>
                <w:szCs w:val="20"/>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42EC48">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二十四、债务还本支出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01A64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1B270F">
            <w:pPr>
              <w:jc w:val="right"/>
              <w:rPr>
                <w:rFonts w:ascii="宋体" w:hAnsi="宋体" w:cs="宋体"/>
                <w:color w:val="000000"/>
                <w:sz w:val="22"/>
                <w:szCs w:val="22"/>
              </w:rPr>
            </w:pPr>
          </w:p>
        </w:tc>
      </w:tr>
      <w:tr w14:paraId="286132F1">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B47FCB">
            <w:pPr>
              <w:jc w:val="left"/>
              <w:rPr>
                <w:rFonts w:ascii="宋体" w:hAnsi="宋体" w:cs="宋体"/>
                <w:color w:val="000000"/>
                <w:sz w:val="20"/>
                <w:szCs w:val="20"/>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13E079">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25</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D9C5C0">
            <w:pPr>
              <w:jc w:val="right"/>
              <w:rPr>
                <w:rFonts w:ascii="宋体" w:hAnsi="宋体" w:cs="宋体"/>
                <w:color w:val="000000"/>
                <w:sz w:val="20"/>
                <w:szCs w:val="20"/>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CF2353">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二十五、债务付息支出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F617D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D797EF">
            <w:pPr>
              <w:jc w:val="right"/>
              <w:rPr>
                <w:rFonts w:ascii="宋体" w:hAnsi="宋体" w:cs="宋体"/>
                <w:color w:val="000000"/>
                <w:sz w:val="22"/>
                <w:szCs w:val="22"/>
              </w:rPr>
            </w:pPr>
          </w:p>
        </w:tc>
      </w:tr>
      <w:tr w14:paraId="25A3CB76">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8E002B">
            <w:pPr>
              <w:jc w:val="left"/>
              <w:rPr>
                <w:rFonts w:ascii="宋体" w:hAnsi="宋体" w:cs="宋体"/>
                <w:color w:val="000000"/>
                <w:sz w:val="20"/>
                <w:szCs w:val="20"/>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74857B">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26</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911D12">
            <w:pPr>
              <w:jc w:val="right"/>
              <w:rPr>
                <w:rFonts w:ascii="宋体" w:hAnsi="宋体" w:cs="宋体"/>
                <w:color w:val="000000"/>
                <w:sz w:val="20"/>
                <w:szCs w:val="20"/>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B7CB64">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二十六、抗疫特别国债安排的支出</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6F20EC">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0DC818">
            <w:pPr>
              <w:jc w:val="right"/>
              <w:rPr>
                <w:rFonts w:ascii="宋体" w:hAnsi="宋体" w:cs="宋体"/>
                <w:color w:val="000000"/>
                <w:sz w:val="22"/>
                <w:szCs w:val="22"/>
              </w:rPr>
            </w:pPr>
          </w:p>
        </w:tc>
      </w:tr>
      <w:tr w14:paraId="3FCF3377">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CF8C3A">
            <w:pPr>
              <w:widowControl/>
              <w:jc w:val="center"/>
              <w:textAlignment w:val="center"/>
              <w:rPr>
                <w:rFonts w:ascii="宋体" w:hAnsi="宋体" w:cs="宋体"/>
                <w:b/>
                <w:color w:val="000000"/>
                <w:sz w:val="22"/>
                <w:szCs w:val="22"/>
              </w:rPr>
            </w:pPr>
            <w:r>
              <w:rPr>
                <w:rFonts w:hint="eastAsia" w:ascii="宋体" w:hAnsi="宋体" w:cs="宋体"/>
                <w:b/>
                <w:color w:val="000000"/>
                <w:kern w:val="0"/>
                <w:sz w:val="22"/>
                <w:szCs w:val="22"/>
                <w:lang w:bidi="ar"/>
              </w:rPr>
              <w:t>本年收入合计</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6601DE">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27</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24FC32">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3,429.30</w:t>
            </w: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7CCC5A">
            <w:pPr>
              <w:widowControl/>
              <w:jc w:val="center"/>
              <w:textAlignment w:val="center"/>
              <w:rPr>
                <w:rFonts w:ascii="宋体" w:hAnsi="宋体" w:cs="宋体"/>
                <w:b/>
                <w:color w:val="000000"/>
                <w:sz w:val="22"/>
                <w:szCs w:val="22"/>
              </w:rPr>
            </w:pPr>
            <w:r>
              <w:rPr>
                <w:rFonts w:hint="eastAsia" w:ascii="宋体" w:hAnsi="宋体" w:cs="宋体"/>
                <w:b/>
                <w:color w:val="000000"/>
                <w:kern w:val="0"/>
                <w:sz w:val="22"/>
                <w:szCs w:val="22"/>
                <w:lang w:bidi="ar"/>
              </w:rPr>
              <w:t>本年支出合计</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466E4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6C776E">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3,647.86</w:t>
            </w:r>
          </w:p>
        </w:tc>
      </w:tr>
      <w:tr w14:paraId="64555935">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68ABA9">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使用非财政拨款结余</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AB0DD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28</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4C7764">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405076">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结余分配</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312EF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B57440">
            <w:pPr>
              <w:jc w:val="right"/>
              <w:rPr>
                <w:rFonts w:ascii="宋体" w:hAnsi="宋体" w:cs="宋体"/>
                <w:color w:val="000000"/>
                <w:sz w:val="22"/>
                <w:szCs w:val="22"/>
              </w:rPr>
            </w:pPr>
          </w:p>
        </w:tc>
      </w:tr>
      <w:tr w14:paraId="1993061F">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A8B732">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年初结转和结余</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829BD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29</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385327">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516.67</w:t>
            </w: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DF2759">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年末结转和结余</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C7D21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83B761">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298.11</w:t>
            </w:r>
          </w:p>
        </w:tc>
      </w:tr>
      <w:tr w14:paraId="4C1ACB84">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36F603">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9FD58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30</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4A2C52">
            <w:pPr>
              <w:jc w:val="right"/>
              <w:rPr>
                <w:rFonts w:ascii="宋体" w:hAnsi="宋体" w:cs="宋体"/>
                <w:color w:val="000000"/>
                <w:sz w:val="22"/>
                <w:szCs w:val="22"/>
              </w:rPr>
            </w:pP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C1C8CD">
            <w:pPr>
              <w:jc w:val="left"/>
              <w:rPr>
                <w:rFonts w:ascii="宋体" w:hAnsi="宋体" w:cs="宋体"/>
                <w:color w:val="000000"/>
                <w:sz w:val="22"/>
                <w:szCs w:val="22"/>
              </w:rPr>
            </w:pP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16BAD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B642B0">
            <w:pPr>
              <w:jc w:val="left"/>
              <w:rPr>
                <w:rFonts w:ascii="宋体" w:hAnsi="宋体" w:cs="宋体"/>
                <w:color w:val="000000"/>
                <w:sz w:val="22"/>
                <w:szCs w:val="22"/>
              </w:rPr>
            </w:pPr>
          </w:p>
        </w:tc>
      </w:tr>
      <w:tr w14:paraId="7F109EE3">
        <w:tblPrEx>
          <w:tblCellMar>
            <w:top w:w="0" w:type="dxa"/>
            <w:left w:w="0" w:type="dxa"/>
            <w:bottom w:w="0" w:type="dxa"/>
            <w:right w:w="0" w:type="dxa"/>
          </w:tblCellMar>
        </w:tblPrEx>
        <w:trPr>
          <w:trHeight w:val="300" w:hRule="atLeast"/>
        </w:trPr>
        <w:tc>
          <w:tcPr>
            <w:tcW w:w="35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516066">
            <w:pPr>
              <w:widowControl/>
              <w:jc w:val="center"/>
              <w:textAlignment w:val="center"/>
              <w:rPr>
                <w:rFonts w:ascii="宋体" w:hAnsi="宋体" w:cs="宋体"/>
                <w:b/>
                <w:color w:val="000000"/>
                <w:sz w:val="22"/>
                <w:szCs w:val="22"/>
              </w:rPr>
            </w:pPr>
            <w:r>
              <w:rPr>
                <w:rFonts w:hint="eastAsia" w:ascii="宋体" w:hAnsi="宋体" w:cs="宋体"/>
                <w:b/>
                <w:color w:val="000000"/>
                <w:kern w:val="0"/>
                <w:sz w:val="22"/>
                <w:szCs w:val="22"/>
                <w:lang w:bidi="ar"/>
              </w:rPr>
              <w:t>总计</w:t>
            </w:r>
          </w:p>
        </w:tc>
        <w:tc>
          <w:tcPr>
            <w:tcW w:w="470" w:type="dxa"/>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14:paraId="3DAB77C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31</w:t>
            </w: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26A82B">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3,945.96</w:t>
            </w:r>
          </w:p>
        </w:tc>
        <w:tc>
          <w:tcPr>
            <w:tcW w:w="33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3E966C">
            <w:pPr>
              <w:widowControl/>
              <w:jc w:val="center"/>
              <w:textAlignment w:val="center"/>
              <w:rPr>
                <w:rFonts w:ascii="宋体" w:hAnsi="宋体" w:cs="宋体"/>
                <w:b/>
                <w:color w:val="000000"/>
                <w:sz w:val="22"/>
                <w:szCs w:val="22"/>
              </w:rPr>
            </w:pPr>
            <w:r>
              <w:rPr>
                <w:rFonts w:hint="eastAsia" w:ascii="宋体" w:hAnsi="宋体" w:cs="宋体"/>
                <w:b/>
                <w:color w:val="000000"/>
                <w:kern w:val="0"/>
                <w:sz w:val="22"/>
                <w:szCs w:val="22"/>
                <w:lang w:bidi="ar"/>
              </w:rPr>
              <w:t>总计</w:t>
            </w:r>
          </w:p>
        </w:tc>
        <w:tc>
          <w:tcPr>
            <w:tcW w:w="4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A35B2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BBAA16">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3,945.96</w:t>
            </w:r>
          </w:p>
        </w:tc>
      </w:tr>
      <w:tr w14:paraId="6E8032DB">
        <w:tblPrEx>
          <w:tblCellMar>
            <w:top w:w="0" w:type="dxa"/>
            <w:left w:w="0" w:type="dxa"/>
            <w:bottom w:w="0" w:type="dxa"/>
            <w:right w:w="0" w:type="dxa"/>
          </w:tblCellMar>
        </w:tblPrEx>
        <w:trPr>
          <w:trHeight w:val="700" w:hRule="atLeast"/>
        </w:trPr>
        <w:tc>
          <w:tcPr>
            <w:tcW w:w="10160" w:type="dxa"/>
            <w:gridSpan w:val="6"/>
            <w:tcBorders>
              <w:top w:val="nil"/>
              <w:left w:val="nil"/>
              <w:bottom w:val="nil"/>
              <w:right w:val="nil"/>
            </w:tcBorders>
            <w:shd w:val="clear" w:color="auto" w:fill="auto"/>
            <w:tcMar>
              <w:top w:w="15" w:type="dxa"/>
              <w:left w:w="15" w:type="dxa"/>
              <w:right w:w="15" w:type="dxa"/>
            </w:tcMar>
            <w:vAlign w:val="center"/>
          </w:tcPr>
          <w:p w14:paraId="0488BEB2">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注：本表反映本单位本年度的总收支和年末结转结余情况。本套报表金额单位转换时可能存在尾数误差。</w:t>
            </w:r>
          </w:p>
        </w:tc>
      </w:tr>
    </w:tbl>
    <w:p w14:paraId="4AA3952C">
      <w:pPr>
        <w:widowControl/>
        <w:spacing w:after="160" w:line="580" w:lineRule="exact"/>
        <w:rPr>
          <w:rFonts w:ascii="黑体" w:hAnsi="黑体" w:eastAsia="黑体" w:cs="黑体"/>
          <w:color w:val="000000"/>
          <w:sz w:val="44"/>
          <w:szCs w:val="44"/>
        </w:rPr>
      </w:pPr>
    </w:p>
    <w:p w14:paraId="70C472A4">
      <w:pPr>
        <w:rPr>
          <w:rFonts w:cs="Times New Roman"/>
        </w:rPr>
      </w:pPr>
    </w:p>
    <w:tbl>
      <w:tblPr>
        <w:tblStyle w:val="5"/>
        <w:tblW w:w="8950" w:type="dxa"/>
        <w:jc w:val="center"/>
        <w:tblLayout w:type="autofit"/>
        <w:tblCellMar>
          <w:top w:w="0" w:type="dxa"/>
          <w:left w:w="0" w:type="dxa"/>
          <w:bottom w:w="0" w:type="dxa"/>
          <w:right w:w="0" w:type="dxa"/>
        </w:tblCellMar>
      </w:tblPr>
      <w:tblGrid>
        <w:gridCol w:w="9030"/>
      </w:tblGrid>
      <w:tr w14:paraId="172A7BD3">
        <w:tblPrEx>
          <w:tblCellMar>
            <w:top w:w="0" w:type="dxa"/>
            <w:left w:w="0" w:type="dxa"/>
            <w:bottom w:w="0" w:type="dxa"/>
            <w:right w:w="0" w:type="dxa"/>
          </w:tblCellMar>
        </w:tblPrEx>
        <w:trPr>
          <w:trHeight w:val="840" w:hRule="atLeast"/>
          <w:jc w:val="center"/>
        </w:trPr>
        <w:tc>
          <w:tcPr>
            <w:tcW w:w="8950" w:type="dxa"/>
            <w:tcBorders>
              <w:top w:val="nil"/>
              <w:left w:val="nil"/>
              <w:bottom w:val="nil"/>
              <w:right w:val="nil"/>
            </w:tcBorders>
            <w:noWrap/>
            <w:tcMar>
              <w:top w:w="15" w:type="dxa"/>
              <w:left w:w="15" w:type="dxa"/>
              <w:right w:w="15" w:type="dxa"/>
            </w:tcMar>
            <w:vAlign w:val="center"/>
          </w:tcPr>
          <w:tbl>
            <w:tblPr>
              <w:tblStyle w:val="5"/>
              <w:tblW w:w="8844" w:type="dxa"/>
              <w:tblInd w:w="0" w:type="dxa"/>
              <w:tblLayout w:type="autofit"/>
              <w:tblCellMar>
                <w:top w:w="0" w:type="dxa"/>
                <w:left w:w="0" w:type="dxa"/>
                <w:bottom w:w="0" w:type="dxa"/>
                <w:right w:w="0" w:type="dxa"/>
              </w:tblCellMar>
            </w:tblPr>
            <w:tblGrid>
              <w:gridCol w:w="1343"/>
              <w:gridCol w:w="1923"/>
              <w:gridCol w:w="817"/>
              <w:gridCol w:w="1067"/>
              <w:gridCol w:w="883"/>
              <w:gridCol w:w="577"/>
              <w:gridCol w:w="600"/>
              <w:gridCol w:w="667"/>
              <w:gridCol w:w="967"/>
            </w:tblGrid>
            <w:tr w14:paraId="1C02EEBB">
              <w:tblPrEx>
                <w:tblCellMar>
                  <w:top w:w="0" w:type="dxa"/>
                  <w:left w:w="0" w:type="dxa"/>
                  <w:bottom w:w="0" w:type="dxa"/>
                  <w:right w:w="0" w:type="dxa"/>
                </w:tblCellMar>
              </w:tblPrEx>
              <w:trPr>
                <w:trHeight w:val="360" w:hRule="atLeast"/>
              </w:trPr>
              <w:tc>
                <w:tcPr>
                  <w:tcW w:w="8839" w:type="dxa"/>
                  <w:gridSpan w:val="9"/>
                  <w:tcBorders>
                    <w:top w:val="nil"/>
                    <w:left w:val="nil"/>
                    <w:bottom w:val="nil"/>
                    <w:right w:val="nil"/>
                  </w:tcBorders>
                  <w:shd w:val="clear" w:color="auto" w:fill="auto"/>
                  <w:noWrap/>
                  <w:tcMar>
                    <w:top w:w="15" w:type="dxa"/>
                    <w:left w:w="15" w:type="dxa"/>
                    <w:right w:w="15" w:type="dxa"/>
                  </w:tcMar>
                  <w:vAlign w:val="bottom"/>
                </w:tcPr>
                <w:p w14:paraId="130B472A">
                  <w:pPr>
                    <w:widowControl/>
                    <w:jc w:val="center"/>
                    <w:textAlignment w:val="bottom"/>
                    <w:rPr>
                      <w:rFonts w:ascii="宋体" w:hAnsi="宋体" w:cs="宋体"/>
                      <w:b/>
                      <w:color w:val="000000"/>
                      <w:sz w:val="30"/>
                      <w:szCs w:val="30"/>
                    </w:rPr>
                  </w:pPr>
                  <w:r>
                    <w:rPr>
                      <w:rFonts w:hint="eastAsia" w:ascii="宋体" w:hAnsi="宋体" w:cs="宋体"/>
                      <w:b/>
                      <w:color w:val="000000"/>
                      <w:kern w:val="0"/>
                      <w:sz w:val="30"/>
                      <w:szCs w:val="30"/>
                      <w:lang w:bidi="ar"/>
                    </w:rPr>
                    <w:t>收入决算表</w:t>
                  </w:r>
                </w:p>
              </w:tc>
            </w:tr>
            <w:tr w14:paraId="05B3F2F2">
              <w:tblPrEx>
                <w:tblCellMar>
                  <w:top w:w="0" w:type="dxa"/>
                  <w:left w:w="0" w:type="dxa"/>
                  <w:bottom w:w="0" w:type="dxa"/>
                  <w:right w:w="0" w:type="dxa"/>
                </w:tblCellMar>
              </w:tblPrEx>
              <w:trPr>
                <w:trHeight w:val="255" w:hRule="atLeast"/>
              </w:trPr>
              <w:tc>
                <w:tcPr>
                  <w:tcW w:w="1338" w:type="dxa"/>
                  <w:tcBorders>
                    <w:top w:val="nil"/>
                    <w:left w:val="nil"/>
                    <w:bottom w:val="nil"/>
                    <w:right w:val="nil"/>
                  </w:tcBorders>
                  <w:shd w:val="clear" w:color="auto" w:fill="auto"/>
                  <w:noWrap/>
                  <w:tcMar>
                    <w:top w:w="15" w:type="dxa"/>
                    <w:left w:w="15" w:type="dxa"/>
                    <w:right w:w="15" w:type="dxa"/>
                  </w:tcMar>
                  <w:vAlign w:val="bottom"/>
                </w:tcPr>
                <w:p w14:paraId="481000C9">
                  <w:pPr>
                    <w:rPr>
                      <w:rFonts w:ascii="Arial" w:hAnsi="Arial" w:cs="Arial"/>
                      <w:color w:val="000000"/>
                      <w:sz w:val="20"/>
                      <w:szCs w:val="20"/>
                    </w:rPr>
                  </w:pPr>
                </w:p>
              </w:tc>
              <w:tc>
                <w:tcPr>
                  <w:tcW w:w="1923" w:type="dxa"/>
                  <w:tcBorders>
                    <w:top w:val="nil"/>
                    <w:left w:val="nil"/>
                    <w:bottom w:val="nil"/>
                    <w:right w:val="nil"/>
                  </w:tcBorders>
                  <w:shd w:val="clear" w:color="auto" w:fill="auto"/>
                  <w:noWrap/>
                  <w:tcMar>
                    <w:top w:w="15" w:type="dxa"/>
                    <w:left w:w="15" w:type="dxa"/>
                    <w:right w:w="15" w:type="dxa"/>
                  </w:tcMar>
                  <w:vAlign w:val="bottom"/>
                </w:tcPr>
                <w:p w14:paraId="7C0E29AB">
                  <w:pPr>
                    <w:rPr>
                      <w:rFonts w:ascii="Arial" w:hAnsi="Arial" w:cs="Arial"/>
                      <w:color w:val="000000"/>
                      <w:sz w:val="20"/>
                      <w:szCs w:val="20"/>
                    </w:rPr>
                  </w:pPr>
                </w:p>
              </w:tc>
              <w:tc>
                <w:tcPr>
                  <w:tcW w:w="817" w:type="dxa"/>
                  <w:tcBorders>
                    <w:top w:val="nil"/>
                    <w:left w:val="nil"/>
                    <w:bottom w:val="nil"/>
                    <w:right w:val="nil"/>
                  </w:tcBorders>
                  <w:shd w:val="clear" w:color="auto" w:fill="auto"/>
                  <w:noWrap/>
                  <w:tcMar>
                    <w:top w:w="15" w:type="dxa"/>
                    <w:left w:w="15" w:type="dxa"/>
                    <w:right w:w="15" w:type="dxa"/>
                  </w:tcMar>
                  <w:vAlign w:val="bottom"/>
                </w:tcPr>
                <w:p w14:paraId="4BAADA35">
                  <w:pPr>
                    <w:rPr>
                      <w:rFonts w:ascii="Arial" w:hAnsi="Arial" w:cs="Arial"/>
                      <w:color w:val="000000"/>
                      <w:sz w:val="20"/>
                      <w:szCs w:val="20"/>
                    </w:rPr>
                  </w:pPr>
                </w:p>
              </w:tc>
              <w:tc>
                <w:tcPr>
                  <w:tcW w:w="1067" w:type="dxa"/>
                  <w:tcBorders>
                    <w:top w:val="nil"/>
                    <w:left w:val="nil"/>
                    <w:bottom w:val="nil"/>
                    <w:right w:val="nil"/>
                  </w:tcBorders>
                  <w:shd w:val="clear" w:color="auto" w:fill="auto"/>
                  <w:noWrap/>
                  <w:tcMar>
                    <w:top w:w="15" w:type="dxa"/>
                    <w:left w:w="15" w:type="dxa"/>
                    <w:right w:w="15" w:type="dxa"/>
                  </w:tcMar>
                  <w:vAlign w:val="bottom"/>
                </w:tcPr>
                <w:p w14:paraId="05815742">
                  <w:pPr>
                    <w:rPr>
                      <w:rFonts w:ascii="Arial" w:hAnsi="Arial" w:cs="Arial"/>
                      <w:color w:val="000000"/>
                      <w:sz w:val="20"/>
                      <w:szCs w:val="20"/>
                    </w:rPr>
                  </w:pPr>
                </w:p>
              </w:tc>
              <w:tc>
                <w:tcPr>
                  <w:tcW w:w="883" w:type="dxa"/>
                  <w:tcBorders>
                    <w:top w:val="nil"/>
                    <w:left w:val="nil"/>
                    <w:bottom w:val="nil"/>
                    <w:right w:val="nil"/>
                  </w:tcBorders>
                  <w:shd w:val="clear" w:color="auto" w:fill="auto"/>
                  <w:noWrap/>
                  <w:tcMar>
                    <w:top w:w="15" w:type="dxa"/>
                    <w:left w:w="15" w:type="dxa"/>
                    <w:right w:w="15" w:type="dxa"/>
                  </w:tcMar>
                  <w:vAlign w:val="bottom"/>
                </w:tcPr>
                <w:p w14:paraId="144E100A">
                  <w:pPr>
                    <w:rPr>
                      <w:rFonts w:ascii="Arial" w:hAnsi="Arial" w:cs="Arial"/>
                      <w:color w:val="000000"/>
                      <w:sz w:val="20"/>
                      <w:szCs w:val="20"/>
                    </w:rPr>
                  </w:pPr>
                </w:p>
              </w:tc>
              <w:tc>
                <w:tcPr>
                  <w:tcW w:w="577" w:type="dxa"/>
                  <w:tcBorders>
                    <w:top w:val="nil"/>
                    <w:left w:val="nil"/>
                    <w:bottom w:val="nil"/>
                    <w:right w:val="nil"/>
                  </w:tcBorders>
                  <w:shd w:val="clear" w:color="auto" w:fill="auto"/>
                  <w:noWrap/>
                  <w:tcMar>
                    <w:top w:w="15" w:type="dxa"/>
                    <w:left w:w="15" w:type="dxa"/>
                    <w:right w:w="15" w:type="dxa"/>
                  </w:tcMar>
                  <w:vAlign w:val="bottom"/>
                </w:tcPr>
                <w:p w14:paraId="20B9E27F">
                  <w:pPr>
                    <w:rPr>
                      <w:rFonts w:ascii="Arial" w:hAnsi="Arial" w:cs="Arial"/>
                      <w:color w:val="000000"/>
                      <w:sz w:val="20"/>
                      <w:szCs w:val="20"/>
                    </w:rPr>
                  </w:pPr>
                </w:p>
              </w:tc>
              <w:tc>
                <w:tcPr>
                  <w:tcW w:w="600" w:type="dxa"/>
                  <w:tcBorders>
                    <w:top w:val="nil"/>
                    <w:left w:val="nil"/>
                    <w:bottom w:val="nil"/>
                    <w:right w:val="nil"/>
                  </w:tcBorders>
                  <w:shd w:val="clear" w:color="auto" w:fill="auto"/>
                  <w:noWrap/>
                  <w:tcMar>
                    <w:top w:w="15" w:type="dxa"/>
                    <w:left w:w="15" w:type="dxa"/>
                    <w:right w:w="15" w:type="dxa"/>
                  </w:tcMar>
                  <w:vAlign w:val="bottom"/>
                </w:tcPr>
                <w:p w14:paraId="68CF37B7">
                  <w:pPr>
                    <w:rPr>
                      <w:rFonts w:ascii="Arial" w:hAnsi="Arial" w:cs="Arial"/>
                      <w:color w:val="000000"/>
                      <w:sz w:val="20"/>
                      <w:szCs w:val="20"/>
                    </w:rPr>
                  </w:pPr>
                </w:p>
              </w:tc>
              <w:tc>
                <w:tcPr>
                  <w:tcW w:w="667" w:type="dxa"/>
                  <w:tcBorders>
                    <w:top w:val="nil"/>
                    <w:left w:val="nil"/>
                    <w:bottom w:val="nil"/>
                    <w:right w:val="nil"/>
                  </w:tcBorders>
                  <w:shd w:val="clear" w:color="auto" w:fill="auto"/>
                  <w:noWrap/>
                  <w:tcMar>
                    <w:top w:w="15" w:type="dxa"/>
                    <w:left w:w="15" w:type="dxa"/>
                    <w:right w:w="15" w:type="dxa"/>
                  </w:tcMar>
                  <w:vAlign w:val="bottom"/>
                </w:tcPr>
                <w:p w14:paraId="2F6AED1A">
                  <w:pPr>
                    <w:rPr>
                      <w:rFonts w:ascii="Arial" w:hAnsi="Arial" w:cs="Arial"/>
                      <w:color w:val="000000"/>
                      <w:sz w:val="20"/>
                      <w:szCs w:val="20"/>
                    </w:rPr>
                  </w:pPr>
                </w:p>
              </w:tc>
              <w:tc>
                <w:tcPr>
                  <w:tcW w:w="967" w:type="dxa"/>
                  <w:tcBorders>
                    <w:top w:val="nil"/>
                    <w:left w:val="nil"/>
                    <w:bottom w:val="nil"/>
                    <w:right w:val="nil"/>
                  </w:tcBorders>
                  <w:shd w:val="clear" w:color="auto" w:fill="auto"/>
                  <w:noWrap/>
                  <w:tcMar>
                    <w:top w:w="15" w:type="dxa"/>
                    <w:left w:w="15" w:type="dxa"/>
                    <w:right w:w="15" w:type="dxa"/>
                  </w:tcMar>
                  <w:vAlign w:val="bottom"/>
                </w:tcPr>
                <w:p w14:paraId="419C5DE5">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lang w:bidi="ar"/>
                    </w:rPr>
                    <w:t>公开02表</w:t>
                  </w:r>
                </w:p>
              </w:tc>
            </w:tr>
            <w:tr w14:paraId="5772BC30">
              <w:tblPrEx>
                <w:tblCellMar>
                  <w:top w:w="0" w:type="dxa"/>
                  <w:left w:w="0" w:type="dxa"/>
                  <w:bottom w:w="0" w:type="dxa"/>
                  <w:right w:w="0" w:type="dxa"/>
                </w:tblCellMar>
              </w:tblPrEx>
              <w:trPr>
                <w:trHeight w:val="255" w:hRule="atLeast"/>
              </w:trPr>
              <w:tc>
                <w:tcPr>
                  <w:tcW w:w="4078" w:type="dxa"/>
                  <w:gridSpan w:val="3"/>
                  <w:tcBorders>
                    <w:top w:val="nil"/>
                    <w:left w:val="nil"/>
                    <w:bottom w:val="nil"/>
                    <w:right w:val="nil"/>
                  </w:tcBorders>
                  <w:shd w:val="clear" w:color="auto" w:fill="auto"/>
                  <w:noWrap/>
                  <w:tcMar>
                    <w:top w:w="15" w:type="dxa"/>
                    <w:left w:w="15" w:type="dxa"/>
                    <w:right w:w="15" w:type="dxa"/>
                  </w:tcMar>
                  <w:vAlign w:val="bottom"/>
                </w:tcPr>
                <w:p w14:paraId="1895CD11">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lang w:bidi="ar"/>
                    </w:rPr>
                    <w:t>单位：石家庄市鹿泉区李村镇人民政府本级</w:t>
                  </w:r>
                </w:p>
              </w:tc>
              <w:tc>
                <w:tcPr>
                  <w:tcW w:w="1067" w:type="dxa"/>
                  <w:tcBorders>
                    <w:top w:val="nil"/>
                    <w:left w:val="nil"/>
                    <w:bottom w:val="nil"/>
                    <w:right w:val="nil"/>
                  </w:tcBorders>
                  <w:shd w:val="clear" w:color="auto" w:fill="auto"/>
                  <w:noWrap/>
                  <w:tcMar>
                    <w:top w:w="15" w:type="dxa"/>
                    <w:left w:w="15" w:type="dxa"/>
                    <w:right w:w="15" w:type="dxa"/>
                  </w:tcMar>
                  <w:vAlign w:val="bottom"/>
                </w:tcPr>
                <w:p w14:paraId="702DF7D4">
                  <w:pPr>
                    <w:rPr>
                      <w:rFonts w:ascii="Arial" w:hAnsi="Arial" w:cs="Arial"/>
                      <w:color w:val="000000"/>
                      <w:sz w:val="20"/>
                      <w:szCs w:val="20"/>
                    </w:rPr>
                  </w:pPr>
                </w:p>
              </w:tc>
              <w:tc>
                <w:tcPr>
                  <w:tcW w:w="883" w:type="dxa"/>
                  <w:tcBorders>
                    <w:top w:val="nil"/>
                    <w:left w:val="nil"/>
                    <w:bottom w:val="nil"/>
                    <w:right w:val="nil"/>
                  </w:tcBorders>
                  <w:shd w:val="clear" w:color="auto" w:fill="auto"/>
                  <w:noWrap/>
                  <w:tcMar>
                    <w:top w:w="15" w:type="dxa"/>
                    <w:left w:w="15" w:type="dxa"/>
                    <w:right w:w="15" w:type="dxa"/>
                  </w:tcMar>
                  <w:vAlign w:val="bottom"/>
                </w:tcPr>
                <w:p w14:paraId="2D30DFE9">
                  <w:pPr>
                    <w:widowControl/>
                    <w:jc w:val="center"/>
                    <w:textAlignment w:val="bottom"/>
                    <w:rPr>
                      <w:rFonts w:ascii="宋体" w:hAnsi="宋体" w:cs="宋体"/>
                      <w:color w:val="000000"/>
                      <w:sz w:val="20"/>
                      <w:szCs w:val="20"/>
                    </w:rPr>
                  </w:pPr>
                  <w:r>
                    <w:rPr>
                      <w:rFonts w:hint="eastAsia" w:ascii="宋体" w:hAnsi="宋体" w:cs="宋体"/>
                      <w:color w:val="000000"/>
                      <w:kern w:val="0"/>
                      <w:sz w:val="20"/>
                      <w:szCs w:val="20"/>
                      <w:lang w:bidi="ar"/>
                    </w:rPr>
                    <w:t>2021年度</w:t>
                  </w:r>
                </w:p>
              </w:tc>
              <w:tc>
                <w:tcPr>
                  <w:tcW w:w="577" w:type="dxa"/>
                  <w:tcBorders>
                    <w:top w:val="nil"/>
                    <w:left w:val="nil"/>
                    <w:bottom w:val="nil"/>
                    <w:right w:val="nil"/>
                  </w:tcBorders>
                  <w:shd w:val="clear" w:color="auto" w:fill="auto"/>
                  <w:noWrap/>
                  <w:tcMar>
                    <w:top w:w="15" w:type="dxa"/>
                    <w:left w:w="15" w:type="dxa"/>
                    <w:right w:w="15" w:type="dxa"/>
                  </w:tcMar>
                  <w:vAlign w:val="bottom"/>
                </w:tcPr>
                <w:p w14:paraId="5D79A963">
                  <w:pPr>
                    <w:rPr>
                      <w:rFonts w:ascii="Arial" w:hAnsi="Arial" w:cs="Arial"/>
                      <w:color w:val="000000"/>
                      <w:sz w:val="20"/>
                      <w:szCs w:val="20"/>
                    </w:rPr>
                  </w:pPr>
                </w:p>
              </w:tc>
              <w:tc>
                <w:tcPr>
                  <w:tcW w:w="2234" w:type="dxa"/>
                  <w:gridSpan w:val="3"/>
                  <w:tcBorders>
                    <w:top w:val="nil"/>
                    <w:left w:val="nil"/>
                    <w:bottom w:val="nil"/>
                    <w:right w:val="nil"/>
                  </w:tcBorders>
                  <w:shd w:val="clear" w:color="auto" w:fill="auto"/>
                  <w:noWrap/>
                  <w:tcMar>
                    <w:top w:w="15" w:type="dxa"/>
                    <w:left w:w="15" w:type="dxa"/>
                    <w:right w:w="15" w:type="dxa"/>
                  </w:tcMar>
                  <w:vAlign w:val="bottom"/>
                </w:tcPr>
                <w:p w14:paraId="3F3C5BA8">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14:paraId="6590639D">
              <w:tblPrEx>
                <w:tblCellMar>
                  <w:top w:w="0" w:type="dxa"/>
                  <w:left w:w="0" w:type="dxa"/>
                  <w:bottom w:w="0" w:type="dxa"/>
                  <w:right w:w="0" w:type="dxa"/>
                </w:tblCellMar>
              </w:tblPrEx>
              <w:trPr>
                <w:trHeight w:val="308" w:hRule="atLeast"/>
              </w:trPr>
              <w:tc>
                <w:tcPr>
                  <w:tcW w:w="326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F40AE6">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81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83B2A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本年收入合计</w:t>
                  </w:r>
                </w:p>
              </w:tc>
              <w:tc>
                <w:tcPr>
                  <w:tcW w:w="10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1FBDB9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财政拨款收入</w:t>
                  </w:r>
                </w:p>
              </w:tc>
              <w:tc>
                <w:tcPr>
                  <w:tcW w:w="88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53E69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上级补助收入</w:t>
                  </w:r>
                </w:p>
              </w:tc>
              <w:tc>
                <w:tcPr>
                  <w:tcW w:w="57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A5D76B">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事业收入</w:t>
                  </w:r>
                </w:p>
              </w:tc>
              <w:tc>
                <w:tcPr>
                  <w:tcW w:w="6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E3D78B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经营收入</w:t>
                  </w:r>
                </w:p>
              </w:tc>
              <w:tc>
                <w:tcPr>
                  <w:tcW w:w="6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3C99DE2">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附属单位上缴收入</w:t>
                  </w:r>
                </w:p>
              </w:tc>
              <w:tc>
                <w:tcPr>
                  <w:tcW w:w="9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071EC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其他收入</w:t>
                  </w:r>
                </w:p>
              </w:tc>
            </w:tr>
            <w:tr w14:paraId="505EC28F">
              <w:tblPrEx>
                <w:tblCellMar>
                  <w:top w:w="0" w:type="dxa"/>
                  <w:left w:w="0" w:type="dxa"/>
                  <w:bottom w:w="0" w:type="dxa"/>
                  <w:right w:w="0" w:type="dxa"/>
                </w:tblCellMar>
              </w:tblPrEx>
              <w:trPr>
                <w:trHeight w:val="312" w:hRule="atLeast"/>
              </w:trPr>
              <w:tc>
                <w:tcPr>
                  <w:tcW w:w="1343"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6EF7C6">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功能分类科目编码</w:t>
                  </w:r>
                </w:p>
              </w:tc>
              <w:tc>
                <w:tcPr>
                  <w:tcW w:w="192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831D82">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科目名称</w:t>
                  </w:r>
                </w:p>
              </w:tc>
              <w:tc>
                <w:tcPr>
                  <w:tcW w:w="8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90919F">
                  <w:pPr>
                    <w:jc w:val="center"/>
                    <w:rPr>
                      <w:rFonts w:ascii="宋体" w:hAnsi="宋体" w:cs="宋体"/>
                      <w:color w:val="000000"/>
                      <w:sz w:val="18"/>
                      <w:szCs w:val="18"/>
                    </w:rPr>
                  </w:pPr>
                </w:p>
              </w:tc>
              <w:tc>
                <w:tcPr>
                  <w:tcW w:w="10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B082339">
                  <w:pPr>
                    <w:jc w:val="center"/>
                    <w:rPr>
                      <w:rFonts w:ascii="宋体" w:hAnsi="宋体" w:cs="宋体"/>
                      <w:color w:val="000000"/>
                      <w:sz w:val="18"/>
                      <w:szCs w:val="18"/>
                    </w:rPr>
                  </w:pPr>
                </w:p>
              </w:tc>
              <w:tc>
                <w:tcPr>
                  <w:tcW w:w="8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C03768">
                  <w:pPr>
                    <w:jc w:val="center"/>
                    <w:rPr>
                      <w:rFonts w:ascii="宋体" w:hAnsi="宋体" w:cs="宋体"/>
                      <w:color w:val="000000"/>
                      <w:sz w:val="18"/>
                      <w:szCs w:val="18"/>
                    </w:rPr>
                  </w:pPr>
                </w:p>
              </w:tc>
              <w:tc>
                <w:tcPr>
                  <w:tcW w:w="5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B0027C3">
                  <w:pPr>
                    <w:jc w:val="center"/>
                    <w:rPr>
                      <w:rFonts w:ascii="宋体" w:hAnsi="宋体" w:cs="宋体"/>
                      <w:color w:val="000000"/>
                      <w:sz w:val="18"/>
                      <w:szCs w:val="18"/>
                    </w:rPr>
                  </w:pPr>
                </w:p>
              </w:tc>
              <w:tc>
                <w:tcPr>
                  <w:tcW w:w="6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175B577">
                  <w:pPr>
                    <w:jc w:val="center"/>
                    <w:rPr>
                      <w:rFonts w:ascii="宋体" w:hAnsi="宋体" w:cs="宋体"/>
                      <w:color w:val="000000"/>
                      <w:sz w:val="18"/>
                      <w:szCs w:val="18"/>
                    </w:rPr>
                  </w:pPr>
                </w:p>
              </w:tc>
              <w:tc>
                <w:tcPr>
                  <w:tcW w:w="6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AF898F0">
                  <w:pPr>
                    <w:jc w:val="center"/>
                    <w:rPr>
                      <w:rFonts w:ascii="宋体" w:hAnsi="宋体" w:cs="宋体"/>
                      <w:color w:val="000000"/>
                      <w:sz w:val="18"/>
                      <w:szCs w:val="18"/>
                    </w:rPr>
                  </w:pPr>
                </w:p>
              </w:tc>
              <w:tc>
                <w:tcPr>
                  <w:tcW w:w="9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40F5767">
                  <w:pPr>
                    <w:jc w:val="center"/>
                    <w:rPr>
                      <w:rFonts w:ascii="宋体" w:hAnsi="宋体" w:cs="宋体"/>
                      <w:color w:val="000000"/>
                      <w:sz w:val="18"/>
                      <w:szCs w:val="18"/>
                    </w:rPr>
                  </w:pPr>
                </w:p>
              </w:tc>
            </w:tr>
            <w:tr w14:paraId="079C9FAC">
              <w:tblPrEx>
                <w:tblCellMar>
                  <w:top w:w="0" w:type="dxa"/>
                  <w:left w:w="0" w:type="dxa"/>
                  <w:bottom w:w="0" w:type="dxa"/>
                  <w:right w:w="0" w:type="dxa"/>
                </w:tblCellMar>
              </w:tblPrEx>
              <w:trPr>
                <w:trHeight w:val="312" w:hRule="atLeast"/>
              </w:trPr>
              <w:tc>
                <w:tcPr>
                  <w:tcW w:w="134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64955B">
                  <w:pPr>
                    <w:jc w:val="center"/>
                    <w:rPr>
                      <w:rFonts w:ascii="宋体" w:hAnsi="宋体" w:cs="宋体"/>
                      <w:color w:val="000000"/>
                      <w:sz w:val="18"/>
                      <w:szCs w:val="18"/>
                    </w:rPr>
                  </w:pPr>
                </w:p>
              </w:tc>
              <w:tc>
                <w:tcPr>
                  <w:tcW w:w="192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CD77E3">
                  <w:pPr>
                    <w:jc w:val="center"/>
                    <w:rPr>
                      <w:rFonts w:ascii="宋体" w:hAnsi="宋体" w:cs="宋体"/>
                      <w:color w:val="000000"/>
                      <w:sz w:val="18"/>
                      <w:szCs w:val="18"/>
                    </w:rPr>
                  </w:pPr>
                </w:p>
              </w:tc>
              <w:tc>
                <w:tcPr>
                  <w:tcW w:w="8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14BB6C">
                  <w:pPr>
                    <w:jc w:val="center"/>
                    <w:rPr>
                      <w:rFonts w:ascii="宋体" w:hAnsi="宋体" w:cs="宋体"/>
                      <w:color w:val="000000"/>
                      <w:sz w:val="18"/>
                      <w:szCs w:val="18"/>
                    </w:rPr>
                  </w:pPr>
                </w:p>
              </w:tc>
              <w:tc>
                <w:tcPr>
                  <w:tcW w:w="10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E603E42">
                  <w:pPr>
                    <w:jc w:val="center"/>
                    <w:rPr>
                      <w:rFonts w:ascii="宋体" w:hAnsi="宋体" w:cs="宋体"/>
                      <w:color w:val="000000"/>
                      <w:sz w:val="18"/>
                      <w:szCs w:val="18"/>
                    </w:rPr>
                  </w:pPr>
                </w:p>
              </w:tc>
              <w:tc>
                <w:tcPr>
                  <w:tcW w:w="8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978D534">
                  <w:pPr>
                    <w:jc w:val="center"/>
                    <w:rPr>
                      <w:rFonts w:ascii="宋体" w:hAnsi="宋体" w:cs="宋体"/>
                      <w:color w:val="000000"/>
                      <w:sz w:val="18"/>
                      <w:szCs w:val="18"/>
                    </w:rPr>
                  </w:pPr>
                </w:p>
              </w:tc>
              <w:tc>
                <w:tcPr>
                  <w:tcW w:w="5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D43FE47">
                  <w:pPr>
                    <w:jc w:val="center"/>
                    <w:rPr>
                      <w:rFonts w:ascii="宋体" w:hAnsi="宋体" w:cs="宋体"/>
                      <w:color w:val="000000"/>
                      <w:sz w:val="18"/>
                      <w:szCs w:val="18"/>
                    </w:rPr>
                  </w:pPr>
                </w:p>
              </w:tc>
              <w:tc>
                <w:tcPr>
                  <w:tcW w:w="6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0FEA944">
                  <w:pPr>
                    <w:jc w:val="center"/>
                    <w:rPr>
                      <w:rFonts w:ascii="宋体" w:hAnsi="宋体" w:cs="宋体"/>
                      <w:color w:val="000000"/>
                      <w:sz w:val="18"/>
                      <w:szCs w:val="18"/>
                    </w:rPr>
                  </w:pPr>
                </w:p>
              </w:tc>
              <w:tc>
                <w:tcPr>
                  <w:tcW w:w="6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D3AEDCC">
                  <w:pPr>
                    <w:jc w:val="center"/>
                    <w:rPr>
                      <w:rFonts w:ascii="宋体" w:hAnsi="宋体" w:cs="宋体"/>
                      <w:color w:val="000000"/>
                      <w:sz w:val="18"/>
                      <w:szCs w:val="18"/>
                    </w:rPr>
                  </w:pPr>
                </w:p>
              </w:tc>
              <w:tc>
                <w:tcPr>
                  <w:tcW w:w="9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84F7B8E">
                  <w:pPr>
                    <w:jc w:val="center"/>
                    <w:rPr>
                      <w:rFonts w:ascii="宋体" w:hAnsi="宋体" w:cs="宋体"/>
                      <w:color w:val="000000"/>
                      <w:sz w:val="18"/>
                      <w:szCs w:val="18"/>
                    </w:rPr>
                  </w:pPr>
                </w:p>
              </w:tc>
            </w:tr>
            <w:tr w14:paraId="2D267F78">
              <w:tblPrEx>
                <w:tblCellMar>
                  <w:top w:w="0" w:type="dxa"/>
                  <w:left w:w="0" w:type="dxa"/>
                  <w:bottom w:w="0" w:type="dxa"/>
                  <w:right w:w="0" w:type="dxa"/>
                </w:tblCellMar>
              </w:tblPrEx>
              <w:trPr>
                <w:trHeight w:val="312" w:hRule="atLeast"/>
              </w:trPr>
              <w:tc>
                <w:tcPr>
                  <w:tcW w:w="134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266402">
                  <w:pPr>
                    <w:jc w:val="center"/>
                    <w:rPr>
                      <w:rFonts w:ascii="宋体" w:hAnsi="宋体" w:cs="宋体"/>
                      <w:color w:val="000000"/>
                      <w:sz w:val="18"/>
                      <w:szCs w:val="18"/>
                    </w:rPr>
                  </w:pPr>
                </w:p>
              </w:tc>
              <w:tc>
                <w:tcPr>
                  <w:tcW w:w="192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CC459E">
                  <w:pPr>
                    <w:jc w:val="center"/>
                    <w:rPr>
                      <w:rFonts w:ascii="宋体" w:hAnsi="宋体" w:cs="宋体"/>
                      <w:color w:val="000000"/>
                      <w:sz w:val="18"/>
                      <w:szCs w:val="18"/>
                    </w:rPr>
                  </w:pPr>
                </w:p>
              </w:tc>
              <w:tc>
                <w:tcPr>
                  <w:tcW w:w="8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B47FD42">
                  <w:pPr>
                    <w:jc w:val="center"/>
                    <w:rPr>
                      <w:rFonts w:ascii="宋体" w:hAnsi="宋体" w:cs="宋体"/>
                      <w:color w:val="000000"/>
                      <w:sz w:val="18"/>
                      <w:szCs w:val="18"/>
                    </w:rPr>
                  </w:pPr>
                </w:p>
              </w:tc>
              <w:tc>
                <w:tcPr>
                  <w:tcW w:w="10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5AAF2C7">
                  <w:pPr>
                    <w:jc w:val="center"/>
                    <w:rPr>
                      <w:rFonts w:ascii="宋体" w:hAnsi="宋体" w:cs="宋体"/>
                      <w:color w:val="000000"/>
                      <w:sz w:val="18"/>
                      <w:szCs w:val="18"/>
                    </w:rPr>
                  </w:pPr>
                </w:p>
              </w:tc>
              <w:tc>
                <w:tcPr>
                  <w:tcW w:w="8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2B24EC9">
                  <w:pPr>
                    <w:jc w:val="center"/>
                    <w:rPr>
                      <w:rFonts w:ascii="宋体" w:hAnsi="宋体" w:cs="宋体"/>
                      <w:color w:val="000000"/>
                      <w:sz w:val="18"/>
                      <w:szCs w:val="18"/>
                    </w:rPr>
                  </w:pPr>
                </w:p>
              </w:tc>
              <w:tc>
                <w:tcPr>
                  <w:tcW w:w="5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543A791">
                  <w:pPr>
                    <w:jc w:val="center"/>
                    <w:rPr>
                      <w:rFonts w:ascii="宋体" w:hAnsi="宋体" w:cs="宋体"/>
                      <w:color w:val="000000"/>
                      <w:sz w:val="18"/>
                      <w:szCs w:val="18"/>
                    </w:rPr>
                  </w:pPr>
                </w:p>
              </w:tc>
              <w:tc>
                <w:tcPr>
                  <w:tcW w:w="6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0D69A89">
                  <w:pPr>
                    <w:jc w:val="center"/>
                    <w:rPr>
                      <w:rFonts w:ascii="宋体" w:hAnsi="宋体" w:cs="宋体"/>
                      <w:color w:val="000000"/>
                      <w:sz w:val="18"/>
                      <w:szCs w:val="18"/>
                    </w:rPr>
                  </w:pPr>
                </w:p>
              </w:tc>
              <w:tc>
                <w:tcPr>
                  <w:tcW w:w="6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79AD0E4">
                  <w:pPr>
                    <w:jc w:val="center"/>
                    <w:rPr>
                      <w:rFonts w:ascii="宋体" w:hAnsi="宋体" w:cs="宋体"/>
                      <w:color w:val="000000"/>
                      <w:sz w:val="18"/>
                      <w:szCs w:val="18"/>
                    </w:rPr>
                  </w:pPr>
                </w:p>
              </w:tc>
              <w:tc>
                <w:tcPr>
                  <w:tcW w:w="9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D6638F">
                  <w:pPr>
                    <w:jc w:val="center"/>
                    <w:rPr>
                      <w:rFonts w:ascii="宋体" w:hAnsi="宋体" w:cs="宋体"/>
                      <w:color w:val="000000"/>
                      <w:sz w:val="18"/>
                      <w:szCs w:val="18"/>
                    </w:rPr>
                  </w:pPr>
                </w:p>
              </w:tc>
            </w:tr>
            <w:tr w14:paraId="2D121A0B">
              <w:tblPrEx>
                <w:tblCellMar>
                  <w:top w:w="0" w:type="dxa"/>
                  <w:left w:w="0" w:type="dxa"/>
                  <w:bottom w:w="0" w:type="dxa"/>
                  <w:right w:w="0" w:type="dxa"/>
                </w:tblCellMar>
              </w:tblPrEx>
              <w:trPr>
                <w:trHeight w:val="240" w:hRule="atLeast"/>
              </w:trPr>
              <w:tc>
                <w:tcPr>
                  <w:tcW w:w="3266"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D1237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7F55A6">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0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29F34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8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B7927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5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C0E67E">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54DDF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c>
                <w:tcPr>
                  <w:tcW w:w="6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96079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w:t>
                  </w:r>
                </w:p>
              </w:tc>
              <w:tc>
                <w:tcPr>
                  <w:tcW w:w="9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1AB6F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w:t>
                  </w:r>
                </w:p>
              </w:tc>
            </w:tr>
            <w:tr w14:paraId="74DD5E32">
              <w:tblPrEx>
                <w:tblCellMar>
                  <w:top w:w="0" w:type="dxa"/>
                  <w:left w:w="0" w:type="dxa"/>
                  <w:bottom w:w="0" w:type="dxa"/>
                  <w:right w:w="0" w:type="dxa"/>
                </w:tblCellMar>
              </w:tblPrEx>
              <w:trPr>
                <w:trHeight w:val="240" w:hRule="atLeast"/>
              </w:trPr>
              <w:tc>
                <w:tcPr>
                  <w:tcW w:w="3266"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0EB05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0A0125">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3,429.30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71F797">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3,409.45</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E3D95F">
                  <w:pPr>
                    <w:jc w:val="right"/>
                    <w:rPr>
                      <w:rFonts w:ascii="宋体" w:hAnsi="宋体" w:cs="宋体"/>
                      <w:b/>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8D7387">
                  <w:pPr>
                    <w:jc w:val="right"/>
                    <w:rPr>
                      <w:rFonts w:ascii="宋体" w:hAnsi="宋体" w:cs="宋体"/>
                      <w:b/>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ACC84B">
                  <w:pPr>
                    <w:jc w:val="right"/>
                    <w:rPr>
                      <w:rFonts w:ascii="宋体" w:hAnsi="宋体" w:cs="宋体"/>
                      <w:b/>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70B321">
                  <w:pPr>
                    <w:jc w:val="right"/>
                    <w:rPr>
                      <w:rFonts w:ascii="宋体" w:hAnsi="宋体" w:cs="宋体"/>
                      <w:b/>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D3B636">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19.85</w:t>
                  </w:r>
                </w:p>
              </w:tc>
            </w:tr>
            <w:tr w14:paraId="22FA36A3">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A5D78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63F21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一般公共服务支出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CD5CA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1,083.80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7FFC3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1,083.80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FD5935">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767D04">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465406">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158DF8">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F08C62">
                  <w:pPr>
                    <w:jc w:val="right"/>
                    <w:rPr>
                      <w:rFonts w:ascii="宋体" w:hAnsi="宋体" w:cs="宋体"/>
                      <w:color w:val="000000"/>
                      <w:sz w:val="18"/>
                      <w:szCs w:val="18"/>
                    </w:rPr>
                  </w:pPr>
                </w:p>
              </w:tc>
            </w:tr>
            <w:tr w14:paraId="567E21A4">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232A9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20103</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EF2F4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政府办公厅（室）及相关机构事务</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2C349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B6DFE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A71BC1">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8728C3">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386765">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03304B">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CE03ED">
                  <w:pPr>
                    <w:jc w:val="right"/>
                    <w:rPr>
                      <w:rFonts w:ascii="宋体" w:hAnsi="宋体" w:cs="宋体"/>
                      <w:color w:val="000000"/>
                      <w:sz w:val="18"/>
                      <w:szCs w:val="18"/>
                    </w:rPr>
                  </w:pPr>
                </w:p>
              </w:tc>
            </w:tr>
            <w:tr w14:paraId="4B797F2C">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9A6BE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2010301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9FF3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2D0F2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5D589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DC04BF">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43DABC">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BD110A">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6257B2">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75495A">
                  <w:pPr>
                    <w:jc w:val="right"/>
                    <w:rPr>
                      <w:rFonts w:ascii="宋体" w:hAnsi="宋体" w:cs="宋体"/>
                      <w:color w:val="000000"/>
                      <w:sz w:val="18"/>
                      <w:szCs w:val="18"/>
                    </w:rPr>
                  </w:pPr>
                </w:p>
              </w:tc>
            </w:tr>
            <w:tr w14:paraId="1A5BC1D5">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81ABE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20105</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F8A7D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统计信息事务</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A9663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9E5F4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297197">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B27942">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04BCE8">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25AEF5">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6C493C">
                  <w:pPr>
                    <w:jc w:val="right"/>
                    <w:rPr>
                      <w:rFonts w:ascii="宋体" w:hAnsi="宋体" w:cs="宋体"/>
                      <w:color w:val="000000"/>
                      <w:sz w:val="18"/>
                      <w:szCs w:val="18"/>
                    </w:rPr>
                  </w:pPr>
                </w:p>
              </w:tc>
            </w:tr>
            <w:tr w14:paraId="74BAE0BF">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34593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2010501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0BB7E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632D2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2CEBA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37E565">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17DEED">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1569BD">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973593">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ED9A98">
                  <w:pPr>
                    <w:jc w:val="right"/>
                    <w:rPr>
                      <w:rFonts w:ascii="宋体" w:hAnsi="宋体" w:cs="宋体"/>
                      <w:color w:val="000000"/>
                      <w:sz w:val="18"/>
                      <w:szCs w:val="18"/>
                    </w:rPr>
                  </w:pPr>
                </w:p>
              </w:tc>
            </w:tr>
            <w:tr w14:paraId="02DD5C25">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E8F87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20106</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0F1D6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财政事务</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6A3AA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D0940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3E4CE2">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AE1709">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A2D215">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B3C2DC">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B9DDF6">
                  <w:pPr>
                    <w:jc w:val="right"/>
                    <w:rPr>
                      <w:rFonts w:ascii="宋体" w:hAnsi="宋体" w:cs="宋体"/>
                      <w:color w:val="000000"/>
                      <w:sz w:val="18"/>
                      <w:szCs w:val="18"/>
                    </w:rPr>
                  </w:pPr>
                </w:p>
              </w:tc>
            </w:tr>
            <w:tr w14:paraId="2A617BE9">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4A65C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2010601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D7D56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6B25D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B9BB6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EB7B22">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4EC5C5">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507FF7">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67DF99">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6F4108">
                  <w:pPr>
                    <w:jc w:val="right"/>
                    <w:rPr>
                      <w:rFonts w:ascii="宋体" w:hAnsi="宋体" w:cs="宋体"/>
                      <w:color w:val="000000"/>
                      <w:sz w:val="18"/>
                      <w:szCs w:val="18"/>
                    </w:rPr>
                  </w:pPr>
                </w:p>
              </w:tc>
            </w:tr>
            <w:tr w14:paraId="1EF937BC">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9422A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96EEA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教育支出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AD419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3B9A2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C65406">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D7DCF2">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6FCA0E">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6E875C">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337A4C">
                  <w:pPr>
                    <w:jc w:val="right"/>
                    <w:rPr>
                      <w:rFonts w:ascii="宋体" w:hAnsi="宋体" w:cs="宋体"/>
                      <w:color w:val="000000"/>
                      <w:sz w:val="18"/>
                      <w:szCs w:val="18"/>
                    </w:rPr>
                  </w:pPr>
                </w:p>
              </w:tc>
            </w:tr>
            <w:tr w14:paraId="03175958">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24957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20502</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57E8A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普通教育</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89990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A99FF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B43195">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A7224D">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F125C6">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0124BF">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4744EA">
                  <w:pPr>
                    <w:jc w:val="right"/>
                    <w:rPr>
                      <w:rFonts w:ascii="宋体" w:hAnsi="宋体" w:cs="宋体"/>
                      <w:color w:val="000000"/>
                      <w:sz w:val="18"/>
                      <w:szCs w:val="18"/>
                    </w:rPr>
                  </w:pPr>
                </w:p>
              </w:tc>
            </w:tr>
            <w:tr w14:paraId="5B884BC6">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397BF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2050202</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403A0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小学教育</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AB36F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BDE11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7DDB12">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65227E">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1D42B7">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167004">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4F00A">
                  <w:pPr>
                    <w:jc w:val="right"/>
                    <w:rPr>
                      <w:rFonts w:ascii="宋体" w:hAnsi="宋体" w:cs="宋体"/>
                      <w:color w:val="000000"/>
                      <w:sz w:val="18"/>
                      <w:szCs w:val="18"/>
                    </w:rPr>
                  </w:pPr>
                </w:p>
              </w:tc>
            </w:tr>
            <w:tr w14:paraId="00101A07">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D54F6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12D6C2">
                  <w:pPr>
                    <w:widowControl/>
                    <w:jc w:val="left"/>
                    <w:textAlignment w:val="center"/>
                    <w:rPr>
                      <w:rFonts w:ascii="宋体" w:hAnsi="宋体" w:cs="宋体"/>
                      <w:color w:val="000000"/>
                      <w:sz w:val="18"/>
                      <w:szCs w:val="18"/>
                    </w:rPr>
                  </w:pPr>
                  <w:r>
                    <w:rPr>
                      <w:rFonts w:hint="eastAsia" w:ascii="宋体" w:hAnsi="宋体" w:cs="宋体"/>
                      <w:color w:val="000000"/>
                      <w:kern w:val="0"/>
                      <w:sz w:val="15"/>
                      <w:szCs w:val="15"/>
                      <w:lang w:bidi="ar"/>
                    </w:rPr>
                    <w:t>文化旅游体育与传媒支出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B2461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40ACA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F6A339">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FAAF27">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51A440">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46412E">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49A80C">
                  <w:pPr>
                    <w:jc w:val="right"/>
                    <w:rPr>
                      <w:rFonts w:ascii="宋体" w:hAnsi="宋体" w:cs="宋体"/>
                      <w:color w:val="000000"/>
                      <w:sz w:val="18"/>
                      <w:szCs w:val="18"/>
                    </w:rPr>
                  </w:pPr>
                </w:p>
              </w:tc>
            </w:tr>
            <w:tr w14:paraId="3B70D247">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5E4BF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1D0EA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文化和旅游</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81125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87A99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4F6848">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2E545C">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7B5B2B">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BFEECC">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856A6F">
                  <w:pPr>
                    <w:jc w:val="right"/>
                    <w:rPr>
                      <w:rFonts w:ascii="宋体" w:hAnsi="宋体" w:cs="宋体"/>
                      <w:color w:val="000000"/>
                      <w:sz w:val="18"/>
                      <w:szCs w:val="18"/>
                    </w:rPr>
                  </w:pPr>
                </w:p>
              </w:tc>
            </w:tr>
            <w:tr w14:paraId="7FFE6D50">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F6F25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2070199</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289CA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其他文化和旅游支出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BF19F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DE159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8B85A1">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A1AFF8">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2F98CD">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ABE5E2">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46447E">
                  <w:pPr>
                    <w:jc w:val="right"/>
                    <w:rPr>
                      <w:rFonts w:ascii="宋体" w:hAnsi="宋体" w:cs="宋体"/>
                      <w:color w:val="000000"/>
                      <w:sz w:val="18"/>
                      <w:szCs w:val="18"/>
                    </w:rPr>
                  </w:pPr>
                </w:p>
              </w:tc>
            </w:tr>
            <w:tr w14:paraId="483748F2">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EBDF0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18DBB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社会保障和就业支出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ED7C0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187.33</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E829E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187.33</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7EFBD0">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775441">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76C89C">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834E3B">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F0A440">
                  <w:pPr>
                    <w:jc w:val="right"/>
                    <w:rPr>
                      <w:rFonts w:ascii="宋体" w:hAnsi="宋体" w:cs="宋体"/>
                      <w:color w:val="000000"/>
                      <w:sz w:val="18"/>
                      <w:szCs w:val="18"/>
                    </w:rPr>
                  </w:pPr>
                </w:p>
              </w:tc>
            </w:tr>
            <w:tr w14:paraId="463D086A">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A5EF0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892DD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行政事业单位养老支出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2B438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47A91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82A01F">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3104C5">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93618D">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03809E">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D54ECD">
                  <w:pPr>
                    <w:jc w:val="right"/>
                    <w:rPr>
                      <w:rFonts w:ascii="宋体" w:hAnsi="宋体" w:cs="宋体"/>
                      <w:color w:val="000000"/>
                      <w:sz w:val="18"/>
                      <w:szCs w:val="18"/>
                    </w:rPr>
                  </w:pPr>
                </w:p>
              </w:tc>
            </w:tr>
            <w:tr w14:paraId="3A5A177D">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D66EA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2080505</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B2FE0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机关事业单位基本养老保险缴费支出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FAE5B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27800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4988C5">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CE0C75">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9E8248">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CE4019">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73E7EC">
                  <w:pPr>
                    <w:jc w:val="right"/>
                    <w:rPr>
                      <w:rFonts w:ascii="宋体" w:hAnsi="宋体" w:cs="宋体"/>
                      <w:color w:val="000000"/>
                      <w:sz w:val="18"/>
                      <w:szCs w:val="18"/>
                    </w:rPr>
                  </w:pPr>
                </w:p>
              </w:tc>
            </w:tr>
            <w:tr w14:paraId="70708EF1">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53970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20809</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25115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退役安置</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0EA14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5FED3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CD7FC6">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79AC3D">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FEDD87">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26332E">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219DEC">
                  <w:pPr>
                    <w:jc w:val="right"/>
                    <w:rPr>
                      <w:rFonts w:ascii="宋体" w:hAnsi="宋体" w:cs="宋体"/>
                      <w:color w:val="000000"/>
                      <w:sz w:val="18"/>
                      <w:szCs w:val="18"/>
                    </w:rPr>
                  </w:pPr>
                </w:p>
              </w:tc>
            </w:tr>
            <w:tr w14:paraId="1D9EDA1A">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0240E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2080901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12724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退役士兵安置</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4242B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27507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5A710D">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A93F7E">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36ECA9">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C7AC46">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F947D6">
                  <w:pPr>
                    <w:jc w:val="right"/>
                    <w:rPr>
                      <w:rFonts w:ascii="宋体" w:hAnsi="宋体" w:cs="宋体"/>
                      <w:color w:val="000000"/>
                      <w:sz w:val="18"/>
                      <w:szCs w:val="18"/>
                    </w:rPr>
                  </w:pPr>
                </w:p>
              </w:tc>
            </w:tr>
            <w:tr w14:paraId="4F985DBE">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F63CF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20820</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FDB28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临时救助</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14C2F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20.51</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9C423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20.51</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60BC0D">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350619">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B03A57">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9E145C">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645EA1">
                  <w:pPr>
                    <w:jc w:val="right"/>
                    <w:rPr>
                      <w:rFonts w:ascii="宋体" w:hAnsi="宋体" w:cs="宋体"/>
                      <w:color w:val="000000"/>
                      <w:sz w:val="18"/>
                      <w:szCs w:val="18"/>
                    </w:rPr>
                  </w:pPr>
                </w:p>
              </w:tc>
            </w:tr>
            <w:tr w14:paraId="4DB8E883">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05ADF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2082001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8D8E8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临时救助支出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463D6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20.51</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ACF33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20.51</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EB341A">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B248A3">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F0C9CC">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966777">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E6E49B">
                  <w:pPr>
                    <w:jc w:val="right"/>
                    <w:rPr>
                      <w:rFonts w:ascii="宋体" w:hAnsi="宋体" w:cs="宋体"/>
                      <w:color w:val="000000"/>
                      <w:sz w:val="18"/>
                      <w:szCs w:val="18"/>
                    </w:rPr>
                  </w:pPr>
                </w:p>
              </w:tc>
            </w:tr>
            <w:tr w14:paraId="05B1D4F5">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0B109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52801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卫生健康支出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79EC8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150.28</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3B5A3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150.28</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52D901">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5F963">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575F1A">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BB188D">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3EB23B">
                  <w:pPr>
                    <w:jc w:val="right"/>
                    <w:rPr>
                      <w:rFonts w:ascii="宋体" w:hAnsi="宋体" w:cs="宋体"/>
                      <w:color w:val="000000"/>
                      <w:sz w:val="18"/>
                      <w:szCs w:val="18"/>
                    </w:rPr>
                  </w:pPr>
                </w:p>
              </w:tc>
            </w:tr>
            <w:tr w14:paraId="3B6198B6">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C9021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FE295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卫生健康管理事务</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C8069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A157D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FB5376">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4F6942">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303E90">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A3BA92">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16185B">
                  <w:pPr>
                    <w:jc w:val="right"/>
                    <w:rPr>
                      <w:rFonts w:ascii="宋体" w:hAnsi="宋体" w:cs="宋体"/>
                      <w:color w:val="000000"/>
                      <w:sz w:val="18"/>
                      <w:szCs w:val="18"/>
                    </w:rPr>
                  </w:pPr>
                </w:p>
              </w:tc>
            </w:tr>
            <w:tr w14:paraId="329BC095">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36AD4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2100101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5EB1D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AFCD4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C59EB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66EB1A">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A3BD72">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FAD903">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9802A3">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0EFD5E">
                  <w:pPr>
                    <w:jc w:val="right"/>
                    <w:rPr>
                      <w:rFonts w:ascii="宋体" w:hAnsi="宋体" w:cs="宋体"/>
                      <w:color w:val="000000"/>
                      <w:sz w:val="18"/>
                      <w:szCs w:val="18"/>
                    </w:rPr>
                  </w:pPr>
                </w:p>
              </w:tc>
            </w:tr>
            <w:tr w14:paraId="03479B00">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76175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1A9CB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公共卫生</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072CA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32.18</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4C8E3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32.18</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B9DCD">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C810F4">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C5737A">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00C364">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CAFB68">
                  <w:pPr>
                    <w:jc w:val="right"/>
                    <w:rPr>
                      <w:rFonts w:ascii="宋体" w:hAnsi="宋体" w:cs="宋体"/>
                      <w:color w:val="000000"/>
                      <w:sz w:val="18"/>
                      <w:szCs w:val="18"/>
                    </w:rPr>
                  </w:pPr>
                </w:p>
              </w:tc>
            </w:tr>
            <w:tr w14:paraId="6DF9B67B">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F66B6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2100408</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0873F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基本公共卫生服务</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C57EE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A19A4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20DBF0">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A17C1A">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F72C51">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0F0990">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BD1CC7">
                  <w:pPr>
                    <w:jc w:val="right"/>
                    <w:rPr>
                      <w:rFonts w:ascii="宋体" w:hAnsi="宋体" w:cs="宋体"/>
                      <w:color w:val="000000"/>
                      <w:sz w:val="18"/>
                      <w:szCs w:val="18"/>
                    </w:rPr>
                  </w:pPr>
                </w:p>
              </w:tc>
            </w:tr>
            <w:tr w14:paraId="4A3651F8">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8C45E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2100409</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1114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重大公共卫生服务</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2BBAC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30.98</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B9D07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30.98</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2364F2">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11AE0">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7FED24">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224441">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C86094">
                  <w:pPr>
                    <w:jc w:val="right"/>
                    <w:rPr>
                      <w:rFonts w:ascii="宋体" w:hAnsi="宋体" w:cs="宋体"/>
                      <w:color w:val="000000"/>
                      <w:sz w:val="18"/>
                      <w:szCs w:val="18"/>
                    </w:rPr>
                  </w:pPr>
                </w:p>
              </w:tc>
            </w:tr>
            <w:tr w14:paraId="46285EAC">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F7B71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880BC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行政事业单位医疗</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3D026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50420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60D9BD">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20E671">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0E32B0">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B49452">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16CF0D">
                  <w:pPr>
                    <w:jc w:val="right"/>
                    <w:rPr>
                      <w:rFonts w:ascii="宋体" w:hAnsi="宋体" w:cs="宋体"/>
                      <w:color w:val="000000"/>
                      <w:sz w:val="18"/>
                      <w:szCs w:val="18"/>
                    </w:rPr>
                  </w:pPr>
                </w:p>
              </w:tc>
            </w:tr>
            <w:tr w14:paraId="4D6D973C">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C3A2F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E9925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行政单位医疗</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CC2DB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54DD1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68208A">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16636C">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AEF113">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B1A3CE">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DAECE5">
                  <w:pPr>
                    <w:jc w:val="right"/>
                    <w:rPr>
                      <w:rFonts w:ascii="宋体" w:hAnsi="宋体" w:cs="宋体"/>
                      <w:color w:val="000000"/>
                      <w:sz w:val="18"/>
                      <w:szCs w:val="18"/>
                    </w:rPr>
                  </w:pPr>
                </w:p>
              </w:tc>
            </w:tr>
            <w:tr w14:paraId="4E0D6C1B">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DE402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EFD8A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节能环保支出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6AFAF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55.79</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540C8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35.94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30AF4A">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5F4FB6">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DE18EB">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31993A">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57D54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r>
            <w:tr w14:paraId="3313C583">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CEBC0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F4FA0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污染防治</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79005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50.79</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273C5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30.94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5E7B7F">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47F3F4">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EF1700">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2A432F">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C0870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r>
            <w:tr w14:paraId="1A64E1D7">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573CA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52163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大气</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2A248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43.81</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13653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23.96</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DF70B4">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E5ADB4">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31E168">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CD169C">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704C9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r>
            <w:tr w14:paraId="77E15C37">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36630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2110302</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D0C25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水体</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0F668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6.97</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4348C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6.97</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0095DE">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6A976E">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3904FD">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BE8476">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F283EF">
                  <w:pPr>
                    <w:jc w:val="right"/>
                    <w:rPr>
                      <w:rFonts w:ascii="宋体" w:hAnsi="宋体" w:cs="宋体"/>
                      <w:color w:val="000000"/>
                      <w:sz w:val="18"/>
                      <w:szCs w:val="18"/>
                    </w:rPr>
                  </w:pPr>
                </w:p>
              </w:tc>
            </w:tr>
            <w:tr w14:paraId="2D70AC79">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960D8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98127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自然生态保护</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BDC1D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4FD78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AA8E00">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3C6D20">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8D5590">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BC386C">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CDCB25">
                  <w:pPr>
                    <w:jc w:val="right"/>
                    <w:rPr>
                      <w:rFonts w:ascii="宋体" w:hAnsi="宋体" w:cs="宋体"/>
                      <w:color w:val="000000"/>
                      <w:sz w:val="18"/>
                      <w:szCs w:val="18"/>
                    </w:rPr>
                  </w:pPr>
                </w:p>
              </w:tc>
            </w:tr>
            <w:tr w14:paraId="20917116">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89556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2110402</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6AA62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农村环境保护</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2D195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E3822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40A5A4">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F50C74">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E00D57">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5D1CE2">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B5F989">
                  <w:pPr>
                    <w:jc w:val="right"/>
                    <w:rPr>
                      <w:rFonts w:ascii="宋体" w:hAnsi="宋体" w:cs="宋体"/>
                      <w:color w:val="000000"/>
                      <w:sz w:val="18"/>
                      <w:szCs w:val="18"/>
                    </w:rPr>
                  </w:pPr>
                </w:p>
              </w:tc>
            </w:tr>
            <w:tr w14:paraId="6F470C5D">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7221F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A811B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9EDF2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802.95</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BB283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802.95</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488666">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9B8BB0">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416258">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6F3B85">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13C7AF">
                  <w:pPr>
                    <w:jc w:val="right"/>
                    <w:rPr>
                      <w:rFonts w:ascii="宋体" w:hAnsi="宋体" w:cs="宋体"/>
                      <w:color w:val="000000"/>
                      <w:sz w:val="18"/>
                      <w:szCs w:val="18"/>
                    </w:rPr>
                  </w:pPr>
                </w:p>
              </w:tc>
            </w:tr>
            <w:tr w14:paraId="53B35F33">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B6A95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21202</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3A764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城乡社区规划与管理</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1ABA9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335.00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51029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335.00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1D5AD3">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83F19A">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61AA9E">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FAD0CF">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7FEC4C">
                  <w:pPr>
                    <w:jc w:val="right"/>
                    <w:rPr>
                      <w:rFonts w:ascii="宋体" w:hAnsi="宋体" w:cs="宋体"/>
                      <w:color w:val="000000"/>
                      <w:sz w:val="18"/>
                      <w:szCs w:val="18"/>
                    </w:rPr>
                  </w:pPr>
                </w:p>
              </w:tc>
            </w:tr>
            <w:tr w14:paraId="1853EFF7">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E0D0C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2120201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944DE9">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城乡社区规划与管理</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20ED3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335.00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43B01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335.00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795771">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F02AA3">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1038FD">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0E6EB7">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1B9F21">
                  <w:pPr>
                    <w:jc w:val="right"/>
                    <w:rPr>
                      <w:rFonts w:ascii="宋体" w:hAnsi="宋体" w:cs="宋体"/>
                      <w:color w:val="000000"/>
                      <w:sz w:val="18"/>
                      <w:szCs w:val="18"/>
                    </w:rPr>
                  </w:pPr>
                </w:p>
              </w:tc>
            </w:tr>
            <w:tr w14:paraId="4D2062C0">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39A4E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21203</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B0C1CC">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城乡社区公共设施</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9198C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BE409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2.52</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48B21E">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FDC820">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6D1C44">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345CB7">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EE4DC5">
                  <w:pPr>
                    <w:jc w:val="right"/>
                    <w:rPr>
                      <w:rFonts w:ascii="宋体" w:hAnsi="宋体" w:cs="宋体"/>
                      <w:color w:val="000000"/>
                      <w:sz w:val="18"/>
                      <w:szCs w:val="18"/>
                    </w:rPr>
                  </w:pPr>
                </w:p>
              </w:tc>
            </w:tr>
            <w:tr w14:paraId="6252C4A3">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9DAE8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2120303</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8E88D">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小城镇基础设施建设</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46492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6A864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2.52</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9D25E8">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E54DCC">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FB1EA">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ABB1DF">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881DD1">
                  <w:pPr>
                    <w:jc w:val="right"/>
                    <w:rPr>
                      <w:rFonts w:ascii="宋体" w:hAnsi="宋体" w:cs="宋体"/>
                      <w:color w:val="000000"/>
                      <w:sz w:val="18"/>
                      <w:szCs w:val="18"/>
                    </w:rPr>
                  </w:pPr>
                </w:p>
              </w:tc>
            </w:tr>
            <w:tr w14:paraId="52865007">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09DC6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21205</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A68658">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城乡社区环境卫生</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26FAA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140.93</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7372D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140.93</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5EE335">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3FAE59">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69141B">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5EB2EF">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F4D351">
                  <w:pPr>
                    <w:jc w:val="right"/>
                    <w:rPr>
                      <w:rFonts w:ascii="宋体" w:hAnsi="宋体" w:cs="宋体"/>
                      <w:color w:val="000000"/>
                      <w:sz w:val="18"/>
                      <w:szCs w:val="18"/>
                    </w:rPr>
                  </w:pPr>
                </w:p>
              </w:tc>
            </w:tr>
            <w:tr w14:paraId="691F0079">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972D1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2120501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99D853">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城乡社区环境卫生</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4E300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140.93</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973DF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140.93</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B567B4">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9EE114">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93D765">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97AAA4">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1523F3">
                  <w:pPr>
                    <w:jc w:val="right"/>
                    <w:rPr>
                      <w:rFonts w:ascii="宋体" w:hAnsi="宋体" w:cs="宋体"/>
                      <w:color w:val="000000"/>
                      <w:sz w:val="18"/>
                      <w:szCs w:val="18"/>
                    </w:rPr>
                  </w:pPr>
                </w:p>
              </w:tc>
            </w:tr>
            <w:tr w14:paraId="30866136">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037CB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21208</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1C16DA">
                  <w:pPr>
                    <w:widowControl/>
                    <w:jc w:val="left"/>
                    <w:textAlignment w:val="center"/>
                    <w:rPr>
                      <w:rFonts w:ascii="宋体" w:hAnsi="宋体" w:cs="宋体"/>
                      <w:color w:val="000000"/>
                      <w:sz w:val="13"/>
                      <w:szCs w:val="13"/>
                    </w:rPr>
                  </w:pPr>
                  <w:r>
                    <w:rPr>
                      <w:rFonts w:hint="eastAsia" w:ascii="宋体" w:hAnsi="宋体" w:cs="宋体"/>
                      <w:color w:val="000000"/>
                      <w:kern w:val="0"/>
                      <w:sz w:val="11"/>
                      <w:szCs w:val="11"/>
                      <w:lang w:bidi="ar"/>
                    </w:rPr>
                    <w:t>国有土地使用权出让收入安排的支出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72973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9A136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DC4CA8">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8CB4DB">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5A8D44">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E5BE82">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99E321">
                  <w:pPr>
                    <w:jc w:val="right"/>
                    <w:rPr>
                      <w:rFonts w:ascii="宋体" w:hAnsi="宋体" w:cs="宋体"/>
                      <w:color w:val="000000"/>
                      <w:sz w:val="18"/>
                      <w:szCs w:val="18"/>
                    </w:rPr>
                  </w:pPr>
                </w:p>
              </w:tc>
            </w:tr>
            <w:tr w14:paraId="54AD6883">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0E908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2120804</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CD48C0">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农村基础设施建设支出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CEC0E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D5E88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DC7FD3">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DEAD73">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60C654">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693DD3">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5246D9">
                  <w:pPr>
                    <w:jc w:val="right"/>
                    <w:rPr>
                      <w:rFonts w:ascii="宋体" w:hAnsi="宋体" w:cs="宋体"/>
                      <w:color w:val="000000"/>
                      <w:sz w:val="18"/>
                      <w:szCs w:val="18"/>
                    </w:rPr>
                  </w:pPr>
                </w:p>
              </w:tc>
            </w:tr>
            <w:tr w14:paraId="00A10E08">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5CC13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21213</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B5971B">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城市基础设施配套费安排的支出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095E5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116.98</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23652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116.98</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42BB72">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25486E">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AAFE6D">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441949">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F99B5A">
                  <w:pPr>
                    <w:jc w:val="right"/>
                    <w:rPr>
                      <w:rFonts w:ascii="宋体" w:hAnsi="宋体" w:cs="宋体"/>
                      <w:color w:val="000000"/>
                      <w:sz w:val="18"/>
                      <w:szCs w:val="18"/>
                    </w:rPr>
                  </w:pPr>
                </w:p>
              </w:tc>
            </w:tr>
            <w:tr w14:paraId="72B4D5DB">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A7BED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2121301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AEC1BD">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城市公共设施</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A83B0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116.98</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9792B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116.98</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F5880D">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131438">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8595A4">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B6BE64">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A5074F">
                  <w:pPr>
                    <w:jc w:val="right"/>
                    <w:rPr>
                      <w:rFonts w:ascii="宋体" w:hAnsi="宋体" w:cs="宋体"/>
                      <w:color w:val="000000"/>
                      <w:sz w:val="18"/>
                      <w:szCs w:val="18"/>
                    </w:rPr>
                  </w:pPr>
                </w:p>
              </w:tc>
            </w:tr>
            <w:tr w14:paraId="084AA8A2">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4EACD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21299</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55A615">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其他城乡社区支出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9B177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DEC8B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762BFE">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6B93B8">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5C72AE">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42849D">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8C6956">
                  <w:pPr>
                    <w:jc w:val="right"/>
                    <w:rPr>
                      <w:rFonts w:ascii="宋体" w:hAnsi="宋体" w:cs="宋体"/>
                      <w:color w:val="000000"/>
                      <w:sz w:val="18"/>
                      <w:szCs w:val="18"/>
                    </w:rPr>
                  </w:pPr>
                </w:p>
              </w:tc>
            </w:tr>
            <w:tr w14:paraId="5C64BB4E">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118B0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2129999</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5FA874">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其他城乡社区支出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D523A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F086D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9CDB63">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17EA85">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37997F">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AC06FC">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729929">
                  <w:pPr>
                    <w:jc w:val="right"/>
                    <w:rPr>
                      <w:rFonts w:ascii="宋体" w:hAnsi="宋体" w:cs="宋体"/>
                      <w:color w:val="000000"/>
                      <w:sz w:val="18"/>
                      <w:szCs w:val="18"/>
                    </w:rPr>
                  </w:pPr>
                </w:p>
              </w:tc>
            </w:tr>
            <w:tr w14:paraId="4CB55D70">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8BB7E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6E10BA">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农林水支出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26894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801.12</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4B92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801.12</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221834">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FE9992">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444D4F">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448DA3">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86C539">
                  <w:pPr>
                    <w:jc w:val="right"/>
                    <w:rPr>
                      <w:rFonts w:ascii="宋体" w:hAnsi="宋体" w:cs="宋体"/>
                      <w:color w:val="000000"/>
                      <w:sz w:val="18"/>
                      <w:szCs w:val="18"/>
                    </w:rPr>
                  </w:pPr>
                </w:p>
              </w:tc>
            </w:tr>
            <w:tr w14:paraId="0D13B8B1">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33696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2655F4">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农业农村</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7A015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258.13</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4967D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258.13</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EEA407">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62B725">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502EC5">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67D6B1">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2398F7">
                  <w:pPr>
                    <w:jc w:val="right"/>
                    <w:rPr>
                      <w:rFonts w:ascii="宋体" w:hAnsi="宋体" w:cs="宋体"/>
                      <w:color w:val="000000"/>
                      <w:sz w:val="18"/>
                      <w:szCs w:val="18"/>
                    </w:rPr>
                  </w:pPr>
                </w:p>
              </w:tc>
            </w:tr>
            <w:tr w14:paraId="4AA80248">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79C8D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2B36D7">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行政运行</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CE55B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51.64</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DC575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9D9702">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AF2FC6">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D87A6A">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BE8DD0">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685331">
                  <w:pPr>
                    <w:jc w:val="right"/>
                    <w:rPr>
                      <w:rFonts w:ascii="宋体" w:hAnsi="宋体" w:cs="宋体"/>
                      <w:color w:val="000000"/>
                      <w:sz w:val="18"/>
                      <w:szCs w:val="18"/>
                    </w:rPr>
                  </w:pPr>
                </w:p>
              </w:tc>
            </w:tr>
            <w:tr w14:paraId="0E88F924">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CC415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2130121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46DCDE">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农业结构调整补贴</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705AE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195.00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72E35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195.00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1E3584">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12AA91">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E51008">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12728E">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CBB8B8">
                  <w:pPr>
                    <w:jc w:val="right"/>
                    <w:rPr>
                      <w:rFonts w:ascii="宋体" w:hAnsi="宋体" w:cs="宋体"/>
                      <w:color w:val="000000"/>
                      <w:sz w:val="18"/>
                      <w:szCs w:val="18"/>
                    </w:rPr>
                  </w:pPr>
                </w:p>
              </w:tc>
            </w:tr>
            <w:tr w14:paraId="752DF4E4">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2BB3F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2130126</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DD5807">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农村社会事业</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5EE11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11.50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0ECFD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11.50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736C94">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A5BB71">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7E1757">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39E0DC">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BB4F9E">
                  <w:pPr>
                    <w:jc w:val="right"/>
                    <w:rPr>
                      <w:rFonts w:ascii="宋体" w:hAnsi="宋体" w:cs="宋体"/>
                      <w:color w:val="000000"/>
                      <w:sz w:val="18"/>
                      <w:szCs w:val="18"/>
                    </w:rPr>
                  </w:pPr>
                </w:p>
              </w:tc>
            </w:tr>
            <w:tr w14:paraId="1AC7CB08">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55DB7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54AB9B">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水利</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3830B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B2BA4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060CA7">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C4F548">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154FFD">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4B06BE">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A2C5D6">
                  <w:pPr>
                    <w:jc w:val="right"/>
                    <w:rPr>
                      <w:rFonts w:ascii="宋体" w:hAnsi="宋体" w:cs="宋体"/>
                      <w:color w:val="000000"/>
                      <w:sz w:val="18"/>
                      <w:szCs w:val="18"/>
                    </w:rPr>
                  </w:pPr>
                </w:p>
              </w:tc>
            </w:tr>
            <w:tr w14:paraId="390CDF9A">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70670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2130311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5D2F91">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水资源节约管理与保护</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A082B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A9622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A5107E">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0C99D8">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CAF356">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895284">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D3D2F7">
                  <w:pPr>
                    <w:jc w:val="right"/>
                    <w:rPr>
                      <w:rFonts w:ascii="宋体" w:hAnsi="宋体" w:cs="宋体"/>
                      <w:color w:val="000000"/>
                      <w:sz w:val="18"/>
                      <w:szCs w:val="18"/>
                    </w:rPr>
                  </w:pPr>
                </w:p>
              </w:tc>
            </w:tr>
            <w:tr w14:paraId="1E33598F">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C8F93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39BFF7">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农村综合改革</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32DD7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523.13</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FDBD0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523.13</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EE8EF5">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0F8A27">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9D8275">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7A252C">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3F9B7F">
                  <w:pPr>
                    <w:jc w:val="right"/>
                    <w:rPr>
                      <w:rFonts w:ascii="宋体" w:hAnsi="宋体" w:cs="宋体"/>
                      <w:color w:val="000000"/>
                      <w:sz w:val="18"/>
                      <w:szCs w:val="18"/>
                    </w:rPr>
                  </w:pPr>
                </w:p>
              </w:tc>
            </w:tr>
            <w:tr w14:paraId="0A1B8CD3">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5A795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F8E0A3">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对村级一事一议的补助</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89F9B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231.20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39BE0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231.20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0C6497">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FE000D">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F4DA05">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E4C8DC">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7A9162">
                  <w:pPr>
                    <w:jc w:val="right"/>
                    <w:rPr>
                      <w:rFonts w:ascii="宋体" w:hAnsi="宋体" w:cs="宋体"/>
                      <w:color w:val="000000"/>
                      <w:sz w:val="18"/>
                      <w:szCs w:val="18"/>
                    </w:rPr>
                  </w:pPr>
                </w:p>
              </w:tc>
            </w:tr>
            <w:tr w14:paraId="7220B002">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42A33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2130705</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9DEFE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w:t>
                  </w:r>
                  <w:r>
                    <w:rPr>
                      <w:rFonts w:hint="eastAsia" w:ascii="宋体" w:hAnsi="宋体" w:cs="宋体"/>
                      <w:color w:val="000000"/>
                      <w:kern w:val="0"/>
                      <w:sz w:val="11"/>
                      <w:szCs w:val="11"/>
                      <w:lang w:bidi="ar"/>
                    </w:rPr>
                    <w:t>对村民委员会和村党支部的补助</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CCB76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156.93</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D4435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156.93</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A60E65">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A773C9">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DA8861">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3F5B15">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4AE058">
                  <w:pPr>
                    <w:jc w:val="right"/>
                    <w:rPr>
                      <w:rFonts w:ascii="宋体" w:hAnsi="宋体" w:cs="宋体"/>
                      <w:color w:val="000000"/>
                      <w:sz w:val="18"/>
                      <w:szCs w:val="18"/>
                    </w:rPr>
                  </w:pPr>
                </w:p>
              </w:tc>
            </w:tr>
            <w:tr w14:paraId="37253D00">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B9BBC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2130799</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65C55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其他农村综合改革支出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F25B6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135.00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880AF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135.00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309D5D">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30095A">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5A0A84">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0E507B">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E9ABE0">
                  <w:pPr>
                    <w:jc w:val="right"/>
                    <w:rPr>
                      <w:rFonts w:ascii="宋体" w:hAnsi="宋体" w:cs="宋体"/>
                      <w:color w:val="000000"/>
                      <w:sz w:val="18"/>
                      <w:szCs w:val="18"/>
                    </w:rPr>
                  </w:pPr>
                </w:p>
              </w:tc>
            </w:tr>
            <w:tr w14:paraId="27402459">
              <w:tblPrEx>
                <w:tblCellMar>
                  <w:top w:w="0" w:type="dxa"/>
                  <w:left w:w="0" w:type="dxa"/>
                  <w:bottom w:w="0" w:type="dxa"/>
                  <w:right w:w="0" w:type="dxa"/>
                </w:tblCellMar>
              </w:tblPrEx>
              <w:trPr>
                <w:trHeight w:val="24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868E4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FB888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住房保障支出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D2F0D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A7090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44F0F1">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6B82AE">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0A3BC2">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812FB6">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0C6038">
                  <w:pPr>
                    <w:jc w:val="right"/>
                    <w:rPr>
                      <w:rFonts w:ascii="宋体" w:hAnsi="宋体" w:cs="宋体"/>
                      <w:color w:val="000000"/>
                      <w:sz w:val="18"/>
                      <w:szCs w:val="18"/>
                    </w:rPr>
                  </w:pPr>
                </w:p>
              </w:tc>
            </w:tr>
            <w:tr w14:paraId="513880CD">
              <w:tblPrEx>
                <w:tblCellMar>
                  <w:top w:w="0" w:type="dxa"/>
                  <w:left w:w="0" w:type="dxa"/>
                  <w:bottom w:w="0" w:type="dxa"/>
                  <w:right w:w="0" w:type="dxa"/>
                </w:tblCellMar>
              </w:tblPrEx>
              <w:trPr>
                <w:trHeight w:val="22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0557A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AAFD3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住房改革支出</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60E1E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A29A2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6B40E3">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85A643">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C5480B">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60A082">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6983E8">
                  <w:pPr>
                    <w:jc w:val="right"/>
                    <w:rPr>
                      <w:rFonts w:ascii="宋体" w:hAnsi="宋体" w:cs="宋体"/>
                      <w:color w:val="000000"/>
                      <w:sz w:val="18"/>
                      <w:szCs w:val="18"/>
                    </w:rPr>
                  </w:pPr>
                </w:p>
              </w:tc>
            </w:tr>
            <w:tr w14:paraId="7B424947">
              <w:tblPrEx>
                <w:tblCellMar>
                  <w:top w:w="0" w:type="dxa"/>
                  <w:left w:w="0" w:type="dxa"/>
                  <w:bottom w:w="0" w:type="dxa"/>
                  <w:right w:w="0" w:type="dxa"/>
                </w:tblCellMar>
              </w:tblPrEx>
              <w:trPr>
                <w:trHeight w:val="200" w:hRule="atLeast"/>
              </w:trPr>
              <w:tc>
                <w:tcPr>
                  <w:tcW w:w="13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526CE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2210201</w:t>
                  </w:r>
                </w:p>
              </w:tc>
              <w:tc>
                <w:tcPr>
                  <w:tcW w:w="19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70E72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住房公积金</w:t>
                  </w: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D19DC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0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44BAB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9A0AD0">
                  <w:pPr>
                    <w:jc w:val="right"/>
                    <w:rPr>
                      <w:rFonts w:ascii="宋体" w:hAnsi="宋体" w:cs="宋体"/>
                      <w:color w:val="000000"/>
                      <w:sz w:val="18"/>
                      <w:szCs w:val="18"/>
                    </w:rPr>
                  </w:pPr>
                </w:p>
              </w:tc>
              <w:tc>
                <w:tcPr>
                  <w:tcW w:w="5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CEEB10">
                  <w:pPr>
                    <w:jc w:val="right"/>
                    <w:rPr>
                      <w:rFonts w:ascii="宋体" w:hAnsi="宋体" w:cs="宋体"/>
                      <w:color w:val="000000"/>
                      <w:sz w:val="18"/>
                      <w:szCs w:val="18"/>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CD7ED6">
                  <w:pPr>
                    <w:jc w:val="right"/>
                    <w:rPr>
                      <w:rFonts w:ascii="宋体" w:hAnsi="宋体" w:cs="宋体"/>
                      <w:color w:val="000000"/>
                      <w:sz w:val="18"/>
                      <w:szCs w:val="18"/>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D1500A">
                  <w:pPr>
                    <w:jc w:val="right"/>
                    <w:rPr>
                      <w:rFonts w:ascii="宋体" w:hAnsi="宋体" w:cs="宋体"/>
                      <w:color w:val="000000"/>
                      <w:sz w:val="18"/>
                      <w:szCs w:val="18"/>
                    </w:rPr>
                  </w:pPr>
                </w:p>
              </w:tc>
              <w:tc>
                <w:tcPr>
                  <w:tcW w:w="9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507A27">
                  <w:pPr>
                    <w:jc w:val="right"/>
                    <w:rPr>
                      <w:rFonts w:ascii="宋体" w:hAnsi="宋体" w:cs="宋体"/>
                      <w:color w:val="000000"/>
                      <w:sz w:val="18"/>
                      <w:szCs w:val="18"/>
                    </w:rPr>
                  </w:pPr>
                </w:p>
              </w:tc>
            </w:tr>
            <w:tr w14:paraId="77939214">
              <w:tblPrEx>
                <w:tblCellMar>
                  <w:top w:w="0" w:type="dxa"/>
                  <w:left w:w="0" w:type="dxa"/>
                  <w:bottom w:w="0" w:type="dxa"/>
                  <w:right w:w="0" w:type="dxa"/>
                </w:tblCellMar>
              </w:tblPrEx>
              <w:trPr>
                <w:trHeight w:val="308" w:hRule="atLeast"/>
              </w:trPr>
              <w:tc>
                <w:tcPr>
                  <w:tcW w:w="8839" w:type="dxa"/>
                  <w:gridSpan w:val="9"/>
                  <w:tcBorders>
                    <w:top w:val="nil"/>
                    <w:left w:val="nil"/>
                    <w:bottom w:val="nil"/>
                    <w:right w:val="nil"/>
                  </w:tcBorders>
                  <w:shd w:val="clear" w:color="auto" w:fill="auto"/>
                  <w:noWrap/>
                  <w:tcMar>
                    <w:top w:w="15" w:type="dxa"/>
                    <w:left w:w="15" w:type="dxa"/>
                    <w:right w:w="15" w:type="dxa"/>
                  </w:tcMar>
                  <w:vAlign w:val="center"/>
                </w:tcPr>
                <w:p w14:paraId="4FBD1B5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注：本表反映本单位本年度取得的各项收入情况。</w:t>
                  </w:r>
                </w:p>
              </w:tc>
            </w:tr>
          </w:tbl>
          <w:p w14:paraId="11B8D986">
            <w:pPr>
              <w:widowControl/>
              <w:textAlignment w:val="center"/>
              <w:rPr>
                <w:rFonts w:ascii="黑体" w:hAnsi="宋体" w:eastAsia="黑体" w:cs="黑体"/>
                <w:color w:val="000000"/>
                <w:kern w:val="0"/>
                <w:sz w:val="32"/>
                <w:szCs w:val="32"/>
              </w:rPr>
            </w:pPr>
          </w:p>
          <w:p w14:paraId="57829A3E">
            <w:pPr>
              <w:widowControl/>
              <w:jc w:val="center"/>
              <w:textAlignment w:val="center"/>
              <w:rPr>
                <w:rFonts w:ascii="黑体" w:hAnsi="宋体" w:eastAsia="黑体" w:cs="黑体"/>
                <w:color w:val="000000"/>
                <w:kern w:val="0"/>
                <w:sz w:val="32"/>
                <w:szCs w:val="32"/>
              </w:rPr>
            </w:pPr>
          </w:p>
          <w:p w14:paraId="019701F8">
            <w:pPr>
              <w:widowControl/>
              <w:jc w:val="center"/>
              <w:textAlignment w:val="center"/>
              <w:rPr>
                <w:rFonts w:ascii="黑体" w:hAnsi="宋体" w:eastAsia="黑体" w:cs="黑体"/>
                <w:color w:val="000000"/>
                <w:kern w:val="0"/>
                <w:sz w:val="32"/>
                <w:szCs w:val="32"/>
              </w:rPr>
            </w:pPr>
          </w:p>
          <w:p w14:paraId="77803CF1">
            <w:pPr>
              <w:widowControl/>
              <w:jc w:val="center"/>
              <w:textAlignment w:val="center"/>
              <w:rPr>
                <w:rFonts w:ascii="黑体" w:hAnsi="宋体" w:eastAsia="黑体" w:cs="黑体"/>
                <w:color w:val="000000"/>
                <w:kern w:val="0"/>
                <w:sz w:val="32"/>
                <w:szCs w:val="32"/>
              </w:rPr>
            </w:pPr>
          </w:p>
          <w:p w14:paraId="4BAF1F42">
            <w:pPr>
              <w:widowControl/>
              <w:jc w:val="center"/>
              <w:textAlignment w:val="center"/>
              <w:rPr>
                <w:rFonts w:ascii="黑体" w:hAnsi="宋体" w:eastAsia="黑体" w:cs="黑体"/>
                <w:color w:val="000000"/>
                <w:kern w:val="0"/>
                <w:sz w:val="32"/>
                <w:szCs w:val="32"/>
              </w:rPr>
            </w:pPr>
          </w:p>
          <w:p w14:paraId="078C7898">
            <w:pPr>
              <w:widowControl/>
              <w:jc w:val="center"/>
              <w:textAlignment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支出决算表</w:t>
            </w:r>
          </w:p>
          <w:p w14:paraId="47F90ACE">
            <w:pPr>
              <w:widowControl/>
              <w:jc w:val="center"/>
              <w:textAlignment w:val="center"/>
              <w:rPr>
                <w:rFonts w:ascii="宋体" w:hAnsi="宋体" w:cs="宋体"/>
                <w:color w:val="000000"/>
                <w:kern w:val="0"/>
                <w:sz w:val="22"/>
                <w:szCs w:val="22"/>
              </w:rPr>
            </w:pPr>
            <w:r>
              <w:rPr>
                <w:rFonts w:hint="eastAsia" w:ascii="黑体" w:hAnsi="宋体" w:eastAsia="黑体" w:cs="黑体"/>
                <w:color w:val="000000"/>
                <w:kern w:val="0"/>
                <w:sz w:val="32"/>
                <w:szCs w:val="32"/>
              </w:rPr>
              <w:t xml:space="preserve">                                          </w:t>
            </w:r>
            <w:r>
              <w:rPr>
                <w:rFonts w:hint="eastAsia" w:ascii="黑体" w:hAnsi="宋体" w:eastAsia="黑体" w:cs="黑体"/>
                <w:b/>
                <w:bCs/>
                <w:color w:val="000000"/>
                <w:kern w:val="0"/>
                <w:sz w:val="22"/>
                <w:szCs w:val="22"/>
              </w:rPr>
              <w:t xml:space="preserve">  </w:t>
            </w:r>
            <w:r>
              <w:rPr>
                <w:rFonts w:hint="eastAsia" w:ascii="宋体" w:hAnsi="宋体" w:cs="宋体"/>
                <w:color w:val="000000"/>
                <w:kern w:val="0"/>
                <w:sz w:val="22"/>
                <w:szCs w:val="22"/>
              </w:rPr>
              <w:t>公开03表</w:t>
            </w:r>
          </w:p>
          <w:p w14:paraId="34839C69">
            <w:pPr>
              <w:widowControl/>
              <w:textAlignment w:val="center"/>
              <w:rPr>
                <w:rFonts w:ascii="宋体" w:hAnsi="宋体" w:cs="宋体"/>
                <w:color w:val="000000"/>
                <w:kern w:val="0"/>
                <w:sz w:val="22"/>
                <w:szCs w:val="22"/>
              </w:rPr>
            </w:pPr>
            <w:r>
              <w:rPr>
                <w:rFonts w:hint="eastAsia" w:ascii="宋体" w:hAnsi="宋体" w:cs="宋体"/>
                <w:color w:val="000000"/>
                <w:kern w:val="0"/>
                <w:sz w:val="22"/>
                <w:szCs w:val="22"/>
              </w:rPr>
              <w:t>单位：石家庄市鹿泉区李村镇人民政府本级      2021年度              金额单位：万元</w:t>
            </w:r>
          </w:p>
          <w:tbl>
            <w:tblPr>
              <w:tblStyle w:val="5"/>
              <w:tblW w:w="8844" w:type="dxa"/>
              <w:tblInd w:w="0" w:type="dxa"/>
              <w:tblLayout w:type="autofit"/>
              <w:tblCellMar>
                <w:top w:w="0" w:type="dxa"/>
                <w:left w:w="0" w:type="dxa"/>
                <w:bottom w:w="0" w:type="dxa"/>
                <w:right w:w="0" w:type="dxa"/>
              </w:tblCellMar>
            </w:tblPr>
            <w:tblGrid>
              <w:gridCol w:w="1441"/>
              <w:gridCol w:w="2336"/>
              <w:gridCol w:w="1182"/>
              <w:gridCol w:w="936"/>
              <w:gridCol w:w="996"/>
              <w:gridCol w:w="550"/>
              <w:gridCol w:w="586"/>
              <w:gridCol w:w="817"/>
            </w:tblGrid>
            <w:tr w14:paraId="58159D97">
              <w:tblPrEx>
                <w:tblCellMar>
                  <w:top w:w="0" w:type="dxa"/>
                  <w:left w:w="0" w:type="dxa"/>
                  <w:bottom w:w="0" w:type="dxa"/>
                  <w:right w:w="0" w:type="dxa"/>
                </w:tblCellMar>
              </w:tblPrEx>
              <w:trPr>
                <w:trHeight w:val="340" w:hRule="atLeast"/>
              </w:trPr>
              <w:tc>
                <w:tcPr>
                  <w:tcW w:w="377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A73F22">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项目</w:t>
                  </w:r>
                </w:p>
              </w:tc>
              <w:tc>
                <w:tcPr>
                  <w:tcW w:w="118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93A36DC">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本年支出合计</w:t>
                  </w:r>
                </w:p>
              </w:tc>
              <w:tc>
                <w:tcPr>
                  <w:tcW w:w="93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5D7B531">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基本支出</w:t>
                  </w:r>
                </w:p>
              </w:tc>
              <w:tc>
                <w:tcPr>
                  <w:tcW w:w="99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15D285">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项目支出</w:t>
                  </w:r>
                </w:p>
              </w:tc>
              <w:tc>
                <w:tcPr>
                  <w:tcW w:w="5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F7C9F03">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上缴上级支出</w:t>
                  </w:r>
                </w:p>
              </w:tc>
              <w:tc>
                <w:tcPr>
                  <w:tcW w:w="58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775E440">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经营支出</w:t>
                  </w:r>
                </w:p>
              </w:tc>
              <w:tc>
                <w:tcPr>
                  <w:tcW w:w="81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B6EAE7B">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对附属单位补助支出</w:t>
                  </w:r>
                </w:p>
              </w:tc>
            </w:tr>
            <w:tr w14:paraId="0C8ABB3A">
              <w:tblPrEx>
                <w:tblCellMar>
                  <w:top w:w="0" w:type="dxa"/>
                  <w:left w:w="0" w:type="dxa"/>
                  <w:bottom w:w="0" w:type="dxa"/>
                  <w:right w:w="0" w:type="dxa"/>
                </w:tblCellMar>
              </w:tblPrEx>
              <w:trPr>
                <w:trHeight w:val="520" w:hRule="atLeast"/>
              </w:trPr>
              <w:tc>
                <w:tcPr>
                  <w:tcW w:w="14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FE50FA">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功能分类科目编码</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1132A1">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科目名称</w:t>
                  </w:r>
                </w:p>
              </w:tc>
              <w:tc>
                <w:tcPr>
                  <w:tcW w:w="11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664C4AB">
                  <w:pPr>
                    <w:jc w:val="center"/>
                    <w:rPr>
                      <w:rFonts w:ascii="宋体" w:hAnsi="宋体" w:cs="宋体"/>
                      <w:color w:val="000000"/>
                      <w:sz w:val="16"/>
                      <w:szCs w:val="16"/>
                    </w:rPr>
                  </w:pPr>
                </w:p>
              </w:tc>
              <w:tc>
                <w:tcPr>
                  <w:tcW w:w="9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28F3D1">
                  <w:pPr>
                    <w:jc w:val="center"/>
                    <w:rPr>
                      <w:rFonts w:ascii="宋体" w:hAnsi="宋体" w:cs="宋体"/>
                      <w:color w:val="000000"/>
                      <w:sz w:val="16"/>
                      <w:szCs w:val="16"/>
                    </w:rPr>
                  </w:pPr>
                </w:p>
              </w:tc>
              <w:tc>
                <w:tcPr>
                  <w:tcW w:w="9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A835A6">
                  <w:pPr>
                    <w:jc w:val="center"/>
                    <w:rPr>
                      <w:rFonts w:ascii="宋体" w:hAnsi="宋体" w:cs="宋体"/>
                      <w:color w:val="000000"/>
                      <w:sz w:val="16"/>
                      <w:szCs w:val="16"/>
                    </w:rPr>
                  </w:pPr>
                </w:p>
              </w:tc>
              <w:tc>
                <w:tcPr>
                  <w:tcW w:w="5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9B938E7">
                  <w:pPr>
                    <w:jc w:val="center"/>
                    <w:rPr>
                      <w:rFonts w:ascii="宋体" w:hAnsi="宋体" w:cs="宋体"/>
                      <w:color w:val="000000"/>
                      <w:sz w:val="16"/>
                      <w:szCs w:val="16"/>
                    </w:rPr>
                  </w:pPr>
                </w:p>
              </w:tc>
              <w:tc>
                <w:tcPr>
                  <w:tcW w:w="58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7EC4BCF">
                  <w:pPr>
                    <w:jc w:val="center"/>
                    <w:rPr>
                      <w:rFonts w:ascii="宋体" w:hAnsi="宋体" w:cs="宋体"/>
                      <w:color w:val="000000"/>
                      <w:sz w:val="16"/>
                      <w:szCs w:val="16"/>
                    </w:rPr>
                  </w:pPr>
                </w:p>
              </w:tc>
              <w:tc>
                <w:tcPr>
                  <w:tcW w:w="8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39F2E5D">
                  <w:pPr>
                    <w:jc w:val="center"/>
                    <w:rPr>
                      <w:rFonts w:ascii="宋体" w:hAnsi="宋体" w:cs="宋体"/>
                      <w:color w:val="000000"/>
                      <w:sz w:val="16"/>
                      <w:szCs w:val="16"/>
                    </w:rPr>
                  </w:pPr>
                </w:p>
              </w:tc>
            </w:tr>
            <w:tr w14:paraId="31265A1D">
              <w:tblPrEx>
                <w:tblCellMar>
                  <w:top w:w="0" w:type="dxa"/>
                  <w:left w:w="0" w:type="dxa"/>
                  <w:bottom w:w="0" w:type="dxa"/>
                  <w:right w:w="0" w:type="dxa"/>
                </w:tblCellMar>
              </w:tblPrEx>
              <w:trPr>
                <w:trHeight w:val="240" w:hRule="atLeast"/>
              </w:trPr>
              <w:tc>
                <w:tcPr>
                  <w:tcW w:w="377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9A636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1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F058EE">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9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CF80D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9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38871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5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9C53B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5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D5BF0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c>
                <w:tcPr>
                  <w:tcW w:w="8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A82D0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w:t>
                  </w:r>
                </w:p>
              </w:tc>
            </w:tr>
            <w:tr w14:paraId="6C15298D">
              <w:tblPrEx>
                <w:tblCellMar>
                  <w:top w:w="0" w:type="dxa"/>
                  <w:left w:w="0" w:type="dxa"/>
                  <w:bottom w:w="0" w:type="dxa"/>
                  <w:right w:w="0" w:type="dxa"/>
                </w:tblCellMar>
              </w:tblPrEx>
              <w:trPr>
                <w:trHeight w:val="240" w:hRule="atLeast"/>
              </w:trPr>
              <w:tc>
                <w:tcPr>
                  <w:tcW w:w="377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6D309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788307">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3,647.86</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32BB06">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1,983.28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0AEA76">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1,664.58</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C50F30">
                  <w:pPr>
                    <w:jc w:val="right"/>
                    <w:rPr>
                      <w:rFonts w:ascii="宋体" w:hAnsi="宋体" w:cs="宋体"/>
                      <w:b/>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7B4D81">
                  <w:pPr>
                    <w:jc w:val="right"/>
                    <w:rPr>
                      <w:rFonts w:ascii="宋体" w:hAnsi="宋体" w:cs="宋体"/>
                      <w:b/>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75F7AB">
                  <w:pPr>
                    <w:jc w:val="right"/>
                    <w:rPr>
                      <w:rFonts w:ascii="宋体" w:hAnsi="宋体" w:cs="宋体"/>
                      <w:b/>
                      <w:color w:val="000000"/>
                      <w:sz w:val="18"/>
                      <w:szCs w:val="18"/>
                    </w:rPr>
                  </w:pPr>
                </w:p>
              </w:tc>
            </w:tr>
            <w:tr w14:paraId="69C283E4">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29A79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2583B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一般公共服务支出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C265B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1,083.80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9B49D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1,083.80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D492A3">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CB7722">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4F71E7">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F2CABA">
                  <w:pPr>
                    <w:jc w:val="right"/>
                    <w:rPr>
                      <w:rFonts w:ascii="宋体" w:hAnsi="宋体" w:cs="宋体"/>
                      <w:color w:val="000000"/>
                      <w:sz w:val="18"/>
                      <w:szCs w:val="18"/>
                    </w:rPr>
                  </w:pPr>
                </w:p>
              </w:tc>
            </w:tr>
            <w:tr w14:paraId="13592BC2">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E70CA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20103</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CCA2A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政府办公厅（室）及相关机构事务</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C8AF2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B1B02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DE36BB">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4BEF0C">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CB4E8F">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ADB8CC">
                  <w:pPr>
                    <w:jc w:val="right"/>
                    <w:rPr>
                      <w:rFonts w:ascii="宋体" w:hAnsi="宋体" w:cs="宋体"/>
                      <w:color w:val="000000"/>
                      <w:sz w:val="18"/>
                      <w:szCs w:val="18"/>
                    </w:rPr>
                  </w:pPr>
                </w:p>
              </w:tc>
            </w:tr>
            <w:tr w14:paraId="3BB2055A">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600D3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2010301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BA9C0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C92A0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E513A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548C3D">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005EAD">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0E3A23">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092834">
                  <w:pPr>
                    <w:jc w:val="right"/>
                    <w:rPr>
                      <w:rFonts w:ascii="宋体" w:hAnsi="宋体" w:cs="宋体"/>
                      <w:color w:val="000000"/>
                      <w:sz w:val="18"/>
                      <w:szCs w:val="18"/>
                    </w:rPr>
                  </w:pPr>
                </w:p>
              </w:tc>
            </w:tr>
            <w:tr w14:paraId="3C21670D">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9C340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20105</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5C1C3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统计信息事务</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212B1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4054D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3B5DF5">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E760DD">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67FCB6">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7CC614">
                  <w:pPr>
                    <w:jc w:val="right"/>
                    <w:rPr>
                      <w:rFonts w:ascii="宋体" w:hAnsi="宋体" w:cs="宋体"/>
                      <w:color w:val="000000"/>
                      <w:sz w:val="18"/>
                      <w:szCs w:val="18"/>
                    </w:rPr>
                  </w:pPr>
                </w:p>
              </w:tc>
            </w:tr>
            <w:tr w14:paraId="3B0F1F81">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44DC5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2010501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DBFBF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BDE70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5689C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D4A8F7">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F38724">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5C8D9C">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425ADC">
                  <w:pPr>
                    <w:jc w:val="right"/>
                    <w:rPr>
                      <w:rFonts w:ascii="宋体" w:hAnsi="宋体" w:cs="宋体"/>
                      <w:color w:val="000000"/>
                      <w:sz w:val="18"/>
                      <w:szCs w:val="18"/>
                    </w:rPr>
                  </w:pPr>
                </w:p>
              </w:tc>
            </w:tr>
            <w:tr w14:paraId="03ADED2B">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15F31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20106</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99C33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财政事务</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2D5BC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E0484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10F119">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EFD47F">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4E880A">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63CE88">
                  <w:pPr>
                    <w:jc w:val="right"/>
                    <w:rPr>
                      <w:rFonts w:ascii="宋体" w:hAnsi="宋体" w:cs="宋体"/>
                      <w:color w:val="000000"/>
                      <w:sz w:val="18"/>
                      <w:szCs w:val="18"/>
                    </w:rPr>
                  </w:pPr>
                </w:p>
              </w:tc>
            </w:tr>
            <w:tr w14:paraId="0D56C7B4">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C1A8F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2010601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72AE4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C9398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A7517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5E9686">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03744">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9C8070">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CC38C6">
                  <w:pPr>
                    <w:jc w:val="right"/>
                    <w:rPr>
                      <w:rFonts w:ascii="宋体" w:hAnsi="宋体" w:cs="宋体"/>
                      <w:color w:val="000000"/>
                      <w:sz w:val="18"/>
                      <w:szCs w:val="18"/>
                    </w:rPr>
                  </w:pPr>
                </w:p>
              </w:tc>
            </w:tr>
            <w:tr w14:paraId="0A714631">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D3CD7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4CFCB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教育支出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B8E1C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3D0E2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0AE838">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1CFB76">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1677C1">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832D4E">
                  <w:pPr>
                    <w:jc w:val="right"/>
                    <w:rPr>
                      <w:rFonts w:ascii="宋体" w:hAnsi="宋体" w:cs="宋体"/>
                      <w:color w:val="000000"/>
                      <w:sz w:val="18"/>
                      <w:szCs w:val="18"/>
                    </w:rPr>
                  </w:pPr>
                </w:p>
              </w:tc>
            </w:tr>
            <w:tr w14:paraId="1CB6737E">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017B6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20502</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A65F5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普通教育</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87C10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8A306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38D554">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4D24D0">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75B8A3">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A42BDE">
                  <w:pPr>
                    <w:jc w:val="right"/>
                    <w:rPr>
                      <w:rFonts w:ascii="宋体" w:hAnsi="宋体" w:cs="宋体"/>
                      <w:color w:val="000000"/>
                      <w:sz w:val="18"/>
                      <w:szCs w:val="18"/>
                    </w:rPr>
                  </w:pPr>
                </w:p>
              </w:tc>
            </w:tr>
            <w:tr w14:paraId="182F3993">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D89E6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2050202</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E6CE4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小学教育</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60911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04F49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7F5B06">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3A1F92">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1E6133">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6BA6AB">
                  <w:pPr>
                    <w:jc w:val="right"/>
                    <w:rPr>
                      <w:rFonts w:ascii="宋体" w:hAnsi="宋体" w:cs="宋体"/>
                      <w:color w:val="000000"/>
                      <w:sz w:val="18"/>
                      <w:szCs w:val="18"/>
                    </w:rPr>
                  </w:pPr>
                </w:p>
              </w:tc>
            </w:tr>
            <w:tr w14:paraId="1460A015">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381B9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3BE69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文化旅游体育与传媒支出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2234E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9F2AF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75ACF6">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441483">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6FEA65">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87F2BA">
                  <w:pPr>
                    <w:jc w:val="right"/>
                    <w:rPr>
                      <w:rFonts w:ascii="宋体" w:hAnsi="宋体" w:cs="宋体"/>
                      <w:color w:val="000000"/>
                      <w:sz w:val="18"/>
                      <w:szCs w:val="18"/>
                    </w:rPr>
                  </w:pPr>
                </w:p>
              </w:tc>
            </w:tr>
            <w:tr w14:paraId="2DDB65ED">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6709D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50D79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文化和旅游</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9211E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16E17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94F7B5">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6A0ED2">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F8910A">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A8434B">
                  <w:pPr>
                    <w:jc w:val="right"/>
                    <w:rPr>
                      <w:rFonts w:ascii="宋体" w:hAnsi="宋体" w:cs="宋体"/>
                      <w:color w:val="000000"/>
                      <w:sz w:val="18"/>
                      <w:szCs w:val="18"/>
                    </w:rPr>
                  </w:pPr>
                </w:p>
              </w:tc>
            </w:tr>
            <w:tr w14:paraId="113F0DB2">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44746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2070199</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43EFE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其他文化和旅游支出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61645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75BFC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6DDFEC">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B80B3D">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C0C7C8">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1CCE2E">
                  <w:pPr>
                    <w:jc w:val="right"/>
                    <w:rPr>
                      <w:rFonts w:ascii="宋体" w:hAnsi="宋体" w:cs="宋体"/>
                      <w:color w:val="000000"/>
                      <w:sz w:val="18"/>
                      <w:szCs w:val="18"/>
                    </w:rPr>
                  </w:pPr>
                </w:p>
              </w:tc>
            </w:tr>
            <w:tr w14:paraId="6FA2C78B">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7C4EA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0200E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社会保障和就业支出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9B220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187.33</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AD6CA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81.38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26E92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105.95</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9851E7">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01CF65">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3DB011">
                  <w:pPr>
                    <w:jc w:val="right"/>
                    <w:rPr>
                      <w:rFonts w:ascii="宋体" w:hAnsi="宋体" w:cs="宋体"/>
                      <w:color w:val="000000"/>
                      <w:sz w:val="18"/>
                      <w:szCs w:val="18"/>
                    </w:rPr>
                  </w:pPr>
                </w:p>
              </w:tc>
            </w:tr>
            <w:tr w14:paraId="4E1C3D33">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12253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40536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行政事业单位养老支出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C9B6B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9C0FF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21FA3A">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AE1C01">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C784CC">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DFA9B5">
                  <w:pPr>
                    <w:jc w:val="right"/>
                    <w:rPr>
                      <w:rFonts w:ascii="宋体" w:hAnsi="宋体" w:cs="宋体"/>
                      <w:color w:val="000000"/>
                      <w:sz w:val="18"/>
                      <w:szCs w:val="18"/>
                    </w:rPr>
                  </w:pPr>
                </w:p>
              </w:tc>
            </w:tr>
            <w:tr w14:paraId="699F1002">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5DE81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2080505</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C1B33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机关事业单位基本养老保险缴费支出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1EA19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3FFD0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8DCC47">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3E1078">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126322">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B519FF">
                  <w:pPr>
                    <w:jc w:val="right"/>
                    <w:rPr>
                      <w:rFonts w:ascii="宋体" w:hAnsi="宋体" w:cs="宋体"/>
                      <w:color w:val="000000"/>
                      <w:sz w:val="18"/>
                      <w:szCs w:val="18"/>
                    </w:rPr>
                  </w:pPr>
                </w:p>
              </w:tc>
            </w:tr>
            <w:tr w14:paraId="27966C90">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53A2C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20809</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35ED5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退役安置</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19AC8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C71AB3">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3C556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26AA44">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57FB56">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AA7ACA">
                  <w:pPr>
                    <w:jc w:val="right"/>
                    <w:rPr>
                      <w:rFonts w:ascii="宋体" w:hAnsi="宋体" w:cs="宋体"/>
                      <w:color w:val="000000"/>
                      <w:sz w:val="18"/>
                      <w:szCs w:val="18"/>
                    </w:rPr>
                  </w:pPr>
                </w:p>
              </w:tc>
            </w:tr>
            <w:tr w14:paraId="1396273B">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64540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2080901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25B53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退役士兵安置</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03C63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5FD77F">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5FA71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C0F9AC">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8A8D13">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12CB77">
                  <w:pPr>
                    <w:jc w:val="right"/>
                    <w:rPr>
                      <w:rFonts w:ascii="宋体" w:hAnsi="宋体" w:cs="宋体"/>
                      <w:color w:val="000000"/>
                      <w:sz w:val="18"/>
                      <w:szCs w:val="18"/>
                    </w:rPr>
                  </w:pPr>
                </w:p>
              </w:tc>
            </w:tr>
            <w:tr w14:paraId="0FB0FD39">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098FA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20820</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D07BC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临时救助</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A84D0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20.51</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BC09E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12.76</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F5F55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7.75</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454C00">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CF4946">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5131F8">
                  <w:pPr>
                    <w:jc w:val="right"/>
                    <w:rPr>
                      <w:rFonts w:ascii="宋体" w:hAnsi="宋体" w:cs="宋体"/>
                      <w:color w:val="000000"/>
                      <w:sz w:val="18"/>
                      <w:szCs w:val="18"/>
                    </w:rPr>
                  </w:pPr>
                </w:p>
              </w:tc>
            </w:tr>
            <w:tr w14:paraId="2ED727A1">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34E63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2082001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47F3D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临时救助支出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95EAD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20.51</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E26E3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12.76</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3DF85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7.75</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CF6A2C">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10103E">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4E7B32">
                  <w:pPr>
                    <w:jc w:val="right"/>
                    <w:rPr>
                      <w:rFonts w:ascii="宋体" w:hAnsi="宋体" w:cs="宋体"/>
                      <w:color w:val="000000"/>
                      <w:sz w:val="18"/>
                      <w:szCs w:val="18"/>
                    </w:rPr>
                  </w:pPr>
                </w:p>
              </w:tc>
            </w:tr>
            <w:tr w14:paraId="53271FC8">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83A40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9696F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卫生健康支出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2811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150.28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5B2C7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119.08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F4B1C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31.20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73CB0E">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257596">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812CFC">
                  <w:pPr>
                    <w:jc w:val="right"/>
                    <w:rPr>
                      <w:rFonts w:ascii="宋体" w:hAnsi="宋体" w:cs="宋体"/>
                      <w:color w:val="000000"/>
                      <w:sz w:val="18"/>
                      <w:szCs w:val="18"/>
                    </w:rPr>
                  </w:pPr>
                </w:p>
              </w:tc>
            </w:tr>
            <w:tr w14:paraId="4DC42992">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2171C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77AD9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卫生健康管理事务</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4DF0D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46427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585C95">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A99615">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505AB8">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5EEEA9">
                  <w:pPr>
                    <w:jc w:val="right"/>
                    <w:rPr>
                      <w:rFonts w:ascii="宋体" w:hAnsi="宋体" w:cs="宋体"/>
                      <w:color w:val="000000"/>
                      <w:sz w:val="18"/>
                      <w:szCs w:val="18"/>
                    </w:rPr>
                  </w:pPr>
                </w:p>
              </w:tc>
            </w:tr>
            <w:tr w14:paraId="0C6E39C6">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62805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2100101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E6306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6B33B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508F5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4B0FBC">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DC7443">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5EEA15">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8BB0CA">
                  <w:pPr>
                    <w:jc w:val="right"/>
                    <w:rPr>
                      <w:rFonts w:ascii="宋体" w:hAnsi="宋体" w:cs="宋体"/>
                      <w:color w:val="000000"/>
                      <w:sz w:val="18"/>
                      <w:szCs w:val="18"/>
                    </w:rPr>
                  </w:pPr>
                </w:p>
              </w:tc>
            </w:tr>
            <w:tr w14:paraId="22EC3263">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1AAB7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AFA25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公共卫生</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05176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32.18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00A91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0.98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B63F9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31.20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84C68C">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15009D">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B3756E">
                  <w:pPr>
                    <w:jc w:val="right"/>
                    <w:rPr>
                      <w:rFonts w:ascii="宋体" w:hAnsi="宋体" w:cs="宋体"/>
                      <w:color w:val="000000"/>
                      <w:sz w:val="18"/>
                      <w:szCs w:val="18"/>
                    </w:rPr>
                  </w:pPr>
                </w:p>
              </w:tc>
            </w:tr>
            <w:tr w14:paraId="6560D5F8">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76B86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2100408</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677EC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基本公共卫生服务</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6A043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E59E37">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C29D9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E34A20">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805348">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27C3F2">
                  <w:pPr>
                    <w:jc w:val="right"/>
                    <w:rPr>
                      <w:rFonts w:ascii="宋体" w:hAnsi="宋体" w:cs="宋体"/>
                      <w:color w:val="000000"/>
                      <w:sz w:val="18"/>
                      <w:szCs w:val="18"/>
                    </w:rPr>
                  </w:pPr>
                </w:p>
              </w:tc>
            </w:tr>
            <w:tr w14:paraId="3F9B352F">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A96CF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2100409</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4CD43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重大公共卫生服务</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DC650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30.98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741BF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0.98</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46078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96DE81">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0DA174">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1A287A">
                  <w:pPr>
                    <w:jc w:val="right"/>
                    <w:rPr>
                      <w:rFonts w:ascii="宋体" w:hAnsi="宋体" w:cs="宋体"/>
                      <w:color w:val="000000"/>
                      <w:sz w:val="18"/>
                      <w:szCs w:val="18"/>
                    </w:rPr>
                  </w:pPr>
                </w:p>
              </w:tc>
            </w:tr>
            <w:tr w14:paraId="760CEAD6">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12D02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EA158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行政事业单位医疗</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0AC2C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EC02F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AA2033">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FFCCA5">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D46F15">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22C0CC">
                  <w:pPr>
                    <w:jc w:val="right"/>
                    <w:rPr>
                      <w:rFonts w:ascii="宋体" w:hAnsi="宋体" w:cs="宋体"/>
                      <w:color w:val="000000"/>
                      <w:sz w:val="18"/>
                      <w:szCs w:val="18"/>
                    </w:rPr>
                  </w:pPr>
                </w:p>
              </w:tc>
            </w:tr>
            <w:tr w14:paraId="44461834">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AD899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9C02B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行政单位医疗</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776E9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514CD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C82FCD">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0003D6">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6A2B26">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1884CB">
                  <w:pPr>
                    <w:jc w:val="right"/>
                    <w:rPr>
                      <w:rFonts w:ascii="宋体" w:hAnsi="宋体" w:cs="宋体"/>
                      <w:color w:val="000000"/>
                      <w:sz w:val="18"/>
                      <w:szCs w:val="18"/>
                    </w:rPr>
                  </w:pPr>
                </w:p>
              </w:tc>
            </w:tr>
            <w:tr w14:paraId="06A7DB99">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89985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0FC2D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节能环保支出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54A1B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55.79</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8D07F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28.96</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28952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26.82</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EBB897">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1E615A">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C2D25F">
                  <w:pPr>
                    <w:jc w:val="right"/>
                    <w:rPr>
                      <w:rFonts w:ascii="宋体" w:hAnsi="宋体" w:cs="宋体"/>
                      <w:color w:val="000000"/>
                      <w:sz w:val="18"/>
                      <w:szCs w:val="18"/>
                    </w:rPr>
                  </w:pPr>
                </w:p>
              </w:tc>
            </w:tr>
            <w:tr w14:paraId="2417942A">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F7FE2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CE120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污染防治</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960FC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50.79</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3642A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23.96</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78FEC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26.82</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2E411E">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68EA0D">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DCBD80">
                  <w:pPr>
                    <w:jc w:val="right"/>
                    <w:rPr>
                      <w:rFonts w:ascii="宋体" w:hAnsi="宋体" w:cs="宋体"/>
                      <w:color w:val="000000"/>
                      <w:sz w:val="18"/>
                      <w:szCs w:val="18"/>
                    </w:rPr>
                  </w:pPr>
                </w:p>
              </w:tc>
            </w:tr>
            <w:tr w14:paraId="5C7EAE3D">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0F604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266AA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大气</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5DC84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43.81</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F3B81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23.96</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E8998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326F46">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2F697E">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5EC4F9">
                  <w:pPr>
                    <w:jc w:val="right"/>
                    <w:rPr>
                      <w:rFonts w:ascii="宋体" w:hAnsi="宋体" w:cs="宋体"/>
                      <w:color w:val="000000"/>
                      <w:sz w:val="18"/>
                      <w:szCs w:val="18"/>
                    </w:rPr>
                  </w:pPr>
                </w:p>
              </w:tc>
            </w:tr>
            <w:tr w14:paraId="1B3048D2">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8ABD9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2110302</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E4492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水体</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1023C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6.97</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F97A7F">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5D336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6.97</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240842">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3B1951">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8BDDDD">
                  <w:pPr>
                    <w:jc w:val="right"/>
                    <w:rPr>
                      <w:rFonts w:ascii="宋体" w:hAnsi="宋体" w:cs="宋体"/>
                      <w:color w:val="000000"/>
                      <w:sz w:val="18"/>
                      <w:szCs w:val="18"/>
                    </w:rPr>
                  </w:pPr>
                </w:p>
              </w:tc>
            </w:tr>
            <w:tr w14:paraId="348387EB">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E6922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4B875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自然生态保护</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1EB82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24A40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6E4540">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E37F92">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9256A2">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6CA5AE">
                  <w:pPr>
                    <w:jc w:val="right"/>
                    <w:rPr>
                      <w:rFonts w:ascii="宋体" w:hAnsi="宋体" w:cs="宋体"/>
                      <w:color w:val="000000"/>
                      <w:sz w:val="18"/>
                      <w:szCs w:val="18"/>
                    </w:rPr>
                  </w:pPr>
                </w:p>
              </w:tc>
            </w:tr>
            <w:tr w14:paraId="5D7BE80A">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96D9C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2110402</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0C2A5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农村环境保护</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C65EA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B2CDF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B25E24">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E893CF">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189C7F">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664AF6">
                  <w:pPr>
                    <w:jc w:val="right"/>
                    <w:rPr>
                      <w:rFonts w:ascii="宋体" w:hAnsi="宋体" w:cs="宋体"/>
                      <w:color w:val="000000"/>
                      <w:sz w:val="18"/>
                      <w:szCs w:val="18"/>
                    </w:rPr>
                  </w:pPr>
                </w:p>
              </w:tc>
            </w:tr>
            <w:tr w14:paraId="3B8F58E0">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26375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4A1D8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15086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1,021.51</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233D5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113.46</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04A87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908.05</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8E3115">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93CA18">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591CFB">
                  <w:pPr>
                    <w:jc w:val="right"/>
                    <w:rPr>
                      <w:rFonts w:ascii="宋体" w:hAnsi="宋体" w:cs="宋体"/>
                      <w:color w:val="000000"/>
                      <w:sz w:val="18"/>
                      <w:szCs w:val="18"/>
                    </w:rPr>
                  </w:pPr>
                </w:p>
              </w:tc>
            </w:tr>
            <w:tr w14:paraId="03D88214">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37FA4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21202</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B11CD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城乡社区规划与管理</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AB1B7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335.00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70D77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35.00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D076F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300.00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27265F">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87B3F6">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4797DC">
                  <w:pPr>
                    <w:jc w:val="right"/>
                    <w:rPr>
                      <w:rFonts w:ascii="宋体" w:hAnsi="宋体" w:cs="宋体"/>
                      <w:color w:val="000000"/>
                      <w:sz w:val="18"/>
                      <w:szCs w:val="18"/>
                    </w:rPr>
                  </w:pPr>
                </w:p>
              </w:tc>
            </w:tr>
            <w:tr w14:paraId="2595AA93">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A9DBE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2120201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04BCE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城乡社区规划与管理</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A6A8D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335.00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72464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35.00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EE4F4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300.00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857D7D">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5A8E9D">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8A67B4">
                  <w:pPr>
                    <w:jc w:val="right"/>
                    <w:rPr>
                      <w:rFonts w:ascii="宋体" w:hAnsi="宋体" w:cs="宋体"/>
                      <w:color w:val="000000"/>
                      <w:sz w:val="18"/>
                      <w:szCs w:val="18"/>
                    </w:rPr>
                  </w:pPr>
                </w:p>
              </w:tc>
            </w:tr>
            <w:tr w14:paraId="354CEB89">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F546D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21203</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A9E28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城乡社区公共设施</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6F257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221.08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75CB2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2.52</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99C59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218.56</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CB7EE4">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A00E0C">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5067BA">
                  <w:pPr>
                    <w:jc w:val="right"/>
                    <w:rPr>
                      <w:rFonts w:ascii="宋体" w:hAnsi="宋体" w:cs="宋体"/>
                      <w:color w:val="000000"/>
                      <w:sz w:val="18"/>
                      <w:szCs w:val="18"/>
                    </w:rPr>
                  </w:pPr>
                </w:p>
              </w:tc>
            </w:tr>
            <w:tr w14:paraId="75DD01EE">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63BA1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2120303</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F9B7F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小城镇基础设施建设</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0CABB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31.08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3A86A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2.52</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0097F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28.56</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6CB6EB">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D08C9B">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0BCC6F">
                  <w:pPr>
                    <w:jc w:val="right"/>
                    <w:rPr>
                      <w:rFonts w:ascii="宋体" w:hAnsi="宋体" w:cs="宋体"/>
                      <w:color w:val="000000"/>
                      <w:sz w:val="18"/>
                      <w:szCs w:val="18"/>
                    </w:rPr>
                  </w:pPr>
                </w:p>
              </w:tc>
            </w:tr>
            <w:tr w14:paraId="60D8AE40">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B2CF6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2120399</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DACD5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其他城乡社区公共设施支出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6E3D9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190.00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8F249B">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B4878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190.00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EDF21F">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6E6D62">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F4330">
                  <w:pPr>
                    <w:jc w:val="right"/>
                    <w:rPr>
                      <w:rFonts w:ascii="宋体" w:hAnsi="宋体" w:cs="宋体"/>
                      <w:color w:val="000000"/>
                      <w:sz w:val="18"/>
                      <w:szCs w:val="18"/>
                    </w:rPr>
                  </w:pPr>
                </w:p>
              </w:tc>
            </w:tr>
            <w:tr w14:paraId="0722CF30">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A92C5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21205</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21F37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城乡社区环境卫生</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9AB0F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140.93</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3E154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75.93</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3C0AF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2A869F">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D73874">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0BE913">
                  <w:pPr>
                    <w:jc w:val="right"/>
                    <w:rPr>
                      <w:rFonts w:ascii="宋体" w:hAnsi="宋体" w:cs="宋体"/>
                      <w:color w:val="000000"/>
                      <w:sz w:val="18"/>
                      <w:szCs w:val="18"/>
                    </w:rPr>
                  </w:pPr>
                </w:p>
              </w:tc>
            </w:tr>
            <w:tr w14:paraId="6731C73D">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5E1D9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2120501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359F8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城乡社区环境卫生</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EC685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140.93</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77BA9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75.93</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7E08A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CB5DA8">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F18924">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AB9F70">
                  <w:pPr>
                    <w:jc w:val="right"/>
                    <w:rPr>
                      <w:rFonts w:ascii="宋体" w:hAnsi="宋体" w:cs="宋体"/>
                      <w:color w:val="000000"/>
                      <w:sz w:val="18"/>
                      <w:szCs w:val="18"/>
                    </w:rPr>
                  </w:pPr>
                </w:p>
              </w:tc>
            </w:tr>
            <w:tr w14:paraId="477AE179">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13AC3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21208</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DA2C4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国有土地使用权出让收入安排的支出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77C5F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EFA956">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46902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920FBA">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B7B0DF">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013172">
                  <w:pPr>
                    <w:jc w:val="right"/>
                    <w:rPr>
                      <w:rFonts w:ascii="宋体" w:hAnsi="宋体" w:cs="宋体"/>
                      <w:color w:val="000000"/>
                      <w:sz w:val="18"/>
                      <w:szCs w:val="18"/>
                    </w:rPr>
                  </w:pPr>
                </w:p>
              </w:tc>
            </w:tr>
            <w:tr w14:paraId="26A8197B">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0B063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2120804</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FB81A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农村基础设施建设支出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1005E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DC1C12">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0E81C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3BAFE8">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2CA24E">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A14469">
                  <w:pPr>
                    <w:jc w:val="right"/>
                    <w:rPr>
                      <w:rFonts w:ascii="宋体" w:hAnsi="宋体" w:cs="宋体"/>
                      <w:color w:val="000000"/>
                      <w:sz w:val="18"/>
                      <w:szCs w:val="18"/>
                    </w:rPr>
                  </w:pPr>
                </w:p>
              </w:tc>
            </w:tr>
            <w:tr w14:paraId="7861D381">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DB83E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21213</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63D21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城市基础设施配套费安排的支出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175F0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116.98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84B16E">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6D4AF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116.98</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1010B6">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B0DE65">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32873E">
                  <w:pPr>
                    <w:jc w:val="right"/>
                    <w:rPr>
                      <w:rFonts w:ascii="宋体" w:hAnsi="宋体" w:cs="宋体"/>
                      <w:color w:val="000000"/>
                      <w:sz w:val="18"/>
                      <w:szCs w:val="18"/>
                    </w:rPr>
                  </w:pPr>
                </w:p>
              </w:tc>
            </w:tr>
            <w:tr w14:paraId="749FEC97">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3B502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2121301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0972D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城市公共设施</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102EA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116.98</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86447A">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9405A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116.98</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226F9F">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E2A8A7">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7A906F">
                  <w:pPr>
                    <w:jc w:val="right"/>
                    <w:rPr>
                      <w:rFonts w:ascii="宋体" w:hAnsi="宋体" w:cs="宋体"/>
                      <w:color w:val="000000"/>
                      <w:sz w:val="18"/>
                      <w:szCs w:val="18"/>
                    </w:rPr>
                  </w:pPr>
                </w:p>
              </w:tc>
            </w:tr>
            <w:tr w14:paraId="2791B2A5">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B84BF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21299</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62B24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其他城乡社区支出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237A0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3729F0">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36141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293936">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A35E8E">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FCD3FC">
                  <w:pPr>
                    <w:jc w:val="right"/>
                    <w:rPr>
                      <w:rFonts w:ascii="宋体" w:hAnsi="宋体" w:cs="宋体"/>
                      <w:color w:val="000000"/>
                      <w:sz w:val="18"/>
                      <w:szCs w:val="18"/>
                    </w:rPr>
                  </w:pPr>
                </w:p>
              </w:tc>
            </w:tr>
            <w:tr w14:paraId="32431A09">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96907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2129999</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5355C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其他城乡社区支出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CE372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3BFB24">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71FBE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89B508">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2EE951">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38ED40">
                  <w:pPr>
                    <w:jc w:val="right"/>
                    <w:rPr>
                      <w:rFonts w:ascii="宋体" w:hAnsi="宋体" w:cs="宋体"/>
                      <w:color w:val="000000"/>
                      <w:sz w:val="18"/>
                      <w:szCs w:val="18"/>
                    </w:rPr>
                  </w:pPr>
                </w:p>
              </w:tc>
            </w:tr>
            <w:tr w14:paraId="1B58A2DB">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D51A2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12950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农林水支出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3ECCE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801.12</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A933A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208.57</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E8779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592.55</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69DD3D">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779779">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6A345D">
                  <w:pPr>
                    <w:jc w:val="right"/>
                    <w:rPr>
                      <w:rFonts w:ascii="宋体" w:hAnsi="宋体" w:cs="宋体"/>
                      <w:color w:val="000000"/>
                      <w:sz w:val="18"/>
                      <w:szCs w:val="18"/>
                    </w:rPr>
                  </w:pPr>
                </w:p>
              </w:tc>
            </w:tr>
            <w:tr w14:paraId="2DB2B03A">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A1CDD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9EB64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农业农村</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27BD4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258.13</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06354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51.64</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DC9C2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206.50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647B35">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5CD974">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CAD7B9">
                  <w:pPr>
                    <w:jc w:val="right"/>
                    <w:rPr>
                      <w:rFonts w:ascii="宋体" w:hAnsi="宋体" w:cs="宋体"/>
                      <w:color w:val="000000"/>
                      <w:sz w:val="18"/>
                      <w:szCs w:val="18"/>
                    </w:rPr>
                  </w:pPr>
                </w:p>
              </w:tc>
            </w:tr>
            <w:tr w14:paraId="1E47F692">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2A251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796AA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146EF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51.64</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33941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51.64</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728ECD">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5DF61D">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850C96">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ECE813">
                  <w:pPr>
                    <w:jc w:val="right"/>
                    <w:rPr>
                      <w:rFonts w:ascii="宋体" w:hAnsi="宋体" w:cs="宋体"/>
                      <w:color w:val="000000"/>
                      <w:sz w:val="18"/>
                      <w:szCs w:val="18"/>
                    </w:rPr>
                  </w:pPr>
                </w:p>
              </w:tc>
            </w:tr>
            <w:tr w14:paraId="5B75411D">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0C70B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2130121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01497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农业结构调整补贴</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A0708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195.00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365E39">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37139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195.00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D4B9B">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2412C6">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50C734">
                  <w:pPr>
                    <w:jc w:val="right"/>
                    <w:rPr>
                      <w:rFonts w:ascii="宋体" w:hAnsi="宋体" w:cs="宋体"/>
                      <w:color w:val="000000"/>
                      <w:sz w:val="18"/>
                      <w:szCs w:val="18"/>
                    </w:rPr>
                  </w:pPr>
                </w:p>
              </w:tc>
            </w:tr>
            <w:tr w14:paraId="1821C873">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23D73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2130126</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8521B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农村社会事业</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58DD5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11.50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BB4F79">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4879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11.50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C4C6D9">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EDA924">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3FFFF0">
                  <w:pPr>
                    <w:jc w:val="right"/>
                    <w:rPr>
                      <w:rFonts w:ascii="宋体" w:hAnsi="宋体" w:cs="宋体"/>
                      <w:color w:val="000000"/>
                      <w:sz w:val="18"/>
                      <w:szCs w:val="18"/>
                    </w:rPr>
                  </w:pPr>
                </w:p>
              </w:tc>
            </w:tr>
            <w:tr w14:paraId="0D35F0D5">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EE365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79671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水利</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0ECA9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6F7420">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3870D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F6A734">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9B70E8">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FD9218">
                  <w:pPr>
                    <w:jc w:val="right"/>
                    <w:rPr>
                      <w:rFonts w:ascii="宋体" w:hAnsi="宋体" w:cs="宋体"/>
                      <w:color w:val="000000"/>
                      <w:sz w:val="18"/>
                      <w:szCs w:val="18"/>
                    </w:rPr>
                  </w:pPr>
                </w:p>
              </w:tc>
            </w:tr>
            <w:tr w14:paraId="1CC6F392">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E8C50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2130311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A95D2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水资源节约管理与保护</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79EE0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AB8D33">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EDDDC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C716F4">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D9CEE2">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6D3C5">
                  <w:pPr>
                    <w:jc w:val="right"/>
                    <w:rPr>
                      <w:rFonts w:ascii="宋体" w:hAnsi="宋体" w:cs="宋体"/>
                      <w:color w:val="000000"/>
                      <w:sz w:val="18"/>
                      <w:szCs w:val="18"/>
                    </w:rPr>
                  </w:pPr>
                </w:p>
              </w:tc>
            </w:tr>
            <w:tr w14:paraId="7DC47E40">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800D4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44BD6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农村综合改革</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0F07D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523.13</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23C9D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156.93</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ABC3D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366.20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FD2A5A">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140B06">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AE09D7">
                  <w:pPr>
                    <w:jc w:val="right"/>
                    <w:rPr>
                      <w:rFonts w:ascii="宋体" w:hAnsi="宋体" w:cs="宋体"/>
                      <w:color w:val="000000"/>
                      <w:sz w:val="18"/>
                      <w:szCs w:val="18"/>
                    </w:rPr>
                  </w:pPr>
                </w:p>
              </w:tc>
            </w:tr>
            <w:tr w14:paraId="1E419C08">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81658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D17DA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对村级一事一议的补助</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BB5ED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231.20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65202B">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E2691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231.20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E14099">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0094E2">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F90747">
                  <w:pPr>
                    <w:jc w:val="right"/>
                    <w:rPr>
                      <w:rFonts w:ascii="宋体" w:hAnsi="宋体" w:cs="宋体"/>
                      <w:color w:val="000000"/>
                      <w:sz w:val="18"/>
                      <w:szCs w:val="18"/>
                    </w:rPr>
                  </w:pPr>
                </w:p>
              </w:tc>
            </w:tr>
            <w:tr w14:paraId="02A124CA">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5D0BB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2130705</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4C573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对村民委员会和村党支部的补助</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DF244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156.93</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98788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156.93</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0A8A14">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9F42BD">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90B3ED">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A4D13E">
                  <w:pPr>
                    <w:jc w:val="right"/>
                    <w:rPr>
                      <w:rFonts w:ascii="宋体" w:hAnsi="宋体" w:cs="宋体"/>
                      <w:color w:val="000000"/>
                      <w:sz w:val="18"/>
                      <w:szCs w:val="18"/>
                    </w:rPr>
                  </w:pPr>
                </w:p>
              </w:tc>
            </w:tr>
            <w:tr w14:paraId="2A0D963F">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C5FED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2130799</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17E2F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其他农村综合改革支出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D1233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135.00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CBF351">
                  <w:pPr>
                    <w:jc w:val="right"/>
                    <w:rPr>
                      <w:rFonts w:ascii="宋体" w:hAnsi="宋体" w:cs="宋体"/>
                      <w:color w:val="000000"/>
                      <w:sz w:val="18"/>
                      <w:szCs w:val="18"/>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3DD81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135.00</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A6E55E">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317FDB">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6101F0">
                  <w:pPr>
                    <w:jc w:val="right"/>
                    <w:rPr>
                      <w:rFonts w:ascii="宋体" w:hAnsi="宋体" w:cs="宋体"/>
                      <w:color w:val="000000"/>
                      <w:sz w:val="18"/>
                      <w:szCs w:val="18"/>
                    </w:rPr>
                  </w:pPr>
                </w:p>
              </w:tc>
            </w:tr>
            <w:tr w14:paraId="24F79ABD">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B4544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EC0BF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住房保障支出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99E63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C3ADE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33D2F3">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2DD0D4">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AA67D9">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86E11C">
                  <w:pPr>
                    <w:jc w:val="right"/>
                    <w:rPr>
                      <w:rFonts w:ascii="宋体" w:hAnsi="宋体" w:cs="宋体"/>
                      <w:color w:val="000000"/>
                      <w:sz w:val="18"/>
                      <w:szCs w:val="18"/>
                    </w:rPr>
                  </w:pPr>
                </w:p>
              </w:tc>
            </w:tr>
            <w:tr w14:paraId="687DE13D">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C993C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E3116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住房改革支出</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B8DC9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62256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AC3216">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19119F">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59DC86">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F1A66E">
                  <w:pPr>
                    <w:jc w:val="right"/>
                    <w:rPr>
                      <w:rFonts w:ascii="宋体" w:hAnsi="宋体" w:cs="宋体"/>
                      <w:color w:val="000000"/>
                      <w:sz w:val="18"/>
                      <w:szCs w:val="18"/>
                    </w:rPr>
                  </w:pPr>
                </w:p>
              </w:tc>
            </w:tr>
            <w:tr w14:paraId="2E8E9165">
              <w:tblPrEx>
                <w:tblCellMar>
                  <w:top w:w="0" w:type="dxa"/>
                  <w:left w:w="0" w:type="dxa"/>
                  <w:bottom w:w="0" w:type="dxa"/>
                  <w:right w:w="0" w:type="dxa"/>
                </w:tblCellMar>
              </w:tblPrEx>
              <w:trPr>
                <w:trHeight w:val="260" w:hRule="atLeast"/>
              </w:trPr>
              <w:tc>
                <w:tcPr>
                  <w:tcW w:w="144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76D8D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2210201</w:t>
                  </w:r>
                </w:p>
              </w:tc>
              <w:tc>
                <w:tcPr>
                  <w:tcW w:w="2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35467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住房公积金</w:t>
                  </w:r>
                </w:p>
              </w:tc>
              <w:tc>
                <w:tcPr>
                  <w:tcW w:w="11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C4E64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9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9905D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50F6AE">
                  <w:pPr>
                    <w:jc w:val="right"/>
                    <w:rPr>
                      <w:rFonts w:ascii="宋体" w:hAnsi="宋体" w:cs="宋体"/>
                      <w:color w:val="000000"/>
                      <w:sz w:val="18"/>
                      <w:szCs w:val="18"/>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34048A">
                  <w:pPr>
                    <w:jc w:val="right"/>
                    <w:rPr>
                      <w:rFonts w:ascii="宋体" w:hAnsi="宋体" w:cs="宋体"/>
                      <w:color w:val="000000"/>
                      <w:sz w:val="18"/>
                      <w:szCs w:val="18"/>
                    </w:rPr>
                  </w:pPr>
                </w:p>
              </w:tc>
              <w:tc>
                <w:tcPr>
                  <w:tcW w:w="5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D13CC1">
                  <w:pPr>
                    <w:jc w:val="right"/>
                    <w:rPr>
                      <w:rFonts w:ascii="宋体" w:hAnsi="宋体" w:cs="宋体"/>
                      <w:color w:val="000000"/>
                      <w:sz w:val="18"/>
                      <w:szCs w:val="18"/>
                    </w:rPr>
                  </w:pPr>
                </w:p>
              </w:tc>
              <w:tc>
                <w:tcPr>
                  <w:tcW w:w="8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ABE7DB">
                  <w:pPr>
                    <w:jc w:val="right"/>
                    <w:rPr>
                      <w:rFonts w:ascii="宋体" w:hAnsi="宋体" w:cs="宋体"/>
                      <w:color w:val="000000"/>
                      <w:sz w:val="18"/>
                      <w:szCs w:val="18"/>
                    </w:rPr>
                  </w:pPr>
                </w:p>
              </w:tc>
            </w:tr>
            <w:tr w14:paraId="2A828DA5">
              <w:tblPrEx>
                <w:tblCellMar>
                  <w:top w:w="0" w:type="dxa"/>
                  <w:left w:w="0" w:type="dxa"/>
                  <w:bottom w:w="0" w:type="dxa"/>
                  <w:right w:w="0" w:type="dxa"/>
                </w:tblCellMar>
              </w:tblPrEx>
              <w:trPr>
                <w:gridAfter w:val="1"/>
                <w:wAfter w:w="817" w:type="dxa"/>
                <w:trHeight w:val="308" w:hRule="atLeast"/>
              </w:trPr>
              <w:tc>
                <w:tcPr>
                  <w:tcW w:w="8027" w:type="dxa"/>
                  <w:gridSpan w:val="7"/>
                  <w:tcBorders>
                    <w:top w:val="nil"/>
                    <w:left w:val="nil"/>
                    <w:bottom w:val="nil"/>
                    <w:right w:val="nil"/>
                  </w:tcBorders>
                  <w:shd w:val="clear" w:color="auto" w:fill="auto"/>
                  <w:noWrap/>
                  <w:tcMar>
                    <w:top w:w="15" w:type="dxa"/>
                    <w:left w:w="15" w:type="dxa"/>
                    <w:right w:w="15" w:type="dxa"/>
                  </w:tcMar>
                  <w:vAlign w:val="center"/>
                </w:tcPr>
                <w:p w14:paraId="347A5D6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注：本表反映本单位本年度各项支出情况。</w:t>
                  </w:r>
                </w:p>
              </w:tc>
            </w:tr>
          </w:tbl>
          <w:p w14:paraId="1B254282">
            <w:pPr>
              <w:widowControl/>
              <w:textAlignment w:val="center"/>
              <w:rPr>
                <w:rFonts w:ascii="黑体" w:hAnsi="宋体" w:eastAsia="黑体" w:cs="黑体"/>
                <w:color w:val="000000"/>
                <w:kern w:val="0"/>
                <w:sz w:val="28"/>
                <w:szCs w:val="28"/>
              </w:rPr>
            </w:pPr>
          </w:p>
          <w:p w14:paraId="2B737C32">
            <w:pPr>
              <w:widowControl/>
              <w:textAlignment w:val="center"/>
              <w:rPr>
                <w:rFonts w:ascii="黑体" w:hAnsi="宋体" w:eastAsia="黑体" w:cs="黑体"/>
                <w:color w:val="000000"/>
                <w:kern w:val="0"/>
                <w:sz w:val="32"/>
                <w:szCs w:val="32"/>
              </w:rPr>
            </w:pPr>
          </w:p>
          <w:p w14:paraId="32AD4990">
            <w:pPr>
              <w:widowControl/>
              <w:textAlignment w:val="center"/>
              <w:rPr>
                <w:rFonts w:ascii="黑体" w:hAnsi="宋体" w:eastAsia="黑体" w:cs="黑体"/>
                <w:color w:val="000000"/>
                <w:kern w:val="0"/>
                <w:sz w:val="32"/>
                <w:szCs w:val="32"/>
              </w:rPr>
            </w:pPr>
          </w:p>
          <w:tbl>
            <w:tblPr>
              <w:tblStyle w:val="5"/>
              <w:tblpPr w:leftFromText="180" w:rightFromText="180" w:vertAnchor="text" w:horzAnchor="page" w:tblpX="-694" w:tblpY="358"/>
              <w:tblOverlap w:val="never"/>
              <w:tblW w:w="8810" w:type="dxa"/>
              <w:tblInd w:w="0" w:type="dxa"/>
              <w:tblLayout w:type="autofit"/>
              <w:tblCellMar>
                <w:top w:w="0" w:type="dxa"/>
                <w:left w:w="0" w:type="dxa"/>
                <w:bottom w:w="0" w:type="dxa"/>
                <w:right w:w="0" w:type="dxa"/>
              </w:tblCellMar>
            </w:tblPr>
            <w:tblGrid>
              <w:gridCol w:w="1590"/>
              <w:gridCol w:w="316"/>
              <w:gridCol w:w="750"/>
              <w:gridCol w:w="1710"/>
              <w:gridCol w:w="316"/>
              <w:gridCol w:w="750"/>
              <w:gridCol w:w="1199"/>
              <w:gridCol w:w="1016"/>
              <w:gridCol w:w="1163"/>
            </w:tblGrid>
            <w:tr w14:paraId="14387AB6">
              <w:tblPrEx>
                <w:tblCellMar>
                  <w:top w:w="0" w:type="dxa"/>
                  <w:left w:w="0" w:type="dxa"/>
                  <w:bottom w:w="0" w:type="dxa"/>
                  <w:right w:w="0" w:type="dxa"/>
                </w:tblCellMar>
              </w:tblPrEx>
              <w:trPr>
                <w:trHeight w:val="400" w:hRule="atLeast"/>
              </w:trPr>
              <w:tc>
                <w:tcPr>
                  <w:tcW w:w="0" w:type="auto"/>
                  <w:gridSpan w:val="9"/>
                  <w:tcBorders>
                    <w:top w:val="nil"/>
                    <w:left w:val="nil"/>
                    <w:bottom w:val="nil"/>
                    <w:right w:val="nil"/>
                  </w:tcBorders>
                  <w:shd w:val="clear" w:color="auto" w:fill="auto"/>
                  <w:noWrap/>
                  <w:tcMar>
                    <w:top w:w="15" w:type="dxa"/>
                    <w:left w:w="15" w:type="dxa"/>
                    <w:right w:w="15" w:type="dxa"/>
                  </w:tcMar>
                  <w:vAlign w:val="bottom"/>
                </w:tcPr>
                <w:p w14:paraId="56151A29">
                  <w:pPr>
                    <w:widowControl/>
                    <w:jc w:val="center"/>
                    <w:textAlignment w:val="bottom"/>
                    <w:rPr>
                      <w:rFonts w:ascii="宋体" w:hAnsi="宋体" w:cs="宋体"/>
                      <w:b/>
                      <w:color w:val="000000"/>
                      <w:kern w:val="0"/>
                      <w:sz w:val="30"/>
                      <w:szCs w:val="30"/>
                      <w:lang w:bidi="ar"/>
                    </w:rPr>
                  </w:pPr>
                </w:p>
                <w:p w14:paraId="5AF7E021">
                  <w:pPr>
                    <w:widowControl/>
                    <w:jc w:val="center"/>
                    <w:textAlignment w:val="bottom"/>
                    <w:rPr>
                      <w:rFonts w:ascii="黑体" w:hAnsi="黑体" w:eastAsia="黑体" w:cs="宋体"/>
                      <w:color w:val="000000"/>
                      <w:kern w:val="0"/>
                      <w:sz w:val="32"/>
                      <w:szCs w:val="30"/>
                      <w:lang w:bidi="ar"/>
                    </w:rPr>
                  </w:pPr>
                  <w:r>
                    <w:rPr>
                      <w:rFonts w:hint="eastAsia" w:ascii="黑体" w:hAnsi="黑体" w:eastAsia="黑体" w:cs="宋体"/>
                      <w:color w:val="000000"/>
                      <w:kern w:val="0"/>
                      <w:sz w:val="32"/>
                      <w:szCs w:val="30"/>
                      <w:lang w:bidi="ar"/>
                    </w:rPr>
                    <w:t>财政拨款收入支出决算总表公开</w:t>
                  </w:r>
                </w:p>
                <w:p w14:paraId="09DF90A8">
                  <w:pPr>
                    <w:widowControl/>
                    <w:jc w:val="center"/>
                    <w:textAlignment w:val="bottom"/>
                    <w:rPr>
                      <w:rFonts w:ascii="宋体" w:hAnsi="宋体" w:cs="宋体"/>
                      <w:bCs/>
                      <w:color w:val="000000"/>
                      <w:kern w:val="0"/>
                      <w:sz w:val="18"/>
                      <w:szCs w:val="18"/>
                      <w:lang w:bidi="ar"/>
                    </w:rPr>
                  </w:pPr>
                  <w:r>
                    <w:rPr>
                      <w:rFonts w:hint="eastAsia" w:ascii="宋体" w:hAnsi="宋体" w:cs="宋体"/>
                      <w:bCs/>
                      <w:color w:val="000000"/>
                      <w:kern w:val="0"/>
                      <w:sz w:val="18"/>
                      <w:szCs w:val="18"/>
                      <w:lang w:bidi="ar"/>
                    </w:rPr>
                    <w:t xml:space="preserve">                                                                            04公开表  </w:t>
                  </w:r>
                </w:p>
                <w:p w14:paraId="57EBF327">
                  <w:pPr>
                    <w:widowControl/>
                    <w:textAlignment w:val="bottom"/>
                    <w:rPr>
                      <w:rFonts w:ascii="宋体" w:hAnsi="宋体" w:cs="宋体"/>
                      <w:b/>
                      <w:color w:val="000000"/>
                      <w:kern w:val="0"/>
                      <w:sz w:val="30"/>
                      <w:szCs w:val="30"/>
                      <w:lang w:bidi="ar"/>
                    </w:rPr>
                  </w:pPr>
                  <w:r>
                    <w:rPr>
                      <w:rFonts w:hint="eastAsia" w:ascii="宋体" w:hAnsi="宋体" w:cs="宋体"/>
                      <w:bCs/>
                      <w:color w:val="000000"/>
                      <w:kern w:val="0"/>
                      <w:sz w:val="18"/>
                      <w:szCs w:val="18"/>
                      <w:lang w:bidi="ar"/>
                    </w:rPr>
                    <w:t>单位：石家庄市鹿泉区李村镇人民政府本级          2021年度                           金额单位：万</w:t>
                  </w:r>
                  <w:r>
                    <w:rPr>
                      <w:rFonts w:hint="eastAsia" w:ascii="宋体" w:hAnsi="宋体" w:cs="宋体"/>
                      <w:b/>
                      <w:color w:val="000000"/>
                      <w:kern w:val="0"/>
                      <w:sz w:val="18"/>
                      <w:szCs w:val="18"/>
                      <w:lang w:bidi="ar"/>
                    </w:rPr>
                    <w:t>元</w:t>
                  </w:r>
                </w:p>
              </w:tc>
            </w:tr>
            <w:tr w14:paraId="17025448">
              <w:tblPrEx>
                <w:tblCellMar>
                  <w:top w:w="0" w:type="dxa"/>
                  <w:left w:w="0" w:type="dxa"/>
                  <w:bottom w:w="0" w:type="dxa"/>
                  <w:right w:w="0" w:type="dxa"/>
                </w:tblCellMar>
              </w:tblPrEx>
              <w:trPr>
                <w:trHeight w:val="30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E86D8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     入</w:t>
                  </w:r>
                </w:p>
              </w:tc>
              <w:tc>
                <w:tcPr>
                  <w:tcW w:w="0" w:type="auto"/>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F4E5D8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     出</w:t>
                  </w:r>
                </w:p>
              </w:tc>
            </w:tr>
            <w:tr w14:paraId="59940F26">
              <w:tblPrEx>
                <w:tblCellMar>
                  <w:top w:w="0" w:type="dxa"/>
                  <w:left w:w="0" w:type="dxa"/>
                  <w:bottom w:w="0" w:type="dxa"/>
                  <w:right w:w="0" w:type="dxa"/>
                </w:tblCellMar>
              </w:tblPrEx>
              <w:trPr>
                <w:trHeight w:val="312" w:hRule="atLeast"/>
              </w:trPr>
              <w:tc>
                <w:tcPr>
                  <w:tcW w:w="0" w:type="auto"/>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C3338C">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项目</w:t>
                  </w:r>
                </w:p>
              </w:tc>
              <w:tc>
                <w:tcPr>
                  <w:tcW w:w="0" w:type="auto"/>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6927EE">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行次</w:t>
                  </w:r>
                </w:p>
              </w:tc>
              <w:tc>
                <w:tcPr>
                  <w:tcW w:w="0" w:type="auto"/>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4DFC92">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金额</w:t>
                  </w:r>
                </w:p>
              </w:tc>
              <w:tc>
                <w:tcPr>
                  <w:tcW w:w="0" w:type="auto"/>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C3041A">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项目</w:t>
                  </w:r>
                </w:p>
              </w:tc>
              <w:tc>
                <w:tcPr>
                  <w:tcW w:w="0" w:type="auto"/>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9B0EBB">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行次</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9C54D1">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合计</w:t>
                  </w:r>
                </w:p>
              </w:tc>
              <w:tc>
                <w:tcPr>
                  <w:tcW w:w="0" w:type="auto"/>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280541">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一般公共预算财政拨款</w:t>
                  </w:r>
                </w:p>
              </w:tc>
              <w:tc>
                <w:tcPr>
                  <w:tcW w:w="0" w:type="auto"/>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A65EF5">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政府性基金预算财政拨款</w:t>
                  </w:r>
                </w:p>
              </w:tc>
              <w:tc>
                <w:tcPr>
                  <w:tcW w:w="0" w:type="auto"/>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326EB7">
                  <w:pPr>
                    <w:widowControl/>
                    <w:ind w:firstLine="160" w:firstLineChars="100"/>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国有资本</w:t>
                  </w:r>
                </w:p>
                <w:p w14:paraId="36F1DA33">
                  <w:pPr>
                    <w:widowControl/>
                    <w:textAlignment w:val="center"/>
                    <w:rPr>
                      <w:rFonts w:ascii="宋体" w:hAnsi="宋体" w:cs="宋体"/>
                      <w:color w:val="000000"/>
                      <w:sz w:val="16"/>
                      <w:szCs w:val="16"/>
                    </w:rPr>
                  </w:pPr>
                  <w:r>
                    <w:rPr>
                      <w:rFonts w:hint="eastAsia" w:ascii="宋体" w:hAnsi="宋体" w:cs="宋体"/>
                      <w:color w:val="000000"/>
                      <w:kern w:val="0"/>
                      <w:sz w:val="16"/>
                      <w:szCs w:val="16"/>
                      <w:lang w:bidi="ar"/>
                    </w:rPr>
                    <w:t>经营预算财政拨款</w:t>
                  </w:r>
                </w:p>
              </w:tc>
            </w:tr>
            <w:tr w14:paraId="30CEA847">
              <w:tblPrEx>
                <w:tblCellMar>
                  <w:top w:w="0" w:type="dxa"/>
                  <w:left w:w="0" w:type="dxa"/>
                  <w:bottom w:w="0" w:type="dxa"/>
                  <w:right w:w="0"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1FD01D">
                  <w:pPr>
                    <w:jc w:val="center"/>
                    <w:rPr>
                      <w:rFonts w:ascii="宋体" w:hAnsi="宋体" w:cs="宋体"/>
                      <w:color w:val="000000"/>
                      <w:sz w:val="16"/>
                      <w:szCs w:val="16"/>
                    </w:rPr>
                  </w:pPr>
                </w:p>
              </w:tc>
              <w:tc>
                <w:tcPr>
                  <w:tcW w:w="0" w:type="auto"/>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DB9F6A">
                  <w:pPr>
                    <w:jc w:val="center"/>
                    <w:rPr>
                      <w:rFonts w:ascii="宋体" w:hAnsi="宋体" w:cs="宋体"/>
                      <w:color w:val="000000"/>
                      <w:sz w:val="16"/>
                      <w:szCs w:val="16"/>
                    </w:rPr>
                  </w:pPr>
                </w:p>
              </w:tc>
              <w:tc>
                <w:tcPr>
                  <w:tcW w:w="0" w:type="auto"/>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1E89BD">
                  <w:pPr>
                    <w:jc w:val="center"/>
                    <w:rPr>
                      <w:rFonts w:ascii="宋体" w:hAnsi="宋体" w:cs="宋体"/>
                      <w:color w:val="000000"/>
                      <w:sz w:val="16"/>
                      <w:szCs w:val="16"/>
                    </w:rPr>
                  </w:pPr>
                </w:p>
              </w:tc>
              <w:tc>
                <w:tcPr>
                  <w:tcW w:w="0" w:type="auto"/>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9D16CE">
                  <w:pPr>
                    <w:jc w:val="center"/>
                    <w:rPr>
                      <w:rFonts w:ascii="宋体" w:hAnsi="宋体" w:cs="宋体"/>
                      <w:color w:val="000000"/>
                      <w:sz w:val="16"/>
                      <w:szCs w:val="16"/>
                    </w:rPr>
                  </w:pPr>
                </w:p>
              </w:tc>
              <w:tc>
                <w:tcPr>
                  <w:tcW w:w="0" w:type="auto"/>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66A833">
                  <w:pPr>
                    <w:jc w:val="center"/>
                    <w:rPr>
                      <w:rFonts w:ascii="宋体" w:hAnsi="宋体" w:cs="宋体"/>
                      <w:color w:val="000000"/>
                      <w:sz w:val="16"/>
                      <w:szCs w:val="16"/>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E40E47">
                  <w:pPr>
                    <w:jc w:val="center"/>
                    <w:rPr>
                      <w:rFonts w:ascii="宋体" w:hAnsi="宋体" w:cs="宋体"/>
                      <w:color w:val="000000"/>
                      <w:sz w:val="16"/>
                      <w:szCs w:val="16"/>
                    </w:rPr>
                  </w:pPr>
                </w:p>
              </w:tc>
              <w:tc>
                <w:tcPr>
                  <w:tcW w:w="0" w:type="auto"/>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E704FF">
                  <w:pPr>
                    <w:jc w:val="center"/>
                    <w:rPr>
                      <w:rFonts w:ascii="宋体" w:hAnsi="宋体" w:cs="宋体"/>
                      <w:color w:val="000000"/>
                      <w:sz w:val="16"/>
                      <w:szCs w:val="16"/>
                    </w:rPr>
                  </w:pPr>
                </w:p>
              </w:tc>
              <w:tc>
                <w:tcPr>
                  <w:tcW w:w="0" w:type="auto"/>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58A1B4">
                  <w:pPr>
                    <w:jc w:val="center"/>
                    <w:rPr>
                      <w:rFonts w:ascii="宋体" w:hAnsi="宋体" w:cs="宋体"/>
                      <w:color w:val="000000"/>
                      <w:sz w:val="16"/>
                      <w:szCs w:val="16"/>
                    </w:rPr>
                  </w:pPr>
                </w:p>
              </w:tc>
              <w:tc>
                <w:tcPr>
                  <w:tcW w:w="0" w:type="auto"/>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1D8103">
                  <w:pPr>
                    <w:jc w:val="center"/>
                    <w:rPr>
                      <w:rFonts w:ascii="宋体" w:hAnsi="宋体" w:cs="宋体"/>
                      <w:color w:val="000000"/>
                      <w:sz w:val="16"/>
                      <w:szCs w:val="16"/>
                    </w:rPr>
                  </w:pPr>
                </w:p>
              </w:tc>
            </w:tr>
            <w:tr w14:paraId="100C2FCE">
              <w:tblPrEx>
                <w:tblCellMar>
                  <w:top w:w="0" w:type="dxa"/>
                  <w:left w:w="0" w:type="dxa"/>
                  <w:bottom w:w="0" w:type="dxa"/>
                  <w:right w:w="0" w:type="dxa"/>
                </w:tblCellMar>
              </w:tblPrEx>
              <w:trPr>
                <w:trHeight w:val="217"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C9E36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0B6514">
                  <w:pPr>
                    <w:jc w:val="center"/>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55CCE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68729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671D80">
                  <w:pPr>
                    <w:jc w:val="center"/>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4C1A7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05F49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DB222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073021">
                  <w:pPr>
                    <w:widowControl/>
                    <w:ind w:firstLine="660" w:firstLineChars="300"/>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r>
            <w:tr w14:paraId="63256EE9">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3BAFC7">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一、一般公共预算财政拨款</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F9130B">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25215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3,277.47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BB6E56">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一、一般公共服务支出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2423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1FA44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1,083.80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632E9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1,083.80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047A23">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8611F0">
                  <w:pPr>
                    <w:jc w:val="right"/>
                    <w:rPr>
                      <w:rFonts w:ascii="宋体" w:hAnsi="宋体" w:cs="宋体"/>
                      <w:color w:val="000000"/>
                      <w:sz w:val="22"/>
                      <w:szCs w:val="22"/>
                    </w:rPr>
                  </w:pPr>
                </w:p>
              </w:tc>
            </w:tr>
            <w:tr w14:paraId="30495354">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058B73">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二</w:t>
                  </w:r>
                  <w:r>
                    <w:rPr>
                      <w:rFonts w:hint="eastAsia" w:ascii="宋体" w:hAnsi="宋体" w:cs="宋体"/>
                      <w:color w:val="000000"/>
                      <w:kern w:val="0"/>
                      <w:sz w:val="10"/>
                      <w:szCs w:val="10"/>
                      <w:lang w:bidi="ar"/>
                    </w:rPr>
                    <w:t>、政府性基金预算财政拨款</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187C3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F37C7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131.98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384070">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二、外交支出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C6CAB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73C0DB">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2B1CCC">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C16F31">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7BED8C">
                  <w:pPr>
                    <w:rPr>
                      <w:rFonts w:ascii="宋体" w:hAnsi="宋体" w:cs="宋体"/>
                      <w:color w:val="000000"/>
                      <w:sz w:val="22"/>
                      <w:szCs w:val="22"/>
                    </w:rPr>
                  </w:pPr>
                </w:p>
              </w:tc>
            </w:tr>
            <w:tr w14:paraId="2D430926">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3349EB">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三、国有资本经营财政拨款</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6F2A1F">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69E2C6">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273FDB">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三、国防支出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8BFAFF">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6BDDF0">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5397D8">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BCA39F">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FDCF5D">
                  <w:pPr>
                    <w:jc w:val="right"/>
                    <w:rPr>
                      <w:rFonts w:ascii="宋体" w:hAnsi="宋体" w:cs="宋体"/>
                      <w:color w:val="000000"/>
                      <w:sz w:val="22"/>
                      <w:szCs w:val="22"/>
                    </w:rPr>
                  </w:pPr>
                </w:p>
              </w:tc>
            </w:tr>
            <w:tr w14:paraId="2BBC9AC9">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E68C1A">
                  <w:pPr>
                    <w:jc w:val="left"/>
                    <w:rPr>
                      <w:rFonts w:ascii="宋体" w:hAnsi="宋体" w:cs="宋体"/>
                      <w:color w:val="000000"/>
                      <w:sz w:val="13"/>
                      <w:szCs w:val="13"/>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986D5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3689B4">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439ADA">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四、公共安全支出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9E7B7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73EF65">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A8EDDC">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1E9784">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57830C">
                  <w:pPr>
                    <w:rPr>
                      <w:rFonts w:ascii="宋体" w:hAnsi="宋体" w:cs="宋体"/>
                      <w:color w:val="000000"/>
                      <w:sz w:val="22"/>
                      <w:szCs w:val="22"/>
                    </w:rPr>
                  </w:pPr>
                </w:p>
              </w:tc>
            </w:tr>
            <w:tr w14:paraId="2B68EE41">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784456">
                  <w:pPr>
                    <w:jc w:val="left"/>
                    <w:rPr>
                      <w:rFonts w:ascii="宋体" w:hAnsi="宋体" w:cs="宋体"/>
                      <w:color w:val="000000"/>
                      <w:sz w:val="13"/>
                      <w:szCs w:val="13"/>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50191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2C8D56">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D54F0A">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五、教育支出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2D2A4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05692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6A9E9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F17ED3">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95B1C5">
                  <w:pPr>
                    <w:jc w:val="right"/>
                    <w:rPr>
                      <w:rFonts w:ascii="宋体" w:hAnsi="宋体" w:cs="宋体"/>
                      <w:color w:val="000000"/>
                      <w:sz w:val="22"/>
                      <w:szCs w:val="22"/>
                    </w:rPr>
                  </w:pPr>
                </w:p>
              </w:tc>
            </w:tr>
            <w:tr w14:paraId="1BDA7495">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64F61F">
                  <w:pPr>
                    <w:jc w:val="left"/>
                    <w:rPr>
                      <w:rFonts w:ascii="宋体" w:hAnsi="宋体" w:cs="宋体"/>
                      <w:color w:val="000000"/>
                      <w:sz w:val="13"/>
                      <w:szCs w:val="13"/>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0C6B0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D21EC1">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A4DC67">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六、科学技术支出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D46866">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248057">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522ACA">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35BF55">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640C5">
                  <w:pPr>
                    <w:jc w:val="right"/>
                    <w:rPr>
                      <w:rFonts w:ascii="宋体" w:hAnsi="宋体" w:cs="宋体"/>
                      <w:color w:val="000000"/>
                      <w:sz w:val="22"/>
                      <w:szCs w:val="22"/>
                    </w:rPr>
                  </w:pPr>
                </w:p>
              </w:tc>
            </w:tr>
            <w:tr w14:paraId="4DEB9D67">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621D02">
                  <w:pPr>
                    <w:jc w:val="left"/>
                    <w:rPr>
                      <w:rFonts w:ascii="宋体" w:hAnsi="宋体" w:cs="宋体"/>
                      <w:color w:val="000000"/>
                      <w:sz w:val="13"/>
                      <w:szCs w:val="13"/>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A1D81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8DF1D6">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A6B014">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七、文化旅游体育与传媒支出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7D197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DF977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D6871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0EC9EA">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3C277B">
                  <w:pPr>
                    <w:jc w:val="right"/>
                    <w:rPr>
                      <w:rFonts w:ascii="宋体" w:hAnsi="宋体" w:cs="宋体"/>
                      <w:color w:val="000000"/>
                      <w:sz w:val="22"/>
                      <w:szCs w:val="22"/>
                    </w:rPr>
                  </w:pPr>
                </w:p>
              </w:tc>
            </w:tr>
            <w:tr w14:paraId="6F3803B0">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FBA20E">
                  <w:pPr>
                    <w:jc w:val="left"/>
                    <w:rPr>
                      <w:rFonts w:ascii="宋体" w:hAnsi="宋体" w:cs="宋体"/>
                      <w:color w:val="000000"/>
                      <w:sz w:val="13"/>
                      <w:szCs w:val="13"/>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6979DD">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E39EFA">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9A397F">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八、社会保障和就业支出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04020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89B9B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187.33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E285D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187.33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888196">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97E533">
                  <w:pPr>
                    <w:jc w:val="right"/>
                    <w:rPr>
                      <w:rFonts w:ascii="宋体" w:hAnsi="宋体" w:cs="宋体"/>
                      <w:color w:val="000000"/>
                      <w:sz w:val="22"/>
                      <w:szCs w:val="22"/>
                    </w:rPr>
                  </w:pPr>
                </w:p>
              </w:tc>
            </w:tr>
            <w:tr w14:paraId="4F897C55">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FC4B27">
                  <w:pPr>
                    <w:jc w:val="left"/>
                    <w:rPr>
                      <w:rFonts w:ascii="宋体" w:hAnsi="宋体" w:cs="宋体"/>
                      <w:color w:val="000000"/>
                      <w:sz w:val="13"/>
                      <w:szCs w:val="13"/>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CA3A9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E8F179">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8EB4CC">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九、卫生健康支出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1D635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413AC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BF3F7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E02EB6">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572677">
                  <w:pPr>
                    <w:jc w:val="right"/>
                    <w:rPr>
                      <w:rFonts w:ascii="宋体" w:hAnsi="宋体" w:cs="宋体"/>
                      <w:color w:val="000000"/>
                      <w:sz w:val="22"/>
                      <w:szCs w:val="22"/>
                    </w:rPr>
                  </w:pPr>
                </w:p>
              </w:tc>
            </w:tr>
            <w:tr w14:paraId="6FD5A743">
              <w:tblPrEx>
                <w:tblCellMar>
                  <w:top w:w="0" w:type="dxa"/>
                  <w:left w:w="0" w:type="dxa"/>
                  <w:bottom w:w="0" w:type="dxa"/>
                  <w:right w:w="0" w:type="dxa"/>
                </w:tblCellMar>
              </w:tblPrEx>
              <w:trPr>
                <w:trHeight w:val="284"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58C510">
                  <w:pPr>
                    <w:jc w:val="left"/>
                    <w:rPr>
                      <w:rFonts w:ascii="宋体" w:hAnsi="宋体" w:cs="宋体"/>
                      <w:color w:val="000000"/>
                      <w:sz w:val="13"/>
                      <w:szCs w:val="13"/>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4CC4A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0552BB">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738FB9">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十、节能环保支出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DFE5D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CA114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35.94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CA4F8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35.94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EFB7A9">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3C2252">
                  <w:pPr>
                    <w:jc w:val="right"/>
                    <w:rPr>
                      <w:rFonts w:ascii="宋体" w:hAnsi="宋体" w:cs="宋体"/>
                      <w:color w:val="000000"/>
                      <w:sz w:val="22"/>
                      <w:szCs w:val="22"/>
                    </w:rPr>
                  </w:pPr>
                </w:p>
              </w:tc>
            </w:tr>
            <w:tr w14:paraId="534D4D1E">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AF8012">
                  <w:pPr>
                    <w:jc w:val="left"/>
                    <w:rPr>
                      <w:rFonts w:ascii="宋体" w:hAnsi="宋体" w:cs="宋体"/>
                      <w:color w:val="000000"/>
                      <w:sz w:val="13"/>
                      <w:szCs w:val="13"/>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01CEEF">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8F8F51">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D1FACB">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十一、城乡社区支出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C7079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F1FD1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1,021.51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795D0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889.53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DCE3F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131.98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D02622">
                  <w:pPr>
                    <w:jc w:val="right"/>
                    <w:rPr>
                      <w:rFonts w:ascii="宋体" w:hAnsi="宋体" w:cs="宋体"/>
                      <w:color w:val="000000"/>
                      <w:sz w:val="22"/>
                      <w:szCs w:val="22"/>
                    </w:rPr>
                  </w:pPr>
                </w:p>
              </w:tc>
            </w:tr>
            <w:tr w14:paraId="3650A6D0">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FF9F2F">
                  <w:pPr>
                    <w:jc w:val="left"/>
                    <w:rPr>
                      <w:rFonts w:ascii="宋体" w:hAnsi="宋体" w:cs="宋体"/>
                      <w:color w:val="000000"/>
                      <w:sz w:val="13"/>
                      <w:szCs w:val="13"/>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AB992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1E55FA">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2BB03A">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十二、农林水支出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58E2BD">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53A67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801.12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4898A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801.12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A7A742">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B7D33">
                  <w:pPr>
                    <w:rPr>
                      <w:rFonts w:ascii="宋体" w:hAnsi="宋体" w:cs="宋体"/>
                      <w:color w:val="000000"/>
                      <w:sz w:val="22"/>
                      <w:szCs w:val="22"/>
                    </w:rPr>
                  </w:pPr>
                </w:p>
              </w:tc>
            </w:tr>
            <w:tr w14:paraId="04F2DF32">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29A00A">
                  <w:pPr>
                    <w:jc w:val="left"/>
                    <w:rPr>
                      <w:rFonts w:ascii="宋体" w:hAnsi="宋体" w:cs="宋体"/>
                      <w:color w:val="000000"/>
                      <w:sz w:val="13"/>
                      <w:szCs w:val="13"/>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67294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07BA96">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28371E">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十三、交通运输支出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B9BB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7E58DC">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E4EB16">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4734A9">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4856DB">
                  <w:pPr>
                    <w:jc w:val="right"/>
                    <w:rPr>
                      <w:rFonts w:ascii="宋体" w:hAnsi="宋体" w:cs="宋体"/>
                      <w:color w:val="000000"/>
                      <w:sz w:val="22"/>
                      <w:szCs w:val="22"/>
                    </w:rPr>
                  </w:pPr>
                </w:p>
              </w:tc>
            </w:tr>
            <w:tr w14:paraId="60D4905F">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CFF2AB">
                  <w:pPr>
                    <w:jc w:val="left"/>
                    <w:rPr>
                      <w:rFonts w:ascii="宋体" w:hAnsi="宋体" w:cs="宋体"/>
                      <w:color w:val="000000"/>
                      <w:sz w:val="13"/>
                      <w:szCs w:val="13"/>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08D7F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9AA239">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640BCB">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十四、资源勘探工业信息等支出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7CC17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8AE5BF">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D7F195">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A8E84B">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386E11">
                  <w:pPr>
                    <w:jc w:val="right"/>
                    <w:rPr>
                      <w:rFonts w:ascii="宋体" w:hAnsi="宋体" w:cs="宋体"/>
                      <w:color w:val="000000"/>
                      <w:sz w:val="22"/>
                      <w:szCs w:val="22"/>
                    </w:rPr>
                  </w:pPr>
                </w:p>
              </w:tc>
            </w:tr>
            <w:tr w14:paraId="1B7A3D8A">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CD66F1">
                  <w:pPr>
                    <w:jc w:val="left"/>
                    <w:rPr>
                      <w:rFonts w:ascii="宋体" w:hAnsi="宋体" w:cs="宋体"/>
                      <w:color w:val="000000"/>
                      <w:sz w:val="13"/>
                      <w:szCs w:val="13"/>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7CD1C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4D90F2">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34E473">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十五、商业服务业等支出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A66FF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971F7D">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8E9BE6">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F00D21">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96C3FD">
                  <w:pPr>
                    <w:jc w:val="right"/>
                    <w:rPr>
                      <w:rFonts w:ascii="宋体" w:hAnsi="宋体" w:cs="宋体"/>
                      <w:color w:val="000000"/>
                      <w:sz w:val="22"/>
                      <w:szCs w:val="22"/>
                    </w:rPr>
                  </w:pPr>
                </w:p>
              </w:tc>
            </w:tr>
            <w:tr w14:paraId="7C97E9FE">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BC7430">
                  <w:pPr>
                    <w:jc w:val="left"/>
                    <w:rPr>
                      <w:rFonts w:ascii="宋体" w:hAnsi="宋体" w:cs="宋体"/>
                      <w:color w:val="000000"/>
                      <w:sz w:val="13"/>
                      <w:szCs w:val="13"/>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CF7C3D">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81E599">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EB9AB0">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十六、金融支出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6AA1D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49B7C4">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DEB28">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CA32DA">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9B5F7C">
                  <w:pPr>
                    <w:jc w:val="right"/>
                    <w:rPr>
                      <w:rFonts w:ascii="宋体" w:hAnsi="宋体" w:cs="宋体"/>
                      <w:color w:val="000000"/>
                      <w:sz w:val="22"/>
                      <w:szCs w:val="22"/>
                    </w:rPr>
                  </w:pPr>
                </w:p>
              </w:tc>
            </w:tr>
            <w:tr w14:paraId="2B1C230B">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1DEF4B">
                  <w:pPr>
                    <w:jc w:val="left"/>
                    <w:rPr>
                      <w:rFonts w:ascii="宋体" w:hAnsi="宋体" w:cs="宋体"/>
                      <w:color w:val="000000"/>
                      <w:sz w:val="13"/>
                      <w:szCs w:val="13"/>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C5821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402CE6">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6EF8C4">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十七、援助其他地区支出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A80E6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AC429C">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0B2DDF">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756EE8">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B11CA8">
                  <w:pPr>
                    <w:jc w:val="right"/>
                    <w:rPr>
                      <w:rFonts w:ascii="宋体" w:hAnsi="宋体" w:cs="宋体"/>
                      <w:color w:val="000000"/>
                      <w:sz w:val="22"/>
                      <w:szCs w:val="22"/>
                    </w:rPr>
                  </w:pPr>
                </w:p>
              </w:tc>
            </w:tr>
            <w:tr w14:paraId="3404A1F5">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994990">
                  <w:pPr>
                    <w:jc w:val="left"/>
                    <w:rPr>
                      <w:rFonts w:ascii="宋体" w:hAnsi="宋体" w:cs="宋体"/>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A4079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D3FC4C">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A328C8">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十八、自然资源海洋气象等支出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9AE49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A4268E">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5DF225">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94BD0E">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C1F0BC">
                  <w:pPr>
                    <w:jc w:val="right"/>
                    <w:rPr>
                      <w:rFonts w:ascii="宋体" w:hAnsi="宋体" w:cs="宋体"/>
                      <w:color w:val="000000"/>
                      <w:sz w:val="22"/>
                      <w:szCs w:val="22"/>
                    </w:rPr>
                  </w:pPr>
                </w:p>
              </w:tc>
            </w:tr>
            <w:tr w14:paraId="0E90AC32">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8CE0ED">
                  <w:pPr>
                    <w:jc w:val="left"/>
                    <w:rPr>
                      <w:rFonts w:ascii="宋体" w:hAnsi="宋体" w:cs="宋体"/>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295E2F">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CAB6C4">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84C198">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十九、住房保障支出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3C3C8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D2E1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206DC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4D428B">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B5D591">
                  <w:pPr>
                    <w:jc w:val="right"/>
                    <w:rPr>
                      <w:rFonts w:ascii="宋体" w:hAnsi="宋体" w:cs="宋体"/>
                      <w:color w:val="000000"/>
                      <w:sz w:val="22"/>
                      <w:szCs w:val="22"/>
                    </w:rPr>
                  </w:pPr>
                </w:p>
              </w:tc>
            </w:tr>
            <w:tr w14:paraId="26665BD8">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1477A6">
                  <w:pPr>
                    <w:jc w:val="left"/>
                    <w:rPr>
                      <w:rFonts w:ascii="宋体" w:hAnsi="宋体" w:cs="宋体"/>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017C3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124604">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FBC2EE">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二十、粮油物资储备支出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8F638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F0F648">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900F64">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44D75F">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22A602">
                  <w:pPr>
                    <w:jc w:val="right"/>
                    <w:rPr>
                      <w:rFonts w:ascii="宋体" w:hAnsi="宋体" w:cs="宋体"/>
                      <w:color w:val="000000"/>
                      <w:sz w:val="22"/>
                      <w:szCs w:val="22"/>
                    </w:rPr>
                  </w:pPr>
                </w:p>
              </w:tc>
            </w:tr>
            <w:tr w14:paraId="391545A7">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50FECD">
                  <w:pPr>
                    <w:jc w:val="left"/>
                    <w:rPr>
                      <w:rFonts w:ascii="宋体" w:hAnsi="宋体" w:cs="宋体"/>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F5B7B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D035F0">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C0337F">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二十一、国有资本经营预算支出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97891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6120FF">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580B70">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3B64DA">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7B8F4C">
                  <w:pPr>
                    <w:jc w:val="right"/>
                    <w:rPr>
                      <w:rFonts w:ascii="宋体" w:hAnsi="宋体" w:cs="宋体"/>
                      <w:color w:val="000000"/>
                      <w:sz w:val="22"/>
                      <w:szCs w:val="22"/>
                    </w:rPr>
                  </w:pPr>
                </w:p>
              </w:tc>
            </w:tr>
            <w:tr w14:paraId="5134FBB0">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B76FB0">
                  <w:pPr>
                    <w:jc w:val="left"/>
                    <w:rPr>
                      <w:rFonts w:ascii="宋体" w:hAnsi="宋体" w:cs="宋体"/>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A95F6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8419D7">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B908EE">
                  <w:pPr>
                    <w:widowControl/>
                    <w:jc w:val="left"/>
                    <w:textAlignment w:val="center"/>
                    <w:rPr>
                      <w:rFonts w:ascii="宋体" w:hAnsi="宋体" w:cs="宋体"/>
                      <w:color w:val="000000"/>
                      <w:sz w:val="12"/>
                      <w:szCs w:val="12"/>
                    </w:rPr>
                  </w:pPr>
                  <w:r>
                    <w:rPr>
                      <w:rFonts w:hint="eastAsia" w:ascii="宋体" w:hAnsi="宋体" w:cs="宋体"/>
                      <w:color w:val="000000"/>
                      <w:kern w:val="0"/>
                      <w:sz w:val="11"/>
                      <w:szCs w:val="11"/>
                      <w:lang w:bidi="ar"/>
                    </w:rPr>
                    <w:t>二十二、灾害防治及应急管理支出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D2659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675A82">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C6BDDD">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084E8C">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A4E4B3">
                  <w:pPr>
                    <w:jc w:val="right"/>
                    <w:rPr>
                      <w:rFonts w:ascii="宋体" w:hAnsi="宋体" w:cs="宋体"/>
                      <w:color w:val="000000"/>
                      <w:sz w:val="22"/>
                      <w:szCs w:val="22"/>
                    </w:rPr>
                  </w:pPr>
                </w:p>
              </w:tc>
            </w:tr>
            <w:tr w14:paraId="22E13C6C">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11AD9C">
                  <w:pPr>
                    <w:jc w:val="left"/>
                    <w:rPr>
                      <w:rFonts w:ascii="宋体" w:hAnsi="宋体" w:cs="宋体"/>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CD336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B3FB72">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30A594">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二十三、其他支出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4D426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CDFF5C">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F2F894">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1DF4AB">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3EE667">
                  <w:pPr>
                    <w:jc w:val="right"/>
                    <w:rPr>
                      <w:rFonts w:ascii="宋体" w:hAnsi="宋体" w:cs="宋体"/>
                      <w:color w:val="000000"/>
                      <w:sz w:val="22"/>
                      <w:szCs w:val="22"/>
                    </w:rPr>
                  </w:pPr>
                </w:p>
              </w:tc>
            </w:tr>
            <w:tr w14:paraId="748DCB4E">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DF569F">
                  <w:pPr>
                    <w:jc w:val="center"/>
                    <w:rPr>
                      <w:rFonts w:ascii="宋体" w:hAnsi="宋体" w:cs="宋体"/>
                      <w:b/>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878D5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61B93B">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88D530">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二十四、债务还本支出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01CB1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1A8836">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517B96">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68EE1C">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1EA8CA">
                  <w:pPr>
                    <w:jc w:val="right"/>
                    <w:rPr>
                      <w:rFonts w:ascii="宋体" w:hAnsi="宋体" w:cs="宋体"/>
                      <w:color w:val="000000"/>
                      <w:sz w:val="22"/>
                      <w:szCs w:val="22"/>
                    </w:rPr>
                  </w:pPr>
                </w:p>
              </w:tc>
            </w:tr>
            <w:tr w14:paraId="4D2E4001">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863FBB">
                  <w:pPr>
                    <w:jc w:val="left"/>
                    <w:rPr>
                      <w:rFonts w:ascii="宋体" w:hAnsi="宋体" w:cs="宋体"/>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A3E2E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8970B7">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F20328">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二十五、债务付息支出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437CF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A9F803">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120448">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E28562">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03C9F1">
                  <w:pPr>
                    <w:jc w:val="right"/>
                    <w:rPr>
                      <w:rFonts w:ascii="宋体" w:hAnsi="宋体" w:cs="宋体"/>
                      <w:color w:val="000000"/>
                      <w:sz w:val="22"/>
                      <w:szCs w:val="22"/>
                    </w:rPr>
                  </w:pPr>
                </w:p>
              </w:tc>
            </w:tr>
            <w:tr w14:paraId="3394D049">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58C536">
                  <w:pPr>
                    <w:jc w:val="left"/>
                    <w:rPr>
                      <w:rFonts w:ascii="宋体" w:hAnsi="宋体" w:cs="宋体"/>
                      <w:color w:val="000000"/>
                      <w:sz w:val="16"/>
                      <w:szCs w:val="16"/>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05183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F3BA41">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573023">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二</w:t>
                  </w:r>
                  <w:r>
                    <w:rPr>
                      <w:rFonts w:hint="eastAsia" w:ascii="宋体" w:hAnsi="宋体" w:cs="宋体"/>
                      <w:color w:val="000000"/>
                      <w:kern w:val="0"/>
                      <w:sz w:val="11"/>
                      <w:szCs w:val="11"/>
                      <w:lang w:bidi="ar"/>
                    </w:rPr>
                    <w:t>十六、抗疫特别国债安排的支出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E5A54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6B35EA">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60122">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A039BE">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BD64BB">
                  <w:pPr>
                    <w:jc w:val="right"/>
                    <w:rPr>
                      <w:rFonts w:ascii="宋体" w:hAnsi="宋体" w:cs="宋体"/>
                      <w:color w:val="000000"/>
                      <w:sz w:val="22"/>
                      <w:szCs w:val="22"/>
                    </w:rPr>
                  </w:pPr>
                </w:p>
              </w:tc>
            </w:tr>
            <w:tr w14:paraId="12DACFC0">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C9DCD2">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本年收入合计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1E9F5F">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DB4B4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3,409.45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D03AF4">
                  <w:pPr>
                    <w:widowControl/>
                    <w:jc w:val="center"/>
                    <w:textAlignment w:val="center"/>
                    <w:rPr>
                      <w:rFonts w:ascii="宋体" w:hAnsi="宋体" w:cs="宋体"/>
                      <w:b/>
                      <w:color w:val="000000"/>
                      <w:sz w:val="12"/>
                      <w:szCs w:val="12"/>
                    </w:rPr>
                  </w:pPr>
                  <w:r>
                    <w:rPr>
                      <w:rFonts w:hint="eastAsia" w:ascii="宋体" w:hAnsi="宋体" w:cs="宋体"/>
                      <w:b/>
                      <w:color w:val="000000"/>
                      <w:kern w:val="0"/>
                      <w:sz w:val="12"/>
                      <w:szCs w:val="12"/>
                      <w:lang w:bidi="ar"/>
                    </w:rPr>
                    <w:t>本年支出合计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BE95B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B5D91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3,628.01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57D89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3,496.02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700CC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131.98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30AE66">
                  <w:pPr>
                    <w:jc w:val="right"/>
                    <w:rPr>
                      <w:rFonts w:ascii="宋体" w:hAnsi="宋体" w:cs="宋体"/>
                      <w:color w:val="000000"/>
                      <w:sz w:val="22"/>
                      <w:szCs w:val="22"/>
                    </w:rPr>
                  </w:pPr>
                </w:p>
              </w:tc>
            </w:tr>
            <w:tr w14:paraId="2F63F730">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673EDE">
                  <w:pPr>
                    <w:widowControl/>
                    <w:jc w:val="left"/>
                    <w:textAlignment w:val="center"/>
                    <w:rPr>
                      <w:rFonts w:ascii="宋体" w:hAnsi="宋体" w:cs="宋体"/>
                      <w:color w:val="000000"/>
                      <w:sz w:val="16"/>
                      <w:szCs w:val="16"/>
                    </w:rPr>
                  </w:pPr>
                  <w:r>
                    <w:rPr>
                      <w:rFonts w:hint="eastAsia" w:ascii="宋体" w:hAnsi="宋体" w:cs="宋体"/>
                      <w:color w:val="000000"/>
                      <w:kern w:val="0"/>
                      <w:sz w:val="13"/>
                      <w:szCs w:val="13"/>
                      <w:lang w:bidi="ar"/>
                    </w:rPr>
                    <w:t>年初财政拨款结转和结余</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501E7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A993B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516.67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0C260D">
                  <w:pPr>
                    <w:widowControl/>
                    <w:jc w:val="left"/>
                    <w:textAlignment w:val="center"/>
                    <w:rPr>
                      <w:rFonts w:ascii="宋体" w:hAnsi="宋体" w:cs="宋体"/>
                      <w:color w:val="000000"/>
                      <w:sz w:val="12"/>
                      <w:szCs w:val="12"/>
                    </w:rPr>
                  </w:pPr>
                  <w:r>
                    <w:rPr>
                      <w:rFonts w:hint="eastAsia" w:ascii="宋体" w:hAnsi="宋体" w:cs="宋体"/>
                      <w:color w:val="000000"/>
                      <w:kern w:val="0"/>
                      <w:sz w:val="12"/>
                      <w:szCs w:val="12"/>
                      <w:lang w:bidi="ar"/>
                    </w:rPr>
                    <w:t>年末财政拨款结转和结余</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7DD88F">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A9AE9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298.11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58176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298.11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D2D8A5">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B3FF13">
                  <w:pPr>
                    <w:jc w:val="right"/>
                    <w:rPr>
                      <w:rFonts w:ascii="宋体" w:hAnsi="宋体" w:cs="宋体"/>
                      <w:color w:val="000000"/>
                      <w:sz w:val="22"/>
                      <w:szCs w:val="22"/>
                    </w:rPr>
                  </w:pPr>
                </w:p>
              </w:tc>
            </w:tr>
            <w:tr w14:paraId="702C420A">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3CDF6E">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w:t>
                  </w:r>
                  <w:r>
                    <w:rPr>
                      <w:rFonts w:hint="eastAsia" w:ascii="宋体" w:hAnsi="宋体" w:cs="宋体"/>
                      <w:color w:val="000000"/>
                      <w:kern w:val="0"/>
                      <w:sz w:val="13"/>
                      <w:szCs w:val="13"/>
                      <w:lang w:bidi="ar"/>
                    </w:rPr>
                    <w:t>一般公共预算财政拨款</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7FF62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63251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516.67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234F89">
                  <w:pPr>
                    <w:jc w:val="left"/>
                    <w:rPr>
                      <w:rFonts w:ascii="宋体" w:hAnsi="宋体" w:cs="宋体"/>
                      <w:color w:val="000000"/>
                      <w:sz w:val="12"/>
                      <w:szCs w:val="1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27999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93650">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19BCEC">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9005A5">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D90633">
                  <w:pPr>
                    <w:jc w:val="right"/>
                    <w:rPr>
                      <w:rFonts w:ascii="宋体" w:hAnsi="宋体" w:cs="宋体"/>
                      <w:color w:val="000000"/>
                      <w:sz w:val="22"/>
                      <w:szCs w:val="22"/>
                    </w:rPr>
                  </w:pPr>
                </w:p>
              </w:tc>
            </w:tr>
            <w:tr w14:paraId="6765A05F">
              <w:tblPrEx>
                <w:tblCellMar>
                  <w:top w:w="0" w:type="dxa"/>
                  <w:left w:w="0" w:type="dxa"/>
                  <w:bottom w:w="0" w:type="dxa"/>
                  <w:right w:w="0" w:type="dxa"/>
                </w:tblCellMar>
              </w:tblPrEx>
              <w:trPr>
                <w:trHeight w:val="417"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043F69">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政府性基金预算财政拨款</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F08E9D">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8F2EC9">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364B67">
                  <w:pPr>
                    <w:jc w:val="left"/>
                    <w:rPr>
                      <w:rFonts w:ascii="宋体" w:hAnsi="宋体" w:cs="宋体"/>
                      <w:color w:val="000000"/>
                      <w:sz w:val="12"/>
                      <w:szCs w:val="1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A0BDD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5468FE">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CFEB0F">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0B1E65">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C57630">
                  <w:pPr>
                    <w:jc w:val="right"/>
                    <w:rPr>
                      <w:rFonts w:ascii="宋体" w:hAnsi="宋体" w:cs="宋体"/>
                      <w:color w:val="000000"/>
                      <w:sz w:val="22"/>
                      <w:szCs w:val="22"/>
                    </w:rPr>
                  </w:pPr>
                </w:p>
              </w:tc>
            </w:tr>
            <w:tr w14:paraId="1C6F3B1C">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CAFAFE">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lang w:bidi="ar"/>
                    </w:rPr>
                    <w:t xml:space="preserve"> </w:t>
                  </w:r>
                  <w:r>
                    <w:rPr>
                      <w:rFonts w:hint="eastAsia" w:ascii="宋体" w:hAnsi="宋体" w:cs="宋体"/>
                      <w:color w:val="000000"/>
                      <w:kern w:val="0"/>
                      <w:sz w:val="11"/>
                      <w:szCs w:val="11"/>
                      <w:lang w:bidi="ar"/>
                    </w:rPr>
                    <w:t>国有资本经营预算财政拨款</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3D556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2FD402">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241CB9">
                  <w:pPr>
                    <w:jc w:val="lef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EC100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F41C03">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A05D05">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40A0F6">
                  <w:pPr>
                    <w:jc w:val="right"/>
                    <w:rPr>
                      <w:rFonts w:ascii="宋体" w:hAnsi="宋体" w:cs="宋体"/>
                      <w:color w:val="000000"/>
                      <w:sz w:val="18"/>
                      <w:szCs w:val="18"/>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6B5DB3">
                  <w:pPr>
                    <w:jc w:val="right"/>
                    <w:rPr>
                      <w:rFonts w:ascii="宋体" w:hAnsi="宋体" w:cs="宋体"/>
                      <w:color w:val="000000"/>
                      <w:sz w:val="22"/>
                      <w:szCs w:val="22"/>
                    </w:rPr>
                  </w:pPr>
                </w:p>
              </w:tc>
            </w:tr>
            <w:tr w14:paraId="63055C39">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A63B61">
                  <w:pPr>
                    <w:widowControl/>
                    <w:jc w:val="center"/>
                    <w:textAlignment w:val="center"/>
                    <w:rPr>
                      <w:rFonts w:ascii="宋体" w:hAnsi="宋体" w:cs="宋体"/>
                      <w:b/>
                      <w:color w:val="000000"/>
                      <w:sz w:val="16"/>
                      <w:szCs w:val="16"/>
                    </w:rPr>
                  </w:pPr>
                  <w:r>
                    <w:rPr>
                      <w:rFonts w:hint="eastAsia" w:ascii="宋体" w:hAnsi="宋体" w:cs="宋体"/>
                      <w:b/>
                      <w:color w:val="000000"/>
                      <w:kern w:val="0"/>
                      <w:sz w:val="16"/>
                      <w:szCs w:val="16"/>
                      <w:lang w:bidi="ar"/>
                    </w:rPr>
                    <w:t>总计</w:t>
                  </w:r>
                </w:p>
              </w:tc>
              <w:tc>
                <w:tcPr>
                  <w:tcW w:w="0" w:type="auto"/>
                  <w:tcBorders>
                    <w:top w:val="nil"/>
                    <w:left w:val="nil"/>
                    <w:bottom w:val="single" w:color="000000" w:sz="8" w:space="0"/>
                    <w:right w:val="single" w:color="000000" w:sz="4" w:space="0"/>
                  </w:tcBorders>
                  <w:shd w:val="clear" w:color="auto" w:fill="auto"/>
                  <w:noWrap/>
                  <w:tcMar>
                    <w:top w:w="15" w:type="dxa"/>
                    <w:left w:w="15" w:type="dxa"/>
                    <w:right w:w="15" w:type="dxa"/>
                  </w:tcMar>
                  <w:vAlign w:val="center"/>
                </w:tcPr>
                <w:p w14:paraId="3459150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92573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3,926.11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1D822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9E078D">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37952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3,926.11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3B3B8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3,794.13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8A3F3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131.98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444AF1">
                  <w:pPr>
                    <w:jc w:val="right"/>
                    <w:rPr>
                      <w:rFonts w:ascii="宋体" w:hAnsi="宋体" w:cs="宋体"/>
                      <w:color w:val="000000"/>
                      <w:sz w:val="22"/>
                      <w:szCs w:val="22"/>
                    </w:rPr>
                  </w:pPr>
                </w:p>
              </w:tc>
            </w:tr>
            <w:tr w14:paraId="3137CF7F">
              <w:tblPrEx>
                <w:tblCellMar>
                  <w:top w:w="0" w:type="dxa"/>
                  <w:left w:w="0" w:type="dxa"/>
                  <w:bottom w:w="0" w:type="dxa"/>
                  <w:right w:w="0" w:type="dxa"/>
                </w:tblCellMar>
              </w:tblPrEx>
              <w:trPr>
                <w:trHeight w:val="540" w:hRule="atLeast"/>
              </w:trPr>
              <w:tc>
                <w:tcPr>
                  <w:tcW w:w="0" w:type="auto"/>
                  <w:gridSpan w:val="9"/>
                  <w:tcBorders>
                    <w:top w:val="nil"/>
                    <w:left w:val="nil"/>
                    <w:bottom w:val="nil"/>
                    <w:right w:val="nil"/>
                  </w:tcBorders>
                  <w:shd w:val="clear" w:color="auto" w:fill="auto"/>
                  <w:tcMar>
                    <w:top w:w="15" w:type="dxa"/>
                    <w:left w:w="15" w:type="dxa"/>
                    <w:right w:w="15" w:type="dxa"/>
                  </w:tcMar>
                  <w:vAlign w:val="center"/>
                </w:tcPr>
                <w:p w14:paraId="0EEBCF54">
                  <w:pPr>
                    <w:widowControl/>
                    <w:jc w:val="lef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注：本表反映本单位本年度一般公共预算财政拨款、政府性基金预算财政拨款和国有资本经营预算财政拨款的总收支和年末结转结余情况。</w:t>
                  </w:r>
                </w:p>
                <w:p w14:paraId="29CC035A">
                  <w:pPr>
                    <w:widowControl/>
                    <w:jc w:val="center"/>
                    <w:textAlignment w:val="center"/>
                    <w:rPr>
                      <w:rFonts w:ascii="黑体" w:hAnsi="黑体" w:eastAsia="黑体" w:cs="宋体"/>
                      <w:bCs/>
                      <w:color w:val="000000"/>
                      <w:kern w:val="0"/>
                      <w:sz w:val="32"/>
                      <w:szCs w:val="28"/>
                      <w:lang w:bidi="ar"/>
                    </w:rPr>
                  </w:pPr>
                  <w:r>
                    <w:rPr>
                      <w:rFonts w:hint="eastAsia" w:ascii="黑体" w:hAnsi="黑体" w:eastAsia="黑体" w:cs="宋体"/>
                      <w:bCs/>
                      <w:color w:val="000000"/>
                      <w:kern w:val="0"/>
                      <w:sz w:val="32"/>
                      <w:szCs w:val="28"/>
                      <w:lang w:bidi="ar"/>
                    </w:rPr>
                    <w:t>一般公共预算财政拨款支出决算表</w:t>
                  </w:r>
                </w:p>
                <w:p w14:paraId="5A315D8B">
                  <w:pPr>
                    <w:widowControl/>
                    <w:ind w:firstLine="6840" w:firstLineChars="3800"/>
                    <w:jc w:val="lef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公开05表</w:t>
                  </w:r>
                </w:p>
                <w:p w14:paraId="23239FFF">
                  <w:pPr>
                    <w:widowControl/>
                    <w:jc w:val="lef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单位：石家庄市鹿泉区李村镇人民政府本级           2021年度                  金额单位：万元</w:t>
                  </w:r>
                </w:p>
              </w:tc>
            </w:tr>
          </w:tbl>
          <w:p w14:paraId="33576A5B">
            <w:pPr>
              <w:rPr>
                <w:vanish/>
              </w:rPr>
            </w:pPr>
          </w:p>
          <w:tbl>
            <w:tblPr>
              <w:tblStyle w:val="5"/>
              <w:tblW w:w="7873" w:type="dxa"/>
              <w:tblInd w:w="0" w:type="dxa"/>
              <w:tblLayout w:type="autofit"/>
              <w:tblCellMar>
                <w:top w:w="0" w:type="dxa"/>
                <w:left w:w="0" w:type="dxa"/>
                <w:bottom w:w="0" w:type="dxa"/>
                <w:right w:w="0" w:type="dxa"/>
              </w:tblCellMar>
            </w:tblPr>
            <w:tblGrid>
              <w:gridCol w:w="1260"/>
              <w:gridCol w:w="2713"/>
              <w:gridCol w:w="983"/>
              <w:gridCol w:w="1567"/>
              <w:gridCol w:w="1350"/>
            </w:tblGrid>
            <w:tr w14:paraId="56E11C5D">
              <w:tblPrEx>
                <w:tblCellMar>
                  <w:top w:w="0" w:type="dxa"/>
                  <w:left w:w="0" w:type="dxa"/>
                  <w:bottom w:w="0" w:type="dxa"/>
                  <w:right w:w="0" w:type="dxa"/>
                </w:tblCellMar>
              </w:tblPrEx>
              <w:trPr>
                <w:trHeight w:val="240" w:hRule="atLeast"/>
              </w:trPr>
              <w:tc>
                <w:tcPr>
                  <w:tcW w:w="39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0592F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7CA95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本年支出</w:t>
                  </w:r>
                </w:p>
              </w:tc>
            </w:tr>
            <w:tr w14:paraId="4CE20D63">
              <w:tblPrEx>
                <w:tblCellMar>
                  <w:top w:w="0" w:type="dxa"/>
                  <w:left w:w="0" w:type="dxa"/>
                  <w:bottom w:w="0" w:type="dxa"/>
                  <w:right w:w="0" w:type="dxa"/>
                </w:tblCellMar>
              </w:tblPrEx>
              <w:trPr>
                <w:trHeight w:val="300"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D7D8EF">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功能分类科目编码</w:t>
                  </w:r>
                </w:p>
              </w:tc>
              <w:tc>
                <w:tcPr>
                  <w:tcW w:w="2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95CD4D">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科目名称</w:t>
                  </w: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015D5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小计</w:t>
                  </w:r>
                </w:p>
              </w:tc>
              <w:tc>
                <w:tcPr>
                  <w:tcW w:w="15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990E1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基本支出</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98A43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项目支出</w:t>
                  </w:r>
                </w:p>
              </w:tc>
            </w:tr>
            <w:tr w14:paraId="6E34FA90">
              <w:tblPrEx>
                <w:tblCellMar>
                  <w:top w:w="0" w:type="dxa"/>
                  <w:left w:w="0" w:type="dxa"/>
                  <w:bottom w:w="0" w:type="dxa"/>
                  <w:right w:w="0" w:type="dxa"/>
                </w:tblCellMar>
              </w:tblPrEx>
              <w:trPr>
                <w:trHeight w:val="240" w:hRule="atLeast"/>
              </w:trPr>
              <w:tc>
                <w:tcPr>
                  <w:tcW w:w="39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E7E79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41A3B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57B78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8EE39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r>
            <w:tr w14:paraId="5A276566">
              <w:tblPrEx>
                <w:tblCellMar>
                  <w:top w:w="0" w:type="dxa"/>
                  <w:left w:w="0" w:type="dxa"/>
                  <w:bottom w:w="0" w:type="dxa"/>
                  <w:right w:w="0" w:type="dxa"/>
                </w:tblCellMar>
              </w:tblPrEx>
              <w:trPr>
                <w:trHeight w:val="360" w:hRule="atLeast"/>
              </w:trPr>
              <w:tc>
                <w:tcPr>
                  <w:tcW w:w="39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92EBA6">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5EB924">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3,496.02</w:t>
                  </w:r>
                </w:p>
              </w:tc>
              <w:tc>
                <w:tcPr>
                  <w:tcW w:w="15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FDA5DA">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1,983.28</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1D6C50">
                  <w:pPr>
                    <w:widowControl/>
                    <w:jc w:val="right"/>
                    <w:textAlignment w:val="center"/>
                    <w:rPr>
                      <w:rFonts w:ascii="宋体" w:hAnsi="宋体" w:cs="宋体"/>
                      <w:b/>
                      <w:color w:val="000000"/>
                      <w:sz w:val="18"/>
                      <w:szCs w:val="18"/>
                    </w:rPr>
                  </w:pPr>
                  <w:r>
                    <w:rPr>
                      <w:rFonts w:hint="eastAsia" w:ascii="宋体" w:hAnsi="宋体" w:cs="宋体"/>
                      <w:b/>
                      <w:color w:val="000000"/>
                      <w:kern w:val="0"/>
                      <w:sz w:val="18"/>
                      <w:szCs w:val="18"/>
                      <w:lang w:bidi="ar"/>
                    </w:rPr>
                    <w:t>1,512.74</w:t>
                  </w:r>
                </w:p>
              </w:tc>
            </w:tr>
            <w:tr w14:paraId="5A1A105A">
              <w:tblPrEx>
                <w:tblCellMar>
                  <w:top w:w="0" w:type="dxa"/>
                  <w:left w:w="0" w:type="dxa"/>
                  <w:bottom w:w="0" w:type="dxa"/>
                  <w:right w:w="0" w:type="dxa"/>
                </w:tblCellMar>
              </w:tblPrEx>
              <w:trPr>
                <w:trHeight w:val="20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3EC30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FCA7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一般公共服务支出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C57FA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1,083.80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59D70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1,083.80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FBF832">
                  <w:pPr>
                    <w:jc w:val="right"/>
                    <w:rPr>
                      <w:rFonts w:ascii="宋体" w:hAnsi="宋体" w:cs="宋体"/>
                      <w:color w:val="000000"/>
                      <w:sz w:val="18"/>
                      <w:szCs w:val="18"/>
                    </w:rPr>
                  </w:pPr>
                </w:p>
              </w:tc>
            </w:tr>
            <w:tr w14:paraId="772E701E">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3DDD4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20103</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4B518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政府办公厅（室）及相关机构事务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E124D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18BDF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3A86C2">
                  <w:pPr>
                    <w:jc w:val="right"/>
                    <w:rPr>
                      <w:rFonts w:ascii="宋体" w:hAnsi="宋体" w:cs="宋体"/>
                      <w:color w:val="000000"/>
                      <w:sz w:val="18"/>
                      <w:szCs w:val="18"/>
                    </w:rPr>
                  </w:pPr>
                </w:p>
              </w:tc>
            </w:tr>
            <w:tr w14:paraId="6F4FB4AB">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758B4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2010301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E8B8F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54060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72684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1,042.64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A24F7B">
                  <w:pPr>
                    <w:jc w:val="right"/>
                    <w:rPr>
                      <w:rFonts w:ascii="宋体" w:hAnsi="宋体" w:cs="宋体"/>
                      <w:color w:val="000000"/>
                      <w:sz w:val="18"/>
                      <w:szCs w:val="18"/>
                    </w:rPr>
                  </w:pPr>
                </w:p>
              </w:tc>
            </w:tr>
            <w:tr w14:paraId="40CA01D1">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F3BE9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20105</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A5FCC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统计信息事务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33AF7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0B726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00FD4D">
                  <w:pPr>
                    <w:jc w:val="right"/>
                    <w:rPr>
                      <w:rFonts w:ascii="宋体" w:hAnsi="宋体" w:cs="宋体"/>
                      <w:color w:val="000000"/>
                      <w:sz w:val="18"/>
                      <w:szCs w:val="18"/>
                    </w:rPr>
                  </w:pPr>
                </w:p>
              </w:tc>
            </w:tr>
            <w:tr w14:paraId="480FE104">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AE747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2010501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D3235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A5DD1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09936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23.45</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FD88FC">
                  <w:pPr>
                    <w:jc w:val="right"/>
                    <w:rPr>
                      <w:rFonts w:ascii="宋体" w:hAnsi="宋体" w:cs="宋体"/>
                      <w:color w:val="000000"/>
                      <w:sz w:val="18"/>
                      <w:szCs w:val="18"/>
                    </w:rPr>
                  </w:pPr>
                </w:p>
              </w:tc>
            </w:tr>
            <w:tr w14:paraId="7A34A4A7">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CD907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20106</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D95E7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财政事务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7C290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BA9F6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BE0129">
                  <w:pPr>
                    <w:jc w:val="right"/>
                    <w:rPr>
                      <w:rFonts w:ascii="宋体" w:hAnsi="宋体" w:cs="宋体"/>
                      <w:color w:val="000000"/>
                      <w:sz w:val="18"/>
                      <w:szCs w:val="18"/>
                    </w:rPr>
                  </w:pPr>
                </w:p>
              </w:tc>
            </w:tr>
            <w:tr w14:paraId="4EC4864E">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92D16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2010601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C75CB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75C4B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1CD55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17.70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E0AB38">
                  <w:pPr>
                    <w:jc w:val="right"/>
                    <w:rPr>
                      <w:rFonts w:ascii="宋体" w:hAnsi="宋体" w:cs="宋体"/>
                      <w:color w:val="000000"/>
                      <w:sz w:val="18"/>
                      <w:szCs w:val="18"/>
                    </w:rPr>
                  </w:pPr>
                </w:p>
              </w:tc>
            </w:tr>
            <w:tr w14:paraId="18EE0AD5">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8A7F5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8D89A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教育支出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BC460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59DC7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F2BDA4">
                  <w:pPr>
                    <w:jc w:val="right"/>
                    <w:rPr>
                      <w:rFonts w:ascii="宋体" w:hAnsi="宋体" w:cs="宋体"/>
                      <w:color w:val="000000"/>
                      <w:sz w:val="18"/>
                      <w:szCs w:val="18"/>
                    </w:rPr>
                  </w:pPr>
                </w:p>
              </w:tc>
            </w:tr>
            <w:tr w14:paraId="689CCAFA">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CE0E0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20502</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E70C2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普通教育</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73916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3B98F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B7C2D5">
                  <w:pPr>
                    <w:jc w:val="right"/>
                    <w:rPr>
                      <w:rFonts w:ascii="宋体" w:hAnsi="宋体" w:cs="宋体"/>
                      <w:color w:val="000000"/>
                      <w:sz w:val="18"/>
                      <w:szCs w:val="18"/>
                    </w:rPr>
                  </w:pPr>
                </w:p>
              </w:tc>
            </w:tr>
            <w:tr w14:paraId="0727FFFB">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D8F0A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2050202</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E7910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小学教育</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2DA0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2B4CB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253.24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B1BE88">
                  <w:pPr>
                    <w:jc w:val="right"/>
                    <w:rPr>
                      <w:rFonts w:ascii="宋体" w:hAnsi="宋体" w:cs="宋体"/>
                      <w:color w:val="000000"/>
                      <w:sz w:val="18"/>
                      <w:szCs w:val="18"/>
                    </w:rPr>
                  </w:pPr>
                </w:p>
              </w:tc>
            </w:tr>
            <w:tr w14:paraId="739CF433">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C1CBF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A24B7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文化旅游体育与传媒支出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D32FE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B842D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F2FEDC">
                  <w:pPr>
                    <w:jc w:val="right"/>
                    <w:rPr>
                      <w:rFonts w:ascii="宋体" w:hAnsi="宋体" w:cs="宋体"/>
                      <w:color w:val="000000"/>
                      <w:sz w:val="18"/>
                      <w:szCs w:val="18"/>
                    </w:rPr>
                  </w:pPr>
                </w:p>
              </w:tc>
            </w:tr>
            <w:tr w14:paraId="08BA8915">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7FFF3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C51D9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文化和旅游</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6A96C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557E3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5D7633">
                  <w:pPr>
                    <w:jc w:val="right"/>
                    <w:rPr>
                      <w:rFonts w:ascii="宋体" w:hAnsi="宋体" w:cs="宋体"/>
                      <w:color w:val="000000"/>
                      <w:sz w:val="18"/>
                      <w:szCs w:val="18"/>
                    </w:rPr>
                  </w:pPr>
                </w:p>
              </w:tc>
            </w:tr>
            <w:tr w14:paraId="631EE3F7">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94035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2070199</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8D001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其他文化和旅游支出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139B2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C8702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6.59</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D22B8E">
                  <w:pPr>
                    <w:jc w:val="right"/>
                    <w:rPr>
                      <w:rFonts w:ascii="宋体" w:hAnsi="宋体" w:cs="宋体"/>
                      <w:color w:val="000000"/>
                      <w:sz w:val="18"/>
                      <w:szCs w:val="18"/>
                    </w:rPr>
                  </w:pPr>
                </w:p>
              </w:tc>
            </w:tr>
            <w:tr w14:paraId="4BEBF7C1">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D2B13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06A1C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社会保障和就业支出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33703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187.33</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6E19D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81.38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1E8EA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105.95</w:t>
                  </w:r>
                </w:p>
              </w:tc>
            </w:tr>
            <w:tr w14:paraId="44C062FD">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C2955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4F843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行政事业单位养老支出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98D45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70C8C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53B4F8">
                  <w:pPr>
                    <w:jc w:val="right"/>
                    <w:rPr>
                      <w:rFonts w:ascii="宋体" w:hAnsi="宋体" w:cs="宋体"/>
                      <w:color w:val="000000"/>
                      <w:sz w:val="18"/>
                      <w:szCs w:val="18"/>
                    </w:rPr>
                  </w:pPr>
                </w:p>
              </w:tc>
            </w:tr>
            <w:tr w14:paraId="44F999B3">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75439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2080505</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1435B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机关事业单位基本养老保险缴费支出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C1378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FDEA9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C69D10">
                  <w:pPr>
                    <w:jc w:val="right"/>
                    <w:rPr>
                      <w:rFonts w:ascii="宋体" w:hAnsi="宋体" w:cs="宋体"/>
                      <w:color w:val="000000"/>
                      <w:sz w:val="18"/>
                      <w:szCs w:val="18"/>
                    </w:rPr>
                  </w:pPr>
                </w:p>
              </w:tc>
            </w:tr>
            <w:tr w14:paraId="64D9DEF0">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3B4DD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20809</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6C010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退役安置</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B9C0A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4018D4">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FCA81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r>
            <w:tr w14:paraId="127FE99A">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222BE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2080901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7AC40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退役士兵安置</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1924D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E95E6F">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5657C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98.20</w:t>
                  </w:r>
                </w:p>
              </w:tc>
            </w:tr>
            <w:tr w14:paraId="62640581">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CDDD2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20820</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83E1D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临时救助</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8316A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20.51</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73FFF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12.76</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5EF62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7.75</w:t>
                  </w:r>
                </w:p>
              </w:tc>
            </w:tr>
            <w:tr w14:paraId="47900536">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D848E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2082001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A1C8D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临时救助支出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8B61D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20.51</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80084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12.76</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4F714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7.75</w:t>
                  </w:r>
                </w:p>
              </w:tc>
            </w:tr>
            <w:tr w14:paraId="64D28B61">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CCFD2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7FC73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卫生健康支出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9229C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150.28</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3919E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119.08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C321E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31.20</w:t>
                  </w:r>
                </w:p>
              </w:tc>
            </w:tr>
            <w:tr w14:paraId="389D756E">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C04DB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F6B4A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卫生健康管理事务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47907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38541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0E5346">
                  <w:pPr>
                    <w:jc w:val="right"/>
                    <w:rPr>
                      <w:rFonts w:ascii="宋体" w:hAnsi="宋体" w:cs="宋体"/>
                      <w:color w:val="000000"/>
                      <w:sz w:val="18"/>
                      <w:szCs w:val="18"/>
                    </w:rPr>
                  </w:pPr>
                </w:p>
              </w:tc>
            </w:tr>
            <w:tr w14:paraId="7624B4C0">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6101B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2100101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5B9C4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B83D8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6850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60.98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13EDB7">
                  <w:pPr>
                    <w:jc w:val="right"/>
                    <w:rPr>
                      <w:rFonts w:ascii="宋体" w:hAnsi="宋体" w:cs="宋体"/>
                      <w:color w:val="000000"/>
                      <w:sz w:val="18"/>
                      <w:szCs w:val="18"/>
                    </w:rPr>
                  </w:pPr>
                </w:p>
              </w:tc>
            </w:tr>
            <w:tr w14:paraId="582F5E9E">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67E42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665E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公共卫生</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14EEF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32.18</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4CE4E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0.98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E9677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31.20</w:t>
                  </w:r>
                </w:p>
              </w:tc>
            </w:tr>
            <w:tr w14:paraId="358802B6">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9C23D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2100408</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BC002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基本公共卫生服务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EA266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A2AE9C">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40E26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1.20</w:t>
                  </w:r>
                </w:p>
              </w:tc>
            </w:tr>
            <w:tr w14:paraId="6D1CF9D7">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85F09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2100409</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0808C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重大公共卫生服务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3D247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30.98</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74431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0.98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E41EC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30.00</w:t>
                  </w:r>
                </w:p>
              </w:tc>
            </w:tr>
            <w:tr w14:paraId="6FA8F1B7">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C92F4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86D4D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行政事业单位医疗</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EBC2E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8594C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547E80">
                  <w:pPr>
                    <w:jc w:val="right"/>
                    <w:rPr>
                      <w:rFonts w:ascii="宋体" w:hAnsi="宋体" w:cs="宋体"/>
                      <w:color w:val="000000"/>
                      <w:sz w:val="18"/>
                      <w:szCs w:val="18"/>
                    </w:rPr>
                  </w:pPr>
                </w:p>
              </w:tc>
            </w:tr>
            <w:tr w14:paraId="1F536314">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576D3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2101101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B3A4A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行政单位医疗</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34B44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80BE0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A9BE6D">
                  <w:pPr>
                    <w:jc w:val="right"/>
                    <w:rPr>
                      <w:rFonts w:ascii="宋体" w:hAnsi="宋体" w:cs="宋体"/>
                      <w:color w:val="000000"/>
                      <w:sz w:val="18"/>
                      <w:szCs w:val="18"/>
                    </w:rPr>
                  </w:pPr>
                </w:p>
              </w:tc>
            </w:tr>
            <w:tr w14:paraId="509CF38F">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5E904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45321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节能环保支出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622EC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35.94</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4D5B5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28.96</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0329D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6.97</w:t>
                  </w:r>
                </w:p>
              </w:tc>
            </w:tr>
            <w:tr w14:paraId="191607CC">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22729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17292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污染防治</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AC017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30.94</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9A370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23.96</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BCF7C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6.97</w:t>
                  </w:r>
                </w:p>
              </w:tc>
            </w:tr>
            <w:tr w14:paraId="42A5FA07">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F24D4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DDD2D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大气</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A37DA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23.96</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14BE3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23.96</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C064D6">
                  <w:pPr>
                    <w:jc w:val="right"/>
                    <w:rPr>
                      <w:rFonts w:ascii="宋体" w:hAnsi="宋体" w:cs="宋体"/>
                      <w:color w:val="000000"/>
                      <w:sz w:val="18"/>
                      <w:szCs w:val="18"/>
                    </w:rPr>
                  </w:pPr>
                </w:p>
              </w:tc>
            </w:tr>
            <w:tr w14:paraId="056CD87E">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03050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2110302</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22277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水体</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74EA2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6.97</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D74083">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02E01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6.97</w:t>
                  </w:r>
                </w:p>
              </w:tc>
            </w:tr>
            <w:tr w14:paraId="195E9A99">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19904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C4906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自然生态保护</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131A9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8E3E8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A3AA5F">
                  <w:pPr>
                    <w:jc w:val="right"/>
                    <w:rPr>
                      <w:rFonts w:ascii="宋体" w:hAnsi="宋体" w:cs="宋体"/>
                      <w:color w:val="000000"/>
                      <w:sz w:val="18"/>
                      <w:szCs w:val="18"/>
                    </w:rPr>
                  </w:pPr>
                </w:p>
              </w:tc>
            </w:tr>
            <w:tr w14:paraId="117F44CB">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C46E9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2110402</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32162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农村环境保护</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0813A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FCB8F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5.00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F96AC9">
                  <w:pPr>
                    <w:jc w:val="right"/>
                    <w:rPr>
                      <w:rFonts w:ascii="宋体" w:hAnsi="宋体" w:cs="宋体"/>
                      <w:color w:val="000000"/>
                      <w:sz w:val="18"/>
                      <w:szCs w:val="18"/>
                    </w:rPr>
                  </w:pPr>
                </w:p>
              </w:tc>
            </w:tr>
            <w:tr w14:paraId="51589AF1">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FD604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59E09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EC660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889.53</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4EBCD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113.46</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7F57B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776.07</w:t>
                  </w:r>
                </w:p>
              </w:tc>
            </w:tr>
            <w:tr w14:paraId="7B993082">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4CE2B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21202</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09873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城乡社区规划与管理</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57F72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335.00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AC539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35.00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7D39A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300.00</w:t>
                  </w:r>
                </w:p>
              </w:tc>
            </w:tr>
            <w:tr w14:paraId="59381FE8">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3BE29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2120201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B38F5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城乡社区规划与管理</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338DD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335.00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C5029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35.00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A19F4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300.00</w:t>
                  </w:r>
                </w:p>
              </w:tc>
            </w:tr>
            <w:tr w14:paraId="0A210D64">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12AD9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21203</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CF494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城乡社区公共设施</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FA690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221.08</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425AD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4A606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218.56</w:t>
                  </w:r>
                </w:p>
              </w:tc>
            </w:tr>
            <w:tr w14:paraId="1DC6E0C2">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E4864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2120303</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E2AB3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小城镇基础设施建设</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F0143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31.08</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D7FF5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21632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28.56</w:t>
                  </w:r>
                </w:p>
              </w:tc>
            </w:tr>
            <w:tr w14:paraId="155FA081">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6C296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2120399</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55755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其他城乡社区公共设施支出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07D1E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190.00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EC5FFB">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C2CEA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190.00</w:t>
                  </w:r>
                </w:p>
              </w:tc>
            </w:tr>
            <w:tr w14:paraId="33BDBB81">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A15AE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21205</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436A5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城乡社区环境卫生</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74C7F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140.93</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7D941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75.93</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9B291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65.00</w:t>
                  </w:r>
                </w:p>
              </w:tc>
            </w:tr>
            <w:tr w14:paraId="1B371D88">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C8097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2120501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2E2C0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城乡社区环境卫生</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C6820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140.93</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D44DF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75.93</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DF2E8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65.00</w:t>
                  </w:r>
                </w:p>
              </w:tc>
            </w:tr>
            <w:tr w14:paraId="020D42AD">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AE28C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21299</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9D2FF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其他城乡社区支出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453DB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F591FE">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07D30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r>
            <w:tr w14:paraId="7A950089">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CC6D0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2129999</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24898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其他城乡社区支出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47FE3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A4AD72">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603FB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192.51</w:t>
                  </w:r>
                </w:p>
              </w:tc>
            </w:tr>
            <w:tr w14:paraId="59EE9078">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0BA80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CDA4D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农林水支出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9A779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801.12</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D0224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208.57</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39940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592.55</w:t>
                  </w:r>
                </w:p>
              </w:tc>
            </w:tr>
            <w:tr w14:paraId="3966F601">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51876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AAEE0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农业农村</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BF7B4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258.13</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C5B63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EE756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206.50</w:t>
                  </w:r>
                </w:p>
              </w:tc>
            </w:tr>
            <w:tr w14:paraId="1F108B1A">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CDA83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9DECE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行政运行</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069F3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51.64</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5CE79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51.64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3CED6E">
                  <w:pPr>
                    <w:jc w:val="right"/>
                    <w:rPr>
                      <w:rFonts w:ascii="宋体" w:hAnsi="宋体" w:cs="宋体"/>
                      <w:color w:val="000000"/>
                      <w:sz w:val="18"/>
                      <w:szCs w:val="18"/>
                    </w:rPr>
                  </w:pPr>
                </w:p>
              </w:tc>
            </w:tr>
            <w:tr w14:paraId="3E2825DE">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0DF98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2130121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0A391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农业结构调整补贴</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E02A7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195.00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E52319">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9DA34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195.00</w:t>
                  </w:r>
                </w:p>
              </w:tc>
            </w:tr>
            <w:tr w14:paraId="4D37622A">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1E295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2130126</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4F8BF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农村社会事业</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15FFB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11.50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EA9FAA">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26555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11.50</w:t>
                  </w:r>
                </w:p>
              </w:tc>
            </w:tr>
            <w:tr w14:paraId="6A84FC6D">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151E0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C17A1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水利</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A6F8D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A78779">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CC1D5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r>
            <w:tr w14:paraId="3B1BCA13">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0291A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2130311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36554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水资源节约管理与保护</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C0E8D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30BC15">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B0B99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19.85</w:t>
                  </w:r>
                </w:p>
              </w:tc>
            </w:tr>
            <w:tr w14:paraId="459C1E8D">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84A4D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06A29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农村综合改革</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353B3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523.13</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00C25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156.93</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EB1B4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366.20</w:t>
                  </w:r>
                </w:p>
              </w:tc>
            </w:tr>
            <w:tr w14:paraId="7F4E8E9B">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E3656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1921F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对村级一事一议的补助</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DEC08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231.20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39B16A">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EBF63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231.20</w:t>
                  </w:r>
                </w:p>
              </w:tc>
            </w:tr>
            <w:tr w14:paraId="1856400C">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3F920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2130705</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7C696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对村民委员会和村党支部的补助</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FBC51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156.93</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E9896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156.93</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8D3432">
                  <w:pPr>
                    <w:jc w:val="right"/>
                    <w:rPr>
                      <w:rFonts w:ascii="宋体" w:hAnsi="宋体" w:cs="宋体"/>
                      <w:color w:val="000000"/>
                      <w:sz w:val="18"/>
                      <w:szCs w:val="18"/>
                    </w:rPr>
                  </w:pPr>
                </w:p>
              </w:tc>
            </w:tr>
            <w:tr w14:paraId="634193A3">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53696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2130799</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E5684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其他农村综合改革支出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9DCB7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135.00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04A27F">
                  <w:pPr>
                    <w:jc w:val="right"/>
                    <w:rPr>
                      <w:rFonts w:ascii="宋体" w:hAnsi="宋体" w:cs="宋体"/>
                      <w:color w:val="000000"/>
                      <w:sz w:val="18"/>
                      <w:szCs w:val="18"/>
                    </w:rPr>
                  </w:pP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28FAC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135.00</w:t>
                  </w:r>
                </w:p>
              </w:tc>
            </w:tr>
            <w:tr w14:paraId="38002375">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15F24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A3980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住房保障支出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0D255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DE1FF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FE45B9">
                  <w:pPr>
                    <w:jc w:val="right"/>
                    <w:rPr>
                      <w:rFonts w:ascii="宋体" w:hAnsi="宋体" w:cs="宋体"/>
                      <w:color w:val="000000"/>
                      <w:sz w:val="18"/>
                      <w:szCs w:val="18"/>
                    </w:rPr>
                  </w:pPr>
                </w:p>
              </w:tc>
            </w:tr>
            <w:tr w14:paraId="30D17B5B">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96FDC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8A52A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住房改革支出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95396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1977C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8AD57C">
                  <w:pPr>
                    <w:jc w:val="right"/>
                    <w:rPr>
                      <w:rFonts w:ascii="宋体" w:hAnsi="宋体" w:cs="宋体"/>
                      <w:color w:val="000000"/>
                      <w:sz w:val="18"/>
                      <w:szCs w:val="18"/>
                    </w:rPr>
                  </w:pPr>
                </w:p>
              </w:tc>
            </w:tr>
            <w:tr w14:paraId="211B636D">
              <w:tblPrEx>
                <w:tblCellMar>
                  <w:top w:w="0" w:type="dxa"/>
                  <w:left w:w="0" w:type="dxa"/>
                  <w:bottom w:w="0" w:type="dxa"/>
                  <w:right w:w="0" w:type="dxa"/>
                </w:tblCellMar>
              </w:tblPrEx>
              <w:trPr>
                <w:trHeight w:val="220" w:hRule="atLeast"/>
              </w:trPr>
              <w:tc>
                <w:tcPr>
                  <w:tcW w:w="12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7751F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2210201</w:t>
                  </w:r>
                </w:p>
              </w:tc>
              <w:tc>
                <w:tcPr>
                  <w:tcW w:w="2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19F08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住房公积金</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76F80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6E919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85F9F5">
                  <w:pPr>
                    <w:jc w:val="right"/>
                    <w:rPr>
                      <w:rFonts w:ascii="宋体" w:hAnsi="宋体" w:cs="宋体"/>
                      <w:color w:val="000000"/>
                      <w:sz w:val="18"/>
                      <w:szCs w:val="18"/>
                    </w:rPr>
                  </w:pPr>
                </w:p>
              </w:tc>
            </w:tr>
          </w:tbl>
          <w:p w14:paraId="66C10599">
            <w:pPr>
              <w:widowControl/>
              <w:textAlignment w:val="center"/>
              <w:rPr>
                <w:rFonts w:ascii="黑体" w:hAnsi="宋体" w:eastAsia="黑体" w:cs="黑体"/>
                <w:color w:val="000000"/>
                <w:kern w:val="0"/>
                <w:sz w:val="32"/>
                <w:szCs w:val="32"/>
              </w:rPr>
            </w:pPr>
            <w:r>
              <w:rPr>
                <w:rFonts w:hint="eastAsia" w:ascii="宋体" w:hAnsi="宋体" w:cs="宋体"/>
                <w:color w:val="000000"/>
                <w:sz w:val="22"/>
                <w:szCs w:val="22"/>
              </w:rPr>
              <w:t>注：本表反映本单位本年度一般公共预算财政拨款支出情况。</w:t>
            </w:r>
          </w:p>
          <w:p w14:paraId="4BF30588">
            <w:pPr>
              <w:widowControl/>
              <w:textAlignment w:val="center"/>
              <w:rPr>
                <w:rFonts w:ascii="黑体" w:hAnsi="宋体" w:eastAsia="黑体" w:cs="黑体"/>
                <w:color w:val="000000"/>
                <w:kern w:val="0"/>
                <w:sz w:val="32"/>
                <w:szCs w:val="32"/>
              </w:rPr>
            </w:pPr>
          </w:p>
          <w:p w14:paraId="64618D76">
            <w:pPr>
              <w:widowControl/>
              <w:jc w:val="center"/>
              <w:textAlignment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一般公共预算财政拨款基本支出决算表</w:t>
            </w:r>
          </w:p>
          <w:p w14:paraId="58D6C792">
            <w:pPr>
              <w:widowControl/>
              <w:ind w:firstLine="7560" w:firstLineChars="4200"/>
              <w:textAlignment w:val="center"/>
              <w:rPr>
                <w:rFonts w:ascii="宋体" w:hAnsi="宋体" w:cs="黑体"/>
                <w:color w:val="000000"/>
                <w:kern w:val="0"/>
                <w:sz w:val="18"/>
                <w:szCs w:val="18"/>
              </w:rPr>
            </w:pPr>
            <w:r>
              <w:rPr>
                <w:rFonts w:hint="eastAsia" w:ascii="宋体" w:hAnsi="宋体" w:cs="黑体"/>
                <w:color w:val="000000"/>
                <w:kern w:val="0"/>
                <w:sz w:val="18"/>
                <w:szCs w:val="18"/>
              </w:rPr>
              <w:t>公开06表</w:t>
            </w:r>
          </w:p>
          <w:p w14:paraId="472D4A5F">
            <w:pPr>
              <w:widowControl/>
              <w:textAlignment w:val="center"/>
              <w:rPr>
                <w:rFonts w:ascii="宋体" w:hAnsi="宋体" w:cs="黑体"/>
                <w:color w:val="000000"/>
                <w:kern w:val="0"/>
                <w:sz w:val="18"/>
                <w:szCs w:val="18"/>
              </w:rPr>
            </w:pPr>
            <w:r>
              <w:rPr>
                <w:rFonts w:hint="eastAsia" w:ascii="宋体" w:hAnsi="宋体" w:cs="黑体"/>
                <w:color w:val="000000"/>
                <w:kern w:val="0"/>
                <w:sz w:val="18"/>
                <w:szCs w:val="18"/>
              </w:rPr>
              <w:t>单位：石家庄市鹿泉区李村镇人民政府本级            2021年度                        金额单位：万元</w:t>
            </w:r>
          </w:p>
          <w:tbl>
            <w:tblPr>
              <w:tblStyle w:val="5"/>
              <w:tblW w:w="8851" w:type="dxa"/>
              <w:tblInd w:w="0" w:type="dxa"/>
              <w:tblLayout w:type="autofit"/>
              <w:tblCellMar>
                <w:top w:w="0" w:type="dxa"/>
                <w:left w:w="0" w:type="dxa"/>
                <w:bottom w:w="0" w:type="dxa"/>
                <w:right w:w="0" w:type="dxa"/>
              </w:tblCellMar>
            </w:tblPr>
            <w:tblGrid>
              <w:gridCol w:w="705"/>
              <w:gridCol w:w="1429"/>
              <w:gridCol w:w="776"/>
              <w:gridCol w:w="795"/>
              <w:gridCol w:w="1362"/>
              <w:gridCol w:w="618"/>
              <w:gridCol w:w="782"/>
              <w:gridCol w:w="1684"/>
              <w:gridCol w:w="700"/>
            </w:tblGrid>
            <w:tr w14:paraId="6F6F8D4E">
              <w:tblPrEx>
                <w:tblCellMar>
                  <w:top w:w="0" w:type="dxa"/>
                  <w:left w:w="0" w:type="dxa"/>
                  <w:bottom w:w="0" w:type="dxa"/>
                  <w:right w:w="0" w:type="dxa"/>
                </w:tblCellMar>
              </w:tblPrEx>
              <w:trPr>
                <w:trHeight w:val="308" w:hRule="atLeast"/>
              </w:trPr>
              <w:tc>
                <w:tcPr>
                  <w:tcW w:w="291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B08CB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人员经费</w:t>
                  </w:r>
                </w:p>
              </w:tc>
              <w:tc>
                <w:tcPr>
                  <w:tcW w:w="5941"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C1836A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公用经费</w:t>
                  </w:r>
                </w:p>
              </w:tc>
            </w:tr>
            <w:tr w14:paraId="37FE8478">
              <w:tblPrEx>
                <w:tblCellMar>
                  <w:top w:w="0" w:type="dxa"/>
                  <w:left w:w="0" w:type="dxa"/>
                  <w:bottom w:w="0" w:type="dxa"/>
                  <w:right w:w="0" w:type="dxa"/>
                </w:tblCellMar>
              </w:tblPrEx>
              <w:trPr>
                <w:trHeight w:val="312" w:hRule="atLeast"/>
              </w:trPr>
              <w:tc>
                <w:tcPr>
                  <w:tcW w:w="705"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69A19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科目编码</w:t>
                  </w:r>
                </w:p>
              </w:tc>
              <w:tc>
                <w:tcPr>
                  <w:tcW w:w="14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9CB94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科目名称</w:t>
                  </w:r>
                </w:p>
              </w:tc>
              <w:tc>
                <w:tcPr>
                  <w:tcW w:w="77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4F06CB">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决算数</w:t>
                  </w:r>
                </w:p>
              </w:tc>
              <w:tc>
                <w:tcPr>
                  <w:tcW w:w="7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A496E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科目编码</w:t>
                  </w:r>
                </w:p>
              </w:tc>
              <w:tc>
                <w:tcPr>
                  <w:tcW w:w="13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67ECE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科目名称</w:t>
                  </w:r>
                </w:p>
              </w:tc>
              <w:tc>
                <w:tcPr>
                  <w:tcW w:w="61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87130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决算数</w:t>
                  </w:r>
                </w:p>
              </w:tc>
              <w:tc>
                <w:tcPr>
                  <w:tcW w:w="78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4F33C4">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科目编码</w:t>
                  </w:r>
                </w:p>
              </w:tc>
              <w:tc>
                <w:tcPr>
                  <w:tcW w:w="168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AF3B4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科目名称</w:t>
                  </w:r>
                </w:p>
              </w:tc>
              <w:tc>
                <w:tcPr>
                  <w:tcW w:w="7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BAA65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决算数</w:t>
                  </w:r>
                </w:p>
              </w:tc>
            </w:tr>
            <w:tr w14:paraId="33245BF2">
              <w:tblPrEx>
                <w:tblCellMar>
                  <w:top w:w="0" w:type="dxa"/>
                  <w:left w:w="0" w:type="dxa"/>
                  <w:bottom w:w="0" w:type="dxa"/>
                  <w:right w:w="0" w:type="dxa"/>
                </w:tblCellMar>
              </w:tblPrEx>
              <w:trPr>
                <w:trHeight w:val="312" w:hRule="atLeast"/>
              </w:trPr>
              <w:tc>
                <w:tcPr>
                  <w:tcW w:w="70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1D77DB">
                  <w:pPr>
                    <w:jc w:val="center"/>
                    <w:rPr>
                      <w:rFonts w:ascii="宋体" w:hAnsi="宋体" w:cs="宋体"/>
                      <w:color w:val="000000"/>
                      <w:sz w:val="18"/>
                      <w:szCs w:val="18"/>
                    </w:rPr>
                  </w:pPr>
                </w:p>
              </w:tc>
              <w:tc>
                <w:tcPr>
                  <w:tcW w:w="14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E74BF0">
                  <w:pPr>
                    <w:jc w:val="center"/>
                    <w:rPr>
                      <w:rFonts w:ascii="宋体" w:hAnsi="宋体" w:cs="宋体"/>
                      <w:color w:val="000000"/>
                      <w:sz w:val="18"/>
                      <w:szCs w:val="18"/>
                    </w:rPr>
                  </w:pPr>
                </w:p>
              </w:tc>
              <w:tc>
                <w:tcPr>
                  <w:tcW w:w="77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3F2D58">
                  <w:pPr>
                    <w:jc w:val="center"/>
                    <w:rPr>
                      <w:rFonts w:ascii="宋体" w:hAnsi="宋体" w:cs="宋体"/>
                      <w:color w:val="000000"/>
                      <w:sz w:val="18"/>
                      <w:szCs w:val="18"/>
                    </w:rPr>
                  </w:pPr>
                </w:p>
              </w:tc>
              <w:tc>
                <w:tcPr>
                  <w:tcW w:w="7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2481BC">
                  <w:pPr>
                    <w:jc w:val="center"/>
                    <w:rPr>
                      <w:rFonts w:ascii="宋体" w:hAnsi="宋体" w:cs="宋体"/>
                      <w:color w:val="000000"/>
                      <w:sz w:val="18"/>
                      <w:szCs w:val="18"/>
                    </w:rPr>
                  </w:pPr>
                </w:p>
              </w:tc>
              <w:tc>
                <w:tcPr>
                  <w:tcW w:w="13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83FED8">
                  <w:pPr>
                    <w:jc w:val="center"/>
                    <w:rPr>
                      <w:rFonts w:ascii="宋体" w:hAnsi="宋体" w:cs="宋体"/>
                      <w:color w:val="000000"/>
                      <w:sz w:val="18"/>
                      <w:szCs w:val="18"/>
                    </w:rPr>
                  </w:pPr>
                </w:p>
              </w:tc>
              <w:tc>
                <w:tcPr>
                  <w:tcW w:w="61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B6F336">
                  <w:pPr>
                    <w:jc w:val="center"/>
                    <w:rPr>
                      <w:rFonts w:ascii="宋体" w:hAnsi="宋体" w:cs="宋体"/>
                      <w:color w:val="000000"/>
                      <w:sz w:val="18"/>
                      <w:szCs w:val="18"/>
                    </w:rPr>
                  </w:pPr>
                </w:p>
              </w:tc>
              <w:tc>
                <w:tcPr>
                  <w:tcW w:w="78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B0901F">
                  <w:pPr>
                    <w:jc w:val="center"/>
                    <w:rPr>
                      <w:rFonts w:ascii="宋体" w:hAnsi="宋体" w:cs="宋体"/>
                      <w:color w:val="000000"/>
                      <w:sz w:val="18"/>
                      <w:szCs w:val="18"/>
                    </w:rPr>
                  </w:pPr>
                </w:p>
              </w:tc>
              <w:tc>
                <w:tcPr>
                  <w:tcW w:w="168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140383">
                  <w:pPr>
                    <w:jc w:val="center"/>
                    <w:rPr>
                      <w:rFonts w:ascii="宋体" w:hAnsi="宋体" w:cs="宋体"/>
                      <w:color w:val="000000"/>
                      <w:sz w:val="18"/>
                      <w:szCs w:val="18"/>
                    </w:rPr>
                  </w:pPr>
                </w:p>
              </w:tc>
              <w:tc>
                <w:tcPr>
                  <w:tcW w:w="7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C278EE">
                  <w:pPr>
                    <w:jc w:val="center"/>
                    <w:rPr>
                      <w:rFonts w:ascii="宋体" w:hAnsi="宋体" w:cs="宋体"/>
                      <w:color w:val="000000"/>
                      <w:sz w:val="18"/>
                      <w:szCs w:val="18"/>
                    </w:rPr>
                  </w:pPr>
                </w:p>
              </w:tc>
            </w:tr>
            <w:tr w14:paraId="43810A92">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11C53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2EAC9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工资福利支出</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1BF9D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1,094.49</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AAC29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E977E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商品和服务支出</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711F7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348.70</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A2AC6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307</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4BFCD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债务利息及费用支出</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4FC912">
                  <w:pPr>
                    <w:jc w:val="right"/>
                    <w:rPr>
                      <w:rFonts w:ascii="宋体" w:hAnsi="宋体" w:cs="宋体"/>
                      <w:color w:val="000000"/>
                      <w:sz w:val="18"/>
                      <w:szCs w:val="18"/>
                    </w:rPr>
                  </w:pPr>
                </w:p>
              </w:tc>
            </w:tr>
            <w:tr w14:paraId="6F717256">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36BD5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30101</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1D366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基本工资</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B9206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564.79</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C8080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30201</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FFA16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办公费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7F82D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66.58</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383C3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30701</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3EE6E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国内债务付息</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D55D5D">
                  <w:pPr>
                    <w:jc w:val="right"/>
                    <w:rPr>
                      <w:rFonts w:ascii="宋体" w:hAnsi="宋体" w:cs="宋体"/>
                      <w:color w:val="000000"/>
                      <w:sz w:val="18"/>
                      <w:szCs w:val="18"/>
                    </w:rPr>
                  </w:pPr>
                </w:p>
              </w:tc>
            </w:tr>
            <w:tr w14:paraId="6A694A40">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CA18C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30102</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61D93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津贴补贴</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B252C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150.42</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4D4A9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30202</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0B3D6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印刷费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EEAB1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2.15</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D2405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30702</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C1A74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国外债务付息</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5E8044">
                  <w:pPr>
                    <w:jc w:val="right"/>
                    <w:rPr>
                      <w:rFonts w:ascii="宋体" w:hAnsi="宋体" w:cs="宋体"/>
                      <w:color w:val="000000"/>
                      <w:sz w:val="18"/>
                      <w:szCs w:val="18"/>
                    </w:rPr>
                  </w:pPr>
                </w:p>
              </w:tc>
            </w:tr>
            <w:tr w14:paraId="6820EA7F">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E329E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30103</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1F87D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奖金</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28E7F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23.58</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EE486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30203</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A7F03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咨询费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1303DA">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06736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7CA3B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资本性支出</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958A8E">
                  <w:pPr>
                    <w:jc w:val="right"/>
                    <w:rPr>
                      <w:rFonts w:ascii="宋体" w:hAnsi="宋体" w:cs="宋体"/>
                      <w:color w:val="000000"/>
                      <w:sz w:val="18"/>
                      <w:szCs w:val="18"/>
                    </w:rPr>
                  </w:pPr>
                </w:p>
              </w:tc>
            </w:tr>
            <w:tr w14:paraId="7AAA8539">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CBD02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30106</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DE5AB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伙食补助费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A15C1F">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5CBB4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30204</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8B03B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手续费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780C63">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2B290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31001</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759FE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房屋建筑物购建</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CBDDC6">
                  <w:pPr>
                    <w:jc w:val="right"/>
                    <w:rPr>
                      <w:rFonts w:ascii="宋体" w:hAnsi="宋体" w:cs="宋体"/>
                      <w:color w:val="000000"/>
                      <w:sz w:val="18"/>
                      <w:szCs w:val="18"/>
                    </w:rPr>
                  </w:pPr>
                </w:p>
              </w:tc>
            </w:tr>
            <w:tr w14:paraId="66667F61">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25038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30107</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25447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绩效工资</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856D4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51.56</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E5A93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30205</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E7A57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水费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438062">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CBAD9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31002</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779D1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办公设备购置</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D8B368">
                  <w:pPr>
                    <w:jc w:val="right"/>
                    <w:rPr>
                      <w:rFonts w:ascii="宋体" w:hAnsi="宋体" w:cs="宋体"/>
                      <w:color w:val="000000"/>
                      <w:sz w:val="18"/>
                      <w:szCs w:val="18"/>
                    </w:rPr>
                  </w:pPr>
                </w:p>
              </w:tc>
            </w:tr>
            <w:tr w14:paraId="1C24FED0">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B4E73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30108</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D38C6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机关事业单位基本养老保险缴费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C4F43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68.62</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EF6A6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30206</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F2F7D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电费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A363F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16.86</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74EB5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31003</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80862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专用设备购置</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B064CF">
                  <w:pPr>
                    <w:jc w:val="right"/>
                    <w:rPr>
                      <w:rFonts w:ascii="宋体" w:hAnsi="宋体" w:cs="宋体"/>
                      <w:color w:val="000000"/>
                      <w:sz w:val="18"/>
                      <w:szCs w:val="18"/>
                    </w:rPr>
                  </w:pPr>
                </w:p>
              </w:tc>
            </w:tr>
            <w:tr w14:paraId="1F7EC1B0">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C33C5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30109</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139F6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职业年金缴费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A21106">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6BAE9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30207</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DEC07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邮电费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B776F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21.45</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9071E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31005</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DF9CB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基础设施建设</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58AF21">
                  <w:pPr>
                    <w:jc w:val="right"/>
                    <w:rPr>
                      <w:rFonts w:ascii="宋体" w:hAnsi="宋体" w:cs="宋体"/>
                      <w:color w:val="000000"/>
                      <w:sz w:val="18"/>
                      <w:szCs w:val="18"/>
                    </w:rPr>
                  </w:pPr>
                </w:p>
              </w:tc>
            </w:tr>
            <w:tr w14:paraId="42AEBA8F">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DBD61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30110</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121E6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职工基本医疗保险缴费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12A47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57.12</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06403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30208</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21F7E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取暖费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B34FA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17.36</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46ECA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31006</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25DB7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大型修缮</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FCBA5E">
                  <w:pPr>
                    <w:jc w:val="right"/>
                    <w:rPr>
                      <w:rFonts w:ascii="宋体" w:hAnsi="宋体" w:cs="宋体"/>
                      <w:color w:val="000000"/>
                      <w:sz w:val="18"/>
                      <w:szCs w:val="18"/>
                    </w:rPr>
                  </w:pPr>
                </w:p>
              </w:tc>
            </w:tr>
            <w:tr w14:paraId="7FB4D8C5">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EC935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30111</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F6873D">
                  <w:pPr>
                    <w:widowControl/>
                    <w:jc w:val="left"/>
                    <w:textAlignment w:val="center"/>
                    <w:rPr>
                      <w:rFonts w:ascii="宋体" w:hAnsi="宋体" w:cs="宋体"/>
                      <w:color w:val="000000"/>
                      <w:sz w:val="18"/>
                      <w:szCs w:val="18"/>
                    </w:rPr>
                  </w:pPr>
                  <w:r>
                    <w:rPr>
                      <w:rFonts w:hint="eastAsia" w:ascii="宋体" w:hAnsi="宋体" w:cs="宋体"/>
                      <w:color w:val="000000"/>
                      <w:kern w:val="0"/>
                      <w:sz w:val="15"/>
                      <w:szCs w:val="15"/>
                      <w:lang w:bidi="ar"/>
                    </w:rPr>
                    <w:t>公务员医疗补助缴费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8A4002">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524A5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30209</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A9720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物业管理费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410B5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23.25</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59884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31007</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0F02F3">
                  <w:pPr>
                    <w:widowControl/>
                    <w:jc w:val="left"/>
                    <w:textAlignment w:val="center"/>
                    <w:rPr>
                      <w:rFonts w:ascii="宋体" w:hAnsi="宋体" w:cs="宋体"/>
                      <w:color w:val="000000"/>
                      <w:sz w:val="18"/>
                      <w:szCs w:val="18"/>
                    </w:rPr>
                  </w:pPr>
                  <w:r>
                    <w:rPr>
                      <w:rFonts w:hint="eastAsia" w:ascii="宋体" w:hAnsi="宋体" w:cs="宋体"/>
                      <w:color w:val="000000"/>
                      <w:kern w:val="0"/>
                      <w:sz w:val="15"/>
                      <w:szCs w:val="15"/>
                      <w:lang w:bidi="ar"/>
                    </w:rPr>
                    <w:t>信息网络及软件购置更新</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D70D94">
                  <w:pPr>
                    <w:jc w:val="right"/>
                    <w:rPr>
                      <w:rFonts w:ascii="宋体" w:hAnsi="宋体" w:cs="宋体"/>
                      <w:color w:val="000000"/>
                      <w:sz w:val="18"/>
                      <w:szCs w:val="18"/>
                    </w:rPr>
                  </w:pPr>
                </w:p>
              </w:tc>
            </w:tr>
            <w:tr w14:paraId="40340E72">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AFD4A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30112</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942AEB">
                  <w:pPr>
                    <w:widowControl/>
                    <w:jc w:val="left"/>
                    <w:textAlignment w:val="center"/>
                    <w:rPr>
                      <w:rFonts w:ascii="宋体" w:hAnsi="宋体" w:cs="宋体"/>
                      <w:color w:val="000000"/>
                      <w:sz w:val="18"/>
                      <w:szCs w:val="18"/>
                    </w:rPr>
                  </w:pPr>
                  <w:r>
                    <w:rPr>
                      <w:rFonts w:hint="eastAsia" w:ascii="宋体" w:hAnsi="宋体" w:cs="宋体"/>
                      <w:color w:val="000000"/>
                      <w:kern w:val="0"/>
                      <w:sz w:val="16"/>
                      <w:szCs w:val="16"/>
                      <w:lang w:bidi="ar"/>
                    </w:rPr>
                    <w:t>其他社会保障缴费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FD33A6">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E0DC1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30211</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DE669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差旅费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94D76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11.37</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4D769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31008</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82A0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物资储备</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84E19B">
                  <w:pPr>
                    <w:jc w:val="right"/>
                    <w:rPr>
                      <w:rFonts w:ascii="宋体" w:hAnsi="宋体" w:cs="宋体"/>
                      <w:color w:val="000000"/>
                      <w:sz w:val="18"/>
                      <w:szCs w:val="18"/>
                    </w:rPr>
                  </w:pPr>
                </w:p>
              </w:tc>
            </w:tr>
            <w:tr w14:paraId="3215528D">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0A9DA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30113</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52AEF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住房公积金</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EEA5A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88.20</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9B40A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30212</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9A0EC4">
                  <w:pPr>
                    <w:widowControl/>
                    <w:jc w:val="left"/>
                    <w:textAlignment w:val="center"/>
                    <w:rPr>
                      <w:rFonts w:ascii="宋体" w:hAnsi="宋体" w:cs="宋体"/>
                      <w:color w:val="000000"/>
                      <w:sz w:val="18"/>
                      <w:szCs w:val="18"/>
                    </w:rPr>
                  </w:pPr>
                  <w:r>
                    <w:rPr>
                      <w:rFonts w:hint="eastAsia" w:ascii="宋体" w:hAnsi="宋体" w:cs="宋体"/>
                      <w:color w:val="000000"/>
                      <w:kern w:val="0"/>
                      <w:sz w:val="15"/>
                      <w:szCs w:val="15"/>
                      <w:lang w:bidi="ar"/>
                    </w:rPr>
                    <w:t>因公出国（境）费用</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ED3303">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38C0F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31009</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0F7A9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土地补偿</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62BE0B">
                  <w:pPr>
                    <w:jc w:val="right"/>
                    <w:rPr>
                      <w:rFonts w:ascii="宋体" w:hAnsi="宋体" w:cs="宋体"/>
                      <w:color w:val="000000"/>
                      <w:sz w:val="18"/>
                      <w:szCs w:val="18"/>
                    </w:rPr>
                  </w:pPr>
                </w:p>
              </w:tc>
            </w:tr>
            <w:tr w14:paraId="56570A3E">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C1A92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30114</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AE260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医疗费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85824F">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115A9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30213</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DAB37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维修（护）费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22A7A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4.34</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7C30F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31010</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B1A3A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安置补助</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3359BA">
                  <w:pPr>
                    <w:jc w:val="right"/>
                    <w:rPr>
                      <w:rFonts w:ascii="宋体" w:hAnsi="宋体" w:cs="宋体"/>
                      <w:color w:val="000000"/>
                      <w:sz w:val="18"/>
                      <w:szCs w:val="18"/>
                    </w:rPr>
                  </w:pPr>
                </w:p>
              </w:tc>
            </w:tr>
            <w:tr w14:paraId="0EF87BD0">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8F2D1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30199</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69DF1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w:t>
                  </w:r>
                  <w:r>
                    <w:rPr>
                      <w:rFonts w:hint="eastAsia" w:ascii="宋体" w:hAnsi="宋体" w:cs="宋体"/>
                      <w:color w:val="000000"/>
                      <w:kern w:val="0"/>
                      <w:sz w:val="16"/>
                      <w:szCs w:val="16"/>
                      <w:lang w:bidi="ar"/>
                    </w:rPr>
                    <w:t>其他工资福利支出</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72145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90.19</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1CCEB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30214</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59811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租赁费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370970">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3DCEA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31011</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48F40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w:t>
                  </w:r>
                  <w:r>
                    <w:rPr>
                      <w:rFonts w:hint="eastAsia" w:ascii="宋体" w:hAnsi="宋体" w:cs="宋体"/>
                      <w:color w:val="000000"/>
                      <w:kern w:val="0"/>
                      <w:sz w:val="15"/>
                      <w:szCs w:val="15"/>
                      <w:lang w:bidi="ar"/>
                    </w:rPr>
                    <w:t>地上附着物和青苗补偿</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B7D78C">
                  <w:pPr>
                    <w:jc w:val="right"/>
                    <w:rPr>
                      <w:rFonts w:ascii="宋体" w:hAnsi="宋体" w:cs="宋体"/>
                      <w:color w:val="000000"/>
                      <w:sz w:val="18"/>
                      <w:szCs w:val="18"/>
                    </w:rPr>
                  </w:pPr>
                </w:p>
              </w:tc>
            </w:tr>
            <w:tr w14:paraId="7A9AB575">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D7B91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DDB435">
                  <w:pPr>
                    <w:widowControl/>
                    <w:jc w:val="left"/>
                    <w:textAlignment w:val="center"/>
                    <w:rPr>
                      <w:rFonts w:ascii="宋体" w:hAnsi="宋体" w:cs="宋体"/>
                      <w:color w:val="000000"/>
                      <w:sz w:val="18"/>
                      <w:szCs w:val="18"/>
                    </w:rPr>
                  </w:pPr>
                  <w:r>
                    <w:rPr>
                      <w:rFonts w:hint="eastAsia" w:ascii="宋体" w:hAnsi="宋体" w:cs="宋体"/>
                      <w:color w:val="000000"/>
                      <w:kern w:val="0"/>
                      <w:sz w:val="15"/>
                      <w:szCs w:val="15"/>
                      <w:lang w:bidi="ar"/>
                    </w:rPr>
                    <w:t>对个人和家庭的补助</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5C92E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540.10</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5E6D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30215</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98D5F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会议费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A32A1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1.01</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63420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31012</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98AFD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拆迁补偿</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1B37CE">
                  <w:pPr>
                    <w:jc w:val="right"/>
                    <w:rPr>
                      <w:rFonts w:ascii="宋体" w:hAnsi="宋体" w:cs="宋体"/>
                      <w:color w:val="000000"/>
                      <w:sz w:val="18"/>
                      <w:szCs w:val="18"/>
                    </w:rPr>
                  </w:pPr>
                </w:p>
              </w:tc>
            </w:tr>
            <w:tr w14:paraId="64CB05F0">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EA744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30301</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E8758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离休费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312D91">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D9892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30216</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C5412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培训费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0A4D71">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BDED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31013</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17047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公务用车购置</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B5C879">
                  <w:pPr>
                    <w:jc w:val="right"/>
                    <w:rPr>
                      <w:rFonts w:ascii="宋体" w:hAnsi="宋体" w:cs="宋体"/>
                      <w:color w:val="000000"/>
                      <w:sz w:val="18"/>
                      <w:szCs w:val="18"/>
                    </w:rPr>
                  </w:pPr>
                </w:p>
              </w:tc>
            </w:tr>
            <w:tr w14:paraId="528E5244">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DFD2A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30302</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A1004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退休费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F493A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19.40</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F4B0B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30217</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E6A4F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公务接待费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92F7C2">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960B6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31019</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65966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其他交通工具购置</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050EB1">
                  <w:pPr>
                    <w:jc w:val="right"/>
                    <w:rPr>
                      <w:rFonts w:ascii="宋体" w:hAnsi="宋体" w:cs="宋体"/>
                      <w:color w:val="000000"/>
                      <w:sz w:val="18"/>
                      <w:szCs w:val="18"/>
                    </w:rPr>
                  </w:pPr>
                </w:p>
              </w:tc>
            </w:tr>
            <w:tr w14:paraId="5067FFBB">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BEC79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30303</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4973A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退职（役）费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C0528C">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01F7B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30218</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0DEAB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专用材料费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0BFB72">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A00EB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31021</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72CAF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文物和陈列品购置</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BE2E29">
                  <w:pPr>
                    <w:jc w:val="right"/>
                    <w:rPr>
                      <w:rFonts w:ascii="宋体" w:hAnsi="宋体" w:cs="宋体"/>
                      <w:color w:val="000000"/>
                      <w:sz w:val="18"/>
                      <w:szCs w:val="18"/>
                    </w:rPr>
                  </w:pPr>
                </w:p>
              </w:tc>
            </w:tr>
            <w:tr w14:paraId="0CB4783C">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E48F5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30304</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D892C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抚恤金</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26A98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7.28</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44F4D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30224</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F462A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被装购置费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976952">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9CC9F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31022</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5886D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无形资产购置</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CAA8BB">
                  <w:pPr>
                    <w:jc w:val="right"/>
                    <w:rPr>
                      <w:rFonts w:ascii="宋体" w:hAnsi="宋体" w:cs="宋体"/>
                      <w:color w:val="000000"/>
                      <w:sz w:val="18"/>
                      <w:szCs w:val="18"/>
                    </w:rPr>
                  </w:pPr>
                </w:p>
              </w:tc>
            </w:tr>
            <w:tr w14:paraId="592D8240">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16E0E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30305</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F17E9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生活补助</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36407B">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7A2BA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30225</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C1777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专用燃料费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47D463">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E30A1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31099</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3CD86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其他资本性支出</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1C473F">
                  <w:pPr>
                    <w:jc w:val="right"/>
                    <w:rPr>
                      <w:rFonts w:ascii="宋体" w:hAnsi="宋体" w:cs="宋体"/>
                      <w:color w:val="000000"/>
                      <w:sz w:val="18"/>
                      <w:szCs w:val="18"/>
                    </w:rPr>
                  </w:pPr>
                </w:p>
              </w:tc>
            </w:tr>
            <w:tr w14:paraId="50D789CF">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A495C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30306</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D2B63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救济费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C62163">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4B9DD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30226</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54F3E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劳务费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5C7B7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102.14</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33E5A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399</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D9000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其他支出</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5E0B72">
                  <w:pPr>
                    <w:jc w:val="right"/>
                    <w:rPr>
                      <w:rFonts w:ascii="宋体" w:hAnsi="宋体" w:cs="宋体"/>
                      <w:color w:val="000000"/>
                      <w:sz w:val="18"/>
                      <w:szCs w:val="18"/>
                    </w:rPr>
                  </w:pPr>
                </w:p>
              </w:tc>
            </w:tr>
            <w:tr w14:paraId="1A9AD0B9">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1C57E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30307</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70A1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医疗费补助</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625C37">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6D13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30227</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7F907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委托业务费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9245D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37.52</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CE196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39906</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0EE2B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赠与</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535C19">
                  <w:pPr>
                    <w:jc w:val="right"/>
                    <w:rPr>
                      <w:rFonts w:ascii="宋体" w:hAnsi="宋体" w:cs="宋体"/>
                      <w:color w:val="000000"/>
                      <w:sz w:val="18"/>
                      <w:szCs w:val="18"/>
                    </w:rPr>
                  </w:pPr>
                </w:p>
              </w:tc>
            </w:tr>
            <w:tr w14:paraId="5BEF11D6">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7B0CD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30308</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3FC34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助学金</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BBB3C2">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D6392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30228</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C8428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工会经费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1DEC53">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7AF62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39907</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11812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国家赔偿费用支出</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1A597C">
                  <w:pPr>
                    <w:jc w:val="right"/>
                    <w:rPr>
                      <w:rFonts w:ascii="宋体" w:hAnsi="宋体" w:cs="宋体"/>
                      <w:color w:val="000000"/>
                      <w:sz w:val="18"/>
                      <w:szCs w:val="18"/>
                    </w:rPr>
                  </w:pPr>
                </w:p>
              </w:tc>
            </w:tr>
            <w:tr w14:paraId="31D93681">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53558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30309</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D47BC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奖励金</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4EAB6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34.20</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D7AA8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30229</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C114C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福利费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C4F49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5.52</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E75F4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39908</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18208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对民间非营利组织和群众性自治组织补贴</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94834">
                  <w:pPr>
                    <w:jc w:val="right"/>
                    <w:rPr>
                      <w:rFonts w:ascii="宋体" w:hAnsi="宋体" w:cs="宋体"/>
                      <w:color w:val="000000"/>
                      <w:sz w:val="18"/>
                      <w:szCs w:val="18"/>
                    </w:rPr>
                  </w:pPr>
                </w:p>
              </w:tc>
            </w:tr>
            <w:tr w14:paraId="04803058">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FEF5D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30310</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79948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w:t>
                  </w:r>
                  <w:r>
                    <w:rPr>
                      <w:rFonts w:hint="eastAsia" w:ascii="宋体" w:hAnsi="宋体" w:cs="宋体"/>
                      <w:color w:val="000000"/>
                      <w:kern w:val="0"/>
                      <w:sz w:val="15"/>
                      <w:szCs w:val="15"/>
                      <w:lang w:bidi="ar"/>
                    </w:rPr>
                    <w:t>个人农业生产补贴</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CE362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479.22</w:t>
                  </w: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E7E0D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30231</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4E1B71">
                  <w:pPr>
                    <w:widowControl/>
                    <w:jc w:val="left"/>
                    <w:textAlignment w:val="center"/>
                    <w:rPr>
                      <w:rFonts w:ascii="宋体" w:hAnsi="宋体" w:cs="宋体"/>
                      <w:color w:val="000000"/>
                      <w:sz w:val="18"/>
                      <w:szCs w:val="18"/>
                    </w:rPr>
                  </w:pPr>
                  <w:r>
                    <w:rPr>
                      <w:rFonts w:hint="eastAsia" w:ascii="宋体" w:hAnsi="宋体" w:cs="宋体"/>
                      <w:color w:val="000000"/>
                      <w:kern w:val="0"/>
                      <w:sz w:val="13"/>
                      <w:szCs w:val="13"/>
                      <w:lang w:bidi="ar"/>
                    </w:rPr>
                    <w:t>公务用车运行维护费</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AE1B4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5.15</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F3F2D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39999</w:t>
                  </w: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83C59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其他支出</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9D0F7E">
                  <w:pPr>
                    <w:jc w:val="right"/>
                    <w:rPr>
                      <w:rFonts w:ascii="宋体" w:hAnsi="宋体" w:cs="宋体"/>
                      <w:color w:val="000000"/>
                      <w:sz w:val="18"/>
                      <w:szCs w:val="18"/>
                    </w:rPr>
                  </w:pPr>
                </w:p>
              </w:tc>
            </w:tr>
            <w:tr w14:paraId="5F7F4116">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70954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30311</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FC47F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代缴社会保险费</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F3F896">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5CD1F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30239</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B0F21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其他交通费用</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7A3B5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34.00</w:t>
                  </w: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7E694F">
                  <w:pPr>
                    <w:jc w:val="left"/>
                    <w:rPr>
                      <w:rFonts w:ascii="宋体" w:hAnsi="宋体" w:cs="宋体"/>
                      <w:color w:val="000000"/>
                      <w:sz w:val="18"/>
                      <w:szCs w:val="18"/>
                    </w:rPr>
                  </w:pP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CA4951">
                  <w:pPr>
                    <w:jc w:val="left"/>
                    <w:rPr>
                      <w:rFonts w:ascii="宋体" w:hAnsi="宋体" w:cs="宋体"/>
                      <w:color w:val="000000"/>
                      <w:sz w:val="18"/>
                      <w:szCs w:val="18"/>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ABDAEC">
                  <w:pPr>
                    <w:jc w:val="right"/>
                    <w:rPr>
                      <w:rFonts w:ascii="宋体" w:hAnsi="宋体" w:cs="宋体"/>
                      <w:color w:val="000000"/>
                      <w:sz w:val="18"/>
                      <w:szCs w:val="18"/>
                    </w:rPr>
                  </w:pPr>
                </w:p>
              </w:tc>
            </w:tr>
            <w:tr w14:paraId="27843112">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31872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30399</w:t>
                  </w: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FC963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其他对个人和家庭的补助</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7A5283">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8A0FE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30240</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5A034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税金及附加费用</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35FDD6">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0BF750">
                  <w:pPr>
                    <w:jc w:val="left"/>
                    <w:rPr>
                      <w:rFonts w:ascii="宋体" w:hAnsi="宋体" w:cs="宋体"/>
                      <w:color w:val="000000"/>
                      <w:sz w:val="18"/>
                      <w:szCs w:val="18"/>
                    </w:rPr>
                  </w:pP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687B23">
                  <w:pPr>
                    <w:jc w:val="left"/>
                    <w:rPr>
                      <w:rFonts w:ascii="宋体" w:hAnsi="宋体" w:cs="宋体"/>
                      <w:color w:val="000000"/>
                      <w:sz w:val="18"/>
                      <w:szCs w:val="18"/>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B5EFB6">
                  <w:pPr>
                    <w:jc w:val="right"/>
                    <w:rPr>
                      <w:rFonts w:ascii="宋体" w:hAnsi="宋体" w:cs="宋体"/>
                      <w:color w:val="000000"/>
                      <w:sz w:val="18"/>
                      <w:szCs w:val="18"/>
                    </w:rPr>
                  </w:pPr>
                </w:p>
              </w:tc>
            </w:tr>
            <w:tr w14:paraId="0B940D8B">
              <w:tblPrEx>
                <w:tblCellMar>
                  <w:top w:w="0" w:type="dxa"/>
                  <w:left w:w="0" w:type="dxa"/>
                  <w:bottom w:w="0" w:type="dxa"/>
                  <w:right w:w="0" w:type="dxa"/>
                </w:tblCellMar>
              </w:tblPrEx>
              <w:trPr>
                <w:trHeight w:val="360" w:hRule="atLeast"/>
              </w:trPr>
              <w:tc>
                <w:tcPr>
                  <w:tcW w:w="7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21E524">
                  <w:pPr>
                    <w:jc w:val="left"/>
                    <w:rPr>
                      <w:rFonts w:ascii="宋体" w:hAnsi="宋体" w:cs="宋体"/>
                      <w:color w:val="000000"/>
                      <w:sz w:val="18"/>
                      <w:szCs w:val="18"/>
                    </w:rPr>
                  </w:pPr>
                </w:p>
              </w:tc>
              <w:tc>
                <w:tcPr>
                  <w:tcW w:w="14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6F6E5C">
                  <w:pPr>
                    <w:jc w:val="left"/>
                    <w:rPr>
                      <w:rFonts w:ascii="宋体" w:hAnsi="宋体" w:cs="宋体"/>
                      <w:color w:val="000000"/>
                      <w:sz w:val="18"/>
                      <w:szCs w:val="18"/>
                    </w:rPr>
                  </w:pP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7778C0">
                  <w:pPr>
                    <w:jc w:val="right"/>
                    <w:rPr>
                      <w:rFonts w:ascii="宋体" w:hAnsi="宋体" w:cs="宋体"/>
                      <w:color w:val="000000"/>
                      <w:sz w:val="18"/>
                      <w:szCs w:val="18"/>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0D964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30299</w:t>
                  </w:r>
                </w:p>
              </w:tc>
              <w:tc>
                <w:tcPr>
                  <w:tcW w:w="13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942800">
                  <w:pPr>
                    <w:widowControl/>
                    <w:jc w:val="left"/>
                    <w:textAlignment w:val="center"/>
                    <w:rPr>
                      <w:rFonts w:ascii="宋体" w:hAnsi="宋体" w:cs="宋体"/>
                      <w:color w:val="000000"/>
                      <w:sz w:val="18"/>
                      <w:szCs w:val="18"/>
                    </w:rPr>
                  </w:pPr>
                  <w:r>
                    <w:rPr>
                      <w:rFonts w:hint="eastAsia" w:ascii="宋体" w:hAnsi="宋体" w:cs="宋体"/>
                      <w:color w:val="000000"/>
                      <w:kern w:val="0"/>
                      <w:sz w:val="13"/>
                      <w:szCs w:val="13"/>
                      <w:lang w:bidi="ar"/>
                    </w:rPr>
                    <w:t>其他商品和服务支出</w:t>
                  </w: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F4F9DF">
                  <w:pPr>
                    <w:jc w:val="right"/>
                    <w:rPr>
                      <w:rFonts w:ascii="宋体" w:hAnsi="宋体" w:cs="宋体"/>
                      <w:color w:val="000000"/>
                      <w:sz w:val="18"/>
                      <w:szCs w:val="18"/>
                    </w:rPr>
                  </w:pPr>
                </w:p>
              </w:tc>
              <w:tc>
                <w:tcPr>
                  <w:tcW w:w="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3F99CC">
                  <w:pPr>
                    <w:jc w:val="left"/>
                    <w:rPr>
                      <w:rFonts w:ascii="宋体" w:hAnsi="宋体" w:cs="宋体"/>
                      <w:color w:val="000000"/>
                      <w:sz w:val="18"/>
                      <w:szCs w:val="18"/>
                    </w:rPr>
                  </w:pPr>
                </w:p>
              </w:tc>
              <w:tc>
                <w:tcPr>
                  <w:tcW w:w="1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31A059">
                  <w:pPr>
                    <w:jc w:val="left"/>
                    <w:rPr>
                      <w:rFonts w:ascii="宋体" w:hAnsi="宋体" w:cs="宋体"/>
                      <w:color w:val="000000"/>
                      <w:sz w:val="18"/>
                      <w:szCs w:val="18"/>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117551">
                  <w:pPr>
                    <w:jc w:val="right"/>
                    <w:rPr>
                      <w:rFonts w:ascii="宋体" w:hAnsi="宋体" w:cs="宋体"/>
                      <w:color w:val="000000"/>
                      <w:sz w:val="18"/>
                      <w:szCs w:val="18"/>
                    </w:rPr>
                  </w:pPr>
                </w:p>
              </w:tc>
            </w:tr>
            <w:tr w14:paraId="21213618">
              <w:tblPrEx>
                <w:tblCellMar>
                  <w:top w:w="0" w:type="dxa"/>
                  <w:left w:w="0" w:type="dxa"/>
                  <w:bottom w:w="0" w:type="dxa"/>
                  <w:right w:w="0" w:type="dxa"/>
                </w:tblCellMar>
              </w:tblPrEx>
              <w:trPr>
                <w:trHeight w:val="360" w:hRule="atLeast"/>
              </w:trPr>
              <w:tc>
                <w:tcPr>
                  <w:tcW w:w="2134"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A1BD1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人员经费合计</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E8554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1,634.58</w:t>
                  </w:r>
                </w:p>
              </w:tc>
              <w:tc>
                <w:tcPr>
                  <w:tcW w:w="524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053212">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公用经费合计</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B3FFF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348.70</w:t>
                  </w:r>
                </w:p>
              </w:tc>
            </w:tr>
          </w:tbl>
          <w:p w14:paraId="4997B78C">
            <w:pPr>
              <w:widowControl/>
              <w:textAlignment w:val="center"/>
              <w:rPr>
                <w:rFonts w:ascii="黑体" w:hAnsi="宋体" w:eastAsia="黑体" w:cs="黑体"/>
                <w:color w:val="000000"/>
                <w:kern w:val="0"/>
                <w:sz w:val="32"/>
                <w:szCs w:val="32"/>
              </w:rPr>
            </w:pPr>
            <w:r>
              <w:rPr>
                <w:rFonts w:hint="eastAsia" w:ascii="宋体" w:hAnsi="宋体" w:cs="宋体"/>
                <w:color w:val="000000"/>
                <w:sz w:val="20"/>
                <w:szCs w:val="20"/>
              </w:rPr>
              <w:t>注：本表反映本单位本</w:t>
            </w:r>
            <w:r>
              <w:rPr>
                <w:rFonts w:hint="eastAsia" w:ascii="宋体" w:hAnsi="宋体" w:cs="宋体"/>
                <w:color w:val="000000"/>
                <w:kern w:val="0"/>
                <w:sz w:val="20"/>
                <w:szCs w:val="20"/>
              </w:rPr>
              <w:t>年度</w:t>
            </w:r>
            <w:r>
              <w:rPr>
                <w:rFonts w:hint="eastAsia" w:ascii="宋体" w:hAnsi="宋体" w:cs="宋体"/>
                <w:color w:val="000000"/>
                <w:sz w:val="20"/>
                <w:szCs w:val="20"/>
              </w:rPr>
              <w:t>一般公共预算财政拨款基本支出明细情况。</w:t>
            </w:r>
          </w:p>
          <w:tbl>
            <w:tblPr>
              <w:tblStyle w:val="5"/>
              <w:tblW w:w="5000" w:type="pct"/>
              <w:jc w:val="center"/>
              <w:tblLayout w:type="autofit"/>
              <w:tblCellMar>
                <w:top w:w="0" w:type="dxa"/>
                <w:left w:w="0" w:type="dxa"/>
                <w:bottom w:w="0" w:type="dxa"/>
                <w:right w:w="0" w:type="dxa"/>
              </w:tblCellMar>
            </w:tblPr>
            <w:tblGrid>
              <w:gridCol w:w="1237"/>
              <w:gridCol w:w="1645"/>
              <w:gridCol w:w="1528"/>
              <w:gridCol w:w="1528"/>
              <w:gridCol w:w="1528"/>
              <w:gridCol w:w="1534"/>
            </w:tblGrid>
            <w:tr w14:paraId="4A74E46F">
              <w:tblPrEx>
                <w:tblCellMar>
                  <w:top w:w="0" w:type="dxa"/>
                  <w:left w:w="0" w:type="dxa"/>
                  <w:bottom w:w="0" w:type="dxa"/>
                  <w:right w:w="0" w:type="dxa"/>
                </w:tblCellMar>
              </w:tblPrEx>
              <w:trPr>
                <w:trHeight w:val="638" w:hRule="atLeast"/>
                <w:jc w:val="center"/>
              </w:trPr>
              <w:tc>
                <w:tcPr>
                  <w:tcW w:w="5000" w:type="pct"/>
                  <w:gridSpan w:val="6"/>
                  <w:tcBorders>
                    <w:top w:val="nil"/>
                    <w:left w:val="nil"/>
                    <w:bottom w:val="nil"/>
                    <w:right w:val="nil"/>
                  </w:tcBorders>
                  <w:noWrap/>
                  <w:tcMar>
                    <w:top w:w="15" w:type="dxa"/>
                    <w:left w:w="15" w:type="dxa"/>
                    <w:right w:w="15" w:type="dxa"/>
                  </w:tcMar>
                  <w:vAlign w:val="center"/>
                </w:tcPr>
                <w:p w14:paraId="457D84B1">
                  <w:pPr>
                    <w:widowControl/>
                    <w:jc w:val="center"/>
                    <w:textAlignment w:val="center"/>
                    <w:rPr>
                      <w:rFonts w:cs="Times New Roman"/>
                    </w:rPr>
                  </w:pPr>
                  <w:r>
                    <w:rPr>
                      <w:rFonts w:hint="eastAsia" w:ascii="黑体" w:hAnsi="宋体" w:eastAsia="黑体" w:cs="黑体"/>
                      <w:color w:val="000000"/>
                      <w:kern w:val="0"/>
                      <w:sz w:val="32"/>
                      <w:szCs w:val="32"/>
                    </w:rPr>
                    <w:t>一般公共预算财政拨款“三公”经费支出决算表</w:t>
                  </w:r>
                </w:p>
              </w:tc>
            </w:tr>
            <w:tr w14:paraId="3CFEED4A">
              <w:tblPrEx>
                <w:tblCellMar>
                  <w:top w:w="0" w:type="dxa"/>
                  <w:left w:w="0" w:type="dxa"/>
                  <w:bottom w:w="0" w:type="dxa"/>
                  <w:right w:w="0" w:type="dxa"/>
                </w:tblCellMar>
              </w:tblPrEx>
              <w:trPr>
                <w:trHeight w:val="360" w:hRule="atLeast"/>
                <w:jc w:val="center"/>
              </w:trPr>
              <w:tc>
                <w:tcPr>
                  <w:tcW w:w="687" w:type="pct"/>
                  <w:tcBorders>
                    <w:top w:val="nil"/>
                    <w:left w:val="nil"/>
                    <w:bottom w:val="nil"/>
                    <w:right w:val="nil"/>
                  </w:tcBorders>
                  <w:noWrap/>
                  <w:tcMar>
                    <w:top w:w="15" w:type="dxa"/>
                    <w:left w:w="15" w:type="dxa"/>
                    <w:right w:w="15" w:type="dxa"/>
                  </w:tcMar>
                  <w:vAlign w:val="bottom"/>
                </w:tcPr>
                <w:p w14:paraId="7621754B">
                  <w:pPr>
                    <w:rPr>
                      <w:rFonts w:ascii="Arial" w:hAnsi="Arial" w:cs="Arial"/>
                      <w:color w:val="000000"/>
                      <w:sz w:val="20"/>
                      <w:szCs w:val="20"/>
                    </w:rPr>
                  </w:pPr>
                </w:p>
              </w:tc>
              <w:tc>
                <w:tcPr>
                  <w:tcW w:w="914" w:type="pct"/>
                  <w:tcBorders>
                    <w:top w:val="nil"/>
                    <w:left w:val="nil"/>
                    <w:bottom w:val="nil"/>
                    <w:right w:val="nil"/>
                  </w:tcBorders>
                  <w:noWrap/>
                  <w:tcMar>
                    <w:top w:w="15" w:type="dxa"/>
                    <w:left w:w="15" w:type="dxa"/>
                    <w:right w:w="15" w:type="dxa"/>
                  </w:tcMar>
                  <w:vAlign w:val="bottom"/>
                </w:tcPr>
                <w:p w14:paraId="61CA7158">
                  <w:pPr>
                    <w:rPr>
                      <w:rFonts w:ascii="Arial" w:hAnsi="Arial" w:cs="Arial"/>
                      <w:color w:val="000000"/>
                      <w:sz w:val="20"/>
                      <w:szCs w:val="20"/>
                    </w:rPr>
                  </w:pPr>
                </w:p>
              </w:tc>
              <w:tc>
                <w:tcPr>
                  <w:tcW w:w="849" w:type="pct"/>
                  <w:tcBorders>
                    <w:top w:val="nil"/>
                    <w:left w:val="nil"/>
                    <w:bottom w:val="nil"/>
                    <w:right w:val="nil"/>
                  </w:tcBorders>
                  <w:noWrap/>
                  <w:tcMar>
                    <w:top w:w="15" w:type="dxa"/>
                    <w:left w:w="15" w:type="dxa"/>
                    <w:right w:w="15" w:type="dxa"/>
                  </w:tcMar>
                  <w:vAlign w:val="bottom"/>
                </w:tcPr>
                <w:p w14:paraId="46D7050A">
                  <w:pPr>
                    <w:rPr>
                      <w:rFonts w:ascii="Arial" w:hAnsi="Arial" w:cs="Arial"/>
                      <w:color w:val="000000"/>
                      <w:sz w:val="20"/>
                      <w:szCs w:val="20"/>
                    </w:rPr>
                  </w:pPr>
                </w:p>
              </w:tc>
              <w:tc>
                <w:tcPr>
                  <w:tcW w:w="849" w:type="pct"/>
                  <w:tcBorders>
                    <w:top w:val="nil"/>
                    <w:left w:val="nil"/>
                    <w:bottom w:val="nil"/>
                    <w:right w:val="nil"/>
                  </w:tcBorders>
                  <w:noWrap/>
                  <w:tcMar>
                    <w:top w:w="15" w:type="dxa"/>
                    <w:left w:w="15" w:type="dxa"/>
                    <w:right w:w="15" w:type="dxa"/>
                  </w:tcMar>
                  <w:vAlign w:val="bottom"/>
                </w:tcPr>
                <w:p w14:paraId="2A9D0C22">
                  <w:pPr>
                    <w:rPr>
                      <w:rFonts w:ascii="Arial" w:hAnsi="Arial" w:cs="Arial"/>
                      <w:color w:val="000000"/>
                      <w:sz w:val="20"/>
                      <w:szCs w:val="20"/>
                    </w:rPr>
                  </w:pPr>
                </w:p>
              </w:tc>
              <w:tc>
                <w:tcPr>
                  <w:tcW w:w="849" w:type="pct"/>
                  <w:tcBorders>
                    <w:top w:val="nil"/>
                    <w:left w:val="nil"/>
                    <w:bottom w:val="nil"/>
                    <w:right w:val="nil"/>
                  </w:tcBorders>
                  <w:noWrap/>
                  <w:tcMar>
                    <w:top w:w="15" w:type="dxa"/>
                    <w:left w:w="15" w:type="dxa"/>
                    <w:right w:w="15" w:type="dxa"/>
                  </w:tcMar>
                  <w:vAlign w:val="bottom"/>
                </w:tcPr>
                <w:p w14:paraId="36D9DF32">
                  <w:pPr>
                    <w:rPr>
                      <w:rFonts w:ascii="Arial" w:hAnsi="Arial" w:cs="Arial"/>
                      <w:color w:val="000000"/>
                      <w:sz w:val="20"/>
                      <w:szCs w:val="20"/>
                    </w:rPr>
                  </w:pPr>
                </w:p>
              </w:tc>
              <w:tc>
                <w:tcPr>
                  <w:tcW w:w="852" w:type="pct"/>
                  <w:tcBorders>
                    <w:top w:val="nil"/>
                    <w:left w:val="nil"/>
                    <w:bottom w:val="nil"/>
                    <w:right w:val="nil"/>
                  </w:tcBorders>
                  <w:noWrap/>
                  <w:tcMar>
                    <w:top w:w="15" w:type="dxa"/>
                    <w:left w:w="15" w:type="dxa"/>
                    <w:right w:w="15" w:type="dxa"/>
                  </w:tcMar>
                  <w:vAlign w:val="bottom"/>
                </w:tcPr>
                <w:p w14:paraId="20AEBC4A">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14:paraId="7C81BBA5">
              <w:tblPrEx>
                <w:tblCellMar>
                  <w:top w:w="0" w:type="dxa"/>
                  <w:left w:w="0" w:type="dxa"/>
                  <w:bottom w:w="0" w:type="dxa"/>
                  <w:right w:w="0" w:type="dxa"/>
                </w:tblCellMar>
              </w:tblPrEx>
              <w:trPr>
                <w:trHeight w:val="360" w:hRule="atLeast"/>
                <w:jc w:val="center"/>
              </w:trPr>
              <w:tc>
                <w:tcPr>
                  <w:tcW w:w="2450" w:type="pct"/>
                  <w:gridSpan w:val="3"/>
                  <w:tcBorders>
                    <w:top w:val="nil"/>
                    <w:left w:val="nil"/>
                    <w:bottom w:val="nil"/>
                    <w:right w:val="nil"/>
                  </w:tcBorders>
                  <w:noWrap/>
                  <w:tcMar>
                    <w:top w:w="15" w:type="dxa"/>
                    <w:left w:w="15" w:type="dxa"/>
                    <w:right w:w="15" w:type="dxa"/>
                  </w:tcMar>
                  <w:vAlign w:val="bottom"/>
                </w:tcPr>
                <w:p w14:paraId="3F92BC3C">
                  <w:pPr>
                    <w:rPr>
                      <w:rFonts w:ascii="Arial" w:hAnsi="Arial" w:cs="Arial"/>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18"/>
                      <w:szCs w:val="18"/>
                    </w:rPr>
                    <w:t>石家庄市鹿泉区李村镇人民政府</w:t>
                  </w:r>
                </w:p>
              </w:tc>
              <w:tc>
                <w:tcPr>
                  <w:tcW w:w="849" w:type="pct"/>
                  <w:tcBorders>
                    <w:top w:val="nil"/>
                    <w:left w:val="nil"/>
                    <w:bottom w:val="nil"/>
                    <w:right w:val="nil"/>
                  </w:tcBorders>
                  <w:noWrap/>
                  <w:tcMar>
                    <w:top w:w="15" w:type="dxa"/>
                    <w:left w:w="15" w:type="dxa"/>
                    <w:right w:w="15" w:type="dxa"/>
                  </w:tcMar>
                  <w:vAlign w:val="bottom"/>
                </w:tcPr>
                <w:p w14:paraId="0F06DDC1">
                  <w:pPr>
                    <w:rPr>
                      <w:rFonts w:ascii="Arial" w:hAnsi="Arial" w:cs="Arial"/>
                      <w:color w:val="000000"/>
                      <w:sz w:val="20"/>
                      <w:szCs w:val="20"/>
                    </w:rPr>
                  </w:pPr>
                </w:p>
              </w:tc>
              <w:tc>
                <w:tcPr>
                  <w:tcW w:w="849" w:type="pct"/>
                  <w:tcBorders>
                    <w:top w:val="nil"/>
                    <w:left w:val="nil"/>
                    <w:bottom w:val="nil"/>
                    <w:right w:val="nil"/>
                  </w:tcBorders>
                  <w:noWrap/>
                  <w:tcMar>
                    <w:top w:w="15" w:type="dxa"/>
                    <w:left w:w="15" w:type="dxa"/>
                    <w:right w:w="15" w:type="dxa"/>
                  </w:tcMar>
                  <w:vAlign w:val="bottom"/>
                </w:tcPr>
                <w:p w14:paraId="79A446A7">
                  <w:pPr>
                    <w:rPr>
                      <w:rFonts w:ascii="Arial" w:hAnsi="Arial" w:cs="Arial"/>
                      <w:color w:val="000000"/>
                      <w:sz w:val="20"/>
                      <w:szCs w:val="20"/>
                    </w:rPr>
                  </w:pPr>
                </w:p>
              </w:tc>
              <w:tc>
                <w:tcPr>
                  <w:tcW w:w="852" w:type="pct"/>
                  <w:tcBorders>
                    <w:top w:val="nil"/>
                    <w:left w:val="nil"/>
                    <w:bottom w:val="nil"/>
                    <w:right w:val="nil"/>
                  </w:tcBorders>
                  <w:noWrap/>
                  <w:tcMar>
                    <w:top w:w="15" w:type="dxa"/>
                    <w:left w:w="15" w:type="dxa"/>
                    <w:right w:w="15" w:type="dxa"/>
                  </w:tcMar>
                  <w:vAlign w:val="bottom"/>
                </w:tcPr>
                <w:p w14:paraId="118F4ED9">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14:paraId="68C2380C">
              <w:tblPrEx>
                <w:tblCellMar>
                  <w:top w:w="0" w:type="dxa"/>
                  <w:left w:w="0" w:type="dxa"/>
                  <w:bottom w:w="0" w:type="dxa"/>
                  <w:right w:w="0" w:type="dxa"/>
                </w:tblCellMar>
              </w:tblPrEx>
              <w:trPr>
                <w:trHeight w:val="417" w:hRule="atLeast"/>
                <w:jc w:val="center"/>
              </w:trPr>
              <w:tc>
                <w:tcPr>
                  <w:tcW w:w="5000" w:type="pct"/>
                  <w:gridSpan w:val="6"/>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14:paraId="4013DE6E">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r>
            <w:tr w14:paraId="1205FFE7">
              <w:tblPrEx>
                <w:tblCellMar>
                  <w:top w:w="0" w:type="dxa"/>
                  <w:left w:w="0" w:type="dxa"/>
                  <w:bottom w:w="0" w:type="dxa"/>
                  <w:right w:w="0" w:type="dxa"/>
                </w:tblCellMar>
              </w:tblPrEx>
              <w:trPr>
                <w:trHeight w:val="417" w:hRule="atLeast"/>
                <w:jc w:val="center"/>
              </w:trPr>
              <w:tc>
                <w:tcPr>
                  <w:tcW w:w="687" w:type="pct"/>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14:paraId="3BC48CB6">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914" w:type="pct"/>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14:paraId="7701086F">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546" w:type="pct"/>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14:paraId="0937195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公务用车购置及运行费</w:t>
                  </w:r>
                </w:p>
              </w:tc>
              <w:tc>
                <w:tcPr>
                  <w:tcW w:w="852" w:type="pct"/>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14:paraId="5C648891">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14:paraId="53202250">
              <w:tblPrEx>
                <w:tblCellMar>
                  <w:top w:w="0" w:type="dxa"/>
                  <w:left w:w="0" w:type="dxa"/>
                  <w:bottom w:w="0" w:type="dxa"/>
                  <w:right w:w="0" w:type="dxa"/>
                </w:tblCellMar>
              </w:tblPrEx>
              <w:trPr>
                <w:trHeight w:val="417" w:hRule="atLeast"/>
                <w:jc w:val="center"/>
              </w:trPr>
              <w:tc>
                <w:tcPr>
                  <w:tcW w:w="687" w:type="pct"/>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14:paraId="1C6B56D5">
                  <w:pPr>
                    <w:jc w:val="center"/>
                    <w:rPr>
                      <w:rFonts w:ascii="宋体" w:cs="Times New Roman"/>
                      <w:color w:val="000000"/>
                      <w:sz w:val="22"/>
                      <w:szCs w:val="22"/>
                    </w:rPr>
                  </w:pPr>
                </w:p>
              </w:tc>
              <w:tc>
                <w:tcPr>
                  <w:tcW w:w="914" w:type="pct"/>
                  <w:vMerge w:val="continue"/>
                  <w:tcBorders>
                    <w:top w:val="nil"/>
                    <w:left w:val="nil"/>
                    <w:bottom w:val="single" w:color="000000" w:sz="4" w:space="0"/>
                    <w:right w:val="single" w:color="000000" w:sz="4" w:space="0"/>
                  </w:tcBorders>
                  <w:tcMar>
                    <w:top w:w="15" w:type="dxa"/>
                    <w:left w:w="15" w:type="dxa"/>
                    <w:right w:w="15" w:type="dxa"/>
                  </w:tcMar>
                  <w:vAlign w:val="center"/>
                </w:tcPr>
                <w:p w14:paraId="72B93FC6">
                  <w:pPr>
                    <w:jc w:val="center"/>
                    <w:rPr>
                      <w:rFonts w:ascii="宋体" w:cs="Times New Roman"/>
                      <w:color w:val="000000"/>
                      <w:sz w:val="22"/>
                      <w:szCs w:val="22"/>
                    </w:rPr>
                  </w:pP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17C708C8">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41CFA146">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11B74A2F">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公务用车运行费</w:t>
                  </w:r>
                </w:p>
              </w:tc>
              <w:tc>
                <w:tcPr>
                  <w:tcW w:w="852" w:type="pct"/>
                  <w:vMerge w:val="continue"/>
                  <w:tcBorders>
                    <w:top w:val="nil"/>
                    <w:left w:val="nil"/>
                    <w:bottom w:val="single" w:color="000000" w:sz="4" w:space="0"/>
                    <w:right w:val="single" w:color="auto" w:sz="4" w:space="0"/>
                  </w:tcBorders>
                  <w:tcMar>
                    <w:top w:w="15" w:type="dxa"/>
                    <w:left w:w="15" w:type="dxa"/>
                    <w:right w:w="15" w:type="dxa"/>
                  </w:tcMar>
                  <w:vAlign w:val="center"/>
                </w:tcPr>
                <w:p w14:paraId="3A291A4F">
                  <w:pPr>
                    <w:jc w:val="center"/>
                    <w:rPr>
                      <w:rFonts w:ascii="宋体" w:cs="Times New Roman"/>
                      <w:color w:val="000000"/>
                      <w:sz w:val="22"/>
                      <w:szCs w:val="22"/>
                    </w:rPr>
                  </w:pPr>
                </w:p>
              </w:tc>
            </w:tr>
            <w:tr w14:paraId="1DD98E90">
              <w:tblPrEx>
                <w:tblCellMar>
                  <w:top w:w="0" w:type="dxa"/>
                  <w:left w:w="0" w:type="dxa"/>
                  <w:bottom w:w="0" w:type="dxa"/>
                  <w:right w:w="0" w:type="dxa"/>
                </w:tblCellMar>
              </w:tblPrEx>
              <w:trPr>
                <w:trHeight w:val="417" w:hRule="atLeast"/>
                <w:jc w:val="center"/>
              </w:trPr>
              <w:tc>
                <w:tcPr>
                  <w:tcW w:w="687" w:type="pct"/>
                  <w:tcBorders>
                    <w:top w:val="nil"/>
                    <w:left w:val="single" w:color="auto" w:sz="4" w:space="0"/>
                    <w:bottom w:val="single" w:color="000000" w:sz="4" w:space="0"/>
                    <w:right w:val="single" w:color="000000" w:sz="4" w:space="0"/>
                  </w:tcBorders>
                  <w:tcMar>
                    <w:top w:w="15" w:type="dxa"/>
                    <w:left w:w="15" w:type="dxa"/>
                    <w:right w:w="15" w:type="dxa"/>
                  </w:tcMar>
                  <w:vAlign w:val="center"/>
                </w:tcPr>
                <w:p w14:paraId="63D2F37A">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914" w:type="pct"/>
                  <w:tcBorders>
                    <w:top w:val="nil"/>
                    <w:left w:val="nil"/>
                    <w:bottom w:val="single" w:color="000000" w:sz="4" w:space="0"/>
                    <w:right w:val="single" w:color="000000" w:sz="4" w:space="0"/>
                  </w:tcBorders>
                  <w:tcMar>
                    <w:top w:w="15" w:type="dxa"/>
                    <w:left w:w="15" w:type="dxa"/>
                    <w:right w:w="15" w:type="dxa"/>
                  </w:tcMar>
                  <w:vAlign w:val="center"/>
                </w:tcPr>
                <w:p w14:paraId="1DC332A0">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19D92A75">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07D11F37">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2DA5D199">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852" w:type="pct"/>
                  <w:tcBorders>
                    <w:top w:val="nil"/>
                    <w:left w:val="nil"/>
                    <w:bottom w:val="single" w:color="000000" w:sz="4" w:space="0"/>
                    <w:right w:val="single" w:color="auto" w:sz="4" w:space="0"/>
                  </w:tcBorders>
                  <w:tcMar>
                    <w:top w:w="15" w:type="dxa"/>
                    <w:left w:w="15" w:type="dxa"/>
                    <w:right w:w="15" w:type="dxa"/>
                  </w:tcMar>
                  <w:vAlign w:val="center"/>
                </w:tcPr>
                <w:p w14:paraId="797795A3">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14:paraId="66261C60">
              <w:tblPrEx>
                <w:tblCellMar>
                  <w:top w:w="0" w:type="dxa"/>
                  <w:left w:w="0" w:type="dxa"/>
                  <w:bottom w:w="0" w:type="dxa"/>
                  <w:right w:w="0" w:type="dxa"/>
                </w:tblCellMar>
              </w:tblPrEx>
              <w:trPr>
                <w:trHeight w:val="417" w:hRule="atLeast"/>
                <w:jc w:val="center"/>
              </w:trPr>
              <w:tc>
                <w:tcPr>
                  <w:tcW w:w="687" w:type="pct"/>
                  <w:tcBorders>
                    <w:top w:val="nil"/>
                    <w:left w:val="single" w:color="auto" w:sz="4" w:space="0"/>
                    <w:bottom w:val="single" w:color="000000" w:sz="4" w:space="0"/>
                    <w:right w:val="single" w:color="000000" w:sz="4" w:space="0"/>
                  </w:tcBorders>
                  <w:noWrap/>
                  <w:tcMar>
                    <w:top w:w="15" w:type="dxa"/>
                    <w:left w:w="15" w:type="dxa"/>
                    <w:right w:w="15" w:type="dxa"/>
                  </w:tcMar>
                  <w:vAlign w:val="center"/>
                </w:tcPr>
                <w:p w14:paraId="23A440D4">
                  <w:pPr>
                    <w:spacing w:line="220" w:lineRule="exact"/>
                    <w:jc w:val="right"/>
                    <w:rPr>
                      <w:rFonts w:ascii="宋体" w:cs="Times New Roman"/>
                      <w:color w:val="000000"/>
                      <w:sz w:val="22"/>
                      <w:szCs w:val="22"/>
                    </w:rPr>
                  </w:pPr>
                  <w:r>
                    <w:rPr>
                      <w:rFonts w:hint="eastAsia" w:ascii="宋体" w:hAnsi="宋体" w:cs="宋体"/>
                      <w:color w:val="000000"/>
                      <w:sz w:val="16"/>
                      <w:szCs w:val="16"/>
                    </w:rPr>
                    <w:t>5.4</w:t>
                  </w:r>
                </w:p>
              </w:tc>
              <w:tc>
                <w:tcPr>
                  <w:tcW w:w="914" w:type="pct"/>
                  <w:tcBorders>
                    <w:top w:val="nil"/>
                    <w:left w:val="nil"/>
                    <w:bottom w:val="single" w:color="000000" w:sz="4" w:space="0"/>
                    <w:right w:val="single" w:color="000000" w:sz="4" w:space="0"/>
                  </w:tcBorders>
                  <w:noWrap/>
                  <w:tcMar>
                    <w:top w:w="15" w:type="dxa"/>
                    <w:left w:w="15" w:type="dxa"/>
                    <w:right w:w="15" w:type="dxa"/>
                  </w:tcMar>
                  <w:vAlign w:val="center"/>
                </w:tcPr>
                <w:p w14:paraId="044A95D7">
                  <w:pPr>
                    <w:spacing w:line="220" w:lineRule="exact"/>
                    <w:jc w:val="right"/>
                    <w:rPr>
                      <w:rFonts w:ascii="宋体" w:cs="Times New Roman"/>
                      <w:color w:val="000000"/>
                      <w:sz w:val="22"/>
                      <w:szCs w:val="22"/>
                    </w:rPr>
                  </w:pPr>
                </w:p>
              </w:tc>
              <w:tc>
                <w:tcPr>
                  <w:tcW w:w="849" w:type="pct"/>
                  <w:tcBorders>
                    <w:top w:val="nil"/>
                    <w:left w:val="nil"/>
                    <w:bottom w:val="single" w:color="000000" w:sz="4" w:space="0"/>
                    <w:right w:val="single" w:color="000000" w:sz="4" w:space="0"/>
                  </w:tcBorders>
                  <w:noWrap/>
                  <w:tcMar>
                    <w:top w:w="15" w:type="dxa"/>
                    <w:left w:w="15" w:type="dxa"/>
                    <w:right w:w="15" w:type="dxa"/>
                  </w:tcMar>
                  <w:vAlign w:val="center"/>
                </w:tcPr>
                <w:p w14:paraId="5C7EE52B">
                  <w:pPr>
                    <w:spacing w:line="220" w:lineRule="exact"/>
                    <w:jc w:val="right"/>
                    <w:rPr>
                      <w:rFonts w:ascii="宋体" w:cs="Times New Roman"/>
                      <w:color w:val="000000"/>
                      <w:sz w:val="22"/>
                      <w:szCs w:val="22"/>
                    </w:rPr>
                  </w:pPr>
                  <w:r>
                    <w:rPr>
                      <w:rFonts w:hint="eastAsia" w:ascii="宋体" w:hAnsi="宋体" w:cs="宋体"/>
                      <w:color w:val="000000"/>
                      <w:sz w:val="16"/>
                      <w:szCs w:val="16"/>
                    </w:rPr>
                    <w:t>5.4</w:t>
                  </w:r>
                </w:p>
              </w:tc>
              <w:tc>
                <w:tcPr>
                  <w:tcW w:w="849" w:type="pct"/>
                  <w:tcBorders>
                    <w:top w:val="nil"/>
                    <w:left w:val="nil"/>
                    <w:bottom w:val="single" w:color="000000" w:sz="4" w:space="0"/>
                    <w:right w:val="single" w:color="000000" w:sz="4" w:space="0"/>
                  </w:tcBorders>
                  <w:noWrap/>
                  <w:tcMar>
                    <w:top w:w="15" w:type="dxa"/>
                    <w:left w:w="15" w:type="dxa"/>
                    <w:right w:w="15" w:type="dxa"/>
                  </w:tcMar>
                  <w:vAlign w:val="center"/>
                </w:tcPr>
                <w:p w14:paraId="29A27271">
                  <w:pPr>
                    <w:spacing w:line="220" w:lineRule="exact"/>
                    <w:jc w:val="right"/>
                    <w:rPr>
                      <w:rFonts w:ascii="宋体" w:cs="Times New Roman"/>
                      <w:color w:val="000000"/>
                      <w:sz w:val="22"/>
                      <w:szCs w:val="22"/>
                    </w:rPr>
                  </w:pPr>
                </w:p>
              </w:tc>
              <w:tc>
                <w:tcPr>
                  <w:tcW w:w="849" w:type="pct"/>
                  <w:tcBorders>
                    <w:top w:val="nil"/>
                    <w:left w:val="nil"/>
                    <w:bottom w:val="single" w:color="000000" w:sz="4" w:space="0"/>
                    <w:right w:val="single" w:color="000000" w:sz="4" w:space="0"/>
                  </w:tcBorders>
                  <w:noWrap/>
                  <w:tcMar>
                    <w:top w:w="15" w:type="dxa"/>
                    <w:left w:w="15" w:type="dxa"/>
                    <w:right w:w="15" w:type="dxa"/>
                  </w:tcMar>
                  <w:vAlign w:val="center"/>
                </w:tcPr>
                <w:p w14:paraId="5E04D733">
                  <w:pPr>
                    <w:spacing w:line="220" w:lineRule="exact"/>
                    <w:jc w:val="right"/>
                    <w:rPr>
                      <w:rFonts w:ascii="宋体" w:cs="Times New Roman"/>
                      <w:color w:val="000000"/>
                      <w:sz w:val="22"/>
                      <w:szCs w:val="22"/>
                    </w:rPr>
                  </w:pPr>
                  <w:r>
                    <w:rPr>
                      <w:rFonts w:hint="eastAsia" w:ascii="宋体" w:hAnsi="宋体" w:cs="宋体"/>
                      <w:color w:val="000000"/>
                      <w:sz w:val="16"/>
                      <w:szCs w:val="16"/>
                    </w:rPr>
                    <w:t>5.4</w:t>
                  </w:r>
                </w:p>
              </w:tc>
              <w:tc>
                <w:tcPr>
                  <w:tcW w:w="852" w:type="pct"/>
                  <w:tcBorders>
                    <w:top w:val="nil"/>
                    <w:left w:val="nil"/>
                    <w:bottom w:val="single" w:color="000000" w:sz="4" w:space="0"/>
                    <w:right w:val="single" w:color="auto" w:sz="4" w:space="0"/>
                  </w:tcBorders>
                  <w:noWrap/>
                  <w:tcMar>
                    <w:top w:w="15" w:type="dxa"/>
                    <w:left w:w="15" w:type="dxa"/>
                    <w:right w:w="15" w:type="dxa"/>
                  </w:tcMar>
                  <w:vAlign w:val="center"/>
                </w:tcPr>
                <w:p w14:paraId="3AF6A6F6">
                  <w:pPr>
                    <w:spacing w:line="220" w:lineRule="exact"/>
                    <w:jc w:val="right"/>
                    <w:rPr>
                      <w:rFonts w:ascii="宋体" w:hAnsi="宋体" w:cs="宋体"/>
                      <w:color w:val="000000"/>
                      <w:sz w:val="16"/>
                      <w:szCs w:val="16"/>
                    </w:rPr>
                  </w:pPr>
                </w:p>
                <w:p w14:paraId="4E92F15C">
                  <w:pPr>
                    <w:spacing w:line="220" w:lineRule="exact"/>
                    <w:jc w:val="right"/>
                    <w:rPr>
                      <w:rFonts w:ascii="宋体" w:cs="Times New Roman"/>
                      <w:color w:val="000000"/>
                      <w:sz w:val="22"/>
                      <w:szCs w:val="22"/>
                    </w:rPr>
                  </w:pPr>
                </w:p>
              </w:tc>
            </w:tr>
            <w:tr w14:paraId="1F632E72">
              <w:tblPrEx>
                <w:tblCellMar>
                  <w:top w:w="0" w:type="dxa"/>
                  <w:left w:w="0" w:type="dxa"/>
                  <w:bottom w:w="0" w:type="dxa"/>
                  <w:right w:w="0" w:type="dxa"/>
                </w:tblCellMar>
              </w:tblPrEx>
              <w:trPr>
                <w:trHeight w:val="417" w:hRule="atLeast"/>
                <w:jc w:val="center"/>
              </w:trPr>
              <w:tc>
                <w:tcPr>
                  <w:tcW w:w="5000" w:type="pct"/>
                  <w:gridSpan w:val="6"/>
                  <w:tcBorders>
                    <w:top w:val="single" w:color="000000" w:sz="4" w:space="0"/>
                    <w:left w:val="single" w:color="auto" w:sz="4" w:space="0"/>
                    <w:bottom w:val="single" w:color="auto" w:sz="4" w:space="0"/>
                    <w:right w:val="single" w:color="auto" w:sz="4" w:space="0"/>
                  </w:tcBorders>
                  <w:tcMar>
                    <w:top w:w="15" w:type="dxa"/>
                    <w:left w:w="15" w:type="dxa"/>
                    <w:right w:w="15" w:type="dxa"/>
                  </w:tcMar>
                  <w:vAlign w:val="center"/>
                </w:tcPr>
                <w:p w14:paraId="0740BB4C">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14:paraId="308DF557">
              <w:tblPrEx>
                <w:tblCellMar>
                  <w:top w:w="0" w:type="dxa"/>
                  <w:left w:w="0" w:type="dxa"/>
                  <w:bottom w:w="0" w:type="dxa"/>
                  <w:right w:w="0" w:type="dxa"/>
                </w:tblCellMar>
              </w:tblPrEx>
              <w:trPr>
                <w:trHeight w:val="417" w:hRule="atLeast"/>
                <w:jc w:val="center"/>
              </w:trPr>
              <w:tc>
                <w:tcPr>
                  <w:tcW w:w="687" w:type="pct"/>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14:paraId="3BE4271B">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914" w:type="pct"/>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14:paraId="453E4CCF">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546" w:type="pct"/>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14:paraId="5245CF65">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公务用车购置及运行费</w:t>
                  </w:r>
                </w:p>
              </w:tc>
              <w:tc>
                <w:tcPr>
                  <w:tcW w:w="852" w:type="pct"/>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14:paraId="7EE86346">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14:paraId="2112CA48">
              <w:tblPrEx>
                <w:tblCellMar>
                  <w:top w:w="0" w:type="dxa"/>
                  <w:left w:w="0" w:type="dxa"/>
                  <w:bottom w:w="0" w:type="dxa"/>
                  <w:right w:w="0" w:type="dxa"/>
                </w:tblCellMar>
              </w:tblPrEx>
              <w:trPr>
                <w:trHeight w:val="417" w:hRule="atLeast"/>
                <w:jc w:val="center"/>
              </w:trPr>
              <w:tc>
                <w:tcPr>
                  <w:tcW w:w="687" w:type="pct"/>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14:paraId="70C83CFD">
                  <w:pPr>
                    <w:jc w:val="center"/>
                    <w:rPr>
                      <w:rFonts w:ascii="宋体" w:cs="Times New Roman"/>
                      <w:color w:val="000000"/>
                      <w:sz w:val="22"/>
                      <w:szCs w:val="22"/>
                    </w:rPr>
                  </w:pPr>
                </w:p>
              </w:tc>
              <w:tc>
                <w:tcPr>
                  <w:tcW w:w="914" w:type="pct"/>
                  <w:vMerge w:val="continue"/>
                  <w:tcBorders>
                    <w:top w:val="nil"/>
                    <w:left w:val="nil"/>
                    <w:bottom w:val="single" w:color="000000" w:sz="4" w:space="0"/>
                    <w:right w:val="single" w:color="000000" w:sz="4" w:space="0"/>
                  </w:tcBorders>
                  <w:tcMar>
                    <w:top w:w="15" w:type="dxa"/>
                    <w:left w:w="15" w:type="dxa"/>
                    <w:right w:w="15" w:type="dxa"/>
                  </w:tcMar>
                  <w:vAlign w:val="center"/>
                </w:tcPr>
                <w:p w14:paraId="010C4217">
                  <w:pPr>
                    <w:jc w:val="center"/>
                    <w:rPr>
                      <w:rFonts w:ascii="宋体" w:cs="Times New Roman"/>
                      <w:color w:val="000000"/>
                      <w:sz w:val="22"/>
                      <w:szCs w:val="22"/>
                    </w:rPr>
                  </w:pP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7A6BB65D">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45D551C8">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1FD07BF6">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公务用车运行费</w:t>
                  </w:r>
                </w:p>
              </w:tc>
              <w:tc>
                <w:tcPr>
                  <w:tcW w:w="852" w:type="pct"/>
                  <w:vMerge w:val="continue"/>
                  <w:tcBorders>
                    <w:top w:val="nil"/>
                    <w:left w:val="nil"/>
                    <w:bottom w:val="single" w:color="000000" w:sz="4" w:space="0"/>
                    <w:right w:val="single" w:color="auto" w:sz="4" w:space="0"/>
                  </w:tcBorders>
                  <w:tcMar>
                    <w:top w:w="15" w:type="dxa"/>
                    <w:left w:w="15" w:type="dxa"/>
                    <w:right w:w="15" w:type="dxa"/>
                  </w:tcMar>
                  <w:vAlign w:val="center"/>
                </w:tcPr>
                <w:p w14:paraId="1BFF5ADF">
                  <w:pPr>
                    <w:jc w:val="center"/>
                    <w:rPr>
                      <w:rFonts w:ascii="宋体" w:cs="Times New Roman"/>
                      <w:color w:val="000000"/>
                      <w:sz w:val="22"/>
                      <w:szCs w:val="22"/>
                    </w:rPr>
                  </w:pPr>
                </w:p>
              </w:tc>
            </w:tr>
            <w:tr w14:paraId="6A7CC46F">
              <w:tblPrEx>
                <w:tblCellMar>
                  <w:top w:w="0" w:type="dxa"/>
                  <w:left w:w="0" w:type="dxa"/>
                  <w:bottom w:w="0" w:type="dxa"/>
                  <w:right w:w="0" w:type="dxa"/>
                </w:tblCellMar>
              </w:tblPrEx>
              <w:trPr>
                <w:trHeight w:val="417" w:hRule="atLeast"/>
                <w:jc w:val="center"/>
              </w:trPr>
              <w:tc>
                <w:tcPr>
                  <w:tcW w:w="687" w:type="pct"/>
                  <w:tcBorders>
                    <w:top w:val="nil"/>
                    <w:left w:val="single" w:color="auto" w:sz="4" w:space="0"/>
                    <w:bottom w:val="single" w:color="000000" w:sz="4" w:space="0"/>
                    <w:right w:val="single" w:color="000000" w:sz="4" w:space="0"/>
                  </w:tcBorders>
                  <w:tcMar>
                    <w:top w:w="15" w:type="dxa"/>
                    <w:left w:w="15" w:type="dxa"/>
                    <w:right w:w="15" w:type="dxa"/>
                  </w:tcMar>
                  <w:vAlign w:val="center"/>
                </w:tcPr>
                <w:p w14:paraId="5AD7C7AE">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914" w:type="pct"/>
                  <w:tcBorders>
                    <w:top w:val="nil"/>
                    <w:left w:val="nil"/>
                    <w:bottom w:val="single" w:color="000000" w:sz="4" w:space="0"/>
                    <w:right w:val="single" w:color="000000" w:sz="4" w:space="0"/>
                  </w:tcBorders>
                  <w:tcMar>
                    <w:top w:w="15" w:type="dxa"/>
                    <w:left w:w="15" w:type="dxa"/>
                    <w:right w:w="15" w:type="dxa"/>
                  </w:tcMar>
                  <w:vAlign w:val="center"/>
                </w:tcPr>
                <w:p w14:paraId="0DB4AFE9">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6ACD7F40">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249AB8E5">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849" w:type="pct"/>
                  <w:tcBorders>
                    <w:top w:val="nil"/>
                    <w:left w:val="nil"/>
                    <w:bottom w:val="single" w:color="000000" w:sz="4" w:space="0"/>
                    <w:right w:val="single" w:color="000000" w:sz="4" w:space="0"/>
                  </w:tcBorders>
                  <w:tcMar>
                    <w:top w:w="15" w:type="dxa"/>
                    <w:left w:w="15" w:type="dxa"/>
                    <w:right w:w="15" w:type="dxa"/>
                  </w:tcMar>
                  <w:vAlign w:val="center"/>
                </w:tcPr>
                <w:p w14:paraId="0B4FC77A">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852" w:type="pct"/>
                  <w:tcBorders>
                    <w:top w:val="nil"/>
                    <w:left w:val="nil"/>
                    <w:bottom w:val="single" w:color="000000" w:sz="4" w:space="0"/>
                    <w:right w:val="single" w:color="auto" w:sz="4" w:space="0"/>
                  </w:tcBorders>
                  <w:tcMar>
                    <w:top w:w="15" w:type="dxa"/>
                    <w:left w:w="15" w:type="dxa"/>
                    <w:right w:w="15" w:type="dxa"/>
                  </w:tcMar>
                  <w:vAlign w:val="center"/>
                </w:tcPr>
                <w:p w14:paraId="5E9948E4">
                  <w:pPr>
                    <w:widowControl/>
                    <w:jc w:val="center"/>
                    <w:textAlignment w:val="center"/>
                    <w:rPr>
                      <w:rFonts w:ascii="宋体" w:cs="Times New Roman"/>
                      <w:color w:val="000000"/>
                      <w:sz w:val="22"/>
                      <w:szCs w:val="22"/>
                    </w:rPr>
                  </w:pPr>
                  <w:r>
                    <w:rPr>
                      <w:rFonts w:ascii="宋体" w:hAnsi="宋体" w:cs="宋体"/>
                      <w:color w:val="000000"/>
                      <w:kern w:val="0"/>
                      <w:sz w:val="22"/>
                      <w:szCs w:val="22"/>
                    </w:rPr>
                    <w:t>12</w:t>
                  </w:r>
                </w:p>
              </w:tc>
            </w:tr>
            <w:tr w14:paraId="4D3CBBFF">
              <w:tblPrEx>
                <w:tblCellMar>
                  <w:top w:w="0" w:type="dxa"/>
                  <w:left w:w="0" w:type="dxa"/>
                  <w:bottom w:w="0" w:type="dxa"/>
                  <w:right w:w="0" w:type="dxa"/>
                </w:tblCellMar>
              </w:tblPrEx>
              <w:trPr>
                <w:trHeight w:val="447" w:hRule="atLeast"/>
                <w:jc w:val="center"/>
              </w:trPr>
              <w:tc>
                <w:tcPr>
                  <w:tcW w:w="687" w:type="pct"/>
                  <w:tcBorders>
                    <w:top w:val="nil"/>
                    <w:left w:val="single" w:color="auto" w:sz="4" w:space="0"/>
                    <w:bottom w:val="single" w:color="auto" w:sz="4" w:space="0"/>
                    <w:right w:val="single" w:color="000000" w:sz="4" w:space="0"/>
                  </w:tcBorders>
                  <w:noWrap/>
                  <w:tcMar>
                    <w:top w:w="15" w:type="dxa"/>
                    <w:left w:w="15" w:type="dxa"/>
                    <w:right w:w="15" w:type="dxa"/>
                  </w:tcMar>
                  <w:vAlign w:val="center"/>
                </w:tcPr>
                <w:p w14:paraId="31B6FF2F">
                  <w:pPr>
                    <w:spacing w:line="220" w:lineRule="exact"/>
                    <w:jc w:val="right"/>
                    <w:rPr>
                      <w:rFonts w:ascii="宋体" w:cs="Times New Roman"/>
                      <w:color w:val="000000"/>
                      <w:sz w:val="22"/>
                      <w:szCs w:val="22"/>
                    </w:rPr>
                  </w:pPr>
                  <w:r>
                    <w:rPr>
                      <w:rFonts w:hint="eastAsia" w:ascii="宋体" w:hAnsi="宋体" w:cs="宋体"/>
                      <w:color w:val="000000"/>
                      <w:sz w:val="16"/>
                      <w:szCs w:val="16"/>
                    </w:rPr>
                    <w:t>5.15</w:t>
                  </w:r>
                </w:p>
              </w:tc>
              <w:tc>
                <w:tcPr>
                  <w:tcW w:w="914" w:type="pct"/>
                  <w:tcBorders>
                    <w:top w:val="nil"/>
                    <w:left w:val="nil"/>
                    <w:bottom w:val="single" w:color="auto" w:sz="4" w:space="0"/>
                    <w:right w:val="single" w:color="000000" w:sz="4" w:space="0"/>
                  </w:tcBorders>
                  <w:noWrap/>
                  <w:tcMar>
                    <w:top w:w="15" w:type="dxa"/>
                    <w:left w:w="15" w:type="dxa"/>
                    <w:right w:w="15" w:type="dxa"/>
                  </w:tcMar>
                  <w:vAlign w:val="center"/>
                </w:tcPr>
                <w:p w14:paraId="6D4C01A0">
                  <w:pPr>
                    <w:spacing w:line="220" w:lineRule="exact"/>
                    <w:jc w:val="right"/>
                    <w:rPr>
                      <w:rFonts w:ascii="宋体" w:cs="Times New Roman"/>
                      <w:color w:val="000000"/>
                      <w:sz w:val="22"/>
                      <w:szCs w:val="22"/>
                    </w:rPr>
                  </w:pPr>
                </w:p>
              </w:tc>
              <w:tc>
                <w:tcPr>
                  <w:tcW w:w="849" w:type="pct"/>
                  <w:tcBorders>
                    <w:top w:val="nil"/>
                    <w:left w:val="nil"/>
                    <w:bottom w:val="single" w:color="auto" w:sz="4" w:space="0"/>
                    <w:right w:val="single" w:color="000000" w:sz="4" w:space="0"/>
                  </w:tcBorders>
                  <w:noWrap/>
                  <w:tcMar>
                    <w:top w:w="15" w:type="dxa"/>
                    <w:left w:w="15" w:type="dxa"/>
                    <w:right w:w="15" w:type="dxa"/>
                  </w:tcMar>
                  <w:vAlign w:val="center"/>
                </w:tcPr>
                <w:p w14:paraId="494001F1">
                  <w:pPr>
                    <w:spacing w:line="220" w:lineRule="exact"/>
                    <w:jc w:val="right"/>
                    <w:rPr>
                      <w:rFonts w:ascii="宋体" w:cs="Times New Roman"/>
                      <w:color w:val="000000"/>
                      <w:sz w:val="22"/>
                      <w:szCs w:val="22"/>
                    </w:rPr>
                  </w:pPr>
                  <w:r>
                    <w:rPr>
                      <w:rFonts w:hint="eastAsia" w:ascii="宋体" w:hAnsi="宋体" w:cs="宋体"/>
                      <w:color w:val="000000"/>
                      <w:sz w:val="16"/>
                      <w:szCs w:val="16"/>
                    </w:rPr>
                    <w:t>5.15</w:t>
                  </w:r>
                </w:p>
              </w:tc>
              <w:tc>
                <w:tcPr>
                  <w:tcW w:w="849" w:type="pct"/>
                  <w:tcBorders>
                    <w:top w:val="nil"/>
                    <w:left w:val="nil"/>
                    <w:bottom w:val="single" w:color="auto" w:sz="4" w:space="0"/>
                    <w:right w:val="single" w:color="000000" w:sz="4" w:space="0"/>
                  </w:tcBorders>
                  <w:noWrap/>
                  <w:tcMar>
                    <w:top w:w="15" w:type="dxa"/>
                    <w:left w:w="15" w:type="dxa"/>
                    <w:right w:w="15" w:type="dxa"/>
                  </w:tcMar>
                  <w:vAlign w:val="center"/>
                </w:tcPr>
                <w:p w14:paraId="28CF24C7">
                  <w:pPr>
                    <w:spacing w:line="220" w:lineRule="exact"/>
                    <w:jc w:val="right"/>
                    <w:rPr>
                      <w:rFonts w:ascii="宋体" w:cs="Times New Roman"/>
                      <w:color w:val="000000"/>
                      <w:sz w:val="22"/>
                      <w:szCs w:val="22"/>
                    </w:rPr>
                  </w:pPr>
                </w:p>
              </w:tc>
              <w:tc>
                <w:tcPr>
                  <w:tcW w:w="849" w:type="pct"/>
                  <w:tcBorders>
                    <w:top w:val="nil"/>
                    <w:left w:val="nil"/>
                    <w:bottom w:val="single" w:color="auto" w:sz="4" w:space="0"/>
                    <w:right w:val="single" w:color="000000" w:sz="4" w:space="0"/>
                  </w:tcBorders>
                  <w:noWrap/>
                  <w:tcMar>
                    <w:top w:w="15" w:type="dxa"/>
                    <w:left w:w="15" w:type="dxa"/>
                    <w:right w:w="15" w:type="dxa"/>
                  </w:tcMar>
                  <w:vAlign w:val="center"/>
                </w:tcPr>
                <w:p w14:paraId="383B1127">
                  <w:pPr>
                    <w:spacing w:line="220" w:lineRule="exact"/>
                    <w:jc w:val="right"/>
                    <w:rPr>
                      <w:rFonts w:ascii="宋体" w:cs="Times New Roman"/>
                      <w:color w:val="000000"/>
                      <w:sz w:val="22"/>
                      <w:szCs w:val="22"/>
                    </w:rPr>
                  </w:pPr>
                  <w:r>
                    <w:rPr>
                      <w:rFonts w:hint="eastAsia" w:ascii="宋体" w:hAnsi="宋体" w:cs="宋体"/>
                      <w:color w:val="000000"/>
                      <w:sz w:val="16"/>
                      <w:szCs w:val="16"/>
                    </w:rPr>
                    <w:t>5.15</w:t>
                  </w:r>
                </w:p>
              </w:tc>
              <w:tc>
                <w:tcPr>
                  <w:tcW w:w="852" w:type="pct"/>
                  <w:tcBorders>
                    <w:top w:val="nil"/>
                    <w:left w:val="nil"/>
                    <w:bottom w:val="single" w:color="auto" w:sz="4" w:space="0"/>
                    <w:right w:val="single" w:color="auto" w:sz="4" w:space="0"/>
                  </w:tcBorders>
                  <w:noWrap/>
                  <w:tcMar>
                    <w:top w:w="15" w:type="dxa"/>
                    <w:left w:w="15" w:type="dxa"/>
                    <w:right w:w="15" w:type="dxa"/>
                  </w:tcMar>
                  <w:vAlign w:val="center"/>
                </w:tcPr>
                <w:p w14:paraId="53C3F1B6">
                  <w:pPr>
                    <w:spacing w:line="220" w:lineRule="exact"/>
                    <w:jc w:val="right"/>
                    <w:rPr>
                      <w:rFonts w:ascii="宋体" w:cs="Times New Roman"/>
                      <w:color w:val="000000"/>
                      <w:sz w:val="22"/>
                      <w:szCs w:val="22"/>
                    </w:rPr>
                  </w:pPr>
                </w:p>
              </w:tc>
            </w:tr>
          </w:tbl>
          <w:p w14:paraId="2BCB2522">
            <w:pPr>
              <w:widowControl/>
              <w:textAlignment w:val="center"/>
              <w:rPr>
                <w:rFonts w:ascii="黑体" w:hAnsi="宋体" w:eastAsia="黑体" w:cs="黑体"/>
                <w:color w:val="000000"/>
                <w:kern w:val="0"/>
                <w:sz w:val="22"/>
                <w:szCs w:val="22"/>
              </w:rPr>
            </w:pPr>
            <w:r>
              <w:rPr>
                <w:rFonts w:hint="eastAsia" w:ascii="宋体" w:hAnsi="宋体" w:cs="宋体"/>
              </w:rPr>
              <w:t>注：本表反映单位本年度“三公”经费支出预决算情况。其中：预算数为“三公”经费全年预算数，反映按规定程序调整后的预算数；决算数是包括当年一般公共预算财政拨款和以前年度结转资金安排的实际支出。</w:t>
            </w:r>
            <w:r>
              <w:rPr>
                <w:rFonts w:cs="Times New Roman"/>
              </w:rPr>
              <w:tab/>
            </w:r>
            <w:r>
              <w:rPr>
                <w:rFonts w:cs="Times New Roman"/>
              </w:rPr>
              <w:tab/>
            </w:r>
            <w:r>
              <w:rPr>
                <w:rFonts w:cs="Times New Roman"/>
              </w:rPr>
              <w:tab/>
            </w:r>
            <w:r>
              <w:rPr>
                <w:rFonts w:cs="Times New Roman"/>
              </w:rPr>
              <w:tab/>
            </w:r>
          </w:p>
          <w:p w14:paraId="1039983C">
            <w:pPr>
              <w:widowControl/>
              <w:jc w:val="center"/>
              <w:textAlignment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政府性基金预算财政拨款收入支出决算表</w:t>
            </w:r>
          </w:p>
          <w:p w14:paraId="05015727">
            <w:pPr>
              <w:widowControl/>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 xml:space="preserve">                                                                      公开08表</w:t>
            </w:r>
          </w:p>
          <w:p w14:paraId="6F8C5858">
            <w:pPr>
              <w:widowControl/>
              <w:textAlignment w:val="center"/>
              <w:rPr>
                <w:rFonts w:ascii="宋体" w:hAnsi="宋体" w:cs="宋体"/>
                <w:color w:val="000000"/>
                <w:kern w:val="0"/>
                <w:sz w:val="20"/>
                <w:szCs w:val="20"/>
              </w:rPr>
            </w:pPr>
            <w:r>
              <w:rPr>
                <w:rFonts w:hint="eastAsia" w:ascii="宋体" w:hAnsi="宋体" w:cs="宋体"/>
                <w:color w:val="000000"/>
                <w:kern w:val="0"/>
                <w:sz w:val="20"/>
                <w:szCs w:val="20"/>
              </w:rPr>
              <w:t>单位：石家庄市鹿泉区李村镇人民政府本级       2021年度                      金额单位：万元</w:t>
            </w:r>
          </w:p>
          <w:tbl>
            <w:tblPr>
              <w:tblStyle w:val="5"/>
              <w:tblW w:w="8677" w:type="dxa"/>
              <w:tblInd w:w="0" w:type="dxa"/>
              <w:tblLayout w:type="autofit"/>
              <w:tblCellMar>
                <w:top w:w="0" w:type="dxa"/>
                <w:left w:w="0" w:type="dxa"/>
                <w:bottom w:w="0" w:type="dxa"/>
                <w:right w:w="0" w:type="dxa"/>
              </w:tblCellMar>
            </w:tblPr>
            <w:tblGrid>
              <w:gridCol w:w="866"/>
              <w:gridCol w:w="1703"/>
              <w:gridCol w:w="898"/>
              <w:gridCol w:w="1202"/>
              <w:gridCol w:w="893"/>
              <w:gridCol w:w="934"/>
              <w:gridCol w:w="1075"/>
              <w:gridCol w:w="1106"/>
            </w:tblGrid>
            <w:tr w14:paraId="5A8AF0E6">
              <w:tblPrEx>
                <w:tblCellMar>
                  <w:top w:w="0" w:type="dxa"/>
                  <w:left w:w="0" w:type="dxa"/>
                  <w:bottom w:w="0" w:type="dxa"/>
                  <w:right w:w="0" w:type="dxa"/>
                </w:tblCellMar>
              </w:tblPrEx>
              <w:trPr>
                <w:trHeight w:val="328" w:hRule="atLeast"/>
              </w:trPr>
              <w:tc>
                <w:tcPr>
                  <w:tcW w:w="256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DFFB0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89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61E8A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年初结转和结余</w:t>
                  </w:r>
                </w:p>
              </w:tc>
              <w:tc>
                <w:tcPr>
                  <w:tcW w:w="120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4023D9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本年收入</w:t>
                  </w:r>
                </w:p>
              </w:tc>
              <w:tc>
                <w:tcPr>
                  <w:tcW w:w="2902"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E51645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c>
                <w:tcPr>
                  <w:tcW w:w="110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0747543">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年末结转和结余</w:t>
                  </w:r>
                </w:p>
              </w:tc>
            </w:tr>
            <w:tr w14:paraId="539E81A4">
              <w:tblPrEx>
                <w:tblCellMar>
                  <w:top w:w="0" w:type="dxa"/>
                  <w:left w:w="0" w:type="dxa"/>
                  <w:bottom w:w="0" w:type="dxa"/>
                  <w:right w:w="0" w:type="dxa"/>
                </w:tblCellMar>
              </w:tblPrEx>
              <w:trPr>
                <w:trHeight w:val="324" w:hRule="atLeast"/>
              </w:trPr>
              <w:tc>
                <w:tcPr>
                  <w:tcW w:w="86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F9D56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17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E14AC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8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F2A50E4">
                  <w:pPr>
                    <w:jc w:val="center"/>
                    <w:rPr>
                      <w:rFonts w:ascii="宋体" w:hAnsi="宋体" w:cs="宋体"/>
                      <w:color w:val="000000"/>
                      <w:sz w:val="22"/>
                      <w:szCs w:val="22"/>
                    </w:rPr>
                  </w:pPr>
                </w:p>
              </w:tc>
              <w:tc>
                <w:tcPr>
                  <w:tcW w:w="120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50013EA">
                  <w:pPr>
                    <w:jc w:val="center"/>
                    <w:rPr>
                      <w:rFonts w:ascii="宋体" w:hAnsi="宋体" w:cs="宋体"/>
                      <w:color w:val="000000"/>
                      <w:sz w:val="22"/>
                      <w:szCs w:val="22"/>
                    </w:rPr>
                  </w:pPr>
                </w:p>
              </w:tc>
              <w:tc>
                <w:tcPr>
                  <w:tcW w:w="89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5CA2A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93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B86A03">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07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932F2C">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c>
                <w:tcPr>
                  <w:tcW w:w="11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8820757">
                  <w:pPr>
                    <w:jc w:val="center"/>
                    <w:rPr>
                      <w:rFonts w:ascii="宋体" w:hAnsi="宋体" w:cs="宋体"/>
                      <w:color w:val="000000"/>
                      <w:sz w:val="22"/>
                      <w:szCs w:val="22"/>
                    </w:rPr>
                  </w:pPr>
                </w:p>
              </w:tc>
            </w:tr>
            <w:tr w14:paraId="3B6F5B67">
              <w:tblPrEx>
                <w:tblCellMar>
                  <w:top w:w="0" w:type="dxa"/>
                  <w:left w:w="0" w:type="dxa"/>
                  <w:bottom w:w="0" w:type="dxa"/>
                  <w:right w:w="0" w:type="dxa"/>
                </w:tblCellMar>
              </w:tblPrEx>
              <w:trPr>
                <w:trHeight w:val="324" w:hRule="atLeast"/>
              </w:trPr>
              <w:tc>
                <w:tcPr>
                  <w:tcW w:w="86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12E9D2">
                  <w:pPr>
                    <w:jc w:val="center"/>
                    <w:rPr>
                      <w:rFonts w:ascii="宋体" w:hAnsi="宋体" w:cs="宋体"/>
                      <w:color w:val="000000"/>
                      <w:sz w:val="22"/>
                      <w:szCs w:val="22"/>
                    </w:rPr>
                  </w:pPr>
                </w:p>
              </w:tc>
              <w:tc>
                <w:tcPr>
                  <w:tcW w:w="17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DAAD60">
                  <w:pPr>
                    <w:jc w:val="center"/>
                    <w:rPr>
                      <w:rFonts w:ascii="宋体" w:hAnsi="宋体" w:cs="宋体"/>
                      <w:color w:val="000000"/>
                      <w:sz w:val="22"/>
                      <w:szCs w:val="22"/>
                    </w:rPr>
                  </w:pPr>
                </w:p>
              </w:tc>
              <w:tc>
                <w:tcPr>
                  <w:tcW w:w="8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44DE11C">
                  <w:pPr>
                    <w:jc w:val="center"/>
                    <w:rPr>
                      <w:rFonts w:ascii="宋体" w:hAnsi="宋体" w:cs="宋体"/>
                      <w:color w:val="000000"/>
                      <w:sz w:val="22"/>
                      <w:szCs w:val="22"/>
                    </w:rPr>
                  </w:pPr>
                </w:p>
              </w:tc>
              <w:tc>
                <w:tcPr>
                  <w:tcW w:w="120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32B7D87">
                  <w:pPr>
                    <w:jc w:val="center"/>
                    <w:rPr>
                      <w:rFonts w:ascii="宋体" w:hAnsi="宋体" w:cs="宋体"/>
                      <w:color w:val="000000"/>
                      <w:sz w:val="22"/>
                      <w:szCs w:val="22"/>
                    </w:rPr>
                  </w:pPr>
                </w:p>
              </w:tc>
              <w:tc>
                <w:tcPr>
                  <w:tcW w:w="89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87391E">
                  <w:pPr>
                    <w:jc w:val="center"/>
                    <w:rPr>
                      <w:rFonts w:ascii="宋体" w:hAnsi="宋体" w:cs="宋体"/>
                      <w:color w:val="000000"/>
                      <w:sz w:val="22"/>
                      <w:szCs w:val="22"/>
                    </w:rPr>
                  </w:pPr>
                </w:p>
              </w:tc>
              <w:tc>
                <w:tcPr>
                  <w:tcW w:w="93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327BEB">
                  <w:pPr>
                    <w:jc w:val="center"/>
                    <w:rPr>
                      <w:rFonts w:ascii="宋体" w:hAnsi="宋体" w:cs="宋体"/>
                      <w:color w:val="000000"/>
                      <w:sz w:val="22"/>
                      <w:szCs w:val="22"/>
                    </w:rPr>
                  </w:pPr>
                </w:p>
              </w:tc>
              <w:tc>
                <w:tcPr>
                  <w:tcW w:w="10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4AE6AB">
                  <w:pPr>
                    <w:jc w:val="center"/>
                    <w:rPr>
                      <w:rFonts w:ascii="宋体" w:hAnsi="宋体" w:cs="宋体"/>
                      <w:color w:val="000000"/>
                      <w:sz w:val="22"/>
                      <w:szCs w:val="22"/>
                    </w:rPr>
                  </w:pPr>
                </w:p>
              </w:tc>
              <w:tc>
                <w:tcPr>
                  <w:tcW w:w="11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37BA1F1">
                  <w:pPr>
                    <w:jc w:val="center"/>
                    <w:rPr>
                      <w:rFonts w:ascii="宋体" w:hAnsi="宋体" w:cs="宋体"/>
                      <w:color w:val="000000"/>
                      <w:sz w:val="22"/>
                      <w:szCs w:val="22"/>
                    </w:rPr>
                  </w:pPr>
                </w:p>
              </w:tc>
            </w:tr>
            <w:tr w14:paraId="40EE4361">
              <w:tblPrEx>
                <w:tblCellMar>
                  <w:top w:w="0" w:type="dxa"/>
                  <w:left w:w="0" w:type="dxa"/>
                  <w:bottom w:w="0" w:type="dxa"/>
                  <w:right w:w="0" w:type="dxa"/>
                </w:tblCellMar>
              </w:tblPrEx>
              <w:trPr>
                <w:trHeight w:val="312" w:hRule="atLeast"/>
              </w:trPr>
              <w:tc>
                <w:tcPr>
                  <w:tcW w:w="86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83FA6A">
                  <w:pPr>
                    <w:jc w:val="center"/>
                    <w:rPr>
                      <w:rFonts w:ascii="宋体" w:hAnsi="宋体" w:cs="宋体"/>
                      <w:color w:val="000000"/>
                      <w:sz w:val="22"/>
                      <w:szCs w:val="22"/>
                    </w:rPr>
                  </w:pPr>
                </w:p>
              </w:tc>
              <w:tc>
                <w:tcPr>
                  <w:tcW w:w="17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D6CA72">
                  <w:pPr>
                    <w:jc w:val="center"/>
                    <w:rPr>
                      <w:rFonts w:ascii="宋体" w:hAnsi="宋体" w:cs="宋体"/>
                      <w:color w:val="000000"/>
                      <w:sz w:val="22"/>
                      <w:szCs w:val="22"/>
                    </w:rPr>
                  </w:pPr>
                </w:p>
              </w:tc>
              <w:tc>
                <w:tcPr>
                  <w:tcW w:w="8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9887AB">
                  <w:pPr>
                    <w:jc w:val="center"/>
                    <w:rPr>
                      <w:rFonts w:ascii="宋体" w:hAnsi="宋体" w:cs="宋体"/>
                      <w:color w:val="000000"/>
                      <w:sz w:val="22"/>
                      <w:szCs w:val="22"/>
                    </w:rPr>
                  </w:pPr>
                </w:p>
              </w:tc>
              <w:tc>
                <w:tcPr>
                  <w:tcW w:w="120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0255119">
                  <w:pPr>
                    <w:jc w:val="center"/>
                    <w:rPr>
                      <w:rFonts w:ascii="宋体" w:hAnsi="宋体" w:cs="宋体"/>
                      <w:color w:val="000000"/>
                      <w:sz w:val="22"/>
                      <w:szCs w:val="22"/>
                    </w:rPr>
                  </w:pPr>
                </w:p>
              </w:tc>
              <w:tc>
                <w:tcPr>
                  <w:tcW w:w="89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B3360A">
                  <w:pPr>
                    <w:jc w:val="center"/>
                    <w:rPr>
                      <w:rFonts w:ascii="宋体" w:hAnsi="宋体" w:cs="宋体"/>
                      <w:color w:val="000000"/>
                      <w:sz w:val="22"/>
                      <w:szCs w:val="22"/>
                    </w:rPr>
                  </w:pPr>
                </w:p>
              </w:tc>
              <w:tc>
                <w:tcPr>
                  <w:tcW w:w="93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80B01F">
                  <w:pPr>
                    <w:jc w:val="center"/>
                    <w:rPr>
                      <w:rFonts w:ascii="宋体" w:hAnsi="宋体" w:cs="宋体"/>
                      <w:color w:val="000000"/>
                      <w:sz w:val="22"/>
                      <w:szCs w:val="22"/>
                    </w:rPr>
                  </w:pPr>
                </w:p>
              </w:tc>
              <w:tc>
                <w:tcPr>
                  <w:tcW w:w="10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555B7">
                  <w:pPr>
                    <w:jc w:val="center"/>
                    <w:rPr>
                      <w:rFonts w:ascii="宋体" w:hAnsi="宋体" w:cs="宋体"/>
                      <w:color w:val="000000"/>
                      <w:sz w:val="22"/>
                      <w:szCs w:val="22"/>
                    </w:rPr>
                  </w:pPr>
                </w:p>
              </w:tc>
              <w:tc>
                <w:tcPr>
                  <w:tcW w:w="11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8A7956A">
                  <w:pPr>
                    <w:jc w:val="center"/>
                    <w:rPr>
                      <w:rFonts w:ascii="宋体" w:hAnsi="宋体" w:cs="宋体"/>
                      <w:color w:val="000000"/>
                      <w:sz w:val="22"/>
                      <w:szCs w:val="22"/>
                    </w:rPr>
                  </w:pPr>
                </w:p>
              </w:tc>
            </w:tr>
            <w:tr w14:paraId="5E7169EB">
              <w:tblPrEx>
                <w:tblCellMar>
                  <w:top w:w="0" w:type="dxa"/>
                  <w:left w:w="0" w:type="dxa"/>
                  <w:bottom w:w="0" w:type="dxa"/>
                  <w:right w:w="0" w:type="dxa"/>
                </w:tblCellMar>
              </w:tblPrEx>
              <w:trPr>
                <w:trHeight w:val="318" w:hRule="atLeast"/>
              </w:trPr>
              <w:tc>
                <w:tcPr>
                  <w:tcW w:w="25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590E3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95363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BBEA8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D7695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239FF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12AA0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5338E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w:t>
                  </w:r>
                </w:p>
              </w:tc>
            </w:tr>
            <w:tr w14:paraId="680574BC">
              <w:tblPrEx>
                <w:tblCellMar>
                  <w:top w:w="0" w:type="dxa"/>
                  <w:left w:w="0" w:type="dxa"/>
                  <w:bottom w:w="0" w:type="dxa"/>
                  <w:right w:w="0" w:type="dxa"/>
                </w:tblCellMar>
              </w:tblPrEx>
              <w:trPr>
                <w:trHeight w:val="318" w:hRule="atLeast"/>
              </w:trPr>
              <w:tc>
                <w:tcPr>
                  <w:tcW w:w="256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52ACC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FC278B">
                  <w:pPr>
                    <w:jc w:val="right"/>
                    <w:rPr>
                      <w:rFonts w:ascii="宋体" w:hAnsi="宋体" w:cs="宋体"/>
                      <w:b/>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0567B7">
                  <w:pPr>
                    <w:widowControl/>
                    <w:jc w:val="right"/>
                    <w:textAlignment w:val="center"/>
                    <w:rPr>
                      <w:rFonts w:ascii="宋体" w:hAnsi="宋体" w:cs="宋体"/>
                      <w:b/>
                      <w:color w:val="000000"/>
                      <w:sz w:val="22"/>
                      <w:szCs w:val="22"/>
                    </w:rPr>
                  </w:pPr>
                  <w:r>
                    <w:rPr>
                      <w:rFonts w:hint="eastAsia" w:ascii="宋体" w:hAnsi="宋体" w:cs="宋体"/>
                      <w:b/>
                      <w:color w:val="000000"/>
                      <w:kern w:val="0"/>
                      <w:sz w:val="22"/>
                      <w:szCs w:val="22"/>
                      <w:lang w:bidi="ar"/>
                    </w:rPr>
                    <w:t>131.98</w:t>
                  </w: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6EBBC8">
                  <w:pPr>
                    <w:widowControl/>
                    <w:jc w:val="right"/>
                    <w:textAlignment w:val="center"/>
                    <w:rPr>
                      <w:rFonts w:ascii="宋体" w:hAnsi="宋体" w:cs="宋体"/>
                      <w:b/>
                      <w:color w:val="000000"/>
                      <w:sz w:val="22"/>
                      <w:szCs w:val="22"/>
                    </w:rPr>
                  </w:pPr>
                  <w:r>
                    <w:rPr>
                      <w:rFonts w:hint="eastAsia" w:ascii="宋体" w:hAnsi="宋体" w:cs="宋体"/>
                      <w:b/>
                      <w:color w:val="000000"/>
                      <w:kern w:val="0"/>
                      <w:sz w:val="22"/>
                      <w:szCs w:val="22"/>
                      <w:lang w:bidi="ar"/>
                    </w:rPr>
                    <w:t>131.98</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3CA3F3">
                  <w:pPr>
                    <w:jc w:val="right"/>
                    <w:rPr>
                      <w:rFonts w:ascii="宋体" w:hAnsi="宋体" w:cs="宋体"/>
                      <w:b/>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C3C580">
                  <w:pPr>
                    <w:widowControl/>
                    <w:jc w:val="right"/>
                    <w:textAlignment w:val="center"/>
                    <w:rPr>
                      <w:rFonts w:ascii="宋体" w:hAnsi="宋体" w:cs="宋体"/>
                      <w:b/>
                      <w:color w:val="000000"/>
                      <w:sz w:val="22"/>
                      <w:szCs w:val="22"/>
                    </w:rPr>
                  </w:pPr>
                  <w:r>
                    <w:rPr>
                      <w:rFonts w:hint="eastAsia" w:ascii="宋体" w:hAnsi="宋体" w:cs="宋体"/>
                      <w:b/>
                      <w:color w:val="000000"/>
                      <w:kern w:val="0"/>
                      <w:sz w:val="22"/>
                      <w:szCs w:val="22"/>
                      <w:lang w:bidi="ar"/>
                    </w:rPr>
                    <w:t>131.98</w:t>
                  </w: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6E69F0">
                  <w:pPr>
                    <w:jc w:val="right"/>
                    <w:rPr>
                      <w:rFonts w:ascii="宋体" w:hAnsi="宋体" w:cs="宋体"/>
                      <w:b/>
                      <w:color w:val="000000"/>
                      <w:sz w:val="22"/>
                      <w:szCs w:val="22"/>
                    </w:rPr>
                  </w:pPr>
                </w:p>
              </w:tc>
            </w:tr>
            <w:tr w14:paraId="0FE84AEF">
              <w:tblPrEx>
                <w:tblCellMar>
                  <w:top w:w="0" w:type="dxa"/>
                  <w:left w:w="0" w:type="dxa"/>
                  <w:bottom w:w="0" w:type="dxa"/>
                  <w:right w:w="0" w:type="dxa"/>
                </w:tblCellMar>
              </w:tblPrEx>
              <w:trPr>
                <w:trHeight w:val="365" w:hRule="atLeast"/>
              </w:trPr>
              <w:tc>
                <w:tcPr>
                  <w:tcW w:w="86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34F68A">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212</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13BED4">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城乡社区支出</w:t>
                  </w: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95E79E">
                  <w:pPr>
                    <w:jc w:val="right"/>
                    <w:rPr>
                      <w:rFonts w:ascii="宋体" w:hAnsi="宋体" w:cs="宋体"/>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C3FA72">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131.98</w:t>
                  </w: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0968D0">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131.98</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A2253A">
                  <w:pPr>
                    <w:jc w:val="right"/>
                    <w:rPr>
                      <w:rFonts w:ascii="宋体" w:hAnsi="宋体" w:cs="宋体"/>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DEE2E3">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131.98</w:t>
                  </w: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837119">
                  <w:pPr>
                    <w:jc w:val="right"/>
                    <w:rPr>
                      <w:rFonts w:ascii="宋体" w:hAnsi="宋体" w:cs="宋体"/>
                      <w:color w:val="000000"/>
                      <w:sz w:val="22"/>
                      <w:szCs w:val="22"/>
                    </w:rPr>
                  </w:pPr>
                </w:p>
              </w:tc>
            </w:tr>
            <w:tr w14:paraId="255A7459">
              <w:tblPrEx>
                <w:tblCellMar>
                  <w:top w:w="0" w:type="dxa"/>
                  <w:left w:w="0" w:type="dxa"/>
                  <w:bottom w:w="0" w:type="dxa"/>
                  <w:right w:w="0" w:type="dxa"/>
                </w:tblCellMar>
              </w:tblPrEx>
              <w:trPr>
                <w:trHeight w:val="924" w:hRule="atLeast"/>
              </w:trPr>
              <w:tc>
                <w:tcPr>
                  <w:tcW w:w="86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A82995">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21208</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035D4B">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国有土地使用权出让收入安排的支出</w:t>
                  </w: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B26C66">
                  <w:pPr>
                    <w:jc w:val="right"/>
                    <w:rPr>
                      <w:rFonts w:ascii="宋体" w:hAnsi="宋体" w:cs="宋体"/>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137A2A">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15.00</w:t>
                  </w: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C7D29B">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15.00</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111E29">
                  <w:pPr>
                    <w:jc w:val="right"/>
                    <w:rPr>
                      <w:rFonts w:ascii="宋体" w:hAnsi="宋体" w:cs="宋体"/>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7540D3">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15.00</w:t>
                  </w: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D51A29">
                  <w:pPr>
                    <w:jc w:val="right"/>
                    <w:rPr>
                      <w:rFonts w:ascii="宋体" w:hAnsi="宋体" w:cs="宋体"/>
                      <w:color w:val="000000"/>
                      <w:sz w:val="22"/>
                      <w:szCs w:val="22"/>
                    </w:rPr>
                  </w:pPr>
                </w:p>
              </w:tc>
            </w:tr>
            <w:tr w14:paraId="7FD7324B">
              <w:tblPrEx>
                <w:tblCellMar>
                  <w:top w:w="0" w:type="dxa"/>
                  <w:left w:w="0" w:type="dxa"/>
                  <w:bottom w:w="0" w:type="dxa"/>
                  <w:right w:w="0" w:type="dxa"/>
                </w:tblCellMar>
              </w:tblPrEx>
              <w:trPr>
                <w:trHeight w:val="621" w:hRule="atLeast"/>
              </w:trPr>
              <w:tc>
                <w:tcPr>
                  <w:tcW w:w="86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44ABED">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2120804</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8AB766">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农村基础设施建设支出</w:t>
                  </w: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FA5F2E">
                  <w:pPr>
                    <w:jc w:val="right"/>
                    <w:rPr>
                      <w:rFonts w:ascii="宋体" w:hAnsi="宋体" w:cs="宋体"/>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E01B21">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15.00</w:t>
                  </w: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B8CB7B">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15.00</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897483">
                  <w:pPr>
                    <w:jc w:val="right"/>
                    <w:rPr>
                      <w:rFonts w:ascii="宋体" w:hAnsi="宋体" w:cs="宋体"/>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28119E">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15.00</w:t>
                  </w: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B3074A">
                  <w:pPr>
                    <w:jc w:val="right"/>
                    <w:rPr>
                      <w:rFonts w:ascii="宋体" w:hAnsi="宋体" w:cs="宋体"/>
                      <w:color w:val="000000"/>
                      <w:sz w:val="22"/>
                      <w:szCs w:val="22"/>
                    </w:rPr>
                  </w:pPr>
                </w:p>
              </w:tc>
            </w:tr>
            <w:tr w14:paraId="457B7C5B">
              <w:tblPrEx>
                <w:tblCellMar>
                  <w:top w:w="0" w:type="dxa"/>
                  <w:left w:w="0" w:type="dxa"/>
                  <w:bottom w:w="0" w:type="dxa"/>
                  <w:right w:w="0" w:type="dxa"/>
                </w:tblCellMar>
              </w:tblPrEx>
              <w:trPr>
                <w:trHeight w:val="621" w:hRule="atLeast"/>
              </w:trPr>
              <w:tc>
                <w:tcPr>
                  <w:tcW w:w="86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CB15F6">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21213</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0B57E8">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城市基础设施配套费安排的支出</w:t>
                  </w: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139EFA">
                  <w:pPr>
                    <w:jc w:val="right"/>
                    <w:rPr>
                      <w:rFonts w:ascii="宋体" w:hAnsi="宋体" w:cs="宋体"/>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0522A2">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116.98</w:t>
                  </w: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1E1A61">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116.98</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8D72D4">
                  <w:pPr>
                    <w:jc w:val="right"/>
                    <w:rPr>
                      <w:rFonts w:ascii="宋体" w:hAnsi="宋体" w:cs="宋体"/>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E8E4D3">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116.98</w:t>
                  </w: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219826">
                  <w:pPr>
                    <w:jc w:val="right"/>
                    <w:rPr>
                      <w:rFonts w:ascii="宋体" w:hAnsi="宋体" w:cs="宋体"/>
                      <w:color w:val="000000"/>
                      <w:sz w:val="22"/>
                      <w:szCs w:val="22"/>
                    </w:rPr>
                  </w:pPr>
                </w:p>
              </w:tc>
            </w:tr>
            <w:tr w14:paraId="7DC81A99">
              <w:tblPrEx>
                <w:tblCellMar>
                  <w:top w:w="0" w:type="dxa"/>
                  <w:left w:w="0" w:type="dxa"/>
                  <w:bottom w:w="0" w:type="dxa"/>
                  <w:right w:w="0" w:type="dxa"/>
                </w:tblCellMar>
              </w:tblPrEx>
              <w:trPr>
                <w:trHeight w:val="365" w:hRule="atLeast"/>
              </w:trPr>
              <w:tc>
                <w:tcPr>
                  <w:tcW w:w="86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F176FD">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2121301</w:t>
                  </w: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B3234E">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城市公共设施</w:t>
                  </w: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670A99">
                  <w:pPr>
                    <w:jc w:val="right"/>
                    <w:rPr>
                      <w:rFonts w:ascii="宋体" w:hAnsi="宋体" w:cs="宋体"/>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01A3E2">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116.98</w:t>
                  </w: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D727FA">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116.98</w:t>
                  </w: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AF9DD5">
                  <w:pPr>
                    <w:jc w:val="right"/>
                    <w:rPr>
                      <w:rFonts w:ascii="宋体" w:hAnsi="宋体" w:cs="宋体"/>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6CF9C8">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116.98</w:t>
                  </w: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D48A8D">
                  <w:pPr>
                    <w:jc w:val="right"/>
                    <w:rPr>
                      <w:rFonts w:ascii="宋体" w:hAnsi="宋体" w:cs="宋体"/>
                      <w:color w:val="000000"/>
                      <w:sz w:val="22"/>
                      <w:szCs w:val="22"/>
                    </w:rPr>
                  </w:pPr>
                </w:p>
              </w:tc>
            </w:tr>
            <w:tr w14:paraId="0B7679A7">
              <w:tblPrEx>
                <w:tblCellMar>
                  <w:top w:w="0" w:type="dxa"/>
                  <w:left w:w="0" w:type="dxa"/>
                  <w:bottom w:w="0" w:type="dxa"/>
                  <w:right w:w="0" w:type="dxa"/>
                </w:tblCellMar>
              </w:tblPrEx>
              <w:trPr>
                <w:trHeight w:val="365" w:hRule="atLeast"/>
              </w:trPr>
              <w:tc>
                <w:tcPr>
                  <w:tcW w:w="86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92BF59">
                  <w:pPr>
                    <w:jc w:val="left"/>
                    <w:rPr>
                      <w:rFonts w:ascii="宋体" w:hAnsi="宋体" w:cs="宋体"/>
                      <w:color w:val="000000"/>
                      <w:sz w:val="22"/>
                      <w:szCs w:val="22"/>
                    </w:rPr>
                  </w:pP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05026A">
                  <w:pPr>
                    <w:jc w:val="left"/>
                    <w:rPr>
                      <w:rFonts w:ascii="宋体" w:hAnsi="宋体" w:cs="宋体"/>
                      <w:color w:val="000000"/>
                      <w:sz w:val="22"/>
                      <w:szCs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0ECF01">
                  <w:pPr>
                    <w:jc w:val="right"/>
                    <w:rPr>
                      <w:rFonts w:ascii="宋体" w:hAnsi="宋体" w:cs="宋体"/>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BFDF76">
                  <w:pPr>
                    <w:jc w:val="right"/>
                    <w:rPr>
                      <w:rFonts w:ascii="宋体" w:hAnsi="宋体" w:cs="宋体"/>
                      <w:color w:val="000000"/>
                      <w:sz w:val="22"/>
                      <w:szCs w:val="22"/>
                    </w:rPr>
                  </w:pP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5EE921">
                  <w:pPr>
                    <w:jc w:val="right"/>
                    <w:rPr>
                      <w:rFonts w:ascii="宋体" w:hAnsi="宋体" w:cs="宋体"/>
                      <w:color w:val="000000"/>
                      <w:sz w:val="22"/>
                      <w:szCs w:val="22"/>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69873D">
                  <w:pPr>
                    <w:jc w:val="right"/>
                    <w:rPr>
                      <w:rFonts w:ascii="宋体" w:hAnsi="宋体" w:cs="宋体"/>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4245BC">
                  <w:pPr>
                    <w:jc w:val="right"/>
                    <w:rPr>
                      <w:rFonts w:ascii="宋体" w:hAnsi="宋体" w:cs="宋体"/>
                      <w:color w:val="000000"/>
                      <w:sz w:val="22"/>
                      <w:szCs w:val="22"/>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1440FD">
                  <w:pPr>
                    <w:jc w:val="right"/>
                    <w:rPr>
                      <w:rFonts w:ascii="宋体" w:hAnsi="宋体" w:cs="宋体"/>
                      <w:color w:val="000000"/>
                      <w:sz w:val="22"/>
                      <w:szCs w:val="22"/>
                    </w:rPr>
                  </w:pPr>
                </w:p>
              </w:tc>
            </w:tr>
            <w:tr w14:paraId="7529607C">
              <w:tblPrEx>
                <w:tblCellMar>
                  <w:top w:w="0" w:type="dxa"/>
                  <w:left w:w="0" w:type="dxa"/>
                  <w:bottom w:w="0" w:type="dxa"/>
                  <w:right w:w="0" w:type="dxa"/>
                </w:tblCellMar>
              </w:tblPrEx>
              <w:trPr>
                <w:trHeight w:val="365" w:hRule="atLeast"/>
              </w:trPr>
              <w:tc>
                <w:tcPr>
                  <w:tcW w:w="86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CB8011">
                  <w:pPr>
                    <w:jc w:val="left"/>
                    <w:rPr>
                      <w:rFonts w:ascii="宋体" w:hAnsi="宋体" w:cs="宋体"/>
                      <w:color w:val="000000"/>
                      <w:sz w:val="22"/>
                      <w:szCs w:val="22"/>
                    </w:rPr>
                  </w:pP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FA282B">
                  <w:pPr>
                    <w:jc w:val="left"/>
                    <w:rPr>
                      <w:rFonts w:ascii="宋体" w:hAnsi="宋体" w:cs="宋体"/>
                      <w:color w:val="000000"/>
                      <w:sz w:val="22"/>
                      <w:szCs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049F22">
                  <w:pPr>
                    <w:jc w:val="right"/>
                    <w:rPr>
                      <w:rFonts w:ascii="宋体" w:hAnsi="宋体" w:cs="宋体"/>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489EB9">
                  <w:pPr>
                    <w:jc w:val="right"/>
                    <w:rPr>
                      <w:rFonts w:ascii="宋体" w:hAnsi="宋体" w:cs="宋体"/>
                      <w:color w:val="000000"/>
                      <w:sz w:val="22"/>
                      <w:szCs w:val="22"/>
                    </w:rPr>
                  </w:pP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93B339">
                  <w:pPr>
                    <w:jc w:val="right"/>
                    <w:rPr>
                      <w:rFonts w:ascii="宋体" w:hAnsi="宋体" w:cs="宋体"/>
                      <w:color w:val="000000"/>
                      <w:sz w:val="22"/>
                      <w:szCs w:val="22"/>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B1624F">
                  <w:pPr>
                    <w:jc w:val="right"/>
                    <w:rPr>
                      <w:rFonts w:ascii="宋体" w:hAnsi="宋体" w:cs="宋体"/>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524447">
                  <w:pPr>
                    <w:jc w:val="right"/>
                    <w:rPr>
                      <w:rFonts w:ascii="宋体" w:hAnsi="宋体" w:cs="宋体"/>
                      <w:color w:val="000000"/>
                      <w:sz w:val="22"/>
                      <w:szCs w:val="22"/>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8C32C5">
                  <w:pPr>
                    <w:jc w:val="right"/>
                    <w:rPr>
                      <w:rFonts w:ascii="宋体" w:hAnsi="宋体" w:cs="宋体"/>
                      <w:color w:val="000000"/>
                      <w:sz w:val="22"/>
                      <w:szCs w:val="22"/>
                    </w:rPr>
                  </w:pPr>
                </w:p>
              </w:tc>
            </w:tr>
            <w:tr w14:paraId="484506FB">
              <w:tblPrEx>
                <w:tblCellMar>
                  <w:top w:w="0" w:type="dxa"/>
                  <w:left w:w="0" w:type="dxa"/>
                  <w:bottom w:w="0" w:type="dxa"/>
                  <w:right w:w="0" w:type="dxa"/>
                </w:tblCellMar>
              </w:tblPrEx>
              <w:trPr>
                <w:trHeight w:val="365" w:hRule="atLeast"/>
              </w:trPr>
              <w:tc>
                <w:tcPr>
                  <w:tcW w:w="86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CD3ADF">
                  <w:pPr>
                    <w:jc w:val="left"/>
                    <w:rPr>
                      <w:rFonts w:ascii="宋体" w:hAnsi="宋体" w:cs="宋体"/>
                      <w:color w:val="000000"/>
                      <w:sz w:val="22"/>
                      <w:szCs w:val="22"/>
                    </w:rPr>
                  </w:pPr>
                </w:p>
              </w:tc>
              <w:tc>
                <w:tcPr>
                  <w:tcW w:w="17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5D788C">
                  <w:pPr>
                    <w:jc w:val="left"/>
                    <w:rPr>
                      <w:rFonts w:ascii="宋体" w:hAnsi="宋体" w:cs="宋体"/>
                      <w:color w:val="000000"/>
                      <w:sz w:val="22"/>
                      <w:szCs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E9BCCD">
                  <w:pPr>
                    <w:jc w:val="right"/>
                    <w:rPr>
                      <w:rFonts w:ascii="宋体" w:hAnsi="宋体" w:cs="宋体"/>
                      <w:color w:val="000000"/>
                      <w:sz w:val="22"/>
                      <w:szCs w:val="22"/>
                    </w:rPr>
                  </w:pPr>
                </w:p>
              </w:tc>
              <w:tc>
                <w:tcPr>
                  <w:tcW w:w="12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DAE653">
                  <w:pPr>
                    <w:jc w:val="right"/>
                    <w:rPr>
                      <w:rFonts w:ascii="宋体" w:hAnsi="宋体" w:cs="宋体"/>
                      <w:color w:val="000000"/>
                      <w:sz w:val="22"/>
                      <w:szCs w:val="22"/>
                    </w:rPr>
                  </w:pPr>
                </w:p>
              </w:tc>
              <w:tc>
                <w:tcPr>
                  <w:tcW w:w="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F5C87F">
                  <w:pPr>
                    <w:jc w:val="right"/>
                    <w:rPr>
                      <w:rFonts w:ascii="宋体" w:hAnsi="宋体" w:cs="宋体"/>
                      <w:color w:val="000000"/>
                      <w:sz w:val="22"/>
                      <w:szCs w:val="22"/>
                    </w:rPr>
                  </w:pPr>
                </w:p>
              </w:tc>
              <w:tc>
                <w:tcPr>
                  <w:tcW w:w="9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07C081">
                  <w:pPr>
                    <w:jc w:val="right"/>
                    <w:rPr>
                      <w:rFonts w:ascii="宋体" w:hAnsi="宋体" w:cs="宋体"/>
                      <w:color w:val="000000"/>
                      <w:sz w:val="22"/>
                      <w:szCs w:val="22"/>
                    </w:rPr>
                  </w:pPr>
                </w:p>
              </w:tc>
              <w:tc>
                <w:tcPr>
                  <w:tcW w:w="10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325912">
                  <w:pPr>
                    <w:jc w:val="right"/>
                    <w:rPr>
                      <w:rFonts w:ascii="宋体" w:hAnsi="宋体" w:cs="宋体"/>
                      <w:color w:val="000000"/>
                      <w:sz w:val="22"/>
                      <w:szCs w:val="22"/>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79E24B">
                  <w:pPr>
                    <w:jc w:val="right"/>
                    <w:rPr>
                      <w:rFonts w:ascii="宋体" w:hAnsi="宋体" w:cs="宋体"/>
                      <w:color w:val="000000"/>
                      <w:sz w:val="22"/>
                      <w:szCs w:val="22"/>
                    </w:rPr>
                  </w:pPr>
                </w:p>
              </w:tc>
            </w:tr>
          </w:tbl>
          <w:p w14:paraId="64E1C365">
            <w:pPr>
              <w:widowControl/>
              <w:textAlignment w:val="center"/>
              <w:rPr>
                <w:rFonts w:ascii="宋体" w:hAnsi="宋体" w:cs="宋体"/>
              </w:rPr>
            </w:pPr>
            <w:r>
              <w:rPr>
                <w:rFonts w:hint="eastAsia" w:ascii="宋体" w:hAnsi="宋体" w:cs="宋体"/>
              </w:rPr>
              <w:t>注：本表反映本单位本年度政府性基金预算财政拨款收入、支出及结转和结余情况。</w:t>
            </w:r>
          </w:p>
          <w:p w14:paraId="017C946A">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国有资本经营预算财政拨款支出决算表</w:t>
            </w:r>
          </w:p>
        </w:tc>
      </w:tr>
    </w:tbl>
    <w:p w14:paraId="00348A08">
      <w:pPr>
        <w:ind w:firstLine="7700" w:firstLineChars="3500"/>
        <w:rPr>
          <w:rFonts w:ascii="宋体" w:hAnsi="宋体" w:cs="宋体"/>
          <w:sz w:val="22"/>
          <w:szCs w:val="22"/>
        </w:rPr>
      </w:pPr>
      <w:r>
        <w:rPr>
          <w:rFonts w:hint="eastAsia" w:ascii="宋体" w:hAnsi="宋体" w:cs="宋体"/>
          <w:sz w:val="22"/>
          <w:szCs w:val="22"/>
        </w:rPr>
        <w:t>公开09表</w:t>
      </w:r>
    </w:p>
    <w:p w14:paraId="13391D4A">
      <w:pPr>
        <w:rPr>
          <w:rFonts w:ascii="宋体" w:hAnsi="宋体" w:cs="宋体"/>
          <w:sz w:val="22"/>
          <w:szCs w:val="22"/>
        </w:rPr>
      </w:pPr>
      <w:r>
        <w:rPr>
          <w:rFonts w:hint="eastAsia" w:ascii="宋体" w:hAnsi="宋体" w:cs="宋体"/>
          <w:sz w:val="22"/>
          <w:szCs w:val="22"/>
        </w:rPr>
        <w:t>单位：石家庄市鹿泉区李村镇人民政府本级       2021年度             金额单位：万元</w:t>
      </w:r>
    </w:p>
    <w:tbl>
      <w:tblPr>
        <w:tblStyle w:val="5"/>
        <w:tblW w:w="9225" w:type="dxa"/>
        <w:tblInd w:w="0" w:type="dxa"/>
        <w:tblLayout w:type="autofit"/>
        <w:tblCellMar>
          <w:top w:w="0" w:type="dxa"/>
          <w:left w:w="0" w:type="dxa"/>
          <w:bottom w:w="0" w:type="dxa"/>
          <w:right w:w="0" w:type="dxa"/>
        </w:tblCellMar>
      </w:tblPr>
      <w:tblGrid>
        <w:gridCol w:w="1995"/>
        <w:gridCol w:w="2190"/>
        <w:gridCol w:w="1680"/>
        <w:gridCol w:w="1680"/>
        <w:gridCol w:w="1680"/>
      </w:tblGrid>
      <w:tr w14:paraId="41835021">
        <w:tblPrEx>
          <w:tblCellMar>
            <w:top w:w="0" w:type="dxa"/>
            <w:left w:w="0" w:type="dxa"/>
            <w:bottom w:w="0" w:type="dxa"/>
            <w:right w:w="0" w:type="dxa"/>
          </w:tblCellMar>
        </w:tblPrEx>
        <w:trPr>
          <w:trHeight w:val="308" w:hRule="atLeast"/>
        </w:trPr>
        <w:tc>
          <w:tcPr>
            <w:tcW w:w="41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8B6FBC">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04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B8C87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r>
      <w:tr w14:paraId="69BB4233">
        <w:tblPrEx>
          <w:tblCellMar>
            <w:top w:w="0" w:type="dxa"/>
            <w:left w:w="0" w:type="dxa"/>
            <w:bottom w:w="0" w:type="dxa"/>
            <w:right w:w="0" w:type="dxa"/>
          </w:tblCellMar>
        </w:tblPrEx>
        <w:trPr>
          <w:trHeight w:val="312" w:hRule="atLeast"/>
        </w:trPr>
        <w:tc>
          <w:tcPr>
            <w:tcW w:w="1995"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F0433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09A1C3">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6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10FFF8">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6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3B348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6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50CEB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r>
      <w:tr w14:paraId="675589F8">
        <w:tblPrEx>
          <w:tblCellMar>
            <w:top w:w="0" w:type="dxa"/>
            <w:left w:w="0" w:type="dxa"/>
            <w:bottom w:w="0" w:type="dxa"/>
            <w:right w:w="0" w:type="dxa"/>
          </w:tblCellMar>
        </w:tblPrEx>
        <w:trPr>
          <w:trHeight w:val="312" w:hRule="atLeast"/>
        </w:trPr>
        <w:tc>
          <w:tcPr>
            <w:tcW w:w="199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AC56A7">
            <w:pPr>
              <w:jc w:val="center"/>
              <w:rPr>
                <w:rFonts w:ascii="宋体" w:hAnsi="宋体" w:cs="宋体"/>
                <w:color w:val="000000"/>
                <w:sz w:val="22"/>
                <w:szCs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5F16D2">
            <w:pPr>
              <w:jc w:val="center"/>
              <w:rPr>
                <w:rFonts w:ascii="宋体" w:hAnsi="宋体" w:cs="宋体"/>
                <w:color w:val="000000"/>
                <w:sz w:val="22"/>
                <w:szCs w:val="22"/>
              </w:rPr>
            </w:pPr>
          </w:p>
        </w:tc>
        <w:tc>
          <w:tcPr>
            <w:tcW w:w="16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BD5A4E">
            <w:pPr>
              <w:jc w:val="center"/>
              <w:rPr>
                <w:rFonts w:ascii="宋体" w:hAnsi="宋体" w:cs="宋体"/>
                <w:color w:val="000000"/>
                <w:sz w:val="22"/>
                <w:szCs w:val="22"/>
              </w:rPr>
            </w:pPr>
          </w:p>
        </w:tc>
        <w:tc>
          <w:tcPr>
            <w:tcW w:w="16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3835AB">
            <w:pPr>
              <w:jc w:val="center"/>
              <w:rPr>
                <w:rFonts w:ascii="宋体" w:hAnsi="宋体" w:cs="宋体"/>
                <w:color w:val="000000"/>
                <w:sz w:val="22"/>
                <w:szCs w:val="22"/>
              </w:rPr>
            </w:pPr>
          </w:p>
        </w:tc>
        <w:tc>
          <w:tcPr>
            <w:tcW w:w="16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64DA80">
            <w:pPr>
              <w:jc w:val="center"/>
              <w:rPr>
                <w:rFonts w:ascii="宋体" w:hAnsi="宋体" w:cs="宋体"/>
                <w:color w:val="000000"/>
                <w:sz w:val="22"/>
                <w:szCs w:val="22"/>
              </w:rPr>
            </w:pPr>
          </w:p>
        </w:tc>
      </w:tr>
      <w:tr w14:paraId="589513E3">
        <w:tblPrEx>
          <w:tblCellMar>
            <w:top w:w="0" w:type="dxa"/>
            <w:left w:w="0" w:type="dxa"/>
            <w:bottom w:w="0" w:type="dxa"/>
            <w:right w:w="0" w:type="dxa"/>
          </w:tblCellMar>
        </w:tblPrEx>
        <w:trPr>
          <w:trHeight w:val="312" w:hRule="atLeast"/>
        </w:trPr>
        <w:tc>
          <w:tcPr>
            <w:tcW w:w="199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4349AE">
            <w:pPr>
              <w:jc w:val="center"/>
              <w:rPr>
                <w:rFonts w:ascii="宋体" w:hAnsi="宋体" w:cs="宋体"/>
                <w:color w:val="000000"/>
                <w:sz w:val="22"/>
                <w:szCs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B08B27">
            <w:pPr>
              <w:jc w:val="center"/>
              <w:rPr>
                <w:rFonts w:ascii="宋体" w:hAnsi="宋体" w:cs="宋体"/>
                <w:color w:val="000000"/>
                <w:sz w:val="22"/>
                <w:szCs w:val="22"/>
              </w:rPr>
            </w:pPr>
          </w:p>
        </w:tc>
        <w:tc>
          <w:tcPr>
            <w:tcW w:w="16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5BD2FD">
            <w:pPr>
              <w:jc w:val="center"/>
              <w:rPr>
                <w:rFonts w:ascii="宋体" w:hAnsi="宋体" w:cs="宋体"/>
                <w:color w:val="000000"/>
                <w:sz w:val="22"/>
                <w:szCs w:val="22"/>
              </w:rPr>
            </w:pPr>
          </w:p>
        </w:tc>
        <w:tc>
          <w:tcPr>
            <w:tcW w:w="16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2DE629">
            <w:pPr>
              <w:jc w:val="center"/>
              <w:rPr>
                <w:rFonts w:ascii="宋体" w:hAnsi="宋体" w:cs="宋体"/>
                <w:color w:val="000000"/>
                <w:sz w:val="22"/>
                <w:szCs w:val="22"/>
              </w:rPr>
            </w:pPr>
          </w:p>
        </w:tc>
        <w:tc>
          <w:tcPr>
            <w:tcW w:w="16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3F40EB">
            <w:pPr>
              <w:jc w:val="center"/>
              <w:rPr>
                <w:rFonts w:ascii="宋体" w:hAnsi="宋体" w:cs="宋体"/>
                <w:color w:val="000000"/>
                <w:sz w:val="22"/>
                <w:szCs w:val="22"/>
              </w:rPr>
            </w:pPr>
          </w:p>
        </w:tc>
      </w:tr>
      <w:tr w14:paraId="5DC0EA2A">
        <w:tblPrEx>
          <w:tblCellMar>
            <w:top w:w="0" w:type="dxa"/>
            <w:left w:w="0" w:type="dxa"/>
            <w:bottom w:w="0" w:type="dxa"/>
            <w:right w:w="0" w:type="dxa"/>
          </w:tblCellMar>
        </w:tblPrEx>
        <w:trPr>
          <w:trHeight w:val="240" w:hRule="atLeast"/>
        </w:trPr>
        <w:tc>
          <w:tcPr>
            <w:tcW w:w="0" w:type="auto"/>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FE968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5B643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237C4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7E9F4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r>
      <w:tr w14:paraId="07C4C77A">
        <w:tblPrEx>
          <w:tblCellMar>
            <w:top w:w="0" w:type="dxa"/>
            <w:left w:w="0" w:type="dxa"/>
            <w:bottom w:w="0" w:type="dxa"/>
            <w:right w:w="0" w:type="dxa"/>
          </w:tblCellMar>
        </w:tblPrEx>
        <w:trPr>
          <w:trHeight w:val="240" w:hRule="atLeast"/>
        </w:trPr>
        <w:tc>
          <w:tcPr>
            <w:tcW w:w="0" w:type="auto"/>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F867D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61DDC5">
            <w:pPr>
              <w:jc w:val="right"/>
              <w:rPr>
                <w:rFonts w:ascii="宋体" w:hAnsi="宋体" w:cs="宋体"/>
                <w:b/>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C94FD8">
            <w:pPr>
              <w:jc w:val="right"/>
              <w:rPr>
                <w:rFonts w:ascii="宋体" w:hAnsi="宋体" w:cs="宋体"/>
                <w:b/>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9A1BEC">
            <w:pPr>
              <w:jc w:val="right"/>
              <w:rPr>
                <w:rFonts w:ascii="宋体" w:hAnsi="宋体" w:cs="宋体"/>
                <w:b/>
                <w:color w:val="000000"/>
                <w:sz w:val="22"/>
                <w:szCs w:val="22"/>
              </w:rPr>
            </w:pPr>
          </w:p>
        </w:tc>
      </w:tr>
      <w:tr w14:paraId="7E0F38A8">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6B5612">
            <w:pPr>
              <w:jc w:val="lef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E79AC8">
            <w:pPr>
              <w:jc w:val="lef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CA1661">
            <w:pPr>
              <w:jc w:val="righ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DC30F7">
            <w:pPr>
              <w:jc w:val="righ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5F779F">
            <w:pPr>
              <w:jc w:val="right"/>
              <w:rPr>
                <w:rFonts w:ascii="宋体" w:hAnsi="宋体" w:cs="宋体"/>
                <w:color w:val="000000"/>
                <w:sz w:val="22"/>
                <w:szCs w:val="22"/>
              </w:rPr>
            </w:pPr>
          </w:p>
        </w:tc>
      </w:tr>
      <w:tr w14:paraId="4F1B3E98">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31412B">
            <w:pPr>
              <w:jc w:val="lef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6D3AC2">
            <w:pPr>
              <w:jc w:val="lef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D166FB">
            <w:pPr>
              <w:jc w:val="righ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5DDE71">
            <w:pPr>
              <w:jc w:val="righ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455557">
            <w:pPr>
              <w:jc w:val="right"/>
              <w:rPr>
                <w:rFonts w:ascii="宋体" w:hAnsi="宋体" w:cs="宋体"/>
                <w:color w:val="000000"/>
                <w:sz w:val="22"/>
                <w:szCs w:val="22"/>
              </w:rPr>
            </w:pPr>
          </w:p>
        </w:tc>
      </w:tr>
      <w:tr w14:paraId="5727AF6F">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325596">
            <w:pPr>
              <w:jc w:val="lef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D03A94">
            <w:pPr>
              <w:jc w:val="lef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EF4443">
            <w:pPr>
              <w:jc w:val="righ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B0AAA6">
            <w:pPr>
              <w:jc w:val="righ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ABDEBC">
            <w:pPr>
              <w:jc w:val="right"/>
              <w:rPr>
                <w:rFonts w:ascii="宋体" w:hAnsi="宋体" w:cs="宋体"/>
                <w:color w:val="000000"/>
                <w:sz w:val="22"/>
                <w:szCs w:val="22"/>
              </w:rPr>
            </w:pPr>
          </w:p>
        </w:tc>
      </w:tr>
      <w:tr w14:paraId="435B4706">
        <w:tblPrEx>
          <w:tblCellMar>
            <w:top w:w="0" w:type="dxa"/>
            <w:left w:w="0" w:type="dxa"/>
            <w:bottom w:w="0" w:type="dxa"/>
            <w:right w:w="0" w:type="dxa"/>
          </w:tblCellMar>
        </w:tblPrEx>
        <w:trPr>
          <w:trHeight w:val="240"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DD1706">
            <w:pPr>
              <w:jc w:val="lef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304CDE">
            <w:pPr>
              <w:jc w:val="lef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3457B6">
            <w:pPr>
              <w:jc w:val="righ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BBCCF4">
            <w:pPr>
              <w:jc w:val="right"/>
              <w:rPr>
                <w:rFonts w:ascii="宋体" w:hAnsi="宋体" w:cs="宋体"/>
                <w:color w:val="000000"/>
                <w:sz w:val="22"/>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5731E6">
            <w:pPr>
              <w:jc w:val="right"/>
              <w:rPr>
                <w:rFonts w:ascii="宋体" w:hAnsi="宋体" w:cs="宋体"/>
                <w:color w:val="000000"/>
                <w:sz w:val="22"/>
                <w:szCs w:val="22"/>
              </w:rPr>
            </w:pPr>
          </w:p>
        </w:tc>
      </w:tr>
    </w:tbl>
    <w:p w14:paraId="1BAA725C">
      <w:pPr>
        <w:rPr>
          <w:rFonts w:ascii="黑体" w:hAnsi="黑体" w:eastAsia="黑体" w:cs="Times New Roman"/>
          <w:sz w:val="56"/>
          <w:szCs w:val="56"/>
        </w:rPr>
      </w:pPr>
      <w:r>
        <w:rPr>
          <w:rFonts w:hint="eastAsia" w:ascii="宋体" w:hAnsi="宋体" w:cs="宋体"/>
        </w:rPr>
        <w:t>注：本单位本年度无国有资本经营预算财政拨款支出情况，按要求空表列式。</w:t>
      </w:r>
    </w:p>
    <w:p w14:paraId="1516E186">
      <w:pPr>
        <w:rPr>
          <w:rFonts w:ascii="黑体" w:hAnsi="黑体" w:eastAsia="黑体" w:cs="Times New Roman"/>
          <w:sz w:val="22"/>
          <w:szCs w:val="22"/>
        </w:rPr>
      </w:pPr>
      <w:r>
        <w:pict>
          <v:shape id="图片 74" o:spid="_x0000_s1045" o:spt="75" alt="32303036343138343b32303038313639313bcafdbeddb7d6cef6" type="#_x0000_t75" style="position:absolute;left:0pt;margin-left:-5.15pt;margin-top:20.45pt;height:52pt;width:52pt;mso-position-vertical-relative:margin;z-index:251659264;mso-width-relative:page;mso-height-relative:page;" filled="f" o:preferrelative="t" stroked="f" coordsize="21600,21600">
            <v:path/>
            <v:fill on="f" focussize="0,0"/>
            <v:stroke on="f" joinstyle="miter"/>
            <v:imagedata r:id="rId15" o:title=""/>
            <o:lock v:ext="edit" aspectratio="t"/>
          </v:shape>
        </w:pict>
      </w:r>
    </w:p>
    <w:p w14:paraId="384BFFD0">
      <w:pPr>
        <w:rPr>
          <w:rFonts w:ascii="黑体" w:hAnsi="黑体" w:eastAsia="黑体" w:cs="Times New Roman"/>
          <w:sz w:val="22"/>
          <w:szCs w:val="22"/>
        </w:rPr>
      </w:pPr>
    </w:p>
    <w:p w14:paraId="376B886C">
      <w:pPr>
        <w:widowControl/>
        <w:numPr>
          <w:ilvl w:val="0"/>
          <w:numId w:val="1"/>
        </w:numPr>
        <w:spacing w:line="580" w:lineRule="exact"/>
        <w:rPr>
          <w:rFonts w:ascii="黑体" w:hAnsi="黑体" w:eastAsia="黑体" w:cs="黑体"/>
          <w:color w:val="000000"/>
          <w:sz w:val="44"/>
          <w:szCs w:val="44"/>
        </w:rPr>
      </w:pPr>
      <w:r>
        <w:rPr>
          <w:rFonts w:ascii="黑体" w:hAnsi="黑体" w:eastAsia="黑体" w:cs="黑体"/>
          <w:color w:val="000000"/>
          <w:sz w:val="44"/>
          <w:szCs w:val="44"/>
        </w:rPr>
        <w:t>2021</w:t>
      </w:r>
      <w:r>
        <w:rPr>
          <w:rFonts w:hint="eastAsia" w:ascii="黑体" w:hAnsi="黑体" w:eastAsia="黑体" w:cs="黑体"/>
          <w:color w:val="000000"/>
          <w:sz w:val="44"/>
          <w:szCs w:val="44"/>
        </w:rPr>
        <w:t>年度单位决算情况说明</w:t>
      </w:r>
    </w:p>
    <w:p w14:paraId="7F50069F">
      <w:pPr>
        <w:widowControl/>
        <w:spacing w:line="580" w:lineRule="exact"/>
        <w:rPr>
          <w:rFonts w:ascii="黑体" w:eastAsia="黑体" w:cs="黑体"/>
          <w:sz w:val="32"/>
          <w:szCs w:val="32"/>
        </w:rPr>
      </w:pPr>
    </w:p>
    <w:p w14:paraId="2F43EA5A">
      <w:pPr>
        <w:widowControl/>
        <w:spacing w:line="580" w:lineRule="exact"/>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14:paraId="69E63701">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单位2021年度收入3429.3万元，支出3647.86万元，结余298.11万元。与2020年度决算相比，收入减少了759.82万元，下降18.1%，主要原因是其他收入减少679.34万元，双同路拓宽升级项目资金减少40万元，南许营至李村等五条道路项目工程专项资金减少了9万元。支出减少了782.94万元，减少了17.7%，主要原因是其他收入项目资金的减少（灰壁鸭棚土地整治资金220万元和一事一议204.81万元）等。</w:t>
      </w:r>
    </w:p>
    <w:p w14:paraId="7B8120FA">
      <w:pPr>
        <w:adjustRightInd w:val="0"/>
        <w:snapToGrid w:val="0"/>
        <w:spacing w:line="600" w:lineRule="exact"/>
        <w:ind w:firstLine="640" w:firstLineChars="200"/>
        <w:rPr>
          <w:rFonts w:ascii="仿宋_GB2312" w:hAnsi="Times New Roman" w:eastAsia="仿宋_GB2312" w:cs="Wingdings"/>
          <w:sz w:val="32"/>
          <w:szCs w:val="32"/>
        </w:rPr>
      </w:pPr>
      <w:r>
        <w:rPr>
          <w:rFonts w:ascii="黑体" w:eastAsia="黑体" w:cs="黑体"/>
          <w:sz w:val="32"/>
          <w:szCs w:val="32"/>
        </w:rPr>
        <w:pict>
          <v:shape id="_x0000_s1043" o:spid="_x0000_s1043" o:spt="75" alt="微信截图_20221012150820" type="#_x0000_t75" style="position:absolute;left:0pt;margin-left:36.25pt;margin-top:4pt;height:253.25pt;width:367.95pt;z-index:251659264;mso-width-relative:page;mso-height-relative:page;" filled="f" o:preferrelative="t" stroked="f" coordsize="21600,21600">
            <v:path/>
            <v:fill on="f" focussize="0,0"/>
            <v:stroke on="f" joinstyle="miter"/>
            <v:imagedata r:id="rId16" o:title="微信截图_20221012150820"/>
            <o:lock v:ext="edit" aspectratio="t"/>
          </v:shape>
        </w:pict>
      </w:r>
    </w:p>
    <w:p w14:paraId="75D7C0A7">
      <w:pPr>
        <w:adjustRightInd w:val="0"/>
        <w:snapToGrid w:val="0"/>
        <w:spacing w:after="160" w:line="400" w:lineRule="exact"/>
        <w:rPr>
          <w:rFonts w:hint="eastAsia" w:ascii="黑体" w:eastAsia="黑体" w:cs="黑体"/>
          <w:sz w:val="32"/>
          <w:szCs w:val="32"/>
        </w:rPr>
      </w:pPr>
    </w:p>
    <w:p w14:paraId="0D4396A4">
      <w:pPr>
        <w:adjustRightInd w:val="0"/>
        <w:snapToGrid w:val="0"/>
        <w:spacing w:after="160" w:line="400" w:lineRule="exact"/>
        <w:rPr>
          <w:rFonts w:hint="eastAsia" w:ascii="黑体" w:eastAsia="黑体" w:cs="黑体"/>
          <w:sz w:val="32"/>
          <w:szCs w:val="32"/>
        </w:rPr>
      </w:pPr>
    </w:p>
    <w:p w14:paraId="2472A7AD">
      <w:pPr>
        <w:adjustRightInd w:val="0"/>
        <w:snapToGrid w:val="0"/>
        <w:spacing w:after="160" w:line="400" w:lineRule="exact"/>
        <w:rPr>
          <w:rFonts w:hint="eastAsia" w:ascii="黑体" w:eastAsia="黑体" w:cs="黑体"/>
          <w:sz w:val="32"/>
          <w:szCs w:val="32"/>
        </w:rPr>
      </w:pPr>
    </w:p>
    <w:p w14:paraId="53B3868C">
      <w:pPr>
        <w:adjustRightInd w:val="0"/>
        <w:snapToGrid w:val="0"/>
        <w:spacing w:after="160" w:line="400" w:lineRule="exact"/>
        <w:rPr>
          <w:rFonts w:hint="eastAsia" w:ascii="黑体" w:eastAsia="黑体" w:cs="黑体"/>
          <w:sz w:val="32"/>
          <w:szCs w:val="32"/>
        </w:rPr>
      </w:pPr>
    </w:p>
    <w:p w14:paraId="28A73296">
      <w:pPr>
        <w:adjustRightInd w:val="0"/>
        <w:snapToGrid w:val="0"/>
        <w:spacing w:after="160" w:line="400" w:lineRule="exact"/>
        <w:rPr>
          <w:rFonts w:hint="eastAsia" w:ascii="黑体" w:eastAsia="黑体" w:cs="黑体"/>
          <w:sz w:val="32"/>
          <w:szCs w:val="32"/>
        </w:rPr>
      </w:pPr>
    </w:p>
    <w:p w14:paraId="77EFA403">
      <w:pPr>
        <w:adjustRightInd w:val="0"/>
        <w:snapToGrid w:val="0"/>
        <w:spacing w:after="160" w:line="400" w:lineRule="exact"/>
        <w:rPr>
          <w:rFonts w:hint="eastAsia" w:ascii="黑体" w:eastAsia="黑体" w:cs="黑体"/>
          <w:sz w:val="32"/>
          <w:szCs w:val="32"/>
        </w:rPr>
      </w:pPr>
    </w:p>
    <w:p w14:paraId="2D5015F4">
      <w:pPr>
        <w:adjustRightInd w:val="0"/>
        <w:snapToGrid w:val="0"/>
        <w:spacing w:after="160" w:line="400" w:lineRule="exact"/>
        <w:rPr>
          <w:rFonts w:hint="eastAsia" w:ascii="黑体" w:eastAsia="黑体" w:cs="黑体"/>
          <w:sz w:val="32"/>
          <w:szCs w:val="32"/>
        </w:rPr>
      </w:pPr>
    </w:p>
    <w:p w14:paraId="13D35F13">
      <w:pPr>
        <w:adjustRightInd w:val="0"/>
        <w:snapToGrid w:val="0"/>
        <w:spacing w:after="160" w:line="400" w:lineRule="exact"/>
        <w:rPr>
          <w:rFonts w:ascii="楷体_GB2312" w:hAnsi="楷体_GB2312" w:eastAsia="楷体_GB2312" w:cs="楷体_GB2312"/>
          <w:sz w:val="28"/>
          <w:szCs w:val="28"/>
        </w:rPr>
      </w:pPr>
    </w:p>
    <w:p w14:paraId="5972F798">
      <w:pPr>
        <w:adjustRightInd w:val="0"/>
        <w:snapToGrid w:val="0"/>
        <w:spacing w:after="160" w:line="400" w:lineRule="exact"/>
        <w:jc w:val="center"/>
        <w:rPr>
          <w:rFonts w:ascii="楷体_GB2312" w:hAnsi="楷体_GB2312" w:eastAsia="楷体_GB2312" w:cs="楷体_GB2312"/>
          <w:sz w:val="28"/>
          <w:szCs w:val="28"/>
        </w:rPr>
      </w:pPr>
      <w:r>
        <w:rPr>
          <w:rFonts w:hint="eastAsia" w:ascii="楷体_GB2312" w:hAnsi="楷体_GB2312" w:eastAsia="楷体_GB2312" w:cs="楷体_GB2312"/>
          <w:sz w:val="28"/>
          <w:szCs w:val="28"/>
        </w:rPr>
        <w:t>图1：2020-2021年收支总计对比情况</w:t>
      </w:r>
    </w:p>
    <w:p w14:paraId="175D4460">
      <w:pPr>
        <w:keepNext/>
        <w:keepLines/>
        <w:snapToGrid w:val="0"/>
        <w:spacing w:line="580" w:lineRule="exact"/>
        <w:outlineLvl w:val="1"/>
        <w:rPr>
          <w:rFonts w:ascii="黑体" w:eastAsia="黑体" w:cs="Times New Roman"/>
          <w:sz w:val="32"/>
          <w:szCs w:val="32"/>
        </w:rPr>
      </w:pPr>
      <w:r>
        <w:rPr>
          <w:rFonts w:hint="eastAsia" w:ascii="黑体" w:eastAsia="黑体" w:cs="黑体"/>
          <w:sz w:val="32"/>
          <w:szCs w:val="32"/>
        </w:rPr>
        <w:t>二、收入决算情况说明</w:t>
      </w:r>
    </w:p>
    <w:p w14:paraId="13F8979C">
      <w:pPr>
        <w:adjustRightInd w:val="0"/>
        <w:snapToGrid w:val="0"/>
        <w:spacing w:line="600" w:lineRule="exact"/>
        <w:ind w:firstLine="640" w:firstLineChars="200"/>
        <w:rPr>
          <w:rFonts w:ascii="仿宋_GB2312" w:hAnsi="Times New Roman" w:eastAsia="仿宋_GB2312" w:cs="Wingdings"/>
          <w:color w:val="000000"/>
          <w:sz w:val="32"/>
          <w:szCs w:val="32"/>
        </w:rPr>
      </w:pPr>
      <w:r>
        <w:rPr>
          <w:rFonts w:hint="eastAsia" w:ascii="仿宋_GB2312" w:hAnsi="Times New Roman" w:eastAsia="仿宋_GB2312" w:cs="Wingdings"/>
          <w:sz w:val="32"/>
          <w:szCs w:val="32"/>
        </w:rPr>
        <w:t>单位2021年度本年收入合计</w:t>
      </w:r>
      <w:r>
        <w:rPr>
          <w:rFonts w:hint="eastAsia" w:ascii="仿宋_GB2312" w:hAnsi="Times New Roman" w:eastAsia="仿宋_GB2312" w:cs="Wingdings"/>
          <w:color w:val="000000"/>
          <w:sz w:val="32"/>
          <w:szCs w:val="32"/>
        </w:rPr>
        <w:t>3429.3</w:t>
      </w:r>
      <w:r>
        <w:rPr>
          <w:rFonts w:hint="eastAsia" w:ascii="仿宋_GB2312" w:hAnsi="Times New Roman" w:eastAsia="仿宋_GB2312" w:cs="Wingdings"/>
          <w:sz w:val="32"/>
          <w:szCs w:val="32"/>
        </w:rPr>
        <w:t>万元，</w:t>
      </w:r>
      <w:r>
        <w:rPr>
          <w:rFonts w:hint="eastAsia" w:ascii="仿宋_GB2312" w:hAnsi="Times New Roman" w:eastAsia="仿宋_GB2312" w:cs="Wingdings"/>
          <w:color w:val="000000"/>
          <w:sz w:val="32"/>
          <w:szCs w:val="32"/>
        </w:rPr>
        <w:t xml:space="preserve">其中：财政拨款收入3409.45万元，占99.4%；上级补助收入0万元，占比0%；事业收入0万元，占比0%；经营收入0万元，占比0%；附属单位上缴收入0万元，占比0%；其他收入19.85万元，占0.6%。 </w:t>
      </w:r>
    </w:p>
    <w:p w14:paraId="795DD003">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按功能分类看：行政运行1083.8万元，占总支出的31.6%；教育支出253.24万元，占7.4%；文化旅游体育与传媒支出6.59万元，占0.2%；社会保障和就业支出187.33万元，占5.5%；卫生健康支出150.28万元，占4.4%；节能环保支出55.79万元，占1.6%，城乡社区支出802.95万元，占23.4%；农林水支出801.12万元，占23.4%；住房保障支出88.2万元，占2.5%（见图2）。</w:t>
      </w:r>
    </w:p>
    <w:p w14:paraId="7156444D">
      <w:pPr>
        <w:adjustRightInd w:val="0"/>
        <w:snapToGrid w:val="0"/>
        <w:spacing w:line="600" w:lineRule="exact"/>
        <w:rPr>
          <w:rFonts w:ascii="仿宋_GB2312" w:hAnsi="Times New Roman" w:eastAsia="仿宋_GB2312" w:cs="Wingdings"/>
          <w:sz w:val="32"/>
          <w:szCs w:val="32"/>
        </w:rPr>
      </w:pPr>
      <w:r>
        <w:rPr>
          <w:rFonts w:ascii="仿宋_GB2312" w:hAnsi="Times New Roman" w:eastAsia="仿宋_GB2312" w:cs="Wingdings"/>
          <w:sz w:val="32"/>
          <w:szCs w:val="32"/>
        </w:rPr>
        <w:pict>
          <v:shape id="_x0000_s1054" o:spid="_x0000_s1054" o:spt="75" type="#_x0000_t75" style="position:absolute;left:0pt;margin-left:-25.4pt;margin-top:10.5pt;height:319.45pt;width:478.15pt;z-index:251659264;mso-width-relative:page;mso-height-relative:page;" o:ole="t" filled="f" o:preferrelative="t" stroked="f" coordsize="21600,21600">
            <v:path/>
            <v:fill on="f" focussize="0,0"/>
            <v:stroke on="f" joinstyle="miter"/>
            <v:imagedata r:id="rId18" o:title=""/>
            <o:lock v:ext="edit" aspectratio="t"/>
          </v:shape>
          <o:OLEObject Type="Embed" ProgID="Excel.Chart.8" ShapeID="_x0000_s1054" DrawAspect="Content" ObjectID="_1468075725" r:id="rId17">
            <o:LockedField>false</o:LockedField>
          </o:OLEObject>
        </w:pict>
      </w:r>
    </w:p>
    <w:p w14:paraId="7E33F22B">
      <w:pPr>
        <w:adjustRightInd w:val="0"/>
        <w:snapToGrid w:val="0"/>
        <w:spacing w:line="600" w:lineRule="exact"/>
        <w:ind w:firstLine="640" w:firstLineChars="200"/>
        <w:rPr>
          <w:rFonts w:ascii="仿宋_GB2312" w:hAnsi="Times New Roman" w:eastAsia="仿宋_GB2312" w:cs="Wingdings"/>
          <w:sz w:val="32"/>
          <w:szCs w:val="32"/>
        </w:rPr>
      </w:pPr>
    </w:p>
    <w:p w14:paraId="13DEB1ED">
      <w:pPr>
        <w:adjustRightInd w:val="0"/>
        <w:snapToGrid w:val="0"/>
        <w:spacing w:line="600" w:lineRule="exact"/>
        <w:ind w:firstLine="640" w:firstLineChars="200"/>
        <w:rPr>
          <w:rFonts w:ascii="仿宋_GB2312" w:hAnsi="Times New Roman" w:eastAsia="仿宋_GB2312" w:cs="Wingdings"/>
          <w:sz w:val="32"/>
          <w:szCs w:val="32"/>
        </w:rPr>
      </w:pPr>
    </w:p>
    <w:p w14:paraId="0C3FCA27">
      <w:pPr>
        <w:adjustRightInd w:val="0"/>
        <w:snapToGrid w:val="0"/>
        <w:spacing w:line="600" w:lineRule="exact"/>
        <w:ind w:firstLine="640" w:firstLineChars="200"/>
        <w:rPr>
          <w:rFonts w:ascii="仿宋_GB2312" w:hAnsi="Times New Roman" w:eastAsia="仿宋_GB2312" w:cs="Wingdings"/>
          <w:sz w:val="32"/>
          <w:szCs w:val="32"/>
        </w:rPr>
      </w:pPr>
    </w:p>
    <w:p w14:paraId="21A5D611">
      <w:pPr>
        <w:adjustRightInd w:val="0"/>
        <w:snapToGrid w:val="0"/>
        <w:spacing w:line="600" w:lineRule="exact"/>
        <w:ind w:firstLine="640" w:firstLineChars="200"/>
        <w:rPr>
          <w:rFonts w:ascii="仿宋_GB2312" w:hAnsi="Times New Roman" w:eastAsia="仿宋_GB2312" w:cs="Wingdings"/>
          <w:sz w:val="32"/>
          <w:szCs w:val="32"/>
        </w:rPr>
      </w:pPr>
      <w:r>
        <w:rPr>
          <w:sz w:val="32"/>
        </w:rPr>
        <w:pict>
          <v:shape id="_x0000_s1044" o:spid="_x0000_s1044" o:spt="22" type="#_x0000_t22" style="position:absolute;left:0pt;margin-left:154pt;margin-top:17.7pt;height:95.7pt;width:72pt;z-index:251659264;mso-width-relative:page;mso-height-relative:page;" filled="f" stroked="f" coordsize="21600,21600">
            <v:path/>
            <v:fill on="f" focussize="0,0"/>
            <v:stroke on="f"/>
            <v:imagedata o:title=""/>
            <o:lock v:ext="edit"/>
          </v:shape>
        </w:pict>
      </w:r>
    </w:p>
    <w:p w14:paraId="04E04915">
      <w:pPr>
        <w:adjustRightInd w:val="0"/>
        <w:snapToGrid w:val="0"/>
        <w:spacing w:line="600" w:lineRule="exact"/>
        <w:ind w:firstLine="640" w:firstLineChars="200"/>
        <w:rPr>
          <w:rFonts w:ascii="仿宋_GB2312" w:hAnsi="Times New Roman" w:eastAsia="仿宋_GB2312" w:cs="Wingdings"/>
          <w:sz w:val="32"/>
          <w:szCs w:val="32"/>
        </w:rPr>
      </w:pPr>
    </w:p>
    <w:p w14:paraId="7C301AFA">
      <w:pPr>
        <w:adjustRightInd w:val="0"/>
        <w:snapToGrid w:val="0"/>
        <w:spacing w:line="600" w:lineRule="exact"/>
        <w:ind w:firstLine="640" w:firstLineChars="200"/>
        <w:rPr>
          <w:rFonts w:ascii="仿宋_GB2312" w:hAnsi="Times New Roman" w:eastAsia="仿宋_GB2312" w:cs="Wingdings"/>
          <w:sz w:val="32"/>
          <w:szCs w:val="32"/>
        </w:rPr>
      </w:pPr>
    </w:p>
    <w:p w14:paraId="3905FF38">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三、支出决算情况说明</w:t>
      </w:r>
    </w:p>
    <w:p w14:paraId="167497A9">
      <w:pPr>
        <w:adjustRightInd w:val="0"/>
        <w:snapToGrid w:val="0"/>
        <w:spacing w:line="58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本单位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年度支出合计</w:t>
      </w:r>
      <w:r>
        <w:rPr>
          <w:rFonts w:ascii="仿宋_GB2312" w:hAnsi="Times New Roman" w:eastAsia="仿宋_GB2312" w:cs="仿宋_GB2312"/>
          <w:sz w:val="32"/>
          <w:szCs w:val="32"/>
        </w:rPr>
        <w:t>x</w:t>
      </w:r>
      <w:r>
        <w:rPr>
          <w:rFonts w:hint="eastAsia" w:ascii="仿宋_GB2312" w:hAnsi="Times New Roman" w:eastAsia="仿宋_GB2312" w:cs="仿宋_GB2312"/>
          <w:sz w:val="32"/>
          <w:szCs w:val="32"/>
        </w:rPr>
        <w:t>万元，其中：基本支出</w:t>
      </w:r>
      <w:r>
        <w:rPr>
          <w:rFonts w:ascii="仿宋_GB2312" w:hAnsi="Times New Roman" w:eastAsia="仿宋_GB2312" w:cs="仿宋_GB2312"/>
          <w:sz w:val="32"/>
          <w:szCs w:val="32"/>
        </w:rPr>
        <w:t>xx</w:t>
      </w:r>
      <w:r>
        <w:rPr>
          <w:rFonts w:hint="eastAsia" w:ascii="仿宋_GB2312" w:hAnsi="Times New Roman" w:eastAsia="仿宋_GB2312" w:cs="仿宋_GB2312"/>
          <w:sz w:val="32"/>
          <w:szCs w:val="32"/>
        </w:rPr>
        <w:t>万元，</w:t>
      </w:r>
    </w:p>
    <w:p w14:paraId="2BB85D40">
      <w:pPr>
        <w:adjustRightInd w:val="0"/>
        <w:snapToGrid w:val="0"/>
        <w:spacing w:line="580" w:lineRule="exact"/>
        <w:ind w:firstLine="640" w:firstLineChars="200"/>
        <w:rPr>
          <w:rFonts w:ascii="仿宋_GB2312" w:hAnsi="Times New Roman" w:eastAsia="仿宋_GB2312" w:cs="仿宋_GB2312"/>
          <w:sz w:val="32"/>
          <w:szCs w:val="32"/>
        </w:rPr>
      </w:pPr>
    </w:p>
    <w:p w14:paraId="64EF9264">
      <w:pPr>
        <w:adjustRightInd w:val="0"/>
        <w:snapToGrid w:val="0"/>
        <w:spacing w:after="160" w:line="400" w:lineRule="exact"/>
        <w:ind w:firstLine="1680" w:firstLineChars="600"/>
        <w:rPr>
          <w:rFonts w:ascii="楷体_GB2312" w:hAnsi="楷体_GB2312" w:eastAsia="楷体_GB2312" w:cs="楷体_GB2312"/>
          <w:sz w:val="28"/>
          <w:szCs w:val="28"/>
        </w:rPr>
      </w:pPr>
    </w:p>
    <w:p w14:paraId="06975DB6">
      <w:pPr>
        <w:adjustRightInd w:val="0"/>
        <w:snapToGrid w:val="0"/>
        <w:spacing w:after="160" w:line="400" w:lineRule="exact"/>
        <w:ind w:firstLine="1680" w:firstLineChars="600"/>
        <w:rPr>
          <w:rFonts w:ascii="楷体_GB2312" w:hAnsi="楷体_GB2312" w:eastAsia="楷体_GB2312" w:cs="楷体_GB2312"/>
          <w:sz w:val="28"/>
          <w:szCs w:val="28"/>
        </w:rPr>
      </w:pPr>
    </w:p>
    <w:p w14:paraId="7E5D6D2D">
      <w:pPr>
        <w:adjustRightInd w:val="0"/>
        <w:snapToGrid w:val="0"/>
        <w:spacing w:after="160" w:line="400" w:lineRule="exact"/>
        <w:ind w:firstLine="1680" w:firstLineChars="600"/>
        <w:rPr>
          <w:rFonts w:ascii="楷体_GB2312" w:hAnsi="楷体_GB2312" w:eastAsia="楷体_GB2312" w:cs="楷体_GB2312"/>
          <w:sz w:val="28"/>
          <w:szCs w:val="28"/>
        </w:rPr>
      </w:pPr>
      <w:r>
        <w:rPr>
          <w:rFonts w:hint="eastAsia" w:ascii="楷体_GB2312" w:hAnsi="楷体_GB2312" w:eastAsia="楷体_GB2312" w:cs="楷体_GB2312"/>
          <w:sz w:val="28"/>
          <w:szCs w:val="28"/>
        </w:rPr>
        <w:t>图2：收入决算构成情况（按支出功能分类）</w:t>
      </w:r>
    </w:p>
    <w:p w14:paraId="1FD1D750">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三、支出决算情况说明</w:t>
      </w:r>
    </w:p>
    <w:p w14:paraId="31F52D94">
      <w:pPr>
        <w:adjustRightInd w:val="0"/>
        <w:snapToGrid w:val="0"/>
        <w:spacing w:after="160" w:line="578"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本单位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年度支出合计3647.86万元，按支出性质看，基本支出1983.28万元，占全部支出的54.4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，其中人员经费支出1634.58万元，占82.4%，公用经费支出348.7万元，占17.6%；项目支出1664.58万元，占45.6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，其中行政事业类项目支出万元1664.58，占100%；上缴上级支出0万元，占0%；经营支出0万元，占0%；对附属单位补助支出0万元，占0%。（见图3）</w:t>
      </w:r>
    </w:p>
    <w:p w14:paraId="3967C928">
      <w:pPr>
        <w:adjustRightInd w:val="0"/>
        <w:snapToGrid w:val="0"/>
        <w:spacing w:after="160" w:line="400" w:lineRule="exact"/>
        <w:ind w:firstLine="1920" w:firstLineChars="600"/>
        <w:rPr>
          <w:rFonts w:ascii="楷体_GB2312" w:hAnsi="楷体_GB2312" w:eastAsia="楷体_GB2312" w:cs="楷体_GB2312"/>
          <w:sz w:val="28"/>
          <w:szCs w:val="28"/>
        </w:rPr>
      </w:pPr>
      <w:r>
        <w:rPr>
          <w:rFonts w:ascii="仿宋_GB2312" w:hAnsi="Times New Roman" w:eastAsia="仿宋_GB2312" w:cs="仿宋_GB2312"/>
          <w:sz w:val="32"/>
          <w:szCs w:val="32"/>
        </w:rPr>
        <w:pict>
          <v:shape id="_x0000_s1055" o:spid="_x0000_s1055" o:spt="75" type="#_x0000_t75" style="position:absolute;left:0pt;margin-left:21.75pt;margin-top:0.35pt;height:238.75pt;width:400.25pt;z-index:251659264;mso-width-relative:page;mso-height-relative:page;" o:ole="t" filled="f" o:preferrelative="t" stroked="f" coordsize="21600,21600">
            <v:path/>
            <v:fill on="f" focussize="0,0"/>
            <v:stroke on="f" joinstyle="miter"/>
            <v:imagedata r:id="rId20" o:title=""/>
            <o:lock v:ext="edit" aspectratio="t"/>
          </v:shape>
          <o:OLEObject Type="Embed" ProgID="Excel.Chart.8" ShapeID="_x0000_s1055" DrawAspect="Content" ObjectID="_1468075726" r:id="rId19">
            <o:LockedField>false</o:LockedField>
          </o:OLEObject>
        </w:pict>
      </w:r>
    </w:p>
    <w:p w14:paraId="361DAF1A">
      <w:pPr>
        <w:adjustRightInd w:val="0"/>
        <w:snapToGrid w:val="0"/>
        <w:spacing w:after="160" w:line="400" w:lineRule="exact"/>
        <w:ind w:firstLine="1680" w:firstLineChars="600"/>
        <w:rPr>
          <w:rFonts w:ascii="楷体_GB2312" w:hAnsi="楷体_GB2312" w:eastAsia="楷体_GB2312" w:cs="楷体_GB2312"/>
          <w:sz w:val="28"/>
          <w:szCs w:val="28"/>
        </w:rPr>
      </w:pPr>
    </w:p>
    <w:p w14:paraId="7943B05E">
      <w:pPr>
        <w:adjustRightInd w:val="0"/>
        <w:snapToGrid w:val="0"/>
        <w:spacing w:after="160" w:line="400" w:lineRule="exact"/>
        <w:ind w:firstLine="1680" w:firstLineChars="600"/>
        <w:rPr>
          <w:rFonts w:ascii="楷体_GB2312" w:hAnsi="楷体_GB2312" w:eastAsia="楷体_GB2312" w:cs="楷体_GB2312"/>
          <w:sz w:val="28"/>
          <w:szCs w:val="28"/>
        </w:rPr>
      </w:pPr>
    </w:p>
    <w:p w14:paraId="0066A6FE">
      <w:pPr>
        <w:adjustRightInd w:val="0"/>
        <w:snapToGrid w:val="0"/>
        <w:spacing w:after="160" w:line="400" w:lineRule="exact"/>
        <w:ind w:firstLine="1680" w:firstLineChars="600"/>
        <w:rPr>
          <w:rFonts w:ascii="楷体_GB2312" w:hAnsi="楷体_GB2312" w:eastAsia="楷体_GB2312" w:cs="楷体_GB2312"/>
          <w:sz w:val="28"/>
          <w:szCs w:val="28"/>
        </w:rPr>
      </w:pPr>
    </w:p>
    <w:p w14:paraId="76F11D2D">
      <w:pPr>
        <w:adjustRightInd w:val="0"/>
        <w:snapToGrid w:val="0"/>
        <w:spacing w:after="160" w:line="400" w:lineRule="exact"/>
        <w:ind w:firstLine="1680" w:firstLineChars="600"/>
        <w:rPr>
          <w:rFonts w:ascii="楷体_GB2312" w:hAnsi="楷体_GB2312" w:eastAsia="楷体_GB2312" w:cs="楷体_GB2312"/>
          <w:sz w:val="28"/>
          <w:szCs w:val="28"/>
        </w:rPr>
      </w:pPr>
    </w:p>
    <w:p w14:paraId="62B9CF68">
      <w:pPr>
        <w:adjustRightInd w:val="0"/>
        <w:snapToGrid w:val="0"/>
        <w:spacing w:after="160" w:line="400" w:lineRule="exact"/>
        <w:ind w:firstLine="1680" w:firstLineChars="600"/>
        <w:rPr>
          <w:rFonts w:ascii="楷体_GB2312" w:hAnsi="楷体_GB2312" w:eastAsia="楷体_GB2312" w:cs="楷体_GB2312"/>
          <w:sz w:val="28"/>
          <w:szCs w:val="28"/>
        </w:rPr>
      </w:pPr>
    </w:p>
    <w:p w14:paraId="6469830D">
      <w:pPr>
        <w:adjustRightInd w:val="0"/>
        <w:snapToGrid w:val="0"/>
        <w:spacing w:after="160" w:line="400" w:lineRule="exact"/>
        <w:ind w:firstLine="1680" w:firstLineChars="600"/>
        <w:rPr>
          <w:rFonts w:ascii="楷体_GB2312" w:hAnsi="楷体_GB2312" w:eastAsia="楷体_GB2312" w:cs="楷体_GB2312"/>
          <w:sz w:val="28"/>
          <w:szCs w:val="28"/>
        </w:rPr>
      </w:pPr>
    </w:p>
    <w:p w14:paraId="057528AF">
      <w:pPr>
        <w:adjustRightInd w:val="0"/>
        <w:snapToGrid w:val="0"/>
        <w:spacing w:after="160" w:line="400" w:lineRule="exact"/>
        <w:rPr>
          <w:rFonts w:ascii="楷体_GB2312" w:hAnsi="楷体_GB2312" w:eastAsia="楷体_GB2312" w:cs="楷体_GB2312"/>
          <w:sz w:val="28"/>
          <w:szCs w:val="28"/>
        </w:rPr>
      </w:pPr>
    </w:p>
    <w:p w14:paraId="397BCBD7">
      <w:pPr>
        <w:adjustRightInd w:val="0"/>
        <w:snapToGrid w:val="0"/>
        <w:spacing w:after="160" w:line="400" w:lineRule="exact"/>
        <w:jc w:val="center"/>
        <w:rPr>
          <w:rFonts w:ascii="楷体_GB2312" w:hAnsi="楷体_GB2312" w:eastAsia="楷体_GB2312" w:cs="楷体_GB2312"/>
          <w:sz w:val="28"/>
          <w:szCs w:val="28"/>
        </w:rPr>
      </w:pPr>
    </w:p>
    <w:p w14:paraId="36F20294">
      <w:pPr>
        <w:adjustRightInd w:val="0"/>
        <w:snapToGrid w:val="0"/>
        <w:spacing w:after="160" w:line="400" w:lineRule="exact"/>
        <w:jc w:val="center"/>
        <w:rPr>
          <w:rFonts w:ascii="楷体_GB2312" w:hAnsi="楷体_GB2312" w:eastAsia="楷体_GB2312" w:cs="楷体_GB2312"/>
          <w:sz w:val="28"/>
          <w:szCs w:val="28"/>
        </w:rPr>
      </w:pPr>
      <w:r>
        <w:rPr>
          <w:rFonts w:hint="eastAsia" w:ascii="楷体_GB2312" w:hAnsi="楷体_GB2312" w:eastAsia="楷体_GB2312" w:cs="楷体_GB2312"/>
          <w:sz w:val="28"/>
          <w:szCs w:val="28"/>
        </w:rPr>
        <w:t>图3：支出决算构成情况（按支出性质）</w:t>
      </w:r>
    </w:p>
    <w:p w14:paraId="05C4F044">
      <w:pPr>
        <w:numPr>
          <w:ilvl w:val="0"/>
          <w:numId w:val="2"/>
        </w:numPr>
        <w:spacing w:line="580" w:lineRule="exact"/>
        <w:ind w:firstLine="640" w:firstLineChars="200"/>
        <w:outlineLvl w:val="1"/>
        <w:rPr>
          <w:rFonts w:ascii="黑体" w:eastAsia="黑体" w:cs="黑体"/>
          <w:sz w:val="32"/>
          <w:szCs w:val="32"/>
        </w:rPr>
      </w:pP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14:paraId="289C4F2C">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w:t>
      </w:r>
      <w:r>
        <w:rPr>
          <w:rFonts w:hint="eastAsia" w:ascii="楷体_GB2312" w:hAnsi="Times New Roman" w:eastAsia="楷体_GB2312" w:cs="楷体_GB2312"/>
          <w:b/>
          <w:bCs/>
          <w:sz w:val="32"/>
          <w:szCs w:val="32"/>
        </w:rPr>
        <w:t>1年度决算对比情况</w:t>
      </w:r>
    </w:p>
    <w:p w14:paraId="0A1CDDFF">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年度财政拨款本年收入3409.45万元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年度减少80.48万元，降低2.3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，主要是一般公共服务支出资金减少52万元，</w:t>
      </w:r>
      <w:r>
        <w:rPr>
          <w:rFonts w:hint="eastAsia" w:ascii="仿宋_GB2312" w:hAnsi="Times New Roman" w:eastAsia="仿宋_GB2312" w:cs="Wingdings"/>
          <w:sz w:val="32"/>
          <w:szCs w:val="32"/>
        </w:rPr>
        <w:t>社会保障和就业支出减少12万元等</w:t>
      </w:r>
      <w:r>
        <w:rPr>
          <w:rFonts w:hint="eastAsia" w:ascii="仿宋_GB2312" w:hAnsi="Times New Roman" w:eastAsia="仿宋_GB2312" w:cs="仿宋_GB2312"/>
          <w:sz w:val="32"/>
          <w:szCs w:val="32"/>
        </w:rPr>
        <w:t>；本年支出3628.01万元，比2020年度减少103.6万元，降低2.8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，主要是一般公共服务支出资金减少52万元，</w:t>
      </w:r>
      <w:r>
        <w:rPr>
          <w:rFonts w:hint="eastAsia" w:ascii="仿宋_GB2312" w:hAnsi="Times New Roman" w:eastAsia="仿宋_GB2312" w:cs="Wingdings"/>
          <w:sz w:val="32"/>
          <w:szCs w:val="32"/>
        </w:rPr>
        <w:t>社会保障和就业支出减少12万元等</w:t>
      </w:r>
      <w:r>
        <w:rPr>
          <w:rFonts w:hint="eastAsia" w:ascii="仿宋_GB2312" w:hAnsi="Times New Roman" w:eastAsia="仿宋_GB2312" w:cs="仿宋_GB2312"/>
          <w:sz w:val="32"/>
          <w:szCs w:val="32"/>
        </w:rPr>
        <w:t>。具体情况如下：</w:t>
      </w:r>
    </w:p>
    <w:p w14:paraId="48ABECA0">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一般公共预算财政拨款本年收入3277.47万元，比上年减少47.46万元，降低1.4%；主要是一般公共服务支出资金减少52万元；本年支出3496.02万元，比上年减少70.59万元，降低2.0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，主要是一般公共服务支出资金减少52万元，</w:t>
      </w:r>
      <w:r>
        <w:rPr>
          <w:rFonts w:hint="eastAsia" w:ascii="仿宋_GB2312" w:hAnsi="Times New Roman" w:eastAsia="仿宋_GB2312" w:cs="Wingdings"/>
          <w:sz w:val="32"/>
          <w:szCs w:val="32"/>
        </w:rPr>
        <w:t>社会保障和就业支出减少12万元等</w:t>
      </w:r>
      <w:r>
        <w:rPr>
          <w:rFonts w:hint="eastAsia" w:ascii="仿宋_GB2312" w:hAnsi="Times New Roman" w:eastAsia="仿宋_GB2312" w:cs="仿宋_GB2312"/>
          <w:sz w:val="32"/>
          <w:szCs w:val="32"/>
        </w:rPr>
        <w:t>。</w:t>
      </w:r>
    </w:p>
    <w:p w14:paraId="0B6C27E1">
      <w:pPr>
        <w:adjustRightInd w:val="0"/>
        <w:snapToGrid w:val="0"/>
        <w:spacing w:line="580" w:lineRule="exact"/>
        <w:ind w:firstLine="640" w:firstLineChars="200"/>
        <w:rPr>
          <w:rFonts w:ascii="仿宋_GB2312" w:hAnsi="Times New Roman" w:eastAsia="仿宋_GB2312" w:cs="仿宋_GB2312"/>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政府性基金预算财政拨款本年收入131.98万元，比上年减少33.02万元，降低20.0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，主要原因是双同路拓宽升级资金减少40万元；本年支出131.98万元，比上年减少33.02万元，降低20.0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，主要原因是双同路拓宽升级资金减少40万元。（见图4）</w:t>
      </w:r>
    </w:p>
    <w:p w14:paraId="6583FAC7">
      <w:pPr>
        <w:adjustRightInd w:val="0"/>
        <w:snapToGrid w:val="0"/>
        <w:spacing w:line="580" w:lineRule="exact"/>
        <w:ind w:firstLine="930"/>
        <w:rPr>
          <w:rFonts w:ascii="仿宋_GB2312" w:hAnsi="Times New Roman" w:eastAsia="仿宋_GB2312" w:cs="仿宋_GB2312"/>
          <w:sz w:val="32"/>
          <w:szCs w:val="32"/>
        </w:rPr>
      </w:pPr>
      <w:r>
        <w:rPr>
          <w:rFonts w:ascii="仿宋_GB2312" w:hAnsi="Times New Roman" w:eastAsia="仿宋_GB2312" w:cs="仿宋_GB2312"/>
          <w:sz w:val="32"/>
          <w:szCs w:val="32"/>
        </w:rPr>
        <w:pict>
          <v:shape id="_x0000_s1056" o:spid="_x0000_s1056" o:spt="75" type="#_x0000_t75" style="position:absolute;left:0pt;margin-left:6.65pt;margin-top:13.4pt;height:222.75pt;width:454.5pt;z-index:-251656192;mso-width-relative:page;mso-height-relative:page;" o:ole="t" filled="f" o:preferrelative="t" stroked="f" coordsize="21600,21600">
            <v:path/>
            <v:fill on="f" focussize="0,0"/>
            <v:stroke on="f" joinstyle="miter"/>
            <v:imagedata r:id="rId22" o:title=""/>
            <o:lock v:ext="edit" aspectratio="t"/>
          </v:shape>
          <o:OLEObject Type="Embed" ProgID="Excel.Chart.8" ShapeID="_x0000_s1056" DrawAspect="Content" ObjectID="_1468075727" r:id="rId21">
            <o:LockedField>false</o:LockedField>
          </o:OLEObject>
        </w:pict>
      </w:r>
    </w:p>
    <w:p w14:paraId="665DF27C">
      <w:pPr>
        <w:adjustRightInd w:val="0"/>
        <w:snapToGrid w:val="0"/>
        <w:spacing w:line="580" w:lineRule="exact"/>
        <w:ind w:firstLine="640" w:firstLineChars="200"/>
        <w:rPr>
          <w:rFonts w:ascii="仿宋_GB2312" w:hAnsi="Times New Roman" w:eastAsia="仿宋_GB2312" w:cs="仿宋_GB2312"/>
          <w:sz w:val="32"/>
          <w:szCs w:val="32"/>
        </w:rPr>
      </w:pPr>
    </w:p>
    <w:p w14:paraId="5B01E1F8">
      <w:pPr>
        <w:adjustRightInd w:val="0"/>
        <w:snapToGrid w:val="0"/>
        <w:spacing w:line="580" w:lineRule="exact"/>
        <w:ind w:firstLine="640" w:firstLineChars="200"/>
        <w:rPr>
          <w:rFonts w:ascii="仿宋_GB2312" w:hAnsi="Times New Roman" w:eastAsia="仿宋_GB2312" w:cs="仿宋_GB2312"/>
          <w:sz w:val="32"/>
          <w:szCs w:val="32"/>
        </w:rPr>
      </w:pPr>
    </w:p>
    <w:p w14:paraId="3A7470A8">
      <w:pPr>
        <w:adjustRightInd w:val="0"/>
        <w:snapToGrid w:val="0"/>
        <w:spacing w:line="580" w:lineRule="exact"/>
        <w:ind w:firstLine="640" w:firstLineChars="200"/>
        <w:rPr>
          <w:rFonts w:ascii="仿宋_GB2312" w:hAnsi="Times New Roman" w:eastAsia="仿宋_GB2312" w:cs="仿宋_GB2312"/>
          <w:sz w:val="32"/>
          <w:szCs w:val="32"/>
        </w:rPr>
      </w:pPr>
    </w:p>
    <w:p w14:paraId="0FB7BF7A">
      <w:pPr>
        <w:adjustRightInd w:val="0"/>
        <w:snapToGrid w:val="0"/>
        <w:spacing w:line="580" w:lineRule="exact"/>
        <w:ind w:firstLine="640" w:firstLineChars="200"/>
        <w:rPr>
          <w:rFonts w:ascii="仿宋_GB2312" w:hAnsi="Times New Roman" w:eastAsia="仿宋_GB2312" w:cs="仿宋_GB2312"/>
          <w:sz w:val="32"/>
          <w:szCs w:val="32"/>
        </w:rPr>
      </w:pPr>
    </w:p>
    <w:p w14:paraId="2F71658F">
      <w:pPr>
        <w:adjustRightInd w:val="0"/>
        <w:snapToGrid w:val="0"/>
        <w:spacing w:line="580" w:lineRule="exact"/>
        <w:ind w:firstLine="640" w:firstLineChars="200"/>
        <w:rPr>
          <w:rFonts w:ascii="仿宋_GB2312" w:hAnsi="Times New Roman" w:eastAsia="仿宋_GB2312" w:cs="仿宋_GB2312"/>
          <w:sz w:val="32"/>
          <w:szCs w:val="32"/>
        </w:rPr>
      </w:pPr>
    </w:p>
    <w:p w14:paraId="773166A0">
      <w:pPr>
        <w:adjustRightInd w:val="0"/>
        <w:snapToGrid w:val="0"/>
        <w:spacing w:line="580" w:lineRule="exact"/>
        <w:ind w:firstLine="640" w:firstLineChars="200"/>
        <w:rPr>
          <w:rFonts w:ascii="仿宋_GB2312" w:hAnsi="Times New Roman" w:eastAsia="仿宋_GB2312" w:cs="仿宋_GB2312"/>
          <w:sz w:val="32"/>
          <w:szCs w:val="32"/>
        </w:rPr>
      </w:pPr>
    </w:p>
    <w:p w14:paraId="09E4E0C5">
      <w:pPr>
        <w:adjustRightInd w:val="0"/>
        <w:snapToGrid w:val="0"/>
        <w:spacing w:line="580" w:lineRule="exact"/>
        <w:ind w:firstLine="640" w:firstLineChars="200"/>
        <w:rPr>
          <w:rFonts w:ascii="仿宋_GB2312" w:hAnsi="Times New Roman" w:eastAsia="仿宋_GB2312" w:cs="仿宋_GB2312"/>
          <w:sz w:val="32"/>
          <w:szCs w:val="32"/>
        </w:rPr>
      </w:pPr>
    </w:p>
    <w:p w14:paraId="1FFAF4D4">
      <w:pPr>
        <w:adjustRightInd w:val="0"/>
        <w:snapToGrid w:val="0"/>
        <w:spacing w:after="160" w:line="400" w:lineRule="exact"/>
        <w:ind w:firstLine="1400" w:firstLineChars="500"/>
        <w:rPr>
          <w:rFonts w:ascii="楷体_GB2312" w:hAnsi="楷体_GB2312" w:eastAsia="楷体_GB2312" w:cs="楷体_GB2312"/>
          <w:sz w:val="28"/>
          <w:szCs w:val="28"/>
        </w:rPr>
      </w:pPr>
    </w:p>
    <w:p w14:paraId="6122678B">
      <w:pPr>
        <w:adjustRightInd w:val="0"/>
        <w:snapToGrid w:val="0"/>
        <w:spacing w:after="160" w:line="400" w:lineRule="exact"/>
        <w:ind w:firstLine="1400" w:firstLineChars="500"/>
        <w:rPr>
          <w:rFonts w:ascii="仿宋_GB2312" w:hAnsi="Times New Roman" w:eastAsia="仿宋_GB2312" w:cs="仿宋_GB2312"/>
          <w:sz w:val="32"/>
          <w:szCs w:val="32"/>
        </w:rPr>
      </w:pPr>
      <w:r>
        <w:rPr>
          <w:rFonts w:hint="eastAsia" w:ascii="楷体_GB2312" w:hAnsi="楷体_GB2312" w:eastAsia="楷体_GB2312" w:cs="楷体_GB2312"/>
          <w:sz w:val="28"/>
          <w:szCs w:val="28"/>
        </w:rPr>
        <w:t>图4：2010-2021财政拨款支出对比情况</w:t>
      </w:r>
    </w:p>
    <w:p w14:paraId="02E2EA73">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国有资本经营预算财政拨款本年收入0万元，与上年相比增减无变化；本年支出0万元，与上年相比增减无变化。</w:t>
      </w:r>
    </w:p>
    <w:p w14:paraId="6DF029C5">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14:paraId="14F0E731">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年度财政拨款本年收入3409.45万元，完成年初预算的140.7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比年初预算增加986.73万元，决算数大于预算数主要原因是教育支出增加253.2万元，城乡社区支出增加1021.51万元；本年支出3628.01万元，完成年初预算的149.7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比年初预算增加1205.29万元，决算数大于预算数主要原因是教育支出增加253.2万元，城乡社区支出增加1021.51万元等。具体情况如下：</w:t>
      </w:r>
    </w:p>
    <w:p w14:paraId="5D83B423">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一般公共预算财政拨款本年收入3277.47万元，完成年初预算159.4%，比年初预算增加1221.74万元，主要是教育支出增加253.2万元，城乡社区支出增加1021.51万元等；支出3496.02万元，完成年初预算170.1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，比年初预算增加1440.29万元，主要是教育支出增加253.2万元，城乡社区支出增加1021.51万元等。</w:t>
      </w:r>
    </w:p>
    <w:p w14:paraId="6294335D">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政府性基金预算财政拨款本年收入131.98万元，完成年初预算36.0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，比年初预算减少235.01万元，主要是双同路拓宽升级资金减少120万元，同阁工业区征迁补偿资金115万元没有拨付；支出131.98万元完成年初预算36.0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，比年初预算减少235.01万元，主要是双同路拓宽升级资金减少120万元，同阁工业区征迁补偿资金115万元没有拨付。（见图5）</w:t>
      </w:r>
    </w:p>
    <w:p w14:paraId="0656F866">
      <w:pPr>
        <w:adjustRightInd w:val="0"/>
        <w:snapToGrid w:val="0"/>
        <w:spacing w:line="580" w:lineRule="exact"/>
        <w:ind w:firstLine="640" w:firstLineChars="200"/>
        <w:rPr>
          <w:rFonts w:ascii="仿宋_GB2312" w:hAnsi="Times New Roman" w:eastAsia="仿宋_GB2312" w:cs="仿宋_GB2312"/>
          <w:sz w:val="32"/>
          <w:szCs w:val="32"/>
        </w:rPr>
      </w:pPr>
      <w:r>
        <w:rPr>
          <w:rFonts w:ascii="仿宋_GB2312" w:hAnsi="Times New Roman" w:eastAsia="仿宋_GB2312" w:cs="仿宋_GB2312"/>
          <w:sz w:val="32"/>
          <w:szCs w:val="32"/>
        </w:rPr>
        <w:pict>
          <v:shape id="_x0000_s1057" o:spid="_x0000_s1057" o:spt="75" type="#_x0000_t75" style="position:absolute;left:0pt;margin-left:2.5pt;margin-top:12.75pt;height:222.75pt;width:424.5pt;z-index:251659264;mso-width-relative:page;mso-height-relative:page;" o:ole="t" filled="f" o:preferrelative="t" stroked="f" coordsize="21600,21600">
            <v:path/>
            <v:fill on="f" focussize="0,0"/>
            <v:stroke on="f" joinstyle="miter"/>
            <v:imagedata r:id="rId24" o:title=""/>
            <o:lock v:ext="edit" aspectratio="t"/>
          </v:shape>
          <o:OLEObject Type="Embed" ProgID="Excel.Chart.8" ShapeID="_x0000_s1057" DrawAspect="Content" ObjectID="_1468075728" r:id="rId23">
            <o:LockedField>false</o:LockedField>
          </o:OLEObject>
        </w:pict>
      </w:r>
    </w:p>
    <w:p w14:paraId="43A7F025">
      <w:pPr>
        <w:adjustRightInd w:val="0"/>
        <w:snapToGrid w:val="0"/>
        <w:spacing w:line="580" w:lineRule="exact"/>
        <w:ind w:firstLine="640" w:firstLineChars="200"/>
        <w:rPr>
          <w:rFonts w:ascii="仿宋_GB2312" w:hAnsi="Times New Roman" w:eastAsia="仿宋_GB2312" w:cs="仿宋_GB2312"/>
          <w:sz w:val="32"/>
          <w:szCs w:val="32"/>
        </w:rPr>
      </w:pPr>
    </w:p>
    <w:p w14:paraId="1551D9FD">
      <w:pPr>
        <w:adjustRightInd w:val="0"/>
        <w:snapToGrid w:val="0"/>
        <w:spacing w:line="580" w:lineRule="exact"/>
        <w:ind w:firstLine="640" w:firstLineChars="200"/>
        <w:rPr>
          <w:rFonts w:ascii="仿宋_GB2312" w:hAnsi="Times New Roman" w:eastAsia="仿宋_GB2312" w:cs="仿宋_GB2312"/>
          <w:sz w:val="32"/>
          <w:szCs w:val="32"/>
        </w:rPr>
      </w:pPr>
    </w:p>
    <w:p w14:paraId="1A9B6CB6">
      <w:pPr>
        <w:adjustRightInd w:val="0"/>
        <w:snapToGrid w:val="0"/>
        <w:spacing w:line="580" w:lineRule="exact"/>
        <w:ind w:firstLine="640" w:firstLineChars="200"/>
        <w:rPr>
          <w:rFonts w:ascii="仿宋_GB2312" w:hAnsi="Times New Roman" w:eastAsia="仿宋_GB2312" w:cs="仿宋_GB2312"/>
          <w:sz w:val="32"/>
          <w:szCs w:val="32"/>
        </w:rPr>
      </w:pPr>
    </w:p>
    <w:p w14:paraId="4488E2AF">
      <w:pPr>
        <w:adjustRightInd w:val="0"/>
        <w:snapToGrid w:val="0"/>
        <w:spacing w:line="580" w:lineRule="exact"/>
        <w:ind w:firstLine="640" w:firstLineChars="200"/>
        <w:rPr>
          <w:rFonts w:ascii="仿宋_GB2312" w:hAnsi="Times New Roman" w:eastAsia="仿宋_GB2312" w:cs="仿宋_GB2312"/>
          <w:sz w:val="32"/>
          <w:szCs w:val="32"/>
        </w:rPr>
      </w:pPr>
    </w:p>
    <w:p w14:paraId="083BAFDE">
      <w:pPr>
        <w:adjustRightInd w:val="0"/>
        <w:snapToGrid w:val="0"/>
        <w:spacing w:line="580" w:lineRule="exact"/>
        <w:ind w:firstLine="640" w:firstLineChars="200"/>
        <w:rPr>
          <w:rFonts w:ascii="仿宋_GB2312" w:hAnsi="Times New Roman" w:eastAsia="仿宋_GB2312" w:cs="仿宋_GB2312"/>
          <w:sz w:val="32"/>
          <w:szCs w:val="32"/>
        </w:rPr>
      </w:pPr>
    </w:p>
    <w:p w14:paraId="46F645D2">
      <w:pPr>
        <w:adjustRightInd w:val="0"/>
        <w:snapToGrid w:val="0"/>
        <w:spacing w:line="580" w:lineRule="exact"/>
        <w:ind w:firstLine="640" w:firstLineChars="200"/>
        <w:rPr>
          <w:rFonts w:ascii="仿宋_GB2312" w:hAnsi="Times New Roman" w:eastAsia="仿宋_GB2312" w:cs="仿宋_GB2312"/>
          <w:sz w:val="32"/>
          <w:szCs w:val="32"/>
        </w:rPr>
      </w:pPr>
    </w:p>
    <w:p w14:paraId="031253ED">
      <w:pPr>
        <w:adjustRightInd w:val="0"/>
        <w:snapToGrid w:val="0"/>
        <w:spacing w:after="160" w:line="400" w:lineRule="exact"/>
        <w:rPr>
          <w:rFonts w:ascii="楷体_GB2312" w:hAnsi="楷体_GB2312" w:eastAsia="楷体_GB2312" w:cs="楷体_GB2312"/>
          <w:sz w:val="28"/>
          <w:szCs w:val="28"/>
        </w:rPr>
      </w:pPr>
    </w:p>
    <w:p w14:paraId="7C174EF0">
      <w:pPr>
        <w:adjustRightInd w:val="0"/>
        <w:snapToGrid w:val="0"/>
        <w:spacing w:after="160" w:line="400" w:lineRule="exact"/>
        <w:ind w:firstLine="840" w:firstLineChars="300"/>
        <w:rPr>
          <w:rFonts w:ascii="仿宋_GB2312" w:hAnsi="Times New Roman" w:eastAsia="仿宋_GB2312" w:cs="仿宋_GB2312"/>
          <w:sz w:val="32"/>
          <w:szCs w:val="32"/>
        </w:rPr>
      </w:pPr>
      <w:r>
        <w:rPr>
          <w:rFonts w:hint="eastAsia" w:ascii="楷体_GB2312" w:hAnsi="楷体_GB2312" w:eastAsia="楷体_GB2312" w:cs="楷体_GB2312"/>
          <w:sz w:val="28"/>
          <w:szCs w:val="28"/>
        </w:rPr>
        <w:t>图5：2021度财政拨款年初预算和决算收入支出对比情况</w:t>
      </w:r>
    </w:p>
    <w:p w14:paraId="39A8C937">
      <w:pPr>
        <w:adjustRightInd w:val="0"/>
        <w:snapToGrid w:val="0"/>
        <w:spacing w:line="580" w:lineRule="exact"/>
        <w:ind w:firstLine="640" w:firstLineChars="200"/>
        <w:rPr>
          <w:rFonts w:ascii="仿宋_GB2312" w:hAnsi="Times New Roman" w:eastAsia="仿宋_GB2312" w:cs="仿宋_GB2312"/>
          <w:sz w:val="32"/>
          <w:szCs w:val="32"/>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国有资本经营预算财政拨款本年收入0万元，与年初预算相比无增减变化；支出0万元，与年初预算相比无增减变化。</w:t>
      </w:r>
    </w:p>
    <w:p w14:paraId="4AAF30BC">
      <w:pPr>
        <w:tabs>
          <w:tab w:val="left" w:pos="1913"/>
        </w:tabs>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（三）财政拨款支出决算结构情况。</w:t>
      </w:r>
    </w:p>
    <w:p w14:paraId="11D4D250">
      <w:pPr>
        <w:adjustRightInd w:val="0"/>
        <w:snapToGrid w:val="0"/>
        <w:spacing w:line="580" w:lineRule="exact"/>
        <w:ind w:firstLine="640" w:firstLineChars="200"/>
        <w:rPr>
          <w:rFonts w:ascii="仿宋_GB2312" w:hAnsi="Times New Roman" w:eastAsia="仿宋_GB2312" w:cs="仿宋_GB2312"/>
          <w:sz w:val="32"/>
          <w:szCs w:val="32"/>
        </w:rPr>
      </w:pPr>
      <w:r>
        <w:rPr>
          <w:rFonts w:ascii="仿宋_GB2312" w:hAnsi="Times New Roman" w:eastAsia="仿宋_GB2312" w:cs="仿宋_GB2312"/>
          <w:sz w:val="32"/>
          <w:szCs w:val="32"/>
        </w:rPr>
        <w:t xml:space="preserve">2021 </w:t>
      </w:r>
      <w:r>
        <w:rPr>
          <w:rFonts w:hint="eastAsia" w:ascii="仿宋_GB2312" w:hAnsi="Times New Roman" w:eastAsia="仿宋_GB2312" w:cs="仿宋_GB2312"/>
          <w:sz w:val="32"/>
          <w:szCs w:val="32"/>
        </w:rPr>
        <w:t>年度财政拨款支出3628.1万元，主要用于以下方面支出，其中一般公共服务支出1083.8万元，占29.9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，主要用于机关人员经费和公用经费等支出；教育支出253.24万元，占7.0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，主要用于学校临时聘用人员工资等支出；文化旅游体育与传媒支出6.59万元，占0.2%，主要用于机关宣传文化等支出；社会保障和就业支出187.33万元，占5.2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，主要用于退役军人工资保险和机关人员的养老保险、工伤保险和事业保险等；卫生健康支出150.28万元，占4.1%，主要用于机关人员的医保保险和疫情防控支出；节能环保支出35.94万元，占0.9%，主要用于大气污染</w:t>
      </w:r>
      <w:r>
        <w:rPr>
          <w:rFonts w:hint="eastAsia" w:ascii="仿宋_GB2312" w:hAnsi="Times New Roman" w:eastAsia="仿宋_GB2312" w:cs="仿宋_GB2312"/>
          <w:sz w:val="32"/>
          <w:szCs w:val="32"/>
          <w:lang w:val="en-US" w:eastAsia="zh-CN"/>
        </w:rPr>
        <w:t>防治</w:t>
      </w:r>
      <w:r>
        <w:rPr>
          <w:rFonts w:hint="eastAsia" w:ascii="仿宋_GB2312" w:hAnsi="Times New Roman" w:eastAsia="仿宋_GB2312" w:cs="仿宋_GB2312"/>
          <w:sz w:val="32"/>
          <w:szCs w:val="32"/>
        </w:rPr>
        <w:t>支出等；城乡社区支出1021.51万元，占28.2%，主要用于城乡社区基础设施建设和环境卫生整治支出等；农林水支出801.12万元，占22.1%，主要用于机关农办部门人员经费和农村扶持村集体经济项目支出等；住房保障支出88.2万元，占</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rPr>
        <w:t>2.4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，主要用于机关人员公积金单位部分缴存。（见图6）</w:t>
      </w:r>
    </w:p>
    <w:p w14:paraId="21F13630">
      <w:pPr>
        <w:adjustRightInd w:val="0"/>
        <w:snapToGrid w:val="0"/>
        <w:spacing w:line="580" w:lineRule="exact"/>
        <w:ind w:firstLine="640" w:firstLineChars="200"/>
        <w:rPr>
          <w:rFonts w:ascii="仿宋_GB2312" w:hAnsi="Times New Roman" w:eastAsia="仿宋_GB2312" w:cs="仿宋_GB2312"/>
          <w:sz w:val="32"/>
          <w:szCs w:val="32"/>
        </w:rPr>
      </w:pPr>
      <w:r>
        <w:rPr>
          <w:rFonts w:ascii="仿宋_GB2312" w:hAnsi="Times New Roman" w:eastAsia="仿宋_GB2312" w:cs="Wingdings"/>
          <w:sz w:val="32"/>
          <w:szCs w:val="32"/>
        </w:rPr>
        <w:pict>
          <v:shape id="_x0000_s1058" o:spid="_x0000_s1058" o:spt="75" type="#_x0000_t75" style="position:absolute;left:0pt;margin-left:24pt;margin-top:2.1pt;height:259.6pt;width:390.55pt;z-index:251659264;mso-width-relative:page;mso-height-relative:page;" o:ole="t" filled="f" o:preferrelative="t" stroked="f" coordsize="21600,21600">
            <v:path/>
            <v:fill on="f" focussize="0,0"/>
            <v:stroke on="f" joinstyle="miter"/>
            <v:imagedata r:id="rId26" o:title=""/>
            <o:lock v:ext="edit" aspectratio="t"/>
          </v:shape>
          <o:OLEObject Type="Embed" ProgID="Excel.Chart.8" ShapeID="_x0000_s1058" DrawAspect="Content" ObjectID="_1468075729" r:id="rId25">
            <o:LockedField>false</o:LockedField>
          </o:OLEObject>
        </w:pict>
      </w:r>
    </w:p>
    <w:p w14:paraId="29300B9D">
      <w:pPr>
        <w:adjustRightInd w:val="0"/>
        <w:snapToGrid w:val="0"/>
        <w:spacing w:line="580" w:lineRule="exact"/>
        <w:ind w:firstLine="640" w:firstLineChars="200"/>
        <w:rPr>
          <w:rFonts w:ascii="仿宋_GB2312" w:hAnsi="Times New Roman" w:eastAsia="仿宋_GB2312" w:cs="仿宋_GB2312"/>
          <w:sz w:val="32"/>
          <w:szCs w:val="32"/>
        </w:rPr>
      </w:pPr>
    </w:p>
    <w:p w14:paraId="581A5007">
      <w:pPr>
        <w:adjustRightInd w:val="0"/>
        <w:snapToGrid w:val="0"/>
        <w:spacing w:line="580" w:lineRule="exact"/>
        <w:ind w:firstLine="640" w:firstLineChars="200"/>
        <w:rPr>
          <w:rFonts w:ascii="仿宋_GB2312" w:hAnsi="Times New Roman" w:eastAsia="仿宋_GB2312" w:cs="仿宋_GB2312"/>
          <w:sz w:val="32"/>
          <w:szCs w:val="32"/>
        </w:rPr>
      </w:pPr>
    </w:p>
    <w:p w14:paraId="3847F80A">
      <w:pPr>
        <w:adjustRightInd w:val="0"/>
        <w:snapToGrid w:val="0"/>
        <w:spacing w:line="580" w:lineRule="exact"/>
        <w:ind w:firstLine="640" w:firstLineChars="200"/>
        <w:rPr>
          <w:rFonts w:ascii="仿宋_GB2312" w:hAnsi="Times New Roman" w:eastAsia="仿宋_GB2312" w:cs="仿宋_GB2312"/>
          <w:sz w:val="32"/>
          <w:szCs w:val="32"/>
        </w:rPr>
      </w:pPr>
    </w:p>
    <w:p w14:paraId="155F198E">
      <w:pPr>
        <w:adjustRightInd w:val="0"/>
        <w:snapToGrid w:val="0"/>
        <w:spacing w:line="580" w:lineRule="exact"/>
        <w:ind w:firstLine="640" w:firstLineChars="200"/>
        <w:rPr>
          <w:rFonts w:ascii="仿宋_GB2312" w:hAnsi="Times New Roman" w:eastAsia="仿宋_GB2312" w:cs="仿宋_GB2312"/>
          <w:sz w:val="32"/>
          <w:szCs w:val="32"/>
        </w:rPr>
      </w:pPr>
    </w:p>
    <w:p w14:paraId="36429D2F">
      <w:pPr>
        <w:adjustRightInd w:val="0"/>
        <w:snapToGrid w:val="0"/>
        <w:spacing w:line="580" w:lineRule="exact"/>
        <w:ind w:firstLine="640" w:firstLineChars="200"/>
        <w:rPr>
          <w:rFonts w:ascii="仿宋_GB2312" w:hAnsi="Times New Roman" w:eastAsia="仿宋_GB2312" w:cs="仿宋_GB2312"/>
          <w:sz w:val="32"/>
          <w:szCs w:val="32"/>
        </w:rPr>
      </w:pPr>
    </w:p>
    <w:p w14:paraId="2DEFD4B9">
      <w:pPr>
        <w:adjustRightInd w:val="0"/>
        <w:snapToGrid w:val="0"/>
        <w:spacing w:line="580" w:lineRule="exact"/>
        <w:ind w:firstLine="640" w:firstLineChars="200"/>
        <w:rPr>
          <w:rFonts w:ascii="仿宋_GB2312" w:hAnsi="Times New Roman" w:eastAsia="仿宋_GB2312" w:cs="仿宋_GB2312"/>
          <w:sz w:val="32"/>
          <w:szCs w:val="32"/>
        </w:rPr>
      </w:pPr>
    </w:p>
    <w:p w14:paraId="4948058D">
      <w:pPr>
        <w:adjustRightInd w:val="0"/>
        <w:snapToGrid w:val="0"/>
        <w:spacing w:line="580" w:lineRule="exact"/>
        <w:ind w:firstLine="643" w:firstLineChars="200"/>
        <w:rPr>
          <w:rFonts w:ascii="楷体_GB2312" w:hAnsi="Times New Roman" w:eastAsia="楷体_GB2312" w:cs="楷体_GB2312"/>
          <w:b/>
          <w:bCs/>
          <w:sz w:val="32"/>
          <w:szCs w:val="32"/>
        </w:rPr>
      </w:pPr>
    </w:p>
    <w:p w14:paraId="7C9E0322">
      <w:pPr>
        <w:adjustRightInd w:val="0"/>
        <w:snapToGrid w:val="0"/>
        <w:spacing w:after="160" w:line="400" w:lineRule="exact"/>
        <w:jc w:val="center"/>
        <w:rPr>
          <w:rFonts w:ascii="楷体_GB2312" w:hAnsi="楷体_GB2312" w:eastAsia="楷体_GB2312" w:cs="楷体_GB2312"/>
          <w:sz w:val="28"/>
          <w:szCs w:val="28"/>
        </w:rPr>
      </w:pPr>
    </w:p>
    <w:p w14:paraId="3DA5421E">
      <w:pPr>
        <w:adjustRightInd w:val="0"/>
        <w:snapToGrid w:val="0"/>
        <w:spacing w:after="160" w:line="400" w:lineRule="exact"/>
        <w:jc w:val="center"/>
        <w:rPr>
          <w:rFonts w:ascii="楷体_GB2312" w:hAnsi="楷体_GB2312" w:eastAsia="楷体_GB2312" w:cs="楷体_GB2312"/>
          <w:sz w:val="28"/>
          <w:szCs w:val="28"/>
        </w:rPr>
      </w:pPr>
      <w:r>
        <w:rPr>
          <w:rFonts w:hint="eastAsia" w:ascii="楷体_GB2312" w:hAnsi="楷体_GB2312" w:eastAsia="楷体_GB2312" w:cs="楷体_GB2312"/>
          <w:sz w:val="28"/>
          <w:szCs w:val="28"/>
        </w:rPr>
        <w:t>图6：财政拨款支出决算构成情况（按支出性质）</w:t>
      </w:r>
    </w:p>
    <w:p w14:paraId="36BB5AB7">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14:paraId="54BB8F57">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年度财政拨款基本支出1983.28万元，其中：</w:t>
      </w:r>
    </w:p>
    <w:p w14:paraId="02BDD950">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人员经费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rPr>
        <w:t>1634.58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7C7EA466">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公用经费348.7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7D6E2FF">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五、一般公共预算“三公”</w:t>
      </w:r>
      <w:r>
        <w:rPr>
          <w:rFonts w:ascii="黑体" w:eastAsia="黑体" w:cs="黑体"/>
          <w:sz w:val="32"/>
          <w:szCs w:val="32"/>
        </w:rPr>
        <w:t xml:space="preserve"> </w:t>
      </w:r>
      <w:r>
        <w:rPr>
          <w:rFonts w:hint="eastAsia" w:ascii="黑体" w:eastAsia="黑体" w:cs="黑体"/>
          <w:sz w:val="32"/>
          <w:szCs w:val="32"/>
        </w:rPr>
        <w:t>经费支出决算情况说明</w:t>
      </w:r>
    </w:p>
    <w:p w14:paraId="79C63520">
      <w:pPr>
        <w:autoSpaceDE w:val="0"/>
        <w:autoSpaceDN w:val="0"/>
        <w:adjustRightInd w:val="0"/>
        <w:snapToGrid w:val="0"/>
        <w:spacing w:line="620" w:lineRule="exact"/>
        <w:ind w:firstLine="640" w:firstLineChars="200"/>
        <w:rPr>
          <w:rFonts w:eastAsia="仿宋_GB2312"/>
          <w:sz w:val="32"/>
          <w:szCs w:val="32"/>
        </w:rPr>
      </w:pPr>
      <w:r>
        <w:rPr>
          <w:rFonts w:hint="eastAsia" w:eastAsia="仿宋_GB2312"/>
          <w:sz w:val="32"/>
          <w:szCs w:val="32"/>
        </w:rPr>
        <w:t>近年来，李村镇人民政府本级严控“三公”经费支出，硬化预算约束，有效的控制了“三公”等相关经费的支出</w:t>
      </w:r>
      <w:r>
        <w:rPr>
          <w:rFonts w:eastAsia="仿宋_GB2312"/>
          <w:sz w:val="32"/>
          <w:szCs w:val="32"/>
        </w:rPr>
        <w:t>。</w:t>
      </w:r>
    </w:p>
    <w:p w14:paraId="449B4725">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14:paraId="3603B168">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年度“三公”经费财政拨款支出预算为5.4万元，支出决算为5.15万元，完成预算的95.4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较预算减少0.25万元，降低4.6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仿宋" w:eastAsia="仿宋_GB2312"/>
          <w:sz w:val="32"/>
          <w:szCs w:val="32"/>
        </w:rPr>
        <w:t>认真贯彻落实中央八项规定精神和厉行节约要求，从严控制“三公”经费开支，全年实际支出比预算有所节约</w:t>
      </w:r>
      <w:r>
        <w:rPr>
          <w:rFonts w:hint="eastAsia" w:ascii="仿宋_GB2312" w:hAnsi="Times New Roman" w:eastAsia="仿宋_GB2312" w:cs="Wingdings"/>
          <w:sz w:val="32"/>
          <w:szCs w:val="32"/>
        </w:rPr>
        <w:t>，</w:t>
      </w:r>
      <w:r>
        <w:rPr>
          <w:rFonts w:hint="eastAsia" w:ascii="仿宋_GB2312" w:hAnsi="Times New Roman" w:eastAsia="仿宋_GB2312" w:cs="仿宋_GB2312"/>
          <w:color w:val="000000"/>
          <w:sz w:val="32"/>
          <w:szCs w:val="32"/>
        </w:rPr>
        <w:t>与</w:t>
      </w:r>
      <w:r>
        <w:rPr>
          <w:rFonts w:ascii="仿宋_GB2312" w:hAnsi="Times New Roman" w:eastAsia="仿宋_GB2312" w:cs="仿宋_GB2312"/>
          <w:color w:val="000000"/>
          <w:sz w:val="32"/>
          <w:szCs w:val="32"/>
        </w:rPr>
        <w:t>2020</w:t>
      </w:r>
      <w:r>
        <w:rPr>
          <w:rFonts w:hint="eastAsia" w:ascii="仿宋_GB2312" w:hAnsi="Times New Roman" w:eastAsia="仿宋_GB2312" w:cs="仿宋_GB2312"/>
          <w:color w:val="000000"/>
          <w:sz w:val="32"/>
          <w:szCs w:val="32"/>
        </w:rPr>
        <w:t>年度决算支出持平</w:t>
      </w:r>
      <w:r>
        <w:rPr>
          <w:rFonts w:hint="eastAsia" w:ascii="仿宋_GB2312" w:hAnsi="Times New Roman" w:eastAsia="仿宋_GB2312" w:cs="仿宋_GB2312"/>
          <w:sz w:val="32"/>
          <w:szCs w:val="32"/>
        </w:rPr>
        <w:t>；本单位未发生</w:t>
      </w:r>
      <w:r>
        <w:rPr>
          <w:rFonts w:hint="eastAsia" w:ascii="仿宋_GB2312" w:hAnsi="Times New Roman" w:eastAsia="仿宋_GB2312" w:cs="Wingdings"/>
          <w:sz w:val="32"/>
          <w:szCs w:val="32"/>
        </w:rPr>
        <w:t>公务接待费支出</w:t>
      </w:r>
      <w:r>
        <w:rPr>
          <w:rFonts w:hint="eastAsia" w:ascii="仿宋_GB2312" w:hAnsi="Times New Roman" w:eastAsia="仿宋_GB2312" w:cs="仿宋_GB2312"/>
          <w:sz w:val="32"/>
          <w:szCs w:val="32"/>
        </w:rPr>
        <w:t>。</w:t>
      </w:r>
    </w:p>
    <w:p w14:paraId="6601B6D6">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14:paraId="4E1B4CB9">
      <w:pPr>
        <w:adjustRightInd w:val="0"/>
        <w:snapToGrid w:val="0"/>
        <w:spacing w:line="580" w:lineRule="exact"/>
        <w:ind w:firstLine="643" w:firstLineChars="200"/>
        <w:rPr>
          <w:rFonts w:ascii="仿宋_GB2312" w:hAnsi="Times New Roman" w:eastAsia="仿宋_GB2312" w:cs="仿宋_GB2312"/>
          <w:sz w:val="32"/>
          <w:szCs w:val="32"/>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Times New Roman" w:eastAsia="仿宋_GB2312" w:cs="仿宋_GB2312"/>
          <w:sz w:val="32"/>
          <w:szCs w:val="32"/>
        </w:rPr>
        <w:t>本单位2021年度因公出国（境）团组0个、共0人/参加其他单位组织的因公出国（境）团组0个、共0人/无本单位组织的出国（境）团组。因公出国（境）费支出较预算增加0万元，增长0%，与预算持平，主要是当年没有因公出国的工作任务；较上年增加0万元，增长0%，与2020年度决算支出持平，主要是当年没有因公出国的工作任务。</w:t>
      </w:r>
    </w:p>
    <w:p w14:paraId="6BD4B19F">
      <w:pPr>
        <w:adjustRightInd w:val="0"/>
        <w:snapToGrid w:val="0"/>
        <w:spacing w:line="580" w:lineRule="exact"/>
        <w:ind w:firstLine="643" w:firstLineChars="200"/>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年度公务用车购置及运行维护费预算为5.4万元，支出决算5.15万元，完成预算的95.4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。较预算减少0.25万元，降低4.6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仿宋" w:eastAsia="仿宋_GB2312"/>
          <w:sz w:val="32"/>
          <w:szCs w:val="32"/>
        </w:rPr>
        <w:t>加强对公务车辆的管理。规范和控制公务用车修理、用油等行为，最大限度提高单车使用效率</w:t>
      </w:r>
      <w:r>
        <w:rPr>
          <w:rFonts w:hint="eastAsia" w:ascii="仿宋_GB2312" w:hAnsi="Times New Roman" w:eastAsia="仿宋_GB2312" w:cs="DengXian-Regular"/>
          <w:sz w:val="32"/>
          <w:szCs w:val="32"/>
        </w:rPr>
        <w:t>。</w:t>
      </w:r>
      <w:r>
        <w:rPr>
          <w:rFonts w:hint="eastAsia" w:ascii="仿宋_GB2312" w:hAnsi="Times New Roman" w:eastAsia="仿宋_GB2312" w:cs="仿宋_GB2312"/>
          <w:color w:val="000000"/>
          <w:sz w:val="32"/>
          <w:szCs w:val="32"/>
        </w:rPr>
        <w:t>与</w:t>
      </w:r>
      <w:r>
        <w:rPr>
          <w:rFonts w:ascii="仿宋_GB2312" w:hAnsi="Times New Roman" w:eastAsia="仿宋_GB2312" w:cs="仿宋_GB2312"/>
          <w:color w:val="000000"/>
          <w:sz w:val="32"/>
          <w:szCs w:val="32"/>
        </w:rPr>
        <w:t>2020</w:t>
      </w:r>
      <w:r>
        <w:rPr>
          <w:rFonts w:hint="eastAsia" w:ascii="仿宋_GB2312" w:hAnsi="Times New Roman" w:eastAsia="仿宋_GB2312" w:cs="仿宋_GB2312"/>
          <w:color w:val="000000"/>
          <w:sz w:val="32"/>
          <w:szCs w:val="32"/>
        </w:rPr>
        <w:t>年度决算支出持平</w:t>
      </w:r>
      <w:r>
        <w:rPr>
          <w:rFonts w:hint="eastAsia" w:ascii="仿宋_GB2312" w:hAnsi="Times New Roman" w:eastAsia="仿宋_GB2312" w:cs="DengXian-Regular"/>
          <w:sz w:val="32"/>
          <w:szCs w:val="32"/>
        </w:rPr>
        <w:t>。</w:t>
      </w:r>
      <w:r>
        <w:rPr>
          <w:rFonts w:hint="eastAsia" w:ascii="仿宋_GB2312" w:hAnsi="Times New Roman" w:eastAsia="仿宋_GB2312" w:cs="仿宋_GB2312"/>
          <w:sz w:val="32"/>
          <w:szCs w:val="32"/>
        </w:rPr>
        <w:t>其中：</w:t>
      </w:r>
    </w:p>
    <w:p w14:paraId="2441985C">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公务用车购置费支出</w:t>
      </w:r>
      <w:r>
        <w:rPr>
          <w:rFonts w:hint="eastAsia" w:ascii="楷体_GB2312" w:hAnsi="Times New Roman" w:eastAsia="楷体_GB2312" w:cs="楷体_GB2312"/>
          <w:b/>
          <w:bCs/>
          <w:sz w:val="32"/>
          <w:szCs w:val="32"/>
        </w:rPr>
        <w:t>0万元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年度未发生“公务用车购置”经费支出，与预算持平，无增减变化；与2020年度决算持平，无增减变化。主要是当年没有公务用车购置的安排。</w:t>
      </w:r>
    </w:p>
    <w:p w14:paraId="124D1EDA">
      <w:pPr>
        <w:adjustRightInd w:val="0"/>
        <w:snapToGrid w:val="0"/>
        <w:spacing w:line="620" w:lineRule="exact"/>
        <w:ind w:firstLine="643" w:firstLineChars="200"/>
        <w:rPr>
          <w:rFonts w:ascii="仿宋_GB2312" w:hAnsi="Times New Roman" w:eastAsia="仿宋_GB2312" w:cs="Wingdings"/>
          <w:sz w:val="32"/>
          <w:szCs w:val="32"/>
        </w:rPr>
      </w:pPr>
      <w:r>
        <w:rPr>
          <w:rFonts w:hint="eastAsia" w:ascii="仿宋_GB2312" w:hAnsi="Times New Roman" w:eastAsia="仿宋_GB2312" w:cs="仿宋_GB2312"/>
          <w:b/>
          <w:bCs/>
          <w:sz w:val="32"/>
          <w:szCs w:val="32"/>
        </w:rPr>
        <w:t>公务用车运行维护费支出5.4</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年度单位公务用车保有量2辆。</w:t>
      </w:r>
      <w:r>
        <w:rPr>
          <w:rFonts w:hint="eastAsia" w:ascii="仿宋_GB2312" w:hAnsi="Times New Roman" w:eastAsia="仿宋_GB2312" w:cs="Wingdings"/>
          <w:sz w:val="32"/>
          <w:szCs w:val="32"/>
        </w:rPr>
        <w:t>公务用车运维费支出5.15万元。公车运行维护费支出较预算减少0.25万元，下降4.6%,主要是</w:t>
      </w:r>
      <w:r>
        <w:rPr>
          <w:rFonts w:hint="eastAsia" w:ascii="仿宋_GB2312" w:hAnsi="仿宋" w:eastAsia="仿宋_GB2312"/>
          <w:sz w:val="32"/>
          <w:szCs w:val="32"/>
        </w:rPr>
        <w:t>加强对公务车辆的管理。规范和控制公务用车修理、用油等行为，最大限度提高单车使用效率</w:t>
      </w:r>
      <w:r>
        <w:rPr>
          <w:rFonts w:hint="eastAsia" w:ascii="仿宋_GB2312" w:hAnsi="Times New Roman" w:eastAsia="仿宋_GB2312" w:cs="Wingdings"/>
          <w:sz w:val="32"/>
          <w:szCs w:val="32"/>
        </w:rPr>
        <w:t>。</w:t>
      </w:r>
      <w:r>
        <w:rPr>
          <w:rFonts w:hint="eastAsia" w:ascii="仿宋_GB2312" w:hAnsi="Times New Roman" w:eastAsia="仿宋_GB2312" w:cs="仿宋_GB2312"/>
          <w:color w:val="000000"/>
          <w:sz w:val="32"/>
          <w:szCs w:val="32"/>
        </w:rPr>
        <w:t>与</w:t>
      </w:r>
      <w:r>
        <w:rPr>
          <w:rFonts w:ascii="仿宋_GB2312" w:hAnsi="Times New Roman" w:eastAsia="仿宋_GB2312" w:cs="仿宋_GB2312"/>
          <w:color w:val="000000"/>
          <w:sz w:val="32"/>
          <w:szCs w:val="32"/>
        </w:rPr>
        <w:t>2020</w:t>
      </w:r>
      <w:r>
        <w:rPr>
          <w:rFonts w:hint="eastAsia" w:ascii="仿宋_GB2312" w:hAnsi="Times New Roman" w:eastAsia="仿宋_GB2312" w:cs="仿宋_GB2312"/>
          <w:color w:val="000000"/>
          <w:sz w:val="32"/>
          <w:szCs w:val="32"/>
        </w:rPr>
        <w:t>年度决算支出持平</w:t>
      </w:r>
      <w:r>
        <w:rPr>
          <w:rFonts w:hint="eastAsia" w:ascii="仿宋_GB2312" w:hAnsi="Times New Roman" w:eastAsia="仿宋_GB2312" w:cs="Wingdings"/>
          <w:sz w:val="32"/>
          <w:szCs w:val="32"/>
        </w:rPr>
        <w:t>。</w:t>
      </w:r>
    </w:p>
    <w:p w14:paraId="2542042F">
      <w:pPr>
        <w:adjustRightInd w:val="0"/>
        <w:snapToGrid w:val="0"/>
        <w:spacing w:line="580" w:lineRule="exact"/>
        <w:ind w:firstLine="643" w:firstLineChars="200"/>
        <w:rPr>
          <w:rFonts w:ascii="仿宋_GB2312" w:hAnsi="Times New Roman" w:eastAsia="仿宋_GB2312" w:cs="仿宋_GB2312"/>
          <w:color w:val="000000"/>
          <w:sz w:val="32"/>
          <w:szCs w:val="32"/>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Times New Roman" w:eastAsia="仿宋_GB2312" w:cs="仿宋_GB2312"/>
          <w:sz w:val="32"/>
          <w:szCs w:val="32"/>
        </w:rPr>
        <w:t>本单位</w:t>
      </w:r>
      <w:r>
        <w:rPr>
          <w:rFonts w:ascii="仿宋_GB2312" w:hAnsi="Times New Roman" w:eastAsia="仿宋_GB2312" w:cs="仿宋_GB2312"/>
          <w:color w:val="000000"/>
          <w:sz w:val="32"/>
          <w:szCs w:val="32"/>
        </w:rPr>
        <w:t>2021</w:t>
      </w:r>
      <w:r>
        <w:rPr>
          <w:rFonts w:hint="eastAsia" w:ascii="仿宋_GB2312" w:hAnsi="Times New Roman" w:eastAsia="仿宋_GB2312" w:cs="仿宋_GB2312"/>
          <w:color w:val="000000"/>
          <w:sz w:val="32"/>
          <w:szCs w:val="32"/>
        </w:rPr>
        <w:t>年度公务接待费支出0万元。本年度共发生公务接待0批次、0人次。主要是厉行节约，严格规范公务接待行为和经费支出所致。与预算持平，无增减变化；与2020年度决算持平，无增减变化。</w:t>
      </w:r>
    </w:p>
    <w:p w14:paraId="01802C11">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六、预算绩效情况说明</w:t>
      </w:r>
    </w:p>
    <w:p w14:paraId="10FBF943">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14:paraId="362C5B4A">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根据预算绩效管理要求，李村镇人民政府本级组织对</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年度一般公共预算项目支出全面开展绩效自评，其中，一级项目7个，共涉及资金708.05万元，占一般公共预算项目支出总额的34.4%。组织对</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w:t>
      </w:r>
      <w:r>
        <w:rPr>
          <w:rFonts w:hint="eastAsia" w:ascii="仿宋_GB2312" w:hAnsi="宋体" w:eastAsia="仿宋_GB2312"/>
          <w:sz w:val="32"/>
          <w:szCs w:val="32"/>
        </w:rPr>
        <w:t>同阁工业区拆迁资金，南许营至李村等五条公路硬化工程后期资金，双同路拓宽升级工程项目后期资金</w:t>
      </w:r>
      <w:r>
        <w:rPr>
          <w:rFonts w:hint="eastAsia" w:ascii="仿宋_GB2312" w:hAnsi="仿宋_GB2312" w:eastAsia="仿宋_GB2312" w:cs="仿宋_GB2312"/>
          <w:sz w:val="32"/>
          <w:szCs w:val="32"/>
        </w:rPr>
        <w:t>等3个政府性基金预算项目支出开展绩效自评，共涉及资金366.99万元，占政府性基金预算项目支出总额的100%。</w:t>
      </w:r>
    </w:p>
    <w:p w14:paraId="75E684B8">
      <w:pPr>
        <w:spacing w:line="578" w:lineRule="exact"/>
        <w:ind w:firstLine="640" w:firstLineChars="200"/>
        <w:jc w:val="left"/>
        <w:rPr>
          <w:rFonts w:ascii="仿宋_GB2312" w:hAnsi="仿宋_GB2312" w:eastAsia="仿宋_GB2312" w:cs="Times New Roman"/>
          <w:sz w:val="32"/>
          <w:szCs w:val="32"/>
          <w:highlight w:val="yellow"/>
        </w:rPr>
      </w:pPr>
      <w:r>
        <w:rPr>
          <w:rFonts w:hint="eastAsia" w:ascii="仿宋_GB2312" w:hAnsi="仿宋_GB2312" w:eastAsia="仿宋_GB2312" w:cs="仿宋_GB2312"/>
          <w:sz w:val="32"/>
          <w:szCs w:val="32"/>
        </w:rPr>
        <w:t>组织对“</w:t>
      </w:r>
      <w:r>
        <w:rPr>
          <w:rFonts w:hint="eastAsia" w:ascii="仿宋_GB2312" w:hAnsi="宋体" w:eastAsia="仿宋_GB2312"/>
          <w:sz w:val="32"/>
          <w:szCs w:val="32"/>
        </w:rPr>
        <w:t>河北冀康塔元有机智慧农业科技园支持资金</w:t>
      </w:r>
      <w:r>
        <w:rPr>
          <w:rFonts w:hint="eastAsia" w:ascii="仿宋_GB2312" w:hAnsi="仿宋_GB2312" w:eastAsia="仿宋_GB2312" w:cs="仿宋_GB2312"/>
          <w:sz w:val="32"/>
          <w:szCs w:val="32"/>
        </w:rPr>
        <w:t>”“</w:t>
      </w:r>
      <w:r>
        <w:rPr>
          <w:rFonts w:hint="eastAsia" w:ascii="仿宋_GB2312" w:hAnsi="宋体" w:eastAsia="仿宋_GB2312"/>
          <w:sz w:val="32"/>
          <w:szCs w:val="32"/>
        </w:rPr>
        <w:t>同阁工业区拆迁资金”</w:t>
      </w:r>
      <w:r>
        <w:rPr>
          <w:rFonts w:hint="eastAsia" w:ascii="仿宋_GB2312" w:hAnsi="仿宋_GB2312" w:eastAsia="仿宋_GB2312" w:cs="仿宋_GB2312"/>
          <w:sz w:val="32"/>
          <w:szCs w:val="32"/>
        </w:rPr>
        <w:t>等一级项目开展了重点评价，涉及一般公共预算支出195万元，政府性基金预算支出115万元。</w:t>
      </w:r>
    </w:p>
    <w:p w14:paraId="1D4AA0B2">
      <w:pPr>
        <w:numPr>
          <w:ilvl w:val="0"/>
          <w:numId w:val="3"/>
        </w:numPr>
        <w:snapToGrid w:val="0"/>
        <w:spacing w:line="62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单位决算中项目绩效自评结果</w:t>
      </w:r>
    </w:p>
    <w:p w14:paraId="2127C8FE">
      <w:pPr>
        <w:snapToGrid w:val="0"/>
        <w:spacing w:line="620" w:lineRule="exact"/>
        <w:ind w:firstLine="640" w:firstLineChars="200"/>
        <w:rPr>
          <w:rFonts w:ascii="仿宋_GB2312" w:hAnsi="宋体" w:eastAsia="仿宋_GB2312"/>
          <w:sz w:val="32"/>
          <w:szCs w:val="32"/>
        </w:rPr>
      </w:pPr>
      <w:r>
        <w:rPr>
          <w:rFonts w:hint="eastAsia" w:ascii="仿宋_GB2312" w:hAnsi="宋体" w:eastAsia="仿宋_GB2312"/>
          <w:sz w:val="32"/>
          <w:szCs w:val="32"/>
        </w:rPr>
        <w:t>李村镇人民政府本级在今年单位决算公开中反映7个项目，其中</w:t>
      </w:r>
      <w:r>
        <w:rPr>
          <w:rFonts w:hint="eastAsia" w:ascii="仿宋_GB2312" w:hAnsi="仿宋" w:eastAsia="仿宋_GB2312"/>
          <w:sz w:val="32"/>
          <w:szCs w:val="32"/>
        </w:rPr>
        <w:t>评价等级为“优”的项目5个，评优率为71.4%以上；评价等级为“良”的项目1个，评良率为14.3%；评价级别为差的项目1个，评差率为14.3%。</w:t>
      </w:r>
    </w:p>
    <w:p w14:paraId="2E34FE99">
      <w:pPr>
        <w:numPr>
          <w:ilvl w:val="0"/>
          <w:numId w:val="4"/>
        </w:numPr>
        <w:spacing w:line="578" w:lineRule="exact"/>
        <w:ind w:firstLine="640" w:firstLineChars="200"/>
        <w:rPr>
          <w:rFonts w:ascii="仿宋_GB2312" w:hAnsi="宋体" w:eastAsia="仿宋_GB2312"/>
          <w:sz w:val="32"/>
          <w:szCs w:val="32"/>
        </w:rPr>
      </w:pPr>
      <w:r>
        <w:rPr>
          <w:rFonts w:hint="eastAsia" w:ascii="仿宋_GB2312" w:hAnsi="仿宋_GB2312" w:eastAsia="仿宋_GB2312" w:cs="仿宋_GB2312"/>
          <w:sz w:val="32"/>
          <w:szCs w:val="32"/>
        </w:rPr>
        <w:t>七个项目自评综述：根据年初设定的绩效目标，五个项目绩效自评得分为95分以上，一个项目绩效自评为80分以上，一个项目绩效自评为50分。全年预算数为708.05万元，执行数为458.04万元，完成预算的64.7%。项目绩效目标完成情况：（1）通过</w:t>
      </w:r>
      <w:r>
        <w:rPr>
          <w:rFonts w:hint="eastAsia" w:ascii="仿宋_GB2312" w:hAnsi="宋体" w:eastAsia="仿宋_GB2312"/>
          <w:sz w:val="32"/>
          <w:szCs w:val="32"/>
        </w:rPr>
        <w:t>李村镇农村两委换届工作经费资金拨付，完成了</w:t>
      </w:r>
      <w:r>
        <w:rPr>
          <w:rFonts w:ascii="仿宋_GB2312" w:hAnsi="宋体" w:eastAsia="仿宋_GB2312" w:cs="宋体"/>
          <w:sz w:val="32"/>
          <w:szCs w:val="32"/>
        </w:rPr>
        <w:t>2021</w:t>
      </w:r>
      <w:r>
        <w:rPr>
          <w:rFonts w:hint="eastAsia" w:ascii="仿宋_GB2312" w:hAnsi="宋体" w:eastAsia="仿宋_GB2312" w:cs="宋体"/>
          <w:sz w:val="32"/>
          <w:szCs w:val="32"/>
        </w:rPr>
        <w:t>年区财政安排换届选举工作，财政安排预算资金</w:t>
      </w:r>
      <w:r>
        <w:rPr>
          <w:rFonts w:ascii="仿宋_GB2312" w:hAnsi="宋体" w:eastAsia="仿宋_GB2312" w:cs="宋体"/>
          <w:sz w:val="32"/>
          <w:szCs w:val="32"/>
        </w:rPr>
        <w:t>11.5</w:t>
      </w:r>
      <w:r>
        <w:rPr>
          <w:rFonts w:hint="eastAsia" w:ascii="仿宋_GB2312" w:hAnsi="宋体" w:eastAsia="仿宋_GB2312" w:cs="宋体"/>
          <w:sz w:val="32"/>
          <w:szCs w:val="32"/>
        </w:rPr>
        <w:t>万元，执行资金11.5万元，</w:t>
      </w:r>
      <w:r>
        <w:rPr>
          <w:rFonts w:hint="eastAsia" w:ascii="仿宋_GB2312" w:hAnsi="宋体" w:eastAsia="仿宋_GB2312"/>
          <w:sz w:val="32"/>
          <w:szCs w:val="32"/>
        </w:rPr>
        <w:t>完成率100%，未发现问题；（</w:t>
      </w:r>
      <w:r>
        <w:rPr>
          <w:rFonts w:ascii="仿宋_GB2312" w:hAnsi="宋体" w:eastAsia="仿宋_GB2312"/>
          <w:sz w:val="32"/>
          <w:szCs w:val="32"/>
        </w:rPr>
        <w:t>2</w:t>
      </w:r>
      <w:r>
        <w:rPr>
          <w:rFonts w:hint="eastAsia" w:ascii="仿宋_GB2312" w:hAnsi="宋体" w:eastAsia="仿宋_GB2312"/>
          <w:sz w:val="32"/>
          <w:szCs w:val="32"/>
        </w:rPr>
        <w:t>）通过拨付李村镇疫情防控工作经费</w:t>
      </w:r>
      <w:r>
        <w:rPr>
          <w:rFonts w:hint="eastAsia" w:ascii="仿宋_GB2312" w:hAnsi="宋体" w:eastAsia="仿宋_GB2312" w:cs="宋体"/>
          <w:kern w:val="0"/>
          <w:sz w:val="32"/>
          <w:szCs w:val="32"/>
          <w:lang w:val="zh-CN"/>
        </w:rPr>
        <w:t>，</w:t>
      </w:r>
      <w:r>
        <w:rPr>
          <w:rFonts w:ascii="仿宋_GB2312" w:hAnsi="宋体" w:eastAsia="仿宋_GB2312" w:cs="宋体"/>
          <w:kern w:val="0"/>
          <w:sz w:val="32"/>
          <w:szCs w:val="32"/>
          <w:lang w:val="zh-CN"/>
        </w:rPr>
        <w:t>2</w:t>
      </w:r>
      <w:r>
        <w:rPr>
          <w:rFonts w:hint="eastAsia" w:ascii="仿宋_GB2312" w:hAnsi="宋体" w:eastAsia="仿宋_GB2312" w:cs="宋体"/>
          <w:kern w:val="0"/>
          <w:sz w:val="32"/>
          <w:szCs w:val="32"/>
        </w:rPr>
        <w:t>圆满完成了2</w:t>
      </w:r>
      <w:r>
        <w:rPr>
          <w:rFonts w:ascii="仿宋_GB2312" w:hAnsi="宋体" w:eastAsia="仿宋_GB2312" w:cs="宋体"/>
          <w:kern w:val="0"/>
          <w:sz w:val="32"/>
          <w:szCs w:val="32"/>
          <w:lang w:val="zh-CN"/>
        </w:rPr>
        <w:t>021</w:t>
      </w:r>
      <w:r>
        <w:rPr>
          <w:rFonts w:hint="eastAsia" w:ascii="仿宋_GB2312" w:hAnsi="宋体" w:eastAsia="仿宋_GB2312" w:cs="宋体"/>
          <w:kern w:val="0"/>
          <w:sz w:val="32"/>
          <w:szCs w:val="32"/>
          <w:lang w:val="zh-CN"/>
        </w:rPr>
        <w:t>年</w:t>
      </w:r>
      <w:r>
        <w:rPr>
          <w:rFonts w:hint="eastAsia" w:ascii="仿宋_GB2312" w:hAnsi="宋体" w:eastAsia="仿宋_GB2312" w:cs="宋体"/>
          <w:kern w:val="0"/>
          <w:sz w:val="32"/>
          <w:szCs w:val="32"/>
        </w:rPr>
        <w:t>度全镇疫情防控工作，</w:t>
      </w:r>
      <w:r>
        <w:rPr>
          <w:rFonts w:hint="eastAsia" w:ascii="仿宋_GB2312" w:hAnsi="宋体" w:eastAsia="仿宋_GB2312" w:cs="宋体"/>
          <w:kern w:val="0"/>
          <w:sz w:val="32"/>
          <w:szCs w:val="32"/>
          <w:lang w:val="zh-CN"/>
        </w:rPr>
        <w:t>防控经费</w:t>
      </w:r>
      <w:r>
        <w:rPr>
          <w:rFonts w:hint="eastAsia" w:ascii="仿宋_GB2312" w:hAnsi="宋体" w:eastAsia="仿宋_GB2312" w:cs="宋体"/>
          <w:kern w:val="0"/>
          <w:sz w:val="32"/>
          <w:szCs w:val="32"/>
        </w:rPr>
        <w:t>预算</w:t>
      </w:r>
      <w:r>
        <w:rPr>
          <w:rFonts w:ascii="仿宋_GB2312" w:hAnsi="宋体" w:eastAsia="仿宋_GB2312" w:cs="宋体"/>
          <w:kern w:val="0"/>
          <w:sz w:val="32"/>
          <w:szCs w:val="32"/>
          <w:lang w:val="zh-CN"/>
        </w:rPr>
        <w:t>30</w:t>
      </w:r>
      <w:r>
        <w:rPr>
          <w:rFonts w:hint="eastAsia" w:ascii="仿宋_GB2312" w:hAnsi="宋体" w:eastAsia="仿宋_GB2312" w:cs="宋体"/>
          <w:kern w:val="0"/>
          <w:sz w:val="32"/>
          <w:szCs w:val="32"/>
          <w:lang w:val="zh-CN"/>
        </w:rPr>
        <w:t>万元，</w:t>
      </w:r>
      <w:r>
        <w:rPr>
          <w:rFonts w:hint="eastAsia" w:ascii="仿宋_GB2312" w:hAnsi="宋体" w:eastAsia="仿宋_GB2312" w:cs="宋体"/>
          <w:kern w:val="0"/>
          <w:sz w:val="32"/>
          <w:szCs w:val="32"/>
        </w:rPr>
        <w:t>执行资金30万元</w:t>
      </w:r>
      <w:r>
        <w:rPr>
          <w:rFonts w:hint="eastAsia" w:ascii="仿宋_GB2312" w:hAnsi="宋体" w:eastAsia="仿宋_GB2312" w:cs="宋体"/>
          <w:kern w:val="0"/>
          <w:sz w:val="32"/>
          <w:szCs w:val="32"/>
          <w:lang w:val="zh-CN"/>
        </w:rPr>
        <w:t>。</w:t>
      </w:r>
      <w:r>
        <w:rPr>
          <w:rFonts w:hint="eastAsia" w:ascii="仿宋_GB2312" w:hAnsi="宋体" w:eastAsia="仿宋_GB2312"/>
          <w:sz w:val="32"/>
          <w:szCs w:val="32"/>
        </w:rPr>
        <w:t>完成率100%，无发现问题；（</w:t>
      </w:r>
      <w:r>
        <w:rPr>
          <w:rFonts w:ascii="仿宋_GB2312" w:hAnsi="宋体" w:eastAsia="仿宋_GB2312"/>
          <w:sz w:val="32"/>
          <w:szCs w:val="32"/>
        </w:rPr>
        <w:t>3</w:t>
      </w:r>
      <w:r>
        <w:rPr>
          <w:rFonts w:hint="eastAsia" w:ascii="仿宋_GB2312" w:hAnsi="宋体" w:eastAsia="仿宋_GB2312"/>
          <w:sz w:val="32"/>
          <w:szCs w:val="32"/>
        </w:rPr>
        <w:t>）通过财政拨付退役军人工资资金，</w:t>
      </w:r>
      <w:r>
        <w:rPr>
          <w:rFonts w:hint="eastAsia" w:ascii="仿宋_GB2312" w:hAnsi="宋体" w:eastAsia="仿宋_GB2312" w:cs="宋体"/>
          <w:kern w:val="0"/>
          <w:sz w:val="32"/>
          <w:szCs w:val="32"/>
          <w:lang w:val="zh-CN"/>
        </w:rPr>
        <w:t>我镇</w:t>
      </w:r>
      <w:r>
        <w:rPr>
          <w:rFonts w:hint="eastAsia" w:ascii="仿宋_GB2312" w:hAnsi="宋体" w:eastAsia="仿宋_GB2312"/>
          <w:sz w:val="32"/>
          <w:szCs w:val="32"/>
        </w:rPr>
        <w:t>完成发放了</w:t>
      </w:r>
      <w:r>
        <w:rPr>
          <w:rFonts w:hint="eastAsia" w:ascii="仿宋_GB2312" w:hAnsi="宋体" w:eastAsia="仿宋_GB2312" w:cs="宋体"/>
          <w:kern w:val="0"/>
          <w:sz w:val="32"/>
          <w:szCs w:val="32"/>
          <w:lang w:val="zh-CN"/>
        </w:rPr>
        <w:t>退役军人</w:t>
      </w:r>
      <w:r>
        <w:rPr>
          <w:rFonts w:hint="eastAsia" w:ascii="仿宋_GB2312" w:hAnsi="宋体" w:eastAsia="仿宋_GB2312" w:cs="宋体"/>
          <w:kern w:val="0"/>
          <w:sz w:val="32"/>
          <w:szCs w:val="32"/>
        </w:rPr>
        <w:t>工资和过冬补贴的发放，</w:t>
      </w:r>
      <w:r>
        <w:rPr>
          <w:rFonts w:hint="eastAsia" w:ascii="仿宋_GB2312" w:hAnsi="宋体" w:eastAsia="仿宋_GB2312" w:cs="宋体"/>
          <w:kern w:val="0"/>
          <w:sz w:val="32"/>
          <w:szCs w:val="32"/>
          <w:lang w:val="zh-CN"/>
        </w:rPr>
        <w:t>财政安排预算</w:t>
      </w:r>
      <w:r>
        <w:rPr>
          <w:rFonts w:hint="eastAsia" w:ascii="仿宋_GB2312" w:hAnsi="宋体" w:eastAsia="仿宋_GB2312" w:cs="宋体"/>
          <w:kern w:val="0"/>
          <w:sz w:val="32"/>
          <w:szCs w:val="32"/>
        </w:rPr>
        <w:t>资金104.56万</w:t>
      </w:r>
      <w:r>
        <w:rPr>
          <w:rFonts w:hint="eastAsia" w:ascii="仿宋_GB2312" w:hAnsi="宋体" w:eastAsia="仿宋_GB2312" w:cs="宋体"/>
          <w:kern w:val="0"/>
          <w:sz w:val="32"/>
          <w:szCs w:val="32"/>
          <w:lang w:val="zh-CN"/>
        </w:rPr>
        <w:t>元，</w:t>
      </w:r>
      <w:r>
        <w:rPr>
          <w:rFonts w:hint="eastAsia" w:ascii="仿宋_GB2312" w:hAnsi="宋体" w:eastAsia="仿宋_GB2312" w:cs="宋体"/>
          <w:kern w:val="0"/>
          <w:sz w:val="32"/>
          <w:szCs w:val="32"/>
        </w:rPr>
        <w:t>执行资金104.56万元</w:t>
      </w:r>
      <w:r>
        <w:rPr>
          <w:rFonts w:hint="eastAsia" w:ascii="仿宋_GB2312" w:hAnsi="宋体" w:eastAsia="仿宋_GB2312" w:cs="宋体"/>
          <w:kern w:val="0"/>
          <w:sz w:val="32"/>
          <w:szCs w:val="32"/>
          <w:lang w:val="zh-CN"/>
        </w:rPr>
        <w:t>，</w:t>
      </w:r>
      <w:r>
        <w:rPr>
          <w:rFonts w:hint="eastAsia" w:ascii="仿宋_GB2312" w:hAnsi="宋体" w:eastAsia="仿宋_GB2312"/>
          <w:sz w:val="32"/>
          <w:szCs w:val="32"/>
        </w:rPr>
        <w:t>完成率100%，无发现问题；（</w:t>
      </w:r>
      <w:r>
        <w:rPr>
          <w:rFonts w:ascii="仿宋_GB2312" w:hAnsi="宋体" w:eastAsia="仿宋_GB2312"/>
          <w:sz w:val="32"/>
          <w:szCs w:val="32"/>
        </w:rPr>
        <w:t>4</w:t>
      </w:r>
      <w:r>
        <w:rPr>
          <w:rFonts w:hint="eastAsia" w:ascii="仿宋_GB2312" w:hAnsi="宋体" w:eastAsia="仿宋_GB2312"/>
          <w:sz w:val="32"/>
          <w:szCs w:val="32"/>
        </w:rPr>
        <w:t>）通过实施南许营至李村等五条公路硬化工程项目，完成了后期工程资金的拨付，</w:t>
      </w:r>
      <w:r>
        <w:rPr>
          <w:rFonts w:ascii="仿宋_GB2312" w:hAnsi="宋体" w:eastAsia="仿宋_GB2312"/>
          <w:sz w:val="32"/>
          <w:szCs w:val="32"/>
        </w:rPr>
        <w:t>202</w:t>
      </w:r>
      <w:r>
        <w:rPr>
          <w:rFonts w:hint="eastAsia" w:ascii="仿宋_GB2312" w:hAnsi="宋体" w:eastAsia="仿宋_GB2312"/>
          <w:sz w:val="32"/>
          <w:szCs w:val="32"/>
        </w:rPr>
        <w:t>1年安排预算资金16.99万元，执行资金16.98万元，完成率100%，无发现问题；（5）通过河北冀康塔元有机智慧农业科技园项目的实施，完成了2700亩</w:t>
      </w:r>
      <w:r>
        <w:rPr>
          <w:rFonts w:hint="eastAsia" w:ascii="仿宋_GB2312" w:hAnsi="宋体" w:eastAsia="仿宋_GB2312" w:cs="仿宋_GB2312"/>
          <w:sz w:val="32"/>
          <w:szCs w:val="32"/>
        </w:rPr>
        <w:t>土地进行平整，完成了地上杂草树木和地下建筑的清理，完成了相应水电等基础设施的配套，达到基本耕种条件。</w:t>
      </w:r>
      <w:r>
        <w:rPr>
          <w:rFonts w:hint="eastAsia" w:ascii="仿宋_GB2312" w:hAnsi="宋体" w:eastAsia="仿宋_GB2312"/>
          <w:sz w:val="32"/>
          <w:szCs w:val="32"/>
        </w:rPr>
        <w:t>2021年财政安排预算</w:t>
      </w:r>
      <w:r>
        <w:rPr>
          <w:rFonts w:ascii="仿宋_GB2312" w:hAnsi="宋体" w:eastAsia="仿宋_GB2312" w:cs="仿宋_GB2312"/>
          <w:sz w:val="32"/>
          <w:szCs w:val="32"/>
          <w:lang w:val="zh-CN"/>
        </w:rPr>
        <w:t>195</w:t>
      </w:r>
      <w:r>
        <w:rPr>
          <w:rFonts w:hint="eastAsia" w:ascii="仿宋_GB2312" w:hAnsi="宋体" w:eastAsia="仿宋_GB2312" w:cs="仿宋_GB2312"/>
          <w:sz w:val="32"/>
          <w:szCs w:val="32"/>
          <w:lang w:val="zh-CN"/>
        </w:rPr>
        <w:t>万元，</w:t>
      </w:r>
      <w:r>
        <w:rPr>
          <w:rFonts w:hint="eastAsia" w:ascii="仿宋_GB2312" w:hAnsi="宋体" w:eastAsia="仿宋_GB2312" w:cs="仿宋_GB2312"/>
          <w:sz w:val="32"/>
          <w:szCs w:val="32"/>
        </w:rPr>
        <w:t>执行资金195万元</w:t>
      </w:r>
      <w:r>
        <w:rPr>
          <w:rFonts w:hint="eastAsia" w:ascii="仿宋_GB2312" w:hAnsi="宋体" w:eastAsia="仿宋_GB2312" w:cs="仿宋_GB2312"/>
          <w:sz w:val="32"/>
          <w:szCs w:val="32"/>
          <w:lang w:val="zh-CN"/>
        </w:rPr>
        <w:t>。</w:t>
      </w:r>
      <w:r>
        <w:rPr>
          <w:rFonts w:hint="eastAsia" w:ascii="仿宋_GB2312" w:hAnsi="宋体" w:eastAsia="仿宋_GB2312" w:cs="仿宋_GB2312"/>
          <w:sz w:val="32"/>
          <w:szCs w:val="32"/>
        </w:rPr>
        <w:t>完成率100%，无发现问题；</w:t>
      </w:r>
      <w:r>
        <w:rPr>
          <w:rFonts w:hint="eastAsia" w:ascii="仿宋_GB2312" w:hAnsi="宋体" w:eastAsia="仿宋_GB2312"/>
          <w:sz w:val="32"/>
          <w:szCs w:val="32"/>
        </w:rPr>
        <w:t>（6）通过实施双同路拓宽升级工程项目，完成了后期资金拨付，</w:t>
      </w:r>
      <w:r>
        <w:rPr>
          <w:rFonts w:ascii="仿宋_GB2312" w:hAnsi="宋体" w:eastAsia="仿宋_GB2312"/>
          <w:sz w:val="32"/>
          <w:szCs w:val="32"/>
        </w:rPr>
        <w:t>202</w:t>
      </w:r>
      <w:r>
        <w:rPr>
          <w:rFonts w:hint="eastAsia" w:ascii="仿宋_GB2312" w:hAnsi="宋体" w:eastAsia="仿宋_GB2312"/>
          <w:sz w:val="32"/>
          <w:szCs w:val="32"/>
        </w:rPr>
        <w:t>1年安排预算235万元，执行资金100万元。完成率42.6%，无发现问题。（7）同阁工业区拆迁资金，</w:t>
      </w:r>
      <w:r>
        <w:rPr>
          <w:rFonts w:ascii="仿宋_GB2312" w:hAnsi="宋体" w:eastAsia="仿宋_GB2312"/>
          <w:sz w:val="32"/>
          <w:szCs w:val="32"/>
        </w:rPr>
        <w:t>202</w:t>
      </w:r>
      <w:r>
        <w:rPr>
          <w:rFonts w:hint="eastAsia" w:ascii="仿宋_GB2312" w:hAnsi="宋体" w:eastAsia="仿宋_GB2312"/>
          <w:sz w:val="32"/>
          <w:szCs w:val="32"/>
        </w:rPr>
        <w:t>1年预算资金115万元，执行资金0万元。完成率0.0%，无发现问题。</w:t>
      </w:r>
    </w:p>
    <w:p w14:paraId="6A1B3DA2">
      <w:pPr>
        <w:numPr>
          <w:ilvl w:val="0"/>
          <w:numId w:val="4"/>
        </w:numPr>
        <w:spacing w:line="578" w:lineRule="exact"/>
        <w:ind w:firstLine="640"/>
        <w:rPr>
          <w:rFonts w:ascii="仿宋_GB2312" w:eastAsia="仿宋_GB2312"/>
          <w:sz w:val="32"/>
          <w:szCs w:val="32"/>
        </w:rPr>
      </w:pPr>
      <w:r>
        <w:rPr>
          <w:rFonts w:hint="eastAsia" w:ascii="仿宋_GB2312" w:hAnsi="宋体" w:eastAsia="仿宋_GB2312"/>
          <w:sz w:val="32"/>
          <w:szCs w:val="32"/>
        </w:rPr>
        <w:t>七个项</w:t>
      </w:r>
      <w:r>
        <w:rPr>
          <w:rFonts w:hint="eastAsia" w:ascii="仿宋_GB2312" w:hAnsi="仿宋_GB2312" w:eastAsia="仿宋_GB2312" w:cs="仿宋_GB2312"/>
          <w:sz w:val="32"/>
          <w:szCs w:val="32"/>
        </w:rPr>
        <w:t>目绩效自评综述：</w:t>
      </w:r>
      <w:r>
        <w:rPr>
          <w:rFonts w:hint="eastAsia" w:ascii="仿宋_GB2312" w:eastAsia="仿宋_GB2312"/>
          <w:sz w:val="32"/>
          <w:szCs w:val="32"/>
        </w:rPr>
        <w:t>绩效监控七个专项资金项目，六个绩效运行的整体质量较好，一个绩效运转质量较差。</w:t>
      </w:r>
    </w:p>
    <w:p w14:paraId="6805C95D">
      <w:pPr>
        <w:spacing w:line="578" w:lineRule="exact"/>
        <w:ind w:left="640"/>
        <w:rPr>
          <w:rFonts w:ascii="仿宋_GB2312" w:eastAsia="仿宋_GB2312"/>
          <w:sz w:val="32"/>
          <w:szCs w:val="32"/>
        </w:rPr>
      </w:pPr>
      <w:r>
        <w:rPr>
          <w:rFonts w:hint="eastAsia" w:ascii="仿宋_GB2312" w:eastAsia="仿宋_GB2312"/>
          <w:sz w:val="32"/>
          <w:szCs w:val="32"/>
        </w:rPr>
        <w:t>项目绩效自评表如下：</w:t>
      </w:r>
    </w:p>
    <w:tbl>
      <w:tblPr>
        <w:tblStyle w:val="5"/>
        <w:tblW w:w="0" w:type="auto"/>
        <w:tblInd w:w="0" w:type="dxa"/>
        <w:tblLayout w:type="autofit"/>
        <w:tblCellMar>
          <w:top w:w="0" w:type="dxa"/>
          <w:left w:w="108" w:type="dxa"/>
          <w:bottom w:w="0" w:type="dxa"/>
          <w:right w:w="108" w:type="dxa"/>
        </w:tblCellMar>
      </w:tblPr>
      <w:tblGrid>
        <w:gridCol w:w="1235"/>
        <w:gridCol w:w="248"/>
        <w:gridCol w:w="248"/>
        <w:gridCol w:w="248"/>
        <w:gridCol w:w="370"/>
        <w:gridCol w:w="370"/>
        <w:gridCol w:w="679"/>
        <w:gridCol w:w="431"/>
        <w:gridCol w:w="248"/>
        <w:gridCol w:w="251"/>
        <w:gridCol w:w="579"/>
        <w:gridCol w:w="1021"/>
        <w:gridCol w:w="1021"/>
        <w:gridCol w:w="1051"/>
        <w:gridCol w:w="1060"/>
      </w:tblGrid>
      <w:tr w14:paraId="79532503">
        <w:tblPrEx>
          <w:tblCellMar>
            <w:top w:w="0" w:type="dxa"/>
            <w:left w:w="108" w:type="dxa"/>
            <w:bottom w:w="0" w:type="dxa"/>
            <w:right w:w="108" w:type="dxa"/>
          </w:tblCellMar>
        </w:tblPrEx>
        <w:trPr>
          <w:gridAfter w:val="1"/>
          <w:wAfter w:w="1120" w:type="dxa"/>
          <w:trHeight w:val="540" w:hRule="atLeast"/>
        </w:trPr>
        <w:tc>
          <w:tcPr>
            <w:tcW w:w="0" w:type="auto"/>
            <w:gridSpan w:val="14"/>
            <w:tcBorders>
              <w:top w:val="nil"/>
              <w:left w:val="nil"/>
              <w:bottom w:val="nil"/>
              <w:right w:val="nil"/>
            </w:tcBorders>
            <w:shd w:val="clear" w:color="auto" w:fill="auto"/>
            <w:noWrap/>
            <w:vAlign w:val="center"/>
          </w:tcPr>
          <w:p w14:paraId="33116F47">
            <w:pPr>
              <w:widowControl/>
              <w:jc w:val="center"/>
              <w:rPr>
                <w:rFonts w:ascii="方正小标宋_GBK" w:hAnsi="宋体" w:eastAsia="方正小标宋_GBK" w:cs="宋体"/>
                <w:color w:val="000000"/>
                <w:kern w:val="0"/>
                <w:sz w:val="40"/>
                <w:szCs w:val="40"/>
              </w:rPr>
            </w:pPr>
          </w:p>
          <w:p w14:paraId="1A9AA585">
            <w:pPr>
              <w:widowControl/>
              <w:jc w:val="center"/>
              <w:rPr>
                <w:rFonts w:ascii="方正小标宋_GBK" w:hAnsi="宋体" w:eastAsia="方正小标宋_GBK" w:cs="宋体"/>
                <w:color w:val="000000"/>
                <w:kern w:val="0"/>
                <w:sz w:val="40"/>
                <w:szCs w:val="40"/>
              </w:rPr>
            </w:pPr>
          </w:p>
          <w:p w14:paraId="2B9D8301">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李村镇农村两委换届工作经费项目</w:t>
            </w:r>
          </w:p>
          <w:p w14:paraId="2BD9A5E2">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绩效自评表</w:t>
            </w:r>
          </w:p>
        </w:tc>
      </w:tr>
      <w:tr w14:paraId="6A4A47B1">
        <w:tblPrEx>
          <w:tblCellMar>
            <w:top w:w="0" w:type="dxa"/>
            <w:left w:w="108" w:type="dxa"/>
            <w:bottom w:w="0" w:type="dxa"/>
            <w:right w:w="108" w:type="dxa"/>
          </w:tblCellMar>
        </w:tblPrEx>
        <w:trPr>
          <w:gridAfter w:val="1"/>
          <w:wAfter w:w="1120" w:type="dxa"/>
          <w:trHeight w:val="300" w:hRule="atLeast"/>
        </w:trPr>
        <w:tc>
          <w:tcPr>
            <w:tcW w:w="0" w:type="auto"/>
            <w:gridSpan w:val="14"/>
            <w:tcBorders>
              <w:top w:val="nil"/>
              <w:left w:val="nil"/>
              <w:bottom w:val="nil"/>
              <w:right w:val="nil"/>
            </w:tcBorders>
            <w:shd w:val="clear" w:color="auto" w:fill="auto"/>
            <w:noWrap/>
            <w:vAlign w:val="bottom"/>
          </w:tcPr>
          <w:p w14:paraId="0E0416CA">
            <w:pPr>
              <w:widowControl/>
              <w:jc w:val="center"/>
              <w:rPr>
                <w:rFonts w:ascii="宋体" w:hAnsi="宋体" w:cs="宋体"/>
                <w:color w:val="000000"/>
                <w:kern w:val="0"/>
                <w:sz w:val="20"/>
                <w:szCs w:val="20"/>
              </w:rPr>
            </w:pPr>
            <w:r>
              <w:rPr>
                <w:rFonts w:hint="eastAsia" w:ascii="宋体" w:hAnsi="宋体" w:cs="宋体"/>
                <w:color w:val="000000"/>
                <w:kern w:val="0"/>
                <w:sz w:val="20"/>
                <w:szCs w:val="20"/>
              </w:rPr>
              <w:t>2021（年度）</w:t>
            </w:r>
          </w:p>
        </w:tc>
      </w:tr>
      <w:tr w14:paraId="3AD7438F">
        <w:tblPrEx>
          <w:tblCellMar>
            <w:top w:w="0" w:type="dxa"/>
            <w:left w:w="108" w:type="dxa"/>
            <w:bottom w:w="0" w:type="dxa"/>
            <w:right w:w="108" w:type="dxa"/>
          </w:tblCellMar>
        </w:tblPrEx>
        <w:trPr>
          <w:gridAfter w:val="1"/>
          <w:wAfter w:w="1120" w:type="dxa"/>
          <w:trHeight w:val="360" w:hRule="atLeast"/>
        </w:trPr>
        <w:tc>
          <w:tcPr>
            <w:tcW w:w="0" w:type="auto"/>
            <w:tcBorders>
              <w:top w:val="nil"/>
              <w:left w:val="nil"/>
              <w:bottom w:val="nil"/>
              <w:right w:val="nil"/>
            </w:tcBorders>
            <w:shd w:val="clear" w:color="auto" w:fill="auto"/>
            <w:noWrap/>
            <w:vAlign w:val="center"/>
          </w:tcPr>
          <w:p w14:paraId="15B55428">
            <w:pPr>
              <w:widowControl/>
              <w:jc w:val="left"/>
              <w:rPr>
                <w:rFonts w:ascii="宋体" w:hAnsi="宋体" w:cs="宋体"/>
                <w:color w:val="000000"/>
                <w:kern w:val="0"/>
                <w:sz w:val="16"/>
                <w:szCs w:val="16"/>
              </w:rPr>
            </w:pPr>
            <w:r>
              <w:rPr>
                <w:rFonts w:hint="eastAsia" w:ascii="宋体" w:hAnsi="宋体" w:cs="宋体"/>
                <w:color w:val="000000"/>
                <w:kern w:val="0"/>
                <w:sz w:val="16"/>
                <w:szCs w:val="16"/>
              </w:rPr>
              <w:t>填报单位：</w:t>
            </w:r>
          </w:p>
        </w:tc>
        <w:tc>
          <w:tcPr>
            <w:tcW w:w="0" w:type="auto"/>
            <w:gridSpan w:val="9"/>
            <w:tcBorders>
              <w:top w:val="nil"/>
              <w:left w:val="nil"/>
              <w:bottom w:val="nil"/>
              <w:right w:val="nil"/>
            </w:tcBorders>
            <w:shd w:val="clear" w:color="auto" w:fill="auto"/>
            <w:noWrap/>
            <w:vAlign w:val="center"/>
          </w:tcPr>
          <w:p w14:paraId="3D42947C">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石家庄市鹿泉区李村镇人民政府本级</w:t>
            </w:r>
          </w:p>
        </w:tc>
        <w:tc>
          <w:tcPr>
            <w:tcW w:w="0" w:type="auto"/>
            <w:tcBorders>
              <w:top w:val="nil"/>
              <w:left w:val="nil"/>
              <w:bottom w:val="nil"/>
              <w:right w:val="nil"/>
            </w:tcBorders>
            <w:shd w:val="clear" w:color="auto" w:fill="auto"/>
            <w:noWrap/>
            <w:vAlign w:val="center"/>
          </w:tcPr>
          <w:p w14:paraId="5D85BB26">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2595F677">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58FB5841">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0DB4C234">
            <w:pPr>
              <w:widowControl/>
              <w:jc w:val="center"/>
              <w:rPr>
                <w:rFonts w:ascii="宋体" w:hAnsi="宋体" w:cs="宋体"/>
                <w:color w:val="000000"/>
                <w:kern w:val="0"/>
                <w:sz w:val="16"/>
                <w:szCs w:val="16"/>
              </w:rPr>
            </w:pPr>
            <w:r>
              <w:rPr>
                <w:rFonts w:hint="eastAsia" w:ascii="宋体" w:hAnsi="宋体" w:cs="宋体"/>
                <w:color w:val="000000"/>
                <w:kern w:val="0"/>
                <w:sz w:val="16"/>
                <w:szCs w:val="16"/>
              </w:rPr>
              <w:t>金额单位：万元</w:t>
            </w:r>
          </w:p>
        </w:tc>
      </w:tr>
      <w:tr w14:paraId="544BD693">
        <w:tblPrEx>
          <w:tblCellMar>
            <w:top w:w="0" w:type="dxa"/>
            <w:left w:w="108" w:type="dxa"/>
            <w:bottom w:w="0" w:type="dxa"/>
            <w:right w:w="108" w:type="dxa"/>
          </w:tblCellMar>
        </w:tblPrEx>
        <w:trPr>
          <w:gridAfter w:val="1"/>
          <w:wAfter w:w="1120" w:type="dxa"/>
          <w:trHeight w:val="705" w:hRule="atLeast"/>
        </w:trPr>
        <w:tc>
          <w:tcPr>
            <w:tcW w:w="0" w:type="auto"/>
            <w:tcBorders>
              <w:top w:val="single" w:color="000000" w:sz="4" w:space="0"/>
              <w:left w:val="single" w:color="000000" w:sz="4" w:space="0"/>
              <w:bottom w:val="nil"/>
              <w:right w:val="single" w:color="000000" w:sz="4" w:space="0"/>
            </w:tcBorders>
            <w:shd w:val="clear" w:color="auto" w:fill="auto"/>
            <w:vAlign w:val="center"/>
          </w:tcPr>
          <w:p w14:paraId="34644784">
            <w:pPr>
              <w:widowControl/>
              <w:jc w:val="left"/>
              <w:rPr>
                <w:rFonts w:ascii="宋体" w:hAnsi="宋体" w:cs="宋体"/>
                <w:color w:val="000000"/>
                <w:kern w:val="0"/>
                <w:sz w:val="16"/>
                <w:szCs w:val="16"/>
              </w:rPr>
            </w:pPr>
            <w:r>
              <w:rPr>
                <w:rFonts w:hint="eastAsia" w:ascii="宋体" w:hAnsi="宋体" w:cs="宋体"/>
                <w:color w:val="000000"/>
                <w:kern w:val="0"/>
                <w:sz w:val="16"/>
                <w:szCs w:val="16"/>
              </w:rPr>
              <w:t>一、</w:t>
            </w:r>
            <w:r>
              <w:rPr>
                <w:rFonts w:cs="宋体"/>
                <w:color w:val="000000"/>
                <w:kern w:val="0"/>
                <w:sz w:val="16"/>
                <w:szCs w:val="16"/>
              </w:rPr>
              <w:t> </w:t>
            </w:r>
            <w:r>
              <w:rPr>
                <w:rFonts w:hint="eastAsia" w:ascii="宋体" w:hAnsi="宋体" w:cs="宋体"/>
                <w:color w:val="000000"/>
                <w:kern w:val="0"/>
                <w:sz w:val="16"/>
                <w:szCs w:val="16"/>
              </w:rPr>
              <w:t>基本情况</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6B68CE5A">
            <w:pPr>
              <w:widowControl/>
              <w:jc w:val="center"/>
              <w:rPr>
                <w:rFonts w:ascii="宋体" w:hAnsi="宋体" w:cs="宋体"/>
                <w:color w:val="000000"/>
                <w:kern w:val="0"/>
                <w:sz w:val="16"/>
                <w:szCs w:val="16"/>
              </w:rPr>
            </w:pPr>
            <w:r>
              <w:rPr>
                <w:rFonts w:hint="eastAsia" w:ascii="宋体" w:hAnsi="宋体" w:cs="宋体"/>
                <w:color w:val="000000"/>
                <w:kern w:val="0"/>
                <w:sz w:val="16"/>
                <w:szCs w:val="16"/>
              </w:rPr>
              <w:t>项目名称</w:t>
            </w:r>
          </w:p>
        </w:tc>
        <w:tc>
          <w:tcPr>
            <w:tcW w:w="0" w:type="auto"/>
            <w:gridSpan w:val="6"/>
            <w:tcBorders>
              <w:top w:val="single" w:color="000000" w:sz="4" w:space="0"/>
              <w:left w:val="nil"/>
              <w:bottom w:val="single" w:color="000000" w:sz="4" w:space="0"/>
              <w:right w:val="single" w:color="000000" w:sz="4" w:space="0"/>
            </w:tcBorders>
            <w:shd w:val="clear" w:color="auto" w:fill="auto"/>
            <w:vAlign w:val="center"/>
          </w:tcPr>
          <w:p w14:paraId="6ECAC7BB">
            <w:pPr>
              <w:widowControl/>
              <w:jc w:val="center"/>
              <w:rPr>
                <w:rFonts w:ascii="宋体" w:hAnsi="宋体" w:cs="宋体"/>
                <w:color w:val="000000"/>
                <w:kern w:val="0"/>
                <w:sz w:val="16"/>
                <w:szCs w:val="16"/>
              </w:rPr>
            </w:pPr>
            <w:r>
              <w:rPr>
                <w:rFonts w:hint="eastAsia" w:ascii="宋体" w:hAnsi="宋体" w:cs="宋体"/>
                <w:color w:val="000000"/>
                <w:kern w:val="0"/>
                <w:sz w:val="16"/>
                <w:szCs w:val="16"/>
              </w:rPr>
              <w:t>李村镇农村两委换届工作经费</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3C0A8A1A">
            <w:pPr>
              <w:widowControl/>
              <w:jc w:val="center"/>
              <w:rPr>
                <w:rFonts w:ascii="宋体" w:hAnsi="宋体" w:cs="宋体"/>
                <w:color w:val="000000"/>
                <w:kern w:val="0"/>
                <w:sz w:val="16"/>
                <w:szCs w:val="16"/>
              </w:rPr>
            </w:pPr>
            <w:r>
              <w:rPr>
                <w:rFonts w:hint="eastAsia" w:ascii="宋体" w:hAnsi="宋体" w:cs="宋体"/>
                <w:color w:val="000000"/>
                <w:kern w:val="0"/>
                <w:sz w:val="16"/>
                <w:szCs w:val="16"/>
              </w:rPr>
              <w:t>实施(主管）单位</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5E2CDB80">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r>
      <w:tr w14:paraId="6ADEF1C6">
        <w:tblPrEx>
          <w:tblCellMar>
            <w:top w:w="0" w:type="dxa"/>
            <w:left w:w="108" w:type="dxa"/>
            <w:bottom w:w="0" w:type="dxa"/>
            <w:right w:w="108" w:type="dxa"/>
          </w:tblCellMar>
        </w:tblPrEx>
        <w:trPr>
          <w:gridAfter w:val="1"/>
          <w:wAfter w:w="1120" w:type="dxa"/>
          <w:trHeight w:val="64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B76DAA">
            <w:pPr>
              <w:widowControl/>
              <w:jc w:val="center"/>
              <w:rPr>
                <w:rFonts w:ascii="宋体" w:hAnsi="宋体" w:cs="宋体"/>
                <w:color w:val="000000"/>
                <w:kern w:val="0"/>
                <w:sz w:val="16"/>
                <w:szCs w:val="16"/>
              </w:rPr>
            </w:pPr>
            <w:r>
              <w:rPr>
                <w:rFonts w:hint="eastAsia" w:ascii="宋体" w:hAnsi="宋体" w:cs="宋体"/>
                <w:color w:val="000000"/>
                <w:kern w:val="0"/>
                <w:sz w:val="16"/>
                <w:szCs w:val="16"/>
              </w:rPr>
              <w:t>二、预算执行情况</w:t>
            </w:r>
          </w:p>
        </w:tc>
        <w:tc>
          <w:tcPr>
            <w:tcW w:w="0" w:type="auto"/>
            <w:gridSpan w:val="6"/>
            <w:tcBorders>
              <w:top w:val="single" w:color="000000" w:sz="4" w:space="0"/>
              <w:left w:val="nil"/>
              <w:bottom w:val="single" w:color="000000" w:sz="4" w:space="0"/>
              <w:right w:val="single" w:color="000000" w:sz="4" w:space="0"/>
            </w:tcBorders>
            <w:shd w:val="clear" w:color="auto" w:fill="auto"/>
            <w:vAlign w:val="center"/>
          </w:tcPr>
          <w:p w14:paraId="0F2542FE">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预算安排情况（调整后）</w:t>
            </w:r>
          </w:p>
        </w:tc>
        <w:tc>
          <w:tcPr>
            <w:tcW w:w="0" w:type="auto"/>
            <w:gridSpan w:val="4"/>
            <w:tcBorders>
              <w:top w:val="single" w:color="000000" w:sz="4" w:space="0"/>
              <w:left w:val="nil"/>
              <w:bottom w:val="single" w:color="000000" w:sz="4" w:space="0"/>
              <w:right w:val="single" w:color="000000" w:sz="4" w:space="0"/>
            </w:tcBorders>
            <w:shd w:val="clear" w:color="auto" w:fill="auto"/>
            <w:vAlign w:val="center"/>
          </w:tcPr>
          <w:p w14:paraId="083774D3">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资金到位情况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38B6CBF6">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资金执行情况</w:t>
            </w:r>
          </w:p>
        </w:tc>
        <w:tc>
          <w:tcPr>
            <w:tcW w:w="0" w:type="auto"/>
            <w:tcBorders>
              <w:top w:val="nil"/>
              <w:left w:val="nil"/>
              <w:bottom w:val="single" w:color="000000" w:sz="4" w:space="0"/>
              <w:right w:val="single" w:color="000000" w:sz="4" w:space="0"/>
            </w:tcBorders>
            <w:shd w:val="clear" w:color="auto" w:fill="auto"/>
            <w:vAlign w:val="center"/>
          </w:tcPr>
          <w:p w14:paraId="499FF304">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预算执行进度</w:t>
            </w:r>
          </w:p>
        </w:tc>
      </w:tr>
      <w:tr w14:paraId="7B9BEB75">
        <w:tblPrEx>
          <w:tblCellMar>
            <w:top w:w="0" w:type="dxa"/>
            <w:left w:w="108" w:type="dxa"/>
            <w:bottom w:w="0" w:type="dxa"/>
            <w:right w:w="108" w:type="dxa"/>
          </w:tblCellMar>
        </w:tblPrEx>
        <w:trPr>
          <w:gridAfter w:val="1"/>
          <w:wAfter w:w="1120" w:type="dxa"/>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FAFDC32">
            <w:pPr>
              <w:widowControl/>
              <w:jc w:val="left"/>
              <w:rPr>
                <w:rFonts w:ascii="宋体" w:hAnsi="宋体" w:cs="宋体"/>
                <w:color w:val="000000"/>
                <w:kern w:val="0"/>
                <w:sz w:val="16"/>
                <w:szCs w:val="16"/>
              </w:rPr>
            </w:pPr>
          </w:p>
        </w:tc>
        <w:tc>
          <w:tcPr>
            <w:tcW w:w="0" w:type="auto"/>
            <w:gridSpan w:val="3"/>
            <w:tcBorders>
              <w:top w:val="nil"/>
              <w:left w:val="nil"/>
              <w:bottom w:val="single" w:color="000000" w:sz="4" w:space="0"/>
              <w:right w:val="single" w:color="000000" w:sz="4" w:space="0"/>
            </w:tcBorders>
            <w:shd w:val="clear" w:color="auto" w:fill="auto"/>
            <w:vAlign w:val="center"/>
          </w:tcPr>
          <w:p w14:paraId="25437432">
            <w:pPr>
              <w:widowControl/>
              <w:jc w:val="left"/>
              <w:rPr>
                <w:rFonts w:ascii="宋体" w:hAnsi="宋体" w:cs="宋体"/>
                <w:color w:val="000000"/>
                <w:kern w:val="0"/>
                <w:sz w:val="16"/>
                <w:szCs w:val="16"/>
              </w:rPr>
            </w:pPr>
            <w:r>
              <w:rPr>
                <w:rFonts w:hint="eastAsia" w:ascii="宋体" w:hAnsi="宋体" w:cs="宋体"/>
                <w:color w:val="000000"/>
                <w:kern w:val="0"/>
                <w:sz w:val="16"/>
                <w:szCs w:val="16"/>
              </w:rPr>
              <w:t>预算数：</w:t>
            </w:r>
          </w:p>
        </w:tc>
        <w:tc>
          <w:tcPr>
            <w:tcW w:w="0" w:type="auto"/>
            <w:gridSpan w:val="3"/>
            <w:tcBorders>
              <w:top w:val="nil"/>
              <w:left w:val="nil"/>
              <w:bottom w:val="single" w:color="000000" w:sz="4" w:space="0"/>
              <w:right w:val="single" w:color="000000" w:sz="4" w:space="0"/>
            </w:tcBorders>
            <w:shd w:val="clear" w:color="auto" w:fill="auto"/>
            <w:vAlign w:val="center"/>
          </w:tcPr>
          <w:p w14:paraId="7BDBF808">
            <w:pPr>
              <w:widowControl/>
              <w:jc w:val="right"/>
              <w:rPr>
                <w:rFonts w:ascii="宋体" w:hAnsi="宋体" w:cs="宋体"/>
                <w:color w:val="000000"/>
                <w:kern w:val="0"/>
                <w:sz w:val="16"/>
                <w:szCs w:val="16"/>
              </w:rPr>
            </w:pPr>
            <w:r>
              <w:rPr>
                <w:rFonts w:hint="eastAsia" w:ascii="宋体" w:hAnsi="宋体" w:cs="宋体"/>
                <w:color w:val="000000"/>
                <w:kern w:val="0"/>
                <w:sz w:val="16"/>
                <w:szCs w:val="16"/>
              </w:rPr>
              <w:t>11.5</w:t>
            </w:r>
          </w:p>
        </w:tc>
        <w:tc>
          <w:tcPr>
            <w:tcW w:w="0" w:type="auto"/>
            <w:gridSpan w:val="3"/>
            <w:tcBorders>
              <w:top w:val="nil"/>
              <w:left w:val="nil"/>
              <w:bottom w:val="single" w:color="000000" w:sz="4" w:space="0"/>
              <w:right w:val="single" w:color="000000" w:sz="4" w:space="0"/>
            </w:tcBorders>
            <w:shd w:val="clear" w:color="auto" w:fill="auto"/>
            <w:vAlign w:val="center"/>
          </w:tcPr>
          <w:p w14:paraId="2F5BCC3B">
            <w:pPr>
              <w:widowControl/>
              <w:jc w:val="left"/>
              <w:rPr>
                <w:rFonts w:ascii="宋体" w:hAnsi="宋体" w:cs="宋体"/>
                <w:color w:val="000000"/>
                <w:kern w:val="0"/>
                <w:sz w:val="16"/>
                <w:szCs w:val="16"/>
              </w:rPr>
            </w:pPr>
            <w:r>
              <w:rPr>
                <w:rFonts w:hint="eastAsia" w:ascii="宋体" w:hAnsi="宋体" w:cs="宋体"/>
                <w:color w:val="000000"/>
                <w:kern w:val="0"/>
                <w:sz w:val="16"/>
                <w:szCs w:val="16"/>
              </w:rPr>
              <w:t>到位数：</w:t>
            </w:r>
          </w:p>
        </w:tc>
        <w:tc>
          <w:tcPr>
            <w:tcW w:w="0" w:type="auto"/>
            <w:tcBorders>
              <w:top w:val="nil"/>
              <w:left w:val="nil"/>
              <w:bottom w:val="single" w:color="000000" w:sz="4" w:space="0"/>
              <w:right w:val="single" w:color="000000" w:sz="4" w:space="0"/>
            </w:tcBorders>
            <w:shd w:val="clear" w:color="auto" w:fill="auto"/>
            <w:vAlign w:val="center"/>
          </w:tcPr>
          <w:p w14:paraId="3EFCBF31">
            <w:pPr>
              <w:widowControl/>
              <w:jc w:val="right"/>
              <w:rPr>
                <w:rFonts w:ascii="宋体" w:hAnsi="宋体" w:cs="宋体"/>
                <w:color w:val="000000"/>
                <w:kern w:val="0"/>
                <w:sz w:val="16"/>
                <w:szCs w:val="16"/>
              </w:rPr>
            </w:pPr>
            <w:r>
              <w:rPr>
                <w:rFonts w:hint="eastAsia" w:ascii="宋体" w:hAnsi="宋体" w:cs="宋体"/>
                <w:color w:val="000000"/>
                <w:kern w:val="0"/>
                <w:sz w:val="16"/>
                <w:szCs w:val="16"/>
              </w:rPr>
              <w:t>11.5</w:t>
            </w:r>
          </w:p>
        </w:tc>
        <w:tc>
          <w:tcPr>
            <w:tcW w:w="0" w:type="auto"/>
            <w:tcBorders>
              <w:top w:val="nil"/>
              <w:left w:val="nil"/>
              <w:bottom w:val="single" w:color="000000" w:sz="4" w:space="0"/>
              <w:right w:val="single" w:color="000000" w:sz="4" w:space="0"/>
            </w:tcBorders>
            <w:shd w:val="clear" w:color="auto" w:fill="auto"/>
            <w:vAlign w:val="center"/>
          </w:tcPr>
          <w:p w14:paraId="7AF406A6">
            <w:pPr>
              <w:widowControl/>
              <w:jc w:val="left"/>
              <w:rPr>
                <w:rFonts w:ascii="宋体" w:hAnsi="宋体" w:cs="宋体"/>
                <w:color w:val="000000"/>
                <w:kern w:val="0"/>
                <w:sz w:val="16"/>
                <w:szCs w:val="16"/>
              </w:rPr>
            </w:pPr>
            <w:r>
              <w:rPr>
                <w:rFonts w:hint="eastAsia" w:ascii="宋体" w:hAnsi="宋体" w:cs="宋体"/>
                <w:color w:val="000000"/>
                <w:kern w:val="0"/>
                <w:sz w:val="16"/>
                <w:szCs w:val="16"/>
              </w:rPr>
              <w:t>执行数：</w:t>
            </w:r>
          </w:p>
        </w:tc>
        <w:tc>
          <w:tcPr>
            <w:tcW w:w="0" w:type="auto"/>
            <w:tcBorders>
              <w:top w:val="nil"/>
              <w:left w:val="nil"/>
              <w:bottom w:val="single" w:color="000000" w:sz="4" w:space="0"/>
              <w:right w:val="single" w:color="000000" w:sz="4" w:space="0"/>
            </w:tcBorders>
            <w:shd w:val="clear" w:color="auto" w:fill="auto"/>
            <w:vAlign w:val="center"/>
          </w:tcPr>
          <w:p w14:paraId="31646112">
            <w:pPr>
              <w:widowControl/>
              <w:jc w:val="right"/>
              <w:rPr>
                <w:rFonts w:cs="宋体"/>
                <w:color w:val="000000"/>
                <w:kern w:val="0"/>
                <w:sz w:val="16"/>
                <w:szCs w:val="16"/>
              </w:rPr>
            </w:pPr>
            <w:r>
              <w:rPr>
                <w:rFonts w:hint="eastAsia" w:cs="宋体"/>
                <w:color w:val="000000"/>
                <w:kern w:val="0"/>
                <w:sz w:val="16"/>
                <w:szCs w:val="16"/>
              </w:rPr>
              <w:t>11.5</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534459DF">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019E4A5B">
        <w:tblPrEx>
          <w:tblCellMar>
            <w:top w:w="0" w:type="dxa"/>
            <w:left w:w="108" w:type="dxa"/>
            <w:bottom w:w="0" w:type="dxa"/>
            <w:right w:w="108" w:type="dxa"/>
          </w:tblCellMar>
        </w:tblPrEx>
        <w:trPr>
          <w:gridAfter w:val="1"/>
          <w:wAfter w:w="1120" w:type="dxa"/>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A3DEE4A">
            <w:pPr>
              <w:widowControl/>
              <w:jc w:val="left"/>
              <w:rPr>
                <w:rFonts w:ascii="宋体" w:hAnsi="宋体" w:cs="宋体"/>
                <w:color w:val="000000"/>
                <w:kern w:val="0"/>
                <w:sz w:val="16"/>
                <w:szCs w:val="16"/>
              </w:rPr>
            </w:pPr>
          </w:p>
        </w:tc>
        <w:tc>
          <w:tcPr>
            <w:tcW w:w="0" w:type="auto"/>
            <w:gridSpan w:val="3"/>
            <w:tcBorders>
              <w:top w:val="nil"/>
              <w:left w:val="nil"/>
              <w:bottom w:val="single" w:color="000000" w:sz="4" w:space="0"/>
              <w:right w:val="single" w:color="000000" w:sz="4" w:space="0"/>
            </w:tcBorders>
            <w:shd w:val="clear" w:color="auto" w:fill="auto"/>
            <w:vAlign w:val="center"/>
          </w:tcPr>
          <w:p w14:paraId="47B04F6E">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gridSpan w:val="3"/>
            <w:tcBorders>
              <w:top w:val="nil"/>
              <w:left w:val="nil"/>
              <w:bottom w:val="single" w:color="000000" w:sz="4" w:space="0"/>
              <w:right w:val="single" w:color="000000" w:sz="4" w:space="0"/>
            </w:tcBorders>
            <w:shd w:val="clear" w:color="auto" w:fill="auto"/>
            <w:vAlign w:val="center"/>
          </w:tcPr>
          <w:p w14:paraId="408C6A26">
            <w:pPr>
              <w:widowControl/>
              <w:jc w:val="right"/>
              <w:rPr>
                <w:rFonts w:ascii="宋体" w:hAnsi="宋体" w:cs="宋体"/>
                <w:color w:val="000000"/>
                <w:kern w:val="0"/>
                <w:sz w:val="16"/>
                <w:szCs w:val="16"/>
              </w:rPr>
            </w:pPr>
            <w:r>
              <w:rPr>
                <w:rFonts w:hint="eastAsia" w:ascii="宋体" w:hAnsi="宋体" w:cs="宋体"/>
                <w:color w:val="000000"/>
                <w:kern w:val="0"/>
                <w:sz w:val="16"/>
                <w:szCs w:val="16"/>
              </w:rPr>
              <w:t>11.5</w:t>
            </w:r>
          </w:p>
        </w:tc>
        <w:tc>
          <w:tcPr>
            <w:tcW w:w="0" w:type="auto"/>
            <w:gridSpan w:val="3"/>
            <w:tcBorders>
              <w:top w:val="nil"/>
              <w:left w:val="nil"/>
              <w:bottom w:val="single" w:color="000000" w:sz="4" w:space="0"/>
              <w:right w:val="single" w:color="000000" w:sz="4" w:space="0"/>
            </w:tcBorders>
            <w:shd w:val="clear" w:color="auto" w:fill="auto"/>
            <w:vAlign w:val="center"/>
          </w:tcPr>
          <w:p w14:paraId="5F13A84C">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1E4F1713">
            <w:pPr>
              <w:widowControl/>
              <w:jc w:val="right"/>
              <w:rPr>
                <w:rFonts w:ascii="宋体" w:hAnsi="宋体" w:cs="宋体"/>
                <w:color w:val="000000"/>
                <w:kern w:val="0"/>
                <w:sz w:val="16"/>
                <w:szCs w:val="16"/>
              </w:rPr>
            </w:pPr>
            <w:r>
              <w:rPr>
                <w:rFonts w:hint="eastAsia" w:ascii="宋体" w:hAnsi="宋体" w:cs="宋体"/>
                <w:color w:val="000000"/>
                <w:kern w:val="0"/>
                <w:sz w:val="16"/>
                <w:szCs w:val="16"/>
              </w:rPr>
              <w:t>11.5</w:t>
            </w:r>
          </w:p>
        </w:tc>
        <w:tc>
          <w:tcPr>
            <w:tcW w:w="0" w:type="auto"/>
            <w:tcBorders>
              <w:top w:val="nil"/>
              <w:left w:val="nil"/>
              <w:bottom w:val="single" w:color="000000" w:sz="4" w:space="0"/>
              <w:right w:val="single" w:color="000000" w:sz="4" w:space="0"/>
            </w:tcBorders>
            <w:shd w:val="clear" w:color="auto" w:fill="auto"/>
            <w:vAlign w:val="center"/>
          </w:tcPr>
          <w:p w14:paraId="0D3E9C8F">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7E664789">
            <w:pPr>
              <w:widowControl/>
              <w:jc w:val="right"/>
              <w:rPr>
                <w:rFonts w:ascii="宋体" w:hAnsi="宋体" w:cs="宋体"/>
                <w:color w:val="000000"/>
                <w:kern w:val="0"/>
                <w:sz w:val="16"/>
                <w:szCs w:val="16"/>
              </w:rPr>
            </w:pPr>
            <w:r>
              <w:rPr>
                <w:rFonts w:hint="eastAsia" w:ascii="宋体" w:hAnsi="宋体" w:cs="宋体"/>
                <w:color w:val="000000"/>
                <w:kern w:val="0"/>
                <w:sz w:val="16"/>
                <w:szCs w:val="16"/>
              </w:rPr>
              <w:t>11.5</w:t>
            </w:r>
          </w:p>
        </w:tc>
        <w:tc>
          <w:tcPr>
            <w:tcW w:w="0" w:type="auto"/>
            <w:vMerge w:val="continue"/>
            <w:tcBorders>
              <w:top w:val="nil"/>
              <w:left w:val="single" w:color="000000" w:sz="4" w:space="0"/>
              <w:bottom w:val="single" w:color="000000" w:sz="4" w:space="0"/>
              <w:right w:val="single" w:color="000000" w:sz="4" w:space="0"/>
            </w:tcBorders>
            <w:vAlign w:val="center"/>
          </w:tcPr>
          <w:p w14:paraId="547C43F7">
            <w:pPr>
              <w:widowControl/>
              <w:jc w:val="left"/>
              <w:rPr>
                <w:rFonts w:ascii="宋体" w:hAnsi="宋体" w:cs="宋体"/>
                <w:color w:val="000000"/>
                <w:kern w:val="0"/>
                <w:sz w:val="16"/>
                <w:szCs w:val="16"/>
              </w:rPr>
            </w:pPr>
          </w:p>
        </w:tc>
      </w:tr>
      <w:tr w14:paraId="70DE7651">
        <w:tblPrEx>
          <w:tblCellMar>
            <w:top w:w="0" w:type="dxa"/>
            <w:left w:w="108" w:type="dxa"/>
            <w:bottom w:w="0" w:type="dxa"/>
            <w:right w:w="108" w:type="dxa"/>
          </w:tblCellMar>
        </w:tblPrEx>
        <w:trPr>
          <w:gridAfter w:val="1"/>
          <w:wAfter w:w="1120" w:type="dxa"/>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DF69A7E">
            <w:pPr>
              <w:widowControl/>
              <w:jc w:val="left"/>
              <w:rPr>
                <w:rFonts w:ascii="宋体" w:hAnsi="宋体" w:cs="宋体"/>
                <w:color w:val="000000"/>
                <w:kern w:val="0"/>
                <w:sz w:val="16"/>
                <w:szCs w:val="16"/>
              </w:rPr>
            </w:pPr>
          </w:p>
        </w:tc>
        <w:tc>
          <w:tcPr>
            <w:tcW w:w="0" w:type="auto"/>
            <w:gridSpan w:val="3"/>
            <w:tcBorders>
              <w:top w:val="nil"/>
              <w:left w:val="nil"/>
              <w:bottom w:val="single" w:color="000000" w:sz="4" w:space="0"/>
              <w:right w:val="single" w:color="000000" w:sz="4" w:space="0"/>
            </w:tcBorders>
            <w:shd w:val="clear" w:color="auto" w:fill="auto"/>
            <w:vAlign w:val="center"/>
          </w:tcPr>
          <w:p w14:paraId="69F5E070">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gridSpan w:val="3"/>
            <w:tcBorders>
              <w:top w:val="nil"/>
              <w:left w:val="nil"/>
              <w:bottom w:val="single" w:color="000000" w:sz="4" w:space="0"/>
              <w:right w:val="single" w:color="000000" w:sz="4" w:space="0"/>
            </w:tcBorders>
            <w:shd w:val="clear" w:color="auto" w:fill="auto"/>
            <w:vAlign w:val="center"/>
          </w:tcPr>
          <w:p w14:paraId="01EB6FA7">
            <w:pPr>
              <w:widowControl/>
              <w:jc w:val="left"/>
              <w:rPr>
                <w:rFonts w:cs="宋体"/>
                <w:color w:val="000000"/>
                <w:kern w:val="0"/>
              </w:rPr>
            </w:pPr>
            <w:r>
              <w:rPr>
                <w:rFonts w:cs="宋体"/>
                <w:color w:val="000000"/>
                <w:kern w:val="0"/>
              </w:rPr>
              <w:t>　</w:t>
            </w:r>
          </w:p>
        </w:tc>
        <w:tc>
          <w:tcPr>
            <w:tcW w:w="0" w:type="auto"/>
            <w:gridSpan w:val="3"/>
            <w:tcBorders>
              <w:top w:val="nil"/>
              <w:left w:val="nil"/>
              <w:bottom w:val="single" w:color="000000" w:sz="4" w:space="0"/>
              <w:right w:val="single" w:color="000000" w:sz="4" w:space="0"/>
            </w:tcBorders>
            <w:shd w:val="clear" w:color="auto" w:fill="auto"/>
            <w:vAlign w:val="center"/>
          </w:tcPr>
          <w:p w14:paraId="2499549B">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1FADB055">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tcBorders>
              <w:top w:val="nil"/>
              <w:left w:val="nil"/>
              <w:bottom w:val="single" w:color="000000" w:sz="4" w:space="0"/>
              <w:right w:val="single" w:color="000000" w:sz="4" w:space="0"/>
            </w:tcBorders>
            <w:shd w:val="clear" w:color="auto" w:fill="auto"/>
            <w:vAlign w:val="center"/>
          </w:tcPr>
          <w:p w14:paraId="7BE5864E">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3D590667">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vMerge w:val="continue"/>
            <w:tcBorders>
              <w:top w:val="nil"/>
              <w:left w:val="single" w:color="000000" w:sz="4" w:space="0"/>
              <w:bottom w:val="single" w:color="000000" w:sz="4" w:space="0"/>
              <w:right w:val="single" w:color="000000" w:sz="4" w:space="0"/>
            </w:tcBorders>
            <w:vAlign w:val="center"/>
          </w:tcPr>
          <w:p w14:paraId="4EF12CD2">
            <w:pPr>
              <w:widowControl/>
              <w:jc w:val="left"/>
              <w:rPr>
                <w:rFonts w:ascii="宋体" w:hAnsi="宋体" w:cs="宋体"/>
                <w:color w:val="000000"/>
                <w:kern w:val="0"/>
                <w:sz w:val="16"/>
                <w:szCs w:val="16"/>
              </w:rPr>
            </w:pPr>
          </w:p>
        </w:tc>
      </w:tr>
      <w:tr w14:paraId="254633CF">
        <w:tblPrEx>
          <w:tblCellMar>
            <w:top w:w="0" w:type="dxa"/>
            <w:left w:w="108" w:type="dxa"/>
            <w:bottom w:w="0" w:type="dxa"/>
            <w:right w:w="108" w:type="dxa"/>
          </w:tblCellMar>
        </w:tblPrEx>
        <w:trPr>
          <w:gridAfter w:val="1"/>
          <w:wAfter w:w="1120" w:type="dxa"/>
          <w:trHeight w:val="645" w:hRule="atLeast"/>
        </w:trPr>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26A42537">
            <w:pPr>
              <w:widowControl/>
              <w:jc w:val="center"/>
              <w:rPr>
                <w:rFonts w:ascii="宋体" w:hAnsi="宋体" w:cs="宋体"/>
                <w:color w:val="000000"/>
                <w:kern w:val="0"/>
                <w:sz w:val="16"/>
                <w:szCs w:val="16"/>
              </w:rPr>
            </w:pPr>
            <w:r>
              <w:rPr>
                <w:rFonts w:hint="eastAsia" w:ascii="宋体" w:hAnsi="宋体" w:cs="宋体"/>
                <w:color w:val="000000"/>
                <w:kern w:val="0"/>
                <w:sz w:val="16"/>
                <w:szCs w:val="16"/>
              </w:rPr>
              <w:t>三、目标完成情况</w:t>
            </w:r>
          </w:p>
        </w:tc>
        <w:tc>
          <w:tcPr>
            <w:tcW w:w="0" w:type="auto"/>
            <w:gridSpan w:val="9"/>
            <w:tcBorders>
              <w:top w:val="single" w:color="000000" w:sz="4" w:space="0"/>
              <w:left w:val="nil"/>
              <w:bottom w:val="single" w:color="000000" w:sz="4" w:space="0"/>
              <w:right w:val="single" w:color="000000" w:sz="4" w:space="0"/>
            </w:tcBorders>
            <w:shd w:val="clear" w:color="auto" w:fill="auto"/>
            <w:vAlign w:val="center"/>
          </w:tcPr>
          <w:p w14:paraId="0A14FDDB">
            <w:pPr>
              <w:widowControl/>
              <w:jc w:val="center"/>
              <w:rPr>
                <w:rFonts w:ascii="宋体" w:hAnsi="宋体" w:cs="宋体"/>
                <w:color w:val="000000"/>
                <w:kern w:val="0"/>
                <w:sz w:val="16"/>
                <w:szCs w:val="16"/>
              </w:rPr>
            </w:pPr>
            <w:r>
              <w:rPr>
                <w:rFonts w:hint="eastAsia" w:ascii="宋体" w:hAnsi="宋体" w:cs="宋体"/>
                <w:color w:val="000000"/>
                <w:kern w:val="0"/>
                <w:sz w:val="16"/>
                <w:szCs w:val="16"/>
              </w:rPr>
              <w:t>年度预期目标</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0D9FA543">
            <w:pPr>
              <w:widowControl/>
              <w:jc w:val="center"/>
              <w:rPr>
                <w:rFonts w:ascii="宋体" w:hAnsi="宋体" w:cs="宋体"/>
                <w:color w:val="000000"/>
                <w:kern w:val="0"/>
                <w:sz w:val="16"/>
                <w:szCs w:val="16"/>
              </w:rPr>
            </w:pPr>
            <w:r>
              <w:rPr>
                <w:rFonts w:hint="eastAsia" w:ascii="宋体" w:hAnsi="宋体" w:cs="宋体"/>
                <w:color w:val="000000"/>
                <w:kern w:val="0"/>
                <w:sz w:val="16"/>
                <w:szCs w:val="16"/>
              </w:rPr>
              <w:t>具体完成情况</w:t>
            </w:r>
          </w:p>
        </w:tc>
        <w:tc>
          <w:tcPr>
            <w:tcW w:w="0" w:type="auto"/>
            <w:tcBorders>
              <w:top w:val="nil"/>
              <w:left w:val="nil"/>
              <w:bottom w:val="single" w:color="000000" w:sz="4" w:space="0"/>
              <w:right w:val="single" w:color="000000" w:sz="4" w:space="0"/>
            </w:tcBorders>
            <w:shd w:val="clear" w:color="auto" w:fill="auto"/>
            <w:vAlign w:val="center"/>
          </w:tcPr>
          <w:p w14:paraId="26D76B5C">
            <w:pPr>
              <w:widowControl/>
              <w:jc w:val="center"/>
              <w:rPr>
                <w:rFonts w:ascii="宋体" w:hAnsi="宋体" w:cs="宋体"/>
                <w:color w:val="000000"/>
                <w:kern w:val="0"/>
                <w:sz w:val="16"/>
                <w:szCs w:val="16"/>
              </w:rPr>
            </w:pPr>
            <w:r>
              <w:rPr>
                <w:rFonts w:hint="eastAsia" w:ascii="宋体" w:hAnsi="宋体" w:cs="宋体"/>
                <w:color w:val="000000"/>
                <w:kern w:val="0"/>
                <w:sz w:val="16"/>
                <w:szCs w:val="16"/>
              </w:rPr>
              <w:t>总体完成率</w:t>
            </w:r>
          </w:p>
        </w:tc>
      </w:tr>
      <w:tr w14:paraId="09495501">
        <w:tblPrEx>
          <w:tblCellMar>
            <w:top w:w="0" w:type="dxa"/>
            <w:left w:w="108" w:type="dxa"/>
            <w:bottom w:w="0" w:type="dxa"/>
            <w:right w:w="108" w:type="dxa"/>
          </w:tblCellMar>
        </w:tblPrEx>
        <w:trPr>
          <w:gridAfter w:val="1"/>
          <w:wAfter w:w="1120" w:type="dxa"/>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08581116">
            <w:pPr>
              <w:widowControl/>
              <w:jc w:val="left"/>
              <w:rPr>
                <w:rFonts w:ascii="宋体" w:hAnsi="宋体" w:cs="宋体"/>
                <w:color w:val="000000"/>
                <w:kern w:val="0"/>
                <w:sz w:val="16"/>
                <w:szCs w:val="16"/>
              </w:rPr>
            </w:pPr>
          </w:p>
        </w:tc>
        <w:tc>
          <w:tcPr>
            <w:tcW w:w="0" w:type="auto"/>
            <w:gridSpan w:val="9"/>
            <w:vMerge w:val="restart"/>
            <w:tcBorders>
              <w:top w:val="single" w:color="000000" w:sz="4" w:space="0"/>
              <w:left w:val="single" w:color="000000" w:sz="4" w:space="0"/>
              <w:bottom w:val="nil"/>
              <w:right w:val="single" w:color="000000" w:sz="4" w:space="0"/>
            </w:tcBorders>
            <w:shd w:val="clear" w:color="auto" w:fill="auto"/>
            <w:vAlign w:val="center"/>
          </w:tcPr>
          <w:p w14:paraId="16C4AF77">
            <w:pPr>
              <w:widowControl/>
              <w:jc w:val="center"/>
              <w:rPr>
                <w:rFonts w:ascii="宋体" w:hAnsi="宋体" w:cs="宋体"/>
                <w:color w:val="000000"/>
                <w:kern w:val="0"/>
                <w:sz w:val="16"/>
                <w:szCs w:val="16"/>
              </w:rPr>
            </w:pPr>
            <w:r>
              <w:rPr>
                <w:rFonts w:hint="eastAsia" w:ascii="宋体" w:hAnsi="宋体" w:cs="宋体"/>
                <w:color w:val="000000"/>
                <w:kern w:val="0"/>
                <w:sz w:val="16"/>
                <w:szCs w:val="16"/>
              </w:rPr>
              <w:t>我镇按照区委组织要求早谋划，早组织，扎扎实实开展农村“两委”换届选举准备工作，确保选出党性强、公道正派、能帮老百姓办事的合格村干部</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057DA4">
            <w:pPr>
              <w:widowControl/>
              <w:jc w:val="center"/>
              <w:rPr>
                <w:rFonts w:ascii="宋体" w:hAnsi="宋体" w:cs="宋体"/>
                <w:color w:val="000000"/>
                <w:kern w:val="0"/>
                <w:sz w:val="16"/>
                <w:szCs w:val="16"/>
              </w:rPr>
            </w:pPr>
            <w:r>
              <w:rPr>
                <w:rFonts w:hint="eastAsia" w:ascii="宋体" w:hAnsi="宋体" w:cs="宋体"/>
                <w:color w:val="000000"/>
                <w:kern w:val="0"/>
                <w:sz w:val="16"/>
                <w:szCs w:val="16"/>
              </w:rPr>
              <w:t>我镇按照区委组织要求早谋划，早组织，扎扎实实开展农村“两委”换届选举准备工作，确保选出党性强、公道正派、能帮老百姓办事的合格村干部</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4E21D60E">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04C7581B">
        <w:tblPrEx>
          <w:tblCellMar>
            <w:top w:w="0" w:type="dxa"/>
            <w:left w:w="108" w:type="dxa"/>
            <w:bottom w:w="0" w:type="dxa"/>
            <w:right w:w="108" w:type="dxa"/>
          </w:tblCellMar>
        </w:tblPrEx>
        <w:trPr>
          <w:gridAfter w:val="1"/>
          <w:wAfter w:w="1120" w:type="dxa"/>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30A8E410">
            <w:pPr>
              <w:widowControl/>
              <w:jc w:val="left"/>
              <w:rPr>
                <w:rFonts w:ascii="宋体" w:hAnsi="宋体" w:cs="宋体"/>
                <w:color w:val="000000"/>
                <w:kern w:val="0"/>
                <w:sz w:val="16"/>
                <w:szCs w:val="16"/>
              </w:rPr>
            </w:pPr>
          </w:p>
        </w:tc>
        <w:tc>
          <w:tcPr>
            <w:tcW w:w="0" w:type="auto"/>
            <w:gridSpan w:val="9"/>
            <w:vMerge w:val="continue"/>
            <w:tcBorders>
              <w:top w:val="single" w:color="000000" w:sz="4" w:space="0"/>
              <w:left w:val="single" w:color="000000" w:sz="4" w:space="0"/>
              <w:bottom w:val="nil"/>
              <w:right w:val="single" w:color="000000" w:sz="4" w:space="0"/>
            </w:tcBorders>
            <w:vAlign w:val="center"/>
          </w:tcPr>
          <w:p w14:paraId="6C6A6EEB">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730DF91E">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5C05C091">
            <w:pPr>
              <w:widowControl/>
              <w:jc w:val="left"/>
              <w:rPr>
                <w:rFonts w:ascii="宋体" w:hAnsi="宋体" w:cs="宋体"/>
                <w:color w:val="000000"/>
                <w:kern w:val="0"/>
                <w:sz w:val="16"/>
                <w:szCs w:val="16"/>
              </w:rPr>
            </w:pPr>
          </w:p>
        </w:tc>
      </w:tr>
      <w:tr w14:paraId="58A55A9E">
        <w:tblPrEx>
          <w:tblCellMar>
            <w:top w:w="0" w:type="dxa"/>
            <w:left w:w="108" w:type="dxa"/>
            <w:bottom w:w="0" w:type="dxa"/>
            <w:right w:w="108" w:type="dxa"/>
          </w:tblCellMar>
        </w:tblPrEx>
        <w:trPr>
          <w:gridAfter w:val="1"/>
          <w:wAfter w:w="1120" w:type="dxa"/>
          <w:trHeight w:val="855" w:hRule="atLeast"/>
        </w:trPr>
        <w:tc>
          <w:tcPr>
            <w:tcW w:w="0" w:type="auto"/>
            <w:vMerge w:val="continue"/>
            <w:tcBorders>
              <w:top w:val="nil"/>
              <w:left w:val="single" w:color="000000" w:sz="4" w:space="0"/>
              <w:bottom w:val="single" w:color="000000" w:sz="4" w:space="0"/>
              <w:right w:val="single" w:color="000000" w:sz="4" w:space="0"/>
            </w:tcBorders>
            <w:vAlign w:val="center"/>
          </w:tcPr>
          <w:p w14:paraId="01991DCB">
            <w:pPr>
              <w:widowControl/>
              <w:jc w:val="left"/>
              <w:rPr>
                <w:rFonts w:ascii="宋体" w:hAnsi="宋体" w:cs="宋体"/>
                <w:color w:val="000000"/>
                <w:kern w:val="0"/>
                <w:sz w:val="16"/>
                <w:szCs w:val="16"/>
              </w:rPr>
            </w:pPr>
          </w:p>
        </w:tc>
        <w:tc>
          <w:tcPr>
            <w:tcW w:w="0" w:type="auto"/>
            <w:gridSpan w:val="9"/>
            <w:vMerge w:val="continue"/>
            <w:tcBorders>
              <w:top w:val="single" w:color="000000" w:sz="4" w:space="0"/>
              <w:left w:val="single" w:color="000000" w:sz="4" w:space="0"/>
              <w:bottom w:val="nil"/>
              <w:right w:val="single" w:color="000000" w:sz="4" w:space="0"/>
            </w:tcBorders>
            <w:vAlign w:val="center"/>
          </w:tcPr>
          <w:p w14:paraId="08789A9B">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7D9D960C">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45583B7A">
            <w:pPr>
              <w:widowControl/>
              <w:jc w:val="left"/>
              <w:rPr>
                <w:rFonts w:ascii="宋体" w:hAnsi="宋体" w:cs="宋体"/>
                <w:color w:val="000000"/>
                <w:kern w:val="0"/>
                <w:sz w:val="16"/>
                <w:szCs w:val="16"/>
              </w:rPr>
            </w:pPr>
          </w:p>
        </w:tc>
      </w:tr>
      <w:tr w14:paraId="55D25F7B">
        <w:tblPrEx>
          <w:tblCellMar>
            <w:top w:w="0" w:type="dxa"/>
            <w:left w:w="108" w:type="dxa"/>
            <w:bottom w:w="0" w:type="dxa"/>
            <w:right w:w="108" w:type="dxa"/>
          </w:tblCellMar>
        </w:tblPrEx>
        <w:trPr>
          <w:gridAfter w:val="1"/>
          <w:wAfter w:w="1120" w:type="dxa"/>
          <w:trHeight w:val="495" w:hRule="atLeast"/>
        </w:trPr>
        <w:tc>
          <w:tcPr>
            <w:tcW w:w="0" w:type="auto"/>
            <w:vMerge w:val="restart"/>
            <w:tcBorders>
              <w:top w:val="nil"/>
              <w:left w:val="single" w:color="auto" w:sz="4" w:space="0"/>
              <w:bottom w:val="single" w:color="000000" w:sz="4" w:space="0"/>
              <w:right w:val="nil"/>
            </w:tcBorders>
            <w:shd w:val="clear" w:color="auto" w:fill="auto"/>
            <w:vAlign w:val="center"/>
          </w:tcPr>
          <w:p w14:paraId="5E6A75B1">
            <w:pPr>
              <w:widowControl/>
              <w:jc w:val="center"/>
              <w:rPr>
                <w:rFonts w:ascii="宋体" w:hAnsi="宋体" w:cs="宋体"/>
                <w:color w:val="000000"/>
                <w:kern w:val="0"/>
                <w:sz w:val="16"/>
                <w:szCs w:val="16"/>
              </w:rPr>
            </w:pPr>
            <w:r>
              <w:rPr>
                <w:rFonts w:hint="eastAsia" w:ascii="宋体" w:hAnsi="宋体" w:cs="宋体"/>
                <w:color w:val="000000"/>
                <w:kern w:val="0"/>
                <w:sz w:val="16"/>
                <w:szCs w:val="16"/>
              </w:rPr>
              <w:t>四、</w:t>
            </w:r>
            <w:r>
              <w:rPr>
                <w:rFonts w:cs="宋体"/>
                <w:color w:val="000000"/>
                <w:kern w:val="0"/>
                <w:sz w:val="16"/>
                <w:szCs w:val="16"/>
              </w:rPr>
              <w:t> </w:t>
            </w:r>
            <w:r>
              <w:rPr>
                <w:rFonts w:hint="eastAsia" w:ascii="宋体" w:hAnsi="宋体" w:cs="宋体"/>
                <w:color w:val="000000"/>
                <w:kern w:val="0"/>
                <w:sz w:val="16"/>
                <w:szCs w:val="16"/>
              </w:rPr>
              <w:t>年度绩效指标完成情况</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248B37">
            <w:pPr>
              <w:widowControl/>
              <w:jc w:val="center"/>
              <w:rPr>
                <w:rFonts w:ascii="宋体" w:hAnsi="宋体" w:cs="宋体"/>
                <w:color w:val="000000"/>
                <w:kern w:val="0"/>
                <w:sz w:val="16"/>
                <w:szCs w:val="16"/>
              </w:rPr>
            </w:pPr>
            <w:r>
              <w:rPr>
                <w:rFonts w:hint="eastAsia" w:ascii="宋体" w:hAnsi="宋体" w:cs="宋体"/>
                <w:color w:val="000000"/>
                <w:kern w:val="0"/>
                <w:sz w:val="16"/>
                <w:szCs w:val="16"/>
              </w:rPr>
              <w:t>一级指标</w:t>
            </w:r>
          </w:p>
        </w:tc>
        <w:tc>
          <w:tcPr>
            <w:tcW w:w="0" w:type="auto"/>
            <w:gridSpan w:val="3"/>
            <w:tcBorders>
              <w:top w:val="single" w:color="000000" w:sz="4" w:space="0"/>
              <w:left w:val="nil"/>
              <w:bottom w:val="nil"/>
              <w:right w:val="nil"/>
            </w:tcBorders>
            <w:shd w:val="clear" w:color="auto" w:fill="auto"/>
            <w:vAlign w:val="center"/>
          </w:tcPr>
          <w:p w14:paraId="20049FB9">
            <w:pPr>
              <w:widowControl/>
              <w:jc w:val="center"/>
              <w:rPr>
                <w:rFonts w:ascii="宋体" w:hAnsi="宋体" w:cs="宋体"/>
                <w:color w:val="000000"/>
                <w:kern w:val="0"/>
                <w:sz w:val="16"/>
                <w:szCs w:val="16"/>
              </w:rPr>
            </w:pPr>
            <w:r>
              <w:rPr>
                <w:rFonts w:hint="eastAsia" w:ascii="宋体" w:hAnsi="宋体" w:cs="宋体"/>
                <w:color w:val="000000"/>
                <w:kern w:val="0"/>
                <w:sz w:val="16"/>
                <w:szCs w:val="16"/>
              </w:rPr>
              <w:t>二级指标</w:t>
            </w:r>
          </w:p>
        </w:tc>
        <w:tc>
          <w:tcPr>
            <w:tcW w:w="0" w:type="auto"/>
            <w:gridSpan w:val="4"/>
            <w:tcBorders>
              <w:top w:val="single" w:color="auto" w:sz="4" w:space="0"/>
              <w:left w:val="single" w:color="auto" w:sz="4" w:space="0"/>
              <w:bottom w:val="single" w:color="auto" w:sz="4" w:space="0"/>
              <w:right w:val="single" w:color="auto" w:sz="4" w:space="0"/>
            </w:tcBorders>
            <w:shd w:val="clear" w:color="auto" w:fill="auto"/>
            <w:vAlign w:val="center"/>
          </w:tcPr>
          <w:p w14:paraId="41908D31">
            <w:pPr>
              <w:widowControl/>
              <w:jc w:val="center"/>
              <w:rPr>
                <w:rFonts w:ascii="宋体" w:hAnsi="宋体" w:cs="宋体"/>
                <w:color w:val="000000"/>
                <w:kern w:val="0"/>
                <w:sz w:val="16"/>
                <w:szCs w:val="16"/>
              </w:rPr>
            </w:pPr>
            <w:r>
              <w:rPr>
                <w:rFonts w:hint="eastAsia" w:ascii="宋体" w:hAnsi="宋体" w:cs="宋体"/>
                <w:color w:val="000000"/>
                <w:kern w:val="0"/>
                <w:sz w:val="16"/>
                <w:szCs w:val="16"/>
              </w:rPr>
              <w:t>三级指标</w:t>
            </w:r>
          </w:p>
        </w:tc>
        <w:tc>
          <w:tcPr>
            <w:tcW w:w="0" w:type="auto"/>
            <w:tcBorders>
              <w:top w:val="nil"/>
              <w:left w:val="nil"/>
              <w:bottom w:val="nil"/>
              <w:right w:val="single" w:color="000000" w:sz="4" w:space="0"/>
            </w:tcBorders>
            <w:shd w:val="clear" w:color="auto" w:fill="auto"/>
            <w:vAlign w:val="center"/>
          </w:tcPr>
          <w:p w14:paraId="07A64351">
            <w:pPr>
              <w:widowControl/>
              <w:jc w:val="center"/>
              <w:rPr>
                <w:rFonts w:ascii="宋体" w:hAnsi="宋体" w:cs="宋体"/>
                <w:color w:val="000000"/>
                <w:kern w:val="0"/>
                <w:sz w:val="16"/>
                <w:szCs w:val="16"/>
              </w:rPr>
            </w:pPr>
            <w:r>
              <w:rPr>
                <w:rFonts w:hint="eastAsia" w:ascii="宋体" w:hAnsi="宋体" w:cs="宋体"/>
                <w:color w:val="000000"/>
                <w:kern w:val="0"/>
                <w:sz w:val="16"/>
                <w:szCs w:val="16"/>
              </w:rPr>
              <w:t>预期指标值</w:t>
            </w:r>
          </w:p>
        </w:tc>
        <w:tc>
          <w:tcPr>
            <w:tcW w:w="0" w:type="auto"/>
            <w:tcBorders>
              <w:top w:val="nil"/>
              <w:left w:val="nil"/>
              <w:bottom w:val="nil"/>
              <w:right w:val="single" w:color="000000" w:sz="4" w:space="0"/>
            </w:tcBorders>
            <w:shd w:val="clear" w:color="auto" w:fill="auto"/>
            <w:vAlign w:val="center"/>
          </w:tcPr>
          <w:p w14:paraId="46A5ED5D">
            <w:pPr>
              <w:widowControl/>
              <w:jc w:val="center"/>
              <w:rPr>
                <w:rFonts w:ascii="宋体" w:hAnsi="宋体" w:cs="宋体"/>
                <w:color w:val="000000"/>
                <w:kern w:val="0"/>
                <w:sz w:val="16"/>
                <w:szCs w:val="16"/>
              </w:rPr>
            </w:pPr>
            <w:r>
              <w:rPr>
                <w:rFonts w:hint="eastAsia" w:ascii="宋体" w:hAnsi="宋体" w:cs="宋体"/>
                <w:color w:val="000000"/>
                <w:kern w:val="0"/>
                <w:sz w:val="16"/>
                <w:szCs w:val="16"/>
              </w:rPr>
              <w:t>实际完成值</w:t>
            </w:r>
          </w:p>
        </w:tc>
        <w:tc>
          <w:tcPr>
            <w:tcW w:w="0" w:type="auto"/>
            <w:tcBorders>
              <w:top w:val="nil"/>
              <w:left w:val="nil"/>
              <w:bottom w:val="nil"/>
              <w:right w:val="single" w:color="000000" w:sz="4" w:space="0"/>
            </w:tcBorders>
            <w:shd w:val="clear" w:color="auto" w:fill="auto"/>
            <w:vAlign w:val="center"/>
          </w:tcPr>
          <w:p w14:paraId="798AD415">
            <w:pPr>
              <w:widowControl/>
              <w:jc w:val="center"/>
              <w:rPr>
                <w:rFonts w:ascii="宋体" w:hAnsi="宋体" w:cs="宋体"/>
                <w:color w:val="000000"/>
                <w:kern w:val="0"/>
                <w:sz w:val="16"/>
                <w:szCs w:val="16"/>
              </w:rPr>
            </w:pPr>
            <w:r>
              <w:rPr>
                <w:rFonts w:hint="eastAsia" w:ascii="宋体" w:hAnsi="宋体" w:cs="宋体"/>
                <w:color w:val="000000"/>
                <w:kern w:val="0"/>
                <w:sz w:val="16"/>
                <w:szCs w:val="16"/>
              </w:rPr>
              <w:t>自评得分</w:t>
            </w:r>
          </w:p>
        </w:tc>
      </w:tr>
      <w:tr w14:paraId="166C605A">
        <w:tblPrEx>
          <w:tblCellMar>
            <w:top w:w="0" w:type="dxa"/>
            <w:left w:w="108" w:type="dxa"/>
            <w:bottom w:w="0" w:type="dxa"/>
            <w:right w:w="108" w:type="dxa"/>
          </w:tblCellMar>
        </w:tblPrEx>
        <w:trPr>
          <w:gridAfter w:val="1"/>
          <w:wAfter w:w="1120" w:type="dxa"/>
          <w:trHeight w:val="660" w:hRule="atLeast"/>
        </w:trPr>
        <w:tc>
          <w:tcPr>
            <w:tcW w:w="0" w:type="auto"/>
            <w:vMerge w:val="continue"/>
            <w:tcBorders>
              <w:top w:val="nil"/>
              <w:left w:val="single" w:color="auto" w:sz="4" w:space="0"/>
              <w:bottom w:val="single" w:color="000000" w:sz="4" w:space="0"/>
              <w:right w:val="nil"/>
            </w:tcBorders>
            <w:vAlign w:val="center"/>
          </w:tcPr>
          <w:p w14:paraId="5044E3D1">
            <w:pPr>
              <w:widowControl/>
              <w:jc w:val="left"/>
              <w:rPr>
                <w:rFonts w:ascii="宋体" w:hAnsi="宋体" w:cs="宋体"/>
                <w:color w:val="000000"/>
                <w:kern w:val="0"/>
                <w:sz w:val="16"/>
                <w:szCs w:val="16"/>
              </w:rPr>
            </w:pPr>
          </w:p>
        </w:tc>
        <w:tc>
          <w:tcPr>
            <w:tcW w:w="0" w:type="auto"/>
            <w:gridSpan w:val="3"/>
            <w:vMerge w:val="restart"/>
            <w:tcBorders>
              <w:top w:val="nil"/>
              <w:left w:val="single" w:color="000000" w:sz="4" w:space="0"/>
              <w:bottom w:val="nil"/>
              <w:right w:val="nil"/>
            </w:tcBorders>
            <w:shd w:val="clear" w:color="auto" w:fill="auto"/>
            <w:vAlign w:val="center"/>
          </w:tcPr>
          <w:p w14:paraId="4DC1CCE9">
            <w:pPr>
              <w:widowControl/>
              <w:jc w:val="center"/>
              <w:rPr>
                <w:rFonts w:ascii="宋体" w:hAnsi="宋体" w:cs="宋体"/>
                <w:color w:val="000000"/>
                <w:kern w:val="0"/>
                <w:sz w:val="16"/>
                <w:szCs w:val="16"/>
              </w:rPr>
            </w:pPr>
            <w:r>
              <w:rPr>
                <w:rFonts w:hint="eastAsia" w:ascii="宋体" w:hAnsi="宋体" w:cs="宋体"/>
                <w:color w:val="000000"/>
                <w:kern w:val="0"/>
                <w:sz w:val="16"/>
                <w:szCs w:val="16"/>
              </w:rPr>
              <w:t>产出指标（40）</w:t>
            </w:r>
          </w:p>
        </w:tc>
        <w:tc>
          <w:tcPr>
            <w:tcW w:w="0" w:type="auto"/>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13EDF865">
            <w:pPr>
              <w:widowControl/>
              <w:jc w:val="left"/>
              <w:rPr>
                <w:rFonts w:ascii="宋体" w:hAnsi="宋体" w:cs="宋体"/>
                <w:kern w:val="0"/>
                <w:sz w:val="18"/>
                <w:szCs w:val="18"/>
              </w:rPr>
            </w:pPr>
            <w:r>
              <w:rPr>
                <w:rFonts w:hint="eastAsia" w:ascii="宋体" w:hAnsi="宋体" w:cs="宋体"/>
                <w:kern w:val="0"/>
                <w:sz w:val="18"/>
                <w:szCs w:val="18"/>
              </w:rPr>
              <w:t>数量指标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0197E575">
            <w:pPr>
              <w:widowControl/>
              <w:jc w:val="center"/>
              <w:rPr>
                <w:rFonts w:ascii="宋体" w:hAnsi="宋体" w:cs="宋体"/>
                <w:kern w:val="0"/>
                <w:sz w:val="18"/>
                <w:szCs w:val="18"/>
              </w:rPr>
            </w:pPr>
            <w:r>
              <w:rPr>
                <w:rFonts w:hint="eastAsia" w:ascii="宋体" w:hAnsi="宋体" w:cs="宋体"/>
                <w:kern w:val="0"/>
                <w:sz w:val="18"/>
                <w:szCs w:val="18"/>
              </w:rPr>
              <w:t>保障村数</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3F3A328B">
            <w:pPr>
              <w:widowControl/>
              <w:jc w:val="center"/>
              <w:rPr>
                <w:rFonts w:ascii="宋体" w:hAnsi="宋体" w:cs="宋体"/>
                <w:kern w:val="0"/>
                <w:sz w:val="18"/>
                <w:szCs w:val="18"/>
              </w:rPr>
            </w:pPr>
            <w:r>
              <w:rPr>
                <w:rFonts w:hint="eastAsia" w:ascii="宋体" w:hAnsi="宋体" w:cs="宋体"/>
                <w:kern w:val="0"/>
                <w:sz w:val="18"/>
                <w:szCs w:val="18"/>
              </w:rPr>
              <w:t>23个村</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2764C992">
            <w:pPr>
              <w:widowControl/>
              <w:jc w:val="center"/>
              <w:rPr>
                <w:rFonts w:ascii="宋体" w:hAnsi="宋体" w:cs="宋体"/>
                <w:kern w:val="0"/>
                <w:sz w:val="18"/>
                <w:szCs w:val="18"/>
              </w:rPr>
            </w:pPr>
            <w:r>
              <w:rPr>
                <w:rFonts w:hint="eastAsia" w:ascii="宋体" w:hAnsi="宋体" w:cs="宋体"/>
                <w:kern w:val="0"/>
                <w:sz w:val="18"/>
                <w:szCs w:val="18"/>
              </w:rPr>
              <w:t>23个村</w:t>
            </w:r>
          </w:p>
        </w:tc>
        <w:tc>
          <w:tcPr>
            <w:tcW w:w="0" w:type="auto"/>
            <w:tcBorders>
              <w:top w:val="single" w:color="auto" w:sz="4" w:space="0"/>
              <w:left w:val="nil"/>
              <w:bottom w:val="single" w:color="auto" w:sz="4" w:space="0"/>
              <w:right w:val="single" w:color="auto" w:sz="4" w:space="0"/>
            </w:tcBorders>
            <w:shd w:val="clear" w:color="auto" w:fill="auto"/>
            <w:vAlign w:val="center"/>
          </w:tcPr>
          <w:p w14:paraId="473D029A">
            <w:pPr>
              <w:widowControl/>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14:paraId="0C729669">
        <w:tblPrEx>
          <w:tblCellMar>
            <w:top w:w="0" w:type="dxa"/>
            <w:left w:w="108" w:type="dxa"/>
            <w:bottom w:w="0" w:type="dxa"/>
            <w:right w:w="108" w:type="dxa"/>
          </w:tblCellMar>
        </w:tblPrEx>
        <w:trPr>
          <w:gridAfter w:val="1"/>
          <w:wAfter w:w="1120" w:type="dxa"/>
          <w:trHeight w:val="660" w:hRule="atLeast"/>
        </w:trPr>
        <w:tc>
          <w:tcPr>
            <w:tcW w:w="0" w:type="auto"/>
            <w:vMerge w:val="continue"/>
            <w:tcBorders>
              <w:top w:val="nil"/>
              <w:left w:val="single" w:color="auto" w:sz="4" w:space="0"/>
              <w:bottom w:val="single" w:color="000000" w:sz="4" w:space="0"/>
              <w:right w:val="nil"/>
            </w:tcBorders>
            <w:vAlign w:val="center"/>
          </w:tcPr>
          <w:p w14:paraId="0C314DDB">
            <w:pPr>
              <w:widowControl/>
              <w:jc w:val="left"/>
              <w:rPr>
                <w:rFonts w:ascii="宋体" w:hAnsi="宋体" w:cs="宋体"/>
                <w:color w:val="000000"/>
                <w:kern w:val="0"/>
                <w:sz w:val="16"/>
                <w:szCs w:val="16"/>
              </w:rPr>
            </w:pPr>
          </w:p>
        </w:tc>
        <w:tc>
          <w:tcPr>
            <w:tcW w:w="0" w:type="auto"/>
            <w:gridSpan w:val="3"/>
            <w:vMerge w:val="continue"/>
            <w:tcBorders>
              <w:top w:val="nil"/>
              <w:left w:val="single" w:color="000000" w:sz="4" w:space="0"/>
              <w:bottom w:val="nil"/>
              <w:right w:val="nil"/>
            </w:tcBorders>
            <w:vAlign w:val="center"/>
          </w:tcPr>
          <w:p w14:paraId="50AC793E">
            <w:pPr>
              <w:widowControl/>
              <w:jc w:val="left"/>
              <w:rPr>
                <w:rFonts w:ascii="宋体" w:hAnsi="宋体" w:cs="宋体"/>
                <w:color w:val="000000"/>
                <w:kern w:val="0"/>
                <w:sz w:val="16"/>
                <w:szCs w:val="16"/>
              </w:rPr>
            </w:pPr>
          </w:p>
        </w:tc>
        <w:tc>
          <w:tcPr>
            <w:tcW w:w="0" w:type="auto"/>
            <w:gridSpan w:val="3"/>
            <w:tcBorders>
              <w:top w:val="nil"/>
              <w:left w:val="single" w:color="auto" w:sz="4" w:space="0"/>
              <w:bottom w:val="single" w:color="auto" w:sz="4" w:space="0"/>
              <w:right w:val="single" w:color="auto" w:sz="4" w:space="0"/>
            </w:tcBorders>
            <w:shd w:val="clear" w:color="auto" w:fill="auto"/>
            <w:noWrap/>
            <w:vAlign w:val="center"/>
          </w:tcPr>
          <w:p w14:paraId="6A103FE7">
            <w:pPr>
              <w:widowControl/>
              <w:jc w:val="left"/>
              <w:rPr>
                <w:rFonts w:ascii="宋体" w:hAnsi="宋体" w:cs="宋体"/>
                <w:kern w:val="0"/>
                <w:sz w:val="18"/>
                <w:szCs w:val="18"/>
              </w:rPr>
            </w:pPr>
            <w:r>
              <w:rPr>
                <w:rFonts w:hint="eastAsia" w:ascii="宋体" w:hAnsi="宋体" w:cs="宋体"/>
                <w:kern w:val="0"/>
                <w:sz w:val="18"/>
                <w:szCs w:val="18"/>
              </w:rPr>
              <w:t>质量指标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6AA827CE">
            <w:pPr>
              <w:widowControl/>
              <w:jc w:val="center"/>
              <w:rPr>
                <w:rFonts w:ascii="宋体" w:hAnsi="宋体" w:cs="宋体"/>
                <w:kern w:val="0"/>
                <w:sz w:val="18"/>
                <w:szCs w:val="18"/>
              </w:rPr>
            </w:pPr>
            <w:r>
              <w:rPr>
                <w:rFonts w:hint="eastAsia" w:ascii="宋体" w:hAnsi="宋体" w:cs="宋体"/>
                <w:kern w:val="0"/>
                <w:sz w:val="18"/>
                <w:szCs w:val="18"/>
              </w:rPr>
              <w:t>运转保障率</w:t>
            </w:r>
          </w:p>
        </w:tc>
        <w:tc>
          <w:tcPr>
            <w:tcW w:w="0" w:type="auto"/>
            <w:tcBorders>
              <w:top w:val="nil"/>
              <w:left w:val="nil"/>
              <w:bottom w:val="single" w:color="auto" w:sz="4" w:space="0"/>
              <w:right w:val="single" w:color="auto" w:sz="4" w:space="0"/>
            </w:tcBorders>
            <w:shd w:val="clear" w:color="auto" w:fill="auto"/>
            <w:noWrap/>
            <w:vAlign w:val="center"/>
          </w:tcPr>
          <w:p w14:paraId="5FBC4750">
            <w:pPr>
              <w:widowControl/>
              <w:jc w:val="center"/>
              <w:rPr>
                <w:rFonts w:ascii="宋体" w:hAnsi="宋体" w:cs="宋体"/>
                <w:kern w:val="0"/>
                <w:sz w:val="18"/>
                <w:szCs w:val="18"/>
              </w:rPr>
            </w:pPr>
            <w:r>
              <w:rPr>
                <w:rFonts w:hint="eastAsia" w:ascii="宋体" w:hAnsi="宋体" w:cs="宋体"/>
                <w:kern w:val="0"/>
                <w:sz w:val="18"/>
                <w:szCs w:val="18"/>
              </w:rPr>
              <w:t>95%</w:t>
            </w:r>
          </w:p>
        </w:tc>
        <w:tc>
          <w:tcPr>
            <w:tcW w:w="0" w:type="auto"/>
            <w:tcBorders>
              <w:top w:val="nil"/>
              <w:left w:val="nil"/>
              <w:bottom w:val="single" w:color="auto" w:sz="4" w:space="0"/>
              <w:right w:val="single" w:color="auto" w:sz="4" w:space="0"/>
            </w:tcBorders>
            <w:shd w:val="clear" w:color="auto" w:fill="auto"/>
            <w:noWrap/>
            <w:vAlign w:val="center"/>
          </w:tcPr>
          <w:p w14:paraId="274F6267">
            <w:pPr>
              <w:widowControl/>
              <w:jc w:val="center"/>
              <w:rPr>
                <w:rFonts w:ascii="宋体" w:hAnsi="宋体" w:cs="宋体"/>
                <w:kern w:val="0"/>
                <w:sz w:val="18"/>
                <w:szCs w:val="18"/>
              </w:rPr>
            </w:pPr>
            <w:r>
              <w:rPr>
                <w:rFonts w:hint="eastAsia" w:ascii="宋体" w:hAnsi="宋体" w:cs="宋体"/>
                <w:kern w:val="0"/>
                <w:sz w:val="18"/>
                <w:szCs w:val="18"/>
              </w:rPr>
              <w:t>95%</w:t>
            </w:r>
          </w:p>
        </w:tc>
        <w:tc>
          <w:tcPr>
            <w:tcW w:w="0" w:type="auto"/>
            <w:tcBorders>
              <w:top w:val="nil"/>
              <w:left w:val="nil"/>
              <w:bottom w:val="single" w:color="auto" w:sz="4" w:space="0"/>
              <w:right w:val="single" w:color="auto" w:sz="4" w:space="0"/>
            </w:tcBorders>
            <w:shd w:val="clear" w:color="auto" w:fill="auto"/>
            <w:vAlign w:val="center"/>
          </w:tcPr>
          <w:p w14:paraId="523F5400">
            <w:pPr>
              <w:widowControl/>
              <w:jc w:val="center"/>
              <w:rPr>
                <w:rFonts w:cs="宋体"/>
                <w:color w:val="000000"/>
                <w:kern w:val="0"/>
                <w:sz w:val="20"/>
                <w:szCs w:val="20"/>
              </w:rPr>
            </w:pPr>
            <w:r>
              <w:rPr>
                <w:rFonts w:cs="宋体"/>
                <w:color w:val="000000"/>
                <w:kern w:val="0"/>
                <w:sz w:val="20"/>
                <w:szCs w:val="20"/>
              </w:rPr>
              <w:t>10</w:t>
            </w:r>
          </w:p>
        </w:tc>
      </w:tr>
      <w:tr w14:paraId="70E58F8B">
        <w:tblPrEx>
          <w:tblCellMar>
            <w:top w:w="0" w:type="dxa"/>
            <w:left w:w="108" w:type="dxa"/>
            <w:bottom w:w="0" w:type="dxa"/>
            <w:right w:w="108" w:type="dxa"/>
          </w:tblCellMar>
        </w:tblPrEx>
        <w:trPr>
          <w:gridAfter w:val="1"/>
          <w:wAfter w:w="1120" w:type="dxa"/>
          <w:trHeight w:val="660" w:hRule="atLeast"/>
        </w:trPr>
        <w:tc>
          <w:tcPr>
            <w:tcW w:w="0" w:type="auto"/>
            <w:vMerge w:val="continue"/>
            <w:tcBorders>
              <w:top w:val="nil"/>
              <w:left w:val="single" w:color="auto" w:sz="4" w:space="0"/>
              <w:bottom w:val="single" w:color="000000" w:sz="4" w:space="0"/>
              <w:right w:val="nil"/>
            </w:tcBorders>
            <w:vAlign w:val="center"/>
          </w:tcPr>
          <w:p w14:paraId="37F44B91">
            <w:pPr>
              <w:widowControl/>
              <w:jc w:val="left"/>
              <w:rPr>
                <w:rFonts w:ascii="宋体" w:hAnsi="宋体" w:cs="宋体"/>
                <w:color w:val="000000"/>
                <w:kern w:val="0"/>
                <w:sz w:val="16"/>
                <w:szCs w:val="16"/>
              </w:rPr>
            </w:pPr>
          </w:p>
        </w:tc>
        <w:tc>
          <w:tcPr>
            <w:tcW w:w="0" w:type="auto"/>
            <w:gridSpan w:val="3"/>
            <w:vMerge w:val="continue"/>
            <w:tcBorders>
              <w:top w:val="nil"/>
              <w:left w:val="single" w:color="000000" w:sz="4" w:space="0"/>
              <w:bottom w:val="nil"/>
              <w:right w:val="nil"/>
            </w:tcBorders>
            <w:vAlign w:val="center"/>
          </w:tcPr>
          <w:p w14:paraId="6A835A1D">
            <w:pPr>
              <w:widowControl/>
              <w:jc w:val="left"/>
              <w:rPr>
                <w:rFonts w:ascii="宋体" w:hAnsi="宋体" w:cs="宋体"/>
                <w:color w:val="000000"/>
                <w:kern w:val="0"/>
                <w:sz w:val="16"/>
                <w:szCs w:val="16"/>
              </w:rPr>
            </w:pPr>
          </w:p>
        </w:tc>
        <w:tc>
          <w:tcPr>
            <w:tcW w:w="0" w:type="auto"/>
            <w:gridSpan w:val="3"/>
            <w:tcBorders>
              <w:top w:val="nil"/>
              <w:left w:val="single" w:color="auto" w:sz="4" w:space="0"/>
              <w:bottom w:val="single" w:color="auto" w:sz="4" w:space="0"/>
              <w:right w:val="single" w:color="auto" w:sz="4" w:space="0"/>
            </w:tcBorders>
            <w:shd w:val="clear" w:color="auto" w:fill="auto"/>
            <w:noWrap/>
            <w:vAlign w:val="center"/>
          </w:tcPr>
          <w:p w14:paraId="410C5038">
            <w:pPr>
              <w:widowControl/>
              <w:jc w:val="left"/>
              <w:rPr>
                <w:rFonts w:ascii="宋体" w:hAnsi="宋体" w:cs="宋体"/>
                <w:kern w:val="0"/>
                <w:sz w:val="18"/>
                <w:szCs w:val="18"/>
              </w:rPr>
            </w:pPr>
            <w:r>
              <w:rPr>
                <w:rFonts w:hint="eastAsia" w:ascii="宋体" w:hAnsi="宋体" w:cs="宋体"/>
                <w:kern w:val="0"/>
                <w:sz w:val="18"/>
                <w:szCs w:val="18"/>
              </w:rPr>
              <w:t>时效指标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598382EE">
            <w:pPr>
              <w:widowControl/>
              <w:jc w:val="center"/>
              <w:rPr>
                <w:rFonts w:ascii="宋体" w:hAnsi="宋体" w:cs="宋体"/>
                <w:kern w:val="0"/>
                <w:sz w:val="18"/>
                <w:szCs w:val="18"/>
              </w:rPr>
            </w:pPr>
            <w:r>
              <w:rPr>
                <w:rFonts w:hint="eastAsia" w:ascii="宋体" w:hAnsi="宋体" w:cs="宋体"/>
                <w:kern w:val="0"/>
                <w:sz w:val="18"/>
                <w:szCs w:val="18"/>
              </w:rPr>
              <w:t>经费保障及时性</w:t>
            </w:r>
          </w:p>
        </w:tc>
        <w:tc>
          <w:tcPr>
            <w:tcW w:w="0" w:type="auto"/>
            <w:tcBorders>
              <w:top w:val="nil"/>
              <w:left w:val="nil"/>
              <w:bottom w:val="single" w:color="auto" w:sz="4" w:space="0"/>
              <w:right w:val="single" w:color="auto" w:sz="4" w:space="0"/>
            </w:tcBorders>
            <w:shd w:val="clear" w:color="auto" w:fill="auto"/>
            <w:noWrap/>
            <w:vAlign w:val="center"/>
          </w:tcPr>
          <w:p w14:paraId="01570FD5">
            <w:pPr>
              <w:widowControl/>
              <w:jc w:val="center"/>
              <w:rPr>
                <w:rFonts w:ascii="宋体" w:hAnsi="宋体" w:cs="宋体"/>
                <w:kern w:val="0"/>
                <w:sz w:val="18"/>
                <w:szCs w:val="18"/>
              </w:rPr>
            </w:pPr>
            <w:r>
              <w:rPr>
                <w:rFonts w:hint="eastAsia" w:ascii="宋体" w:hAnsi="宋体" w:cs="宋体"/>
                <w:kern w:val="0"/>
                <w:sz w:val="18"/>
                <w:szCs w:val="18"/>
              </w:rPr>
              <w:t>及时保障经费</w:t>
            </w:r>
          </w:p>
        </w:tc>
        <w:tc>
          <w:tcPr>
            <w:tcW w:w="0" w:type="auto"/>
            <w:tcBorders>
              <w:top w:val="nil"/>
              <w:left w:val="nil"/>
              <w:bottom w:val="single" w:color="auto" w:sz="4" w:space="0"/>
              <w:right w:val="single" w:color="auto" w:sz="4" w:space="0"/>
            </w:tcBorders>
            <w:shd w:val="clear" w:color="auto" w:fill="auto"/>
            <w:noWrap/>
            <w:vAlign w:val="center"/>
          </w:tcPr>
          <w:p w14:paraId="5736AF3B">
            <w:pPr>
              <w:widowControl/>
              <w:jc w:val="center"/>
              <w:rPr>
                <w:rFonts w:ascii="宋体" w:hAnsi="宋体" w:cs="宋体"/>
                <w:kern w:val="0"/>
                <w:sz w:val="18"/>
                <w:szCs w:val="18"/>
              </w:rPr>
            </w:pPr>
            <w:r>
              <w:rPr>
                <w:rFonts w:hint="eastAsia" w:ascii="宋体" w:hAnsi="宋体" w:cs="宋体"/>
                <w:kern w:val="0"/>
                <w:sz w:val="18"/>
                <w:szCs w:val="18"/>
              </w:rPr>
              <w:t>及时保障经费</w:t>
            </w:r>
          </w:p>
        </w:tc>
        <w:tc>
          <w:tcPr>
            <w:tcW w:w="0" w:type="auto"/>
            <w:tcBorders>
              <w:top w:val="nil"/>
              <w:left w:val="nil"/>
              <w:bottom w:val="single" w:color="auto" w:sz="4" w:space="0"/>
              <w:right w:val="single" w:color="auto" w:sz="4" w:space="0"/>
            </w:tcBorders>
            <w:shd w:val="clear" w:color="auto" w:fill="auto"/>
            <w:vAlign w:val="center"/>
          </w:tcPr>
          <w:p w14:paraId="0C59B448">
            <w:pPr>
              <w:widowControl/>
              <w:jc w:val="center"/>
              <w:rPr>
                <w:rFonts w:cs="宋体"/>
                <w:color w:val="000000"/>
                <w:kern w:val="0"/>
                <w:sz w:val="20"/>
                <w:szCs w:val="20"/>
              </w:rPr>
            </w:pPr>
            <w:r>
              <w:rPr>
                <w:rFonts w:cs="宋体"/>
                <w:color w:val="000000"/>
                <w:kern w:val="0"/>
                <w:sz w:val="20"/>
                <w:szCs w:val="20"/>
              </w:rPr>
              <w:t>10</w:t>
            </w:r>
          </w:p>
        </w:tc>
      </w:tr>
      <w:tr w14:paraId="00AC9540">
        <w:tblPrEx>
          <w:tblCellMar>
            <w:top w:w="0" w:type="dxa"/>
            <w:left w:w="108" w:type="dxa"/>
            <w:bottom w:w="0" w:type="dxa"/>
            <w:right w:w="108" w:type="dxa"/>
          </w:tblCellMar>
        </w:tblPrEx>
        <w:trPr>
          <w:gridAfter w:val="1"/>
          <w:wAfter w:w="1120" w:type="dxa"/>
          <w:trHeight w:val="660" w:hRule="atLeast"/>
        </w:trPr>
        <w:tc>
          <w:tcPr>
            <w:tcW w:w="0" w:type="auto"/>
            <w:vMerge w:val="continue"/>
            <w:tcBorders>
              <w:top w:val="nil"/>
              <w:left w:val="single" w:color="auto" w:sz="4" w:space="0"/>
              <w:bottom w:val="single" w:color="000000" w:sz="4" w:space="0"/>
              <w:right w:val="nil"/>
            </w:tcBorders>
            <w:vAlign w:val="center"/>
          </w:tcPr>
          <w:p w14:paraId="334857C0">
            <w:pPr>
              <w:widowControl/>
              <w:jc w:val="left"/>
              <w:rPr>
                <w:rFonts w:ascii="宋体" w:hAnsi="宋体" w:cs="宋体"/>
                <w:color w:val="000000"/>
                <w:kern w:val="0"/>
                <w:sz w:val="16"/>
                <w:szCs w:val="16"/>
              </w:rPr>
            </w:pPr>
          </w:p>
        </w:tc>
        <w:tc>
          <w:tcPr>
            <w:tcW w:w="0" w:type="auto"/>
            <w:gridSpan w:val="3"/>
            <w:vMerge w:val="continue"/>
            <w:tcBorders>
              <w:top w:val="nil"/>
              <w:left w:val="single" w:color="000000" w:sz="4" w:space="0"/>
              <w:bottom w:val="nil"/>
              <w:right w:val="nil"/>
            </w:tcBorders>
            <w:vAlign w:val="center"/>
          </w:tcPr>
          <w:p w14:paraId="6243F753">
            <w:pPr>
              <w:widowControl/>
              <w:jc w:val="left"/>
              <w:rPr>
                <w:rFonts w:ascii="宋体" w:hAnsi="宋体" w:cs="宋体"/>
                <w:color w:val="000000"/>
                <w:kern w:val="0"/>
                <w:sz w:val="16"/>
                <w:szCs w:val="16"/>
              </w:rPr>
            </w:pPr>
          </w:p>
        </w:tc>
        <w:tc>
          <w:tcPr>
            <w:tcW w:w="0" w:type="auto"/>
            <w:gridSpan w:val="3"/>
            <w:tcBorders>
              <w:top w:val="nil"/>
              <w:left w:val="single" w:color="auto" w:sz="4" w:space="0"/>
              <w:bottom w:val="single" w:color="auto" w:sz="4" w:space="0"/>
              <w:right w:val="single" w:color="auto" w:sz="4" w:space="0"/>
            </w:tcBorders>
            <w:shd w:val="clear" w:color="auto" w:fill="auto"/>
            <w:noWrap/>
            <w:vAlign w:val="center"/>
          </w:tcPr>
          <w:p w14:paraId="558B2114">
            <w:pPr>
              <w:widowControl/>
              <w:jc w:val="left"/>
              <w:rPr>
                <w:rFonts w:ascii="宋体" w:hAnsi="宋体" w:cs="宋体"/>
                <w:kern w:val="0"/>
                <w:sz w:val="18"/>
                <w:szCs w:val="18"/>
              </w:rPr>
            </w:pPr>
            <w:r>
              <w:rPr>
                <w:rFonts w:hint="eastAsia" w:ascii="宋体" w:hAnsi="宋体" w:cs="宋体"/>
                <w:kern w:val="0"/>
                <w:sz w:val="18"/>
                <w:szCs w:val="18"/>
              </w:rPr>
              <w:t>成本指标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4B964860">
            <w:pPr>
              <w:widowControl/>
              <w:jc w:val="center"/>
              <w:rPr>
                <w:rFonts w:ascii="宋体" w:hAnsi="宋体" w:cs="宋体"/>
                <w:kern w:val="0"/>
                <w:sz w:val="18"/>
                <w:szCs w:val="18"/>
              </w:rPr>
            </w:pPr>
            <w:r>
              <w:rPr>
                <w:rFonts w:hint="eastAsia" w:ascii="宋体" w:hAnsi="宋体" w:cs="宋体"/>
                <w:kern w:val="0"/>
                <w:sz w:val="18"/>
                <w:szCs w:val="18"/>
              </w:rPr>
              <w:t>经费补贴标准</w:t>
            </w:r>
          </w:p>
        </w:tc>
        <w:tc>
          <w:tcPr>
            <w:tcW w:w="0" w:type="auto"/>
            <w:tcBorders>
              <w:top w:val="nil"/>
              <w:left w:val="nil"/>
              <w:bottom w:val="single" w:color="auto" w:sz="4" w:space="0"/>
              <w:right w:val="single" w:color="auto" w:sz="4" w:space="0"/>
            </w:tcBorders>
            <w:shd w:val="clear" w:color="auto" w:fill="auto"/>
            <w:noWrap/>
            <w:vAlign w:val="center"/>
          </w:tcPr>
          <w:p w14:paraId="74B512FD">
            <w:pPr>
              <w:widowControl/>
              <w:jc w:val="center"/>
              <w:rPr>
                <w:rFonts w:ascii="宋体" w:hAnsi="宋体" w:cs="宋体"/>
                <w:kern w:val="0"/>
                <w:sz w:val="18"/>
                <w:szCs w:val="18"/>
              </w:rPr>
            </w:pPr>
            <w:r>
              <w:rPr>
                <w:rFonts w:hint="eastAsia" w:ascii="宋体" w:hAnsi="宋体" w:cs="宋体"/>
                <w:kern w:val="0"/>
                <w:sz w:val="18"/>
                <w:szCs w:val="18"/>
              </w:rPr>
              <w:t>5000元</w:t>
            </w:r>
          </w:p>
        </w:tc>
        <w:tc>
          <w:tcPr>
            <w:tcW w:w="0" w:type="auto"/>
            <w:tcBorders>
              <w:top w:val="nil"/>
              <w:left w:val="nil"/>
              <w:bottom w:val="single" w:color="auto" w:sz="4" w:space="0"/>
              <w:right w:val="single" w:color="auto" w:sz="4" w:space="0"/>
            </w:tcBorders>
            <w:shd w:val="clear" w:color="auto" w:fill="auto"/>
            <w:noWrap/>
            <w:vAlign w:val="center"/>
          </w:tcPr>
          <w:p w14:paraId="7A0C2849">
            <w:pPr>
              <w:widowControl/>
              <w:jc w:val="center"/>
              <w:rPr>
                <w:rFonts w:ascii="宋体" w:hAnsi="宋体" w:cs="宋体"/>
                <w:kern w:val="0"/>
                <w:sz w:val="18"/>
                <w:szCs w:val="18"/>
              </w:rPr>
            </w:pPr>
            <w:r>
              <w:rPr>
                <w:rFonts w:hint="eastAsia" w:ascii="宋体" w:hAnsi="宋体" w:cs="宋体"/>
                <w:kern w:val="0"/>
                <w:sz w:val="18"/>
                <w:szCs w:val="18"/>
              </w:rPr>
              <w:t>5000元</w:t>
            </w:r>
          </w:p>
        </w:tc>
        <w:tc>
          <w:tcPr>
            <w:tcW w:w="0" w:type="auto"/>
            <w:tcBorders>
              <w:top w:val="nil"/>
              <w:left w:val="nil"/>
              <w:bottom w:val="single" w:color="auto" w:sz="4" w:space="0"/>
              <w:right w:val="single" w:color="auto" w:sz="4" w:space="0"/>
            </w:tcBorders>
            <w:shd w:val="clear" w:color="auto" w:fill="auto"/>
            <w:vAlign w:val="center"/>
          </w:tcPr>
          <w:p w14:paraId="2C456F21">
            <w:pPr>
              <w:widowControl/>
              <w:jc w:val="center"/>
              <w:rPr>
                <w:rFonts w:cs="宋体"/>
                <w:color w:val="000000"/>
                <w:kern w:val="0"/>
                <w:sz w:val="20"/>
                <w:szCs w:val="20"/>
              </w:rPr>
            </w:pPr>
            <w:r>
              <w:rPr>
                <w:rFonts w:cs="宋体"/>
                <w:color w:val="000000"/>
                <w:kern w:val="0"/>
                <w:sz w:val="20"/>
                <w:szCs w:val="20"/>
              </w:rPr>
              <w:t>10</w:t>
            </w:r>
          </w:p>
        </w:tc>
      </w:tr>
      <w:tr w14:paraId="587DF20A">
        <w:tblPrEx>
          <w:tblCellMar>
            <w:top w:w="0" w:type="dxa"/>
            <w:left w:w="108" w:type="dxa"/>
            <w:bottom w:w="0" w:type="dxa"/>
            <w:right w:w="108" w:type="dxa"/>
          </w:tblCellMar>
        </w:tblPrEx>
        <w:trPr>
          <w:gridAfter w:val="1"/>
          <w:wAfter w:w="1120" w:type="dxa"/>
          <w:trHeight w:val="660" w:hRule="atLeast"/>
        </w:trPr>
        <w:tc>
          <w:tcPr>
            <w:tcW w:w="0" w:type="auto"/>
            <w:vMerge w:val="continue"/>
            <w:tcBorders>
              <w:top w:val="nil"/>
              <w:left w:val="single" w:color="auto" w:sz="4" w:space="0"/>
              <w:bottom w:val="single" w:color="000000" w:sz="4" w:space="0"/>
              <w:right w:val="nil"/>
            </w:tcBorders>
            <w:vAlign w:val="center"/>
          </w:tcPr>
          <w:p w14:paraId="55F58EBF">
            <w:pPr>
              <w:widowControl/>
              <w:jc w:val="left"/>
              <w:rPr>
                <w:rFonts w:ascii="宋体" w:hAnsi="宋体" w:cs="宋体"/>
                <w:color w:val="000000"/>
                <w:kern w:val="0"/>
                <w:sz w:val="16"/>
                <w:szCs w:val="16"/>
              </w:rPr>
            </w:pPr>
          </w:p>
        </w:tc>
        <w:tc>
          <w:tcPr>
            <w:tcW w:w="0" w:type="auto"/>
            <w:gridSpan w:val="3"/>
            <w:tcBorders>
              <w:top w:val="single" w:color="auto" w:sz="4" w:space="0"/>
              <w:left w:val="single" w:color="auto" w:sz="4" w:space="0"/>
              <w:bottom w:val="single" w:color="auto" w:sz="4" w:space="0"/>
              <w:right w:val="single" w:color="auto" w:sz="4" w:space="0"/>
            </w:tcBorders>
            <w:shd w:val="clear" w:color="auto" w:fill="auto"/>
            <w:vAlign w:val="center"/>
          </w:tcPr>
          <w:p w14:paraId="0C0C1C16">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gridSpan w:val="3"/>
            <w:tcBorders>
              <w:top w:val="nil"/>
              <w:left w:val="nil"/>
              <w:bottom w:val="nil"/>
              <w:right w:val="nil"/>
            </w:tcBorders>
            <w:shd w:val="clear" w:color="auto" w:fill="auto"/>
            <w:vAlign w:val="center"/>
          </w:tcPr>
          <w:p w14:paraId="62A26295">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预算执行率</w:t>
            </w:r>
          </w:p>
        </w:tc>
        <w:tc>
          <w:tcPr>
            <w:tcW w:w="0" w:type="auto"/>
            <w:gridSpan w:val="4"/>
            <w:tcBorders>
              <w:top w:val="single" w:color="auto" w:sz="4" w:space="0"/>
              <w:left w:val="single" w:color="auto" w:sz="4" w:space="0"/>
              <w:bottom w:val="single" w:color="auto" w:sz="4" w:space="0"/>
              <w:right w:val="single" w:color="auto" w:sz="4" w:space="0"/>
            </w:tcBorders>
            <w:shd w:val="clear" w:color="auto" w:fill="auto"/>
            <w:vAlign w:val="center"/>
          </w:tcPr>
          <w:p w14:paraId="63DC54B5">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预算11.5万元</w:t>
            </w:r>
          </w:p>
        </w:tc>
        <w:tc>
          <w:tcPr>
            <w:tcW w:w="0" w:type="auto"/>
            <w:tcBorders>
              <w:top w:val="nil"/>
              <w:left w:val="nil"/>
              <w:bottom w:val="single" w:color="000000" w:sz="4" w:space="0"/>
              <w:right w:val="single" w:color="000000" w:sz="4" w:space="0"/>
            </w:tcBorders>
            <w:shd w:val="clear" w:color="auto" w:fill="auto"/>
            <w:vAlign w:val="center"/>
          </w:tcPr>
          <w:p w14:paraId="2DADFC31">
            <w:pPr>
              <w:widowControl/>
              <w:jc w:val="center"/>
              <w:rPr>
                <w:rFonts w:ascii="宋体" w:hAnsi="宋体" w:cs="宋体"/>
                <w:color w:val="000000"/>
                <w:kern w:val="0"/>
                <w:sz w:val="20"/>
                <w:szCs w:val="20"/>
              </w:rPr>
            </w:pPr>
            <w:r>
              <w:rPr>
                <w:rFonts w:hint="eastAsia" w:ascii="宋体" w:hAnsi="宋体" w:cs="宋体"/>
                <w:color w:val="000000"/>
                <w:kern w:val="0"/>
                <w:sz w:val="20"/>
                <w:szCs w:val="20"/>
              </w:rPr>
              <w:t>执行3万元</w:t>
            </w:r>
          </w:p>
        </w:tc>
        <w:tc>
          <w:tcPr>
            <w:tcW w:w="0" w:type="auto"/>
            <w:tcBorders>
              <w:top w:val="nil"/>
              <w:left w:val="nil"/>
              <w:bottom w:val="single" w:color="000000" w:sz="4" w:space="0"/>
              <w:right w:val="single" w:color="000000" w:sz="4" w:space="0"/>
            </w:tcBorders>
            <w:shd w:val="clear" w:color="auto" w:fill="auto"/>
            <w:vAlign w:val="center"/>
          </w:tcPr>
          <w:p w14:paraId="11617545">
            <w:pPr>
              <w:widowControl/>
              <w:jc w:val="center"/>
              <w:rPr>
                <w:rFonts w:cs="宋体"/>
                <w:color w:val="000000"/>
                <w:kern w:val="0"/>
                <w:sz w:val="20"/>
                <w:szCs w:val="20"/>
              </w:rPr>
            </w:pPr>
            <w:r>
              <w:rPr>
                <w:rFonts w:cs="宋体"/>
                <w:color w:val="000000"/>
                <w:kern w:val="0"/>
                <w:sz w:val="20"/>
                <w:szCs w:val="20"/>
              </w:rPr>
              <w:t>27%</w:t>
            </w:r>
          </w:p>
        </w:tc>
        <w:tc>
          <w:tcPr>
            <w:tcW w:w="0" w:type="auto"/>
            <w:tcBorders>
              <w:top w:val="nil"/>
              <w:left w:val="nil"/>
              <w:bottom w:val="single" w:color="000000" w:sz="4" w:space="0"/>
              <w:right w:val="single" w:color="000000" w:sz="4" w:space="0"/>
            </w:tcBorders>
            <w:shd w:val="clear" w:color="auto" w:fill="auto"/>
            <w:vAlign w:val="center"/>
          </w:tcPr>
          <w:p w14:paraId="01B872F2">
            <w:pPr>
              <w:widowControl/>
              <w:jc w:val="center"/>
              <w:rPr>
                <w:rFonts w:cs="宋体"/>
                <w:color w:val="000000"/>
                <w:kern w:val="0"/>
                <w:sz w:val="20"/>
                <w:szCs w:val="20"/>
              </w:rPr>
            </w:pPr>
            <w:r>
              <w:rPr>
                <w:rFonts w:cs="宋体"/>
                <w:color w:val="000000"/>
                <w:kern w:val="0"/>
                <w:sz w:val="20"/>
                <w:szCs w:val="20"/>
              </w:rPr>
              <w:t>3</w:t>
            </w:r>
          </w:p>
        </w:tc>
      </w:tr>
      <w:tr w14:paraId="1B847CA1">
        <w:tblPrEx>
          <w:tblCellMar>
            <w:top w:w="0" w:type="dxa"/>
            <w:left w:w="108" w:type="dxa"/>
            <w:bottom w:w="0" w:type="dxa"/>
            <w:right w:w="108" w:type="dxa"/>
          </w:tblCellMar>
        </w:tblPrEx>
        <w:trPr>
          <w:gridAfter w:val="1"/>
          <w:wAfter w:w="1120" w:type="dxa"/>
          <w:trHeight w:val="660" w:hRule="atLeast"/>
        </w:trPr>
        <w:tc>
          <w:tcPr>
            <w:tcW w:w="0" w:type="auto"/>
            <w:vMerge w:val="continue"/>
            <w:tcBorders>
              <w:top w:val="nil"/>
              <w:left w:val="single" w:color="auto" w:sz="4" w:space="0"/>
              <w:bottom w:val="single" w:color="000000" w:sz="4" w:space="0"/>
              <w:right w:val="nil"/>
            </w:tcBorders>
            <w:vAlign w:val="center"/>
          </w:tcPr>
          <w:p w14:paraId="4E34D5E5">
            <w:pPr>
              <w:widowControl/>
              <w:jc w:val="left"/>
              <w:rPr>
                <w:rFonts w:ascii="宋体" w:hAnsi="宋体" w:cs="宋体"/>
                <w:color w:val="000000"/>
                <w:kern w:val="0"/>
                <w:sz w:val="16"/>
                <w:szCs w:val="16"/>
              </w:rPr>
            </w:pPr>
          </w:p>
        </w:tc>
        <w:tc>
          <w:tcPr>
            <w:tcW w:w="0" w:type="auto"/>
            <w:gridSpan w:val="3"/>
            <w:tcBorders>
              <w:top w:val="nil"/>
              <w:left w:val="single" w:color="000000" w:sz="4" w:space="0"/>
              <w:bottom w:val="nil"/>
              <w:right w:val="nil"/>
            </w:tcBorders>
            <w:shd w:val="clear" w:color="auto" w:fill="auto"/>
            <w:vAlign w:val="center"/>
          </w:tcPr>
          <w:p w14:paraId="40A28C6E">
            <w:pPr>
              <w:widowControl/>
              <w:jc w:val="center"/>
              <w:rPr>
                <w:rFonts w:ascii="宋体" w:hAnsi="宋体" w:cs="宋体"/>
                <w:color w:val="000000"/>
                <w:kern w:val="0"/>
                <w:sz w:val="16"/>
                <w:szCs w:val="16"/>
              </w:rPr>
            </w:pPr>
            <w:r>
              <w:rPr>
                <w:rFonts w:hint="eastAsia" w:ascii="宋体" w:hAnsi="宋体" w:cs="宋体"/>
                <w:color w:val="000000"/>
                <w:kern w:val="0"/>
                <w:sz w:val="16"/>
                <w:szCs w:val="16"/>
              </w:rPr>
              <w:t>效益指标（40）</w:t>
            </w:r>
          </w:p>
        </w:tc>
        <w:tc>
          <w:tcPr>
            <w:tcW w:w="0" w:type="auto"/>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1906B3FD">
            <w:pPr>
              <w:widowControl/>
              <w:jc w:val="left"/>
              <w:rPr>
                <w:rFonts w:ascii="宋体" w:hAnsi="宋体" w:cs="宋体"/>
                <w:kern w:val="0"/>
                <w:sz w:val="20"/>
                <w:szCs w:val="20"/>
              </w:rPr>
            </w:pPr>
            <w:r>
              <w:rPr>
                <w:rFonts w:hint="eastAsia" w:ascii="宋体" w:hAnsi="宋体" w:cs="宋体"/>
                <w:kern w:val="0"/>
                <w:sz w:val="20"/>
                <w:szCs w:val="20"/>
              </w:rPr>
              <w:t>社会效益指标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6186A1D2">
            <w:pPr>
              <w:widowControl/>
              <w:jc w:val="center"/>
              <w:rPr>
                <w:rFonts w:ascii="宋体" w:hAnsi="宋体" w:cs="宋体"/>
                <w:kern w:val="0"/>
                <w:sz w:val="20"/>
                <w:szCs w:val="20"/>
              </w:rPr>
            </w:pPr>
            <w:r>
              <w:rPr>
                <w:rFonts w:hint="eastAsia" w:ascii="宋体" w:hAnsi="宋体" w:cs="宋体"/>
                <w:kern w:val="0"/>
                <w:sz w:val="20"/>
                <w:szCs w:val="20"/>
              </w:rPr>
              <w:t>保障经费需要，维持选举工作正常运转</w:t>
            </w:r>
          </w:p>
        </w:tc>
        <w:tc>
          <w:tcPr>
            <w:tcW w:w="0" w:type="auto"/>
            <w:tcBorders>
              <w:top w:val="nil"/>
              <w:left w:val="nil"/>
              <w:bottom w:val="single" w:color="000000" w:sz="4" w:space="0"/>
              <w:right w:val="single" w:color="000000" w:sz="4" w:space="0"/>
            </w:tcBorders>
            <w:shd w:val="clear" w:color="auto" w:fill="auto"/>
            <w:vAlign w:val="center"/>
          </w:tcPr>
          <w:p w14:paraId="36D31BE8">
            <w:pPr>
              <w:widowControl/>
              <w:jc w:val="center"/>
              <w:rPr>
                <w:rFonts w:ascii="宋体" w:hAnsi="宋体" w:cs="宋体"/>
                <w:color w:val="000000"/>
                <w:kern w:val="0"/>
                <w:sz w:val="20"/>
                <w:szCs w:val="20"/>
              </w:rPr>
            </w:pPr>
            <w:r>
              <w:rPr>
                <w:rFonts w:hint="eastAsia" w:ascii="宋体" w:hAnsi="宋体" w:cs="宋体"/>
                <w:color w:val="000000"/>
                <w:kern w:val="0"/>
                <w:sz w:val="20"/>
                <w:szCs w:val="20"/>
              </w:rPr>
              <w:t>维持选举工作正常运转</w:t>
            </w:r>
          </w:p>
        </w:tc>
        <w:tc>
          <w:tcPr>
            <w:tcW w:w="0" w:type="auto"/>
            <w:tcBorders>
              <w:top w:val="nil"/>
              <w:left w:val="nil"/>
              <w:bottom w:val="single" w:color="000000" w:sz="4" w:space="0"/>
              <w:right w:val="single" w:color="000000" w:sz="4" w:space="0"/>
            </w:tcBorders>
            <w:shd w:val="clear" w:color="auto" w:fill="auto"/>
            <w:vAlign w:val="center"/>
          </w:tcPr>
          <w:p w14:paraId="014B83A2">
            <w:pPr>
              <w:widowControl/>
              <w:jc w:val="center"/>
              <w:rPr>
                <w:rFonts w:ascii="宋体" w:hAnsi="宋体" w:cs="宋体"/>
                <w:color w:val="000000"/>
                <w:kern w:val="0"/>
                <w:sz w:val="20"/>
                <w:szCs w:val="20"/>
              </w:rPr>
            </w:pPr>
            <w:r>
              <w:rPr>
                <w:rFonts w:hint="eastAsia" w:ascii="宋体" w:hAnsi="宋体" w:cs="宋体"/>
                <w:color w:val="000000"/>
                <w:kern w:val="0"/>
                <w:sz w:val="20"/>
                <w:szCs w:val="20"/>
              </w:rPr>
              <w:t>维持选举工作正常运转</w:t>
            </w:r>
          </w:p>
        </w:tc>
        <w:tc>
          <w:tcPr>
            <w:tcW w:w="0" w:type="auto"/>
            <w:tcBorders>
              <w:top w:val="nil"/>
              <w:left w:val="nil"/>
              <w:bottom w:val="single" w:color="000000" w:sz="4" w:space="0"/>
              <w:right w:val="single" w:color="000000" w:sz="4" w:space="0"/>
            </w:tcBorders>
            <w:shd w:val="clear" w:color="auto" w:fill="auto"/>
            <w:vAlign w:val="center"/>
          </w:tcPr>
          <w:p w14:paraId="5BBCA501">
            <w:pPr>
              <w:widowControl/>
              <w:jc w:val="center"/>
              <w:rPr>
                <w:rFonts w:cs="宋体"/>
                <w:color w:val="000000"/>
                <w:kern w:val="0"/>
                <w:sz w:val="20"/>
                <w:szCs w:val="20"/>
              </w:rPr>
            </w:pPr>
            <w:r>
              <w:rPr>
                <w:rFonts w:cs="宋体"/>
                <w:color w:val="000000"/>
                <w:kern w:val="0"/>
                <w:sz w:val="20"/>
                <w:szCs w:val="20"/>
              </w:rPr>
              <w:t>38</w:t>
            </w:r>
          </w:p>
        </w:tc>
      </w:tr>
      <w:tr w14:paraId="6EE263C7">
        <w:tblPrEx>
          <w:tblCellMar>
            <w:top w:w="0" w:type="dxa"/>
            <w:left w:w="108" w:type="dxa"/>
            <w:bottom w:w="0" w:type="dxa"/>
            <w:right w:w="108" w:type="dxa"/>
          </w:tblCellMar>
        </w:tblPrEx>
        <w:trPr>
          <w:gridAfter w:val="1"/>
          <w:wAfter w:w="1120" w:type="dxa"/>
          <w:trHeight w:val="660" w:hRule="atLeast"/>
        </w:trPr>
        <w:tc>
          <w:tcPr>
            <w:tcW w:w="0" w:type="auto"/>
            <w:vMerge w:val="continue"/>
            <w:tcBorders>
              <w:top w:val="nil"/>
              <w:left w:val="single" w:color="auto" w:sz="4" w:space="0"/>
              <w:bottom w:val="single" w:color="000000" w:sz="4" w:space="0"/>
              <w:right w:val="nil"/>
            </w:tcBorders>
            <w:vAlign w:val="center"/>
          </w:tcPr>
          <w:p w14:paraId="3AA9EE40">
            <w:pPr>
              <w:widowControl/>
              <w:jc w:val="left"/>
              <w:rPr>
                <w:rFonts w:ascii="宋体" w:hAnsi="宋体" w:cs="宋体"/>
                <w:color w:val="000000"/>
                <w:kern w:val="0"/>
                <w:sz w:val="16"/>
                <w:szCs w:val="16"/>
              </w:rPr>
            </w:pPr>
          </w:p>
        </w:tc>
        <w:tc>
          <w:tcPr>
            <w:tcW w:w="0" w:type="auto"/>
            <w:gridSpan w:val="3"/>
            <w:tcBorders>
              <w:top w:val="single" w:color="auto" w:sz="4" w:space="0"/>
              <w:left w:val="single" w:color="auto" w:sz="4" w:space="0"/>
              <w:bottom w:val="single" w:color="auto" w:sz="4" w:space="0"/>
              <w:right w:val="single" w:color="auto" w:sz="4" w:space="0"/>
            </w:tcBorders>
            <w:shd w:val="clear" w:color="auto" w:fill="auto"/>
            <w:vAlign w:val="center"/>
          </w:tcPr>
          <w:p w14:paraId="38A5A53C">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gridSpan w:val="3"/>
            <w:tcBorders>
              <w:top w:val="nil"/>
              <w:left w:val="nil"/>
              <w:bottom w:val="single" w:color="000000" w:sz="4" w:space="0"/>
              <w:right w:val="single" w:color="000000" w:sz="4" w:space="0"/>
            </w:tcBorders>
            <w:shd w:val="clear" w:color="auto" w:fill="auto"/>
            <w:vAlign w:val="center"/>
          </w:tcPr>
          <w:p w14:paraId="2594884E">
            <w:pPr>
              <w:widowControl/>
              <w:jc w:val="center"/>
              <w:rPr>
                <w:rFonts w:ascii="宋体" w:hAnsi="宋体" w:cs="宋体"/>
                <w:color w:val="000000"/>
                <w:kern w:val="0"/>
                <w:sz w:val="20"/>
                <w:szCs w:val="20"/>
              </w:rPr>
            </w:pPr>
            <w:r>
              <w:rPr>
                <w:rFonts w:hint="eastAsia" w:ascii="宋体" w:hAnsi="宋体" w:cs="宋体"/>
                <w:color w:val="000000"/>
                <w:kern w:val="0"/>
                <w:sz w:val="20"/>
                <w:szCs w:val="20"/>
              </w:rPr>
              <w:t>满意度指标</w:t>
            </w:r>
          </w:p>
        </w:tc>
        <w:tc>
          <w:tcPr>
            <w:tcW w:w="0" w:type="auto"/>
            <w:gridSpan w:val="4"/>
            <w:tcBorders>
              <w:top w:val="single" w:color="auto" w:sz="4" w:space="0"/>
              <w:left w:val="nil"/>
              <w:bottom w:val="single" w:color="auto" w:sz="4" w:space="0"/>
              <w:right w:val="single" w:color="000000" w:sz="4" w:space="0"/>
            </w:tcBorders>
            <w:shd w:val="clear" w:color="auto" w:fill="auto"/>
            <w:vAlign w:val="center"/>
          </w:tcPr>
          <w:p w14:paraId="05C369D1">
            <w:pPr>
              <w:widowControl/>
              <w:jc w:val="center"/>
              <w:rPr>
                <w:rFonts w:ascii="宋体" w:hAnsi="宋体" w:cs="宋体"/>
                <w:color w:val="000000"/>
                <w:kern w:val="0"/>
                <w:sz w:val="20"/>
                <w:szCs w:val="20"/>
              </w:rPr>
            </w:pPr>
            <w:r>
              <w:rPr>
                <w:rFonts w:hint="eastAsia" w:ascii="宋体" w:hAnsi="宋体" w:cs="宋体"/>
                <w:color w:val="000000"/>
                <w:kern w:val="0"/>
                <w:sz w:val="20"/>
                <w:szCs w:val="20"/>
              </w:rPr>
              <w:t>受益人口满意度</w:t>
            </w:r>
          </w:p>
        </w:tc>
        <w:tc>
          <w:tcPr>
            <w:tcW w:w="0" w:type="auto"/>
            <w:tcBorders>
              <w:top w:val="nil"/>
              <w:left w:val="nil"/>
              <w:bottom w:val="single" w:color="000000" w:sz="4" w:space="0"/>
              <w:right w:val="single" w:color="000000" w:sz="4" w:space="0"/>
            </w:tcBorders>
            <w:shd w:val="clear" w:color="auto" w:fill="auto"/>
            <w:vAlign w:val="center"/>
          </w:tcPr>
          <w:p w14:paraId="4E8CE781">
            <w:pPr>
              <w:widowControl/>
              <w:jc w:val="center"/>
              <w:rPr>
                <w:rFonts w:cs="宋体"/>
                <w:color w:val="000000"/>
                <w:kern w:val="0"/>
                <w:sz w:val="20"/>
                <w:szCs w:val="20"/>
              </w:rPr>
            </w:pPr>
            <w:r>
              <w:rPr>
                <w:rFonts w:cs="宋体"/>
                <w:color w:val="000000"/>
                <w:kern w:val="0"/>
                <w:sz w:val="20"/>
                <w:szCs w:val="20"/>
              </w:rPr>
              <w:t>95%</w:t>
            </w:r>
          </w:p>
        </w:tc>
        <w:tc>
          <w:tcPr>
            <w:tcW w:w="0" w:type="auto"/>
            <w:tcBorders>
              <w:top w:val="nil"/>
              <w:left w:val="nil"/>
              <w:bottom w:val="single" w:color="000000" w:sz="4" w:space="0"/>
              <w:right w:val="single" w:color="000000" w:sz="4" w:space="0"/>
            </w:tcBorders>
            <w:shd w:val="clear" w:color="auto" w:fill="auto"/>
            <w:vAlign w:val="center"/>
          </w:tcPr>
          <w:p w14:paraId="1F2605AA">
            <w:pPr>
              <w:widowControl/>
              <w:jc w:val="center"/>
              <w:rPr>
                <w:rFonts w:cs="宋体"/>
                <w:color w:val="000000"/>
                <w:kern w:val="0"/>
                <w:sz w:val="20"/>
                <w:szCs w:val="20"/>
              </w:rPr>
            </w:pPr>
            <w:r>
              <w:rPr>
                <w:rFonts w:cs="宋体"/>
                <w:color w:val="000000"/>
                <w:kern w:val="0"/>
                <w:sz w:val="20"/>
                <w:szCs w:val="20"/>
              </w:rPr>
              <w:t>95%</w:t>
            </w:r>
          </w:p>
        </w:tc>
        <w:tc>
          <w:tcPr>
            <w:tcW w:w="0" w:type="auto"/>
            <w:tcBorders>
              <w:top w:val="nil"/>
              <w:left w:val="nil"/>
              <w:bottom w:val="single" w:color="000000" w:sz="4" w:space="0"/>
              <w:right w:val="single" w:color="000000" w:sz="4" w:space="0"/>
            </w:tcBorders>
            <w:shd w:val="clear" w:color="auto" w:fill="auto"/>
            <w:vAlign w:val="center"/>
          </w:tcPr>
          <w:p w14:paraId="6BDDE324">
            <w:pPr>
              <w:widowControl/>
              <w:jc w:val="center"/>
              <w:rPr>
                <w:rFonts w:cs="宋体"/>
                <w:color w:val="000000"/>
                <w:kern w:val="0"/>
                <w:sz w:val="20"/>
                <w:szCs w:val="20"/>
              </w:rPr>
            </w:pPr>
            <w:r>
              <w:rPr>
                <w:rFonts w:cs="宋体"/>
                <w:color w:val="000000"/>
                <w:kern w:val="0"/>
                <w:sz w:val="20"/>
                <w:szCs w:val="20"/>
              </w:rPr>
              <w:t>9</w:t>
            </w:r>
          </w:p>
        </w:tc>
      </w:tr>
      <w:tr w14:paraId="1B587A01">
        <w:tblPrEx>
          <w:tblCellMar>
            <w:top w:w="0" w:type="dxa"/>
            <w:left w:w="108" w:type="dxa"/>
            <w:bottom w:w="0" w:type="dxa"/>
            <w:right w:w="108" w:type="dxa"/>
          </w:tblCellMar>
        </w:tblPrEx>
        <w:trPr>
          <w:gridAfter w:val="1"/>
          <w:wAfter w:w="1120" w:type="dxa"/>
          <w:trHeight w:val="600" w:hRule="atLeast"/>
        </w:trPr>
        <w:tc>
          <w:tcPr>
            <w:tcW w:w="0" w:type="auto"/>
            <w:vMerge w:val="continue"/>
            <w:tcBorders>
              <w:top w:val="nil"/>
              <w:left w:val="single" w:color="auto" w:sz="4" w:space="0"/>
              <w:bottom w:val="single" w:color="000000" w:sz="4" w:space="0"/>
              <w:right w:val="nil"/>
            </w:tcBorders>
            <w:vAlign w:val="center"/>
          </w:tcPr>
          <w:p w14:paraId="4FE348BD">
            <w:pPr>
              <w:widowControl/>
              <w:jc w:val="left"/>
              <w:rPr>
                <w:rFonts w:ascii="宋体" w:hAnsi="宋体" w:cs="宋体"/>
                <w:color w:val="000000"/>
                <w:kern w:val="0"/>
                <w:sz w:val="16"/>
                <w:szCs w:val="16"/>
              </w:rPr>
            </w:pPr>
          </w:p>
        </w:tc>
        <w:tc>
          <w:tcPr>
            <w:tcW w:w="0" w:type="auto"/>
            <w:gridSpan w:val="12"/>
            <w:tcBorders>
              <w:top w:val="single" w:color="auto" w:sz="4" w:space="0"/>
              <w:left w:val="single" w:color="auto" w:sz="4" w:space="0"/>
              <w:bottom w:val="single" w:color="auto" w:sz="4" w:space="0"/>
              <w:right w:val="single" w:color="auto" w:sz="4" w:space="0"/>
            </w:tcBorders>
            <w:shd w:val="clear" w:color="auto" w:fill="auto"/>
            <w:vAlign w:val="center"/>
          </w:tcPr>
          <w:p w14:paraId="1FC7005F">
            <w:pPr>
              <w:widowControl/>
              <w:jc w:val="center"/>
              <w:rPr>
                <w:rFonts w:ascii="宋体" w:hAnsi="宋体" w:cs="宋体"/>
                <w:color w:val="000000"/>
                <w:kern w:val="0"/>
                <w:sz w:val="18"/>
                <w:szCs w:val="18"/>
              </w:rPr>
            </w:pPr>
            <w:r>
              <w:rPr>
                <w:rFonts w:hint="eastAsia" w:ascii="宋体" w:hAnsi="宋体" w:cs="宋体"/>
                <w:color w:val="000000"/>
                <w:kern w:val="0"/>
                <w:sz w:val="18"/>
                <w:szCs w:val="18"/>
              </w:rPr>
              <w:t>总分90</w:t>
            </w:r>
          </w:p>
        </w:tc>
        <w:tc>
          <w:tcPr>
            <w:tcW w:w="0" w:type="auto"/>
            <w:tcBorders>
              <w:top w:val="nil"/>
              <w:left w:val="nil"/>
              <w:bottom w:val="single" w:color="auto" w:sz="4" w:space="0"/>
              <w:right w:val="single" w:color="auto" w:sz="4" w:space="0"/>
            </w:tcBorders>
            <w:shd w:val="clear" w:color="auto" w:fill="auto"/>
            <w:vAlign w:val="center"/>
          </w:tcPr>
          <w:p w14:paraId="69D0AF46">
            <w:pPr>
              <w:widowControl/>
              <w:jc w:val="center"/>
              <w:rPr>
                <w:rFonts w:cs="宋体"/>
                <w:color w:val="000000"/>
                <w:kern w:val="0"/>
              </w:rPr>
            </w:pPr>
            <w:r>
              <w:rPr>
                <w:rFonts w:cs="宋体"/>
                <w:color w:val="000000"/>
                <w:kern w:val="0"/>
              </w:rPr>
              <w:t>　</w:t>
            </w:r>
          </w:p>
        </w:tc>
      </w:tr>
      <w:tr w14:paraId="77E399FC">
        <w:tblPrEx>
          <w:tblCellMar>
            <w:top w:w="0" w:type="dxa"/>
            <w:left w:w="108" w:type="dxa"/>
            <w:bottom w:w="0" w:type="dxa"/>
            <w:right w:w="108" w:type="dxa"/>
          </w:tblCellMar>
        </w:tblPrEx>
        <w:trPr>
          <w:gridAfter w:val="1"/>
          <w:wAfter w:w="1120" w:type="dxa"/>
          <w:trHeight w:val="1170" w:hRule="atLeast"/>
        </w:trPr>
        <w:tc>
          <w:tcPr>
            <w:tcW w:w="0" w:type="auto"/>
            <w:tcBorders>
              <w:top w:val="nil"/>
              <w:left w:val="single" w:color="000000" w:sz="4" w:space="0"/>
              <w:bottom w:val="single" w:color="000000" w:sz="4" w:space="0"/>
              <w:right w:val="single" w:color="000000" w:sz="4" w:space="0"/>
            </w:tcBorders>
            <w:shd w:val="clear" w:color="auto" w:fill="auto"/>
            <w:vAlign w:val="center"/>
          </w:tcPr>
          <w:p w14:paraId="262565EC">
            <w:pPr>
              <w:widowControl/>
              <w:jc w:val="left"/>
              <w:rPr>
                <w:rFonts w:ascii="宋体" w:hAnsi="宋体" w:cs="宋体"/>
                <w:color w:val="000000"/>
                <w:kern w:val="0"/>
                <w:sz w:val="16"/>
                <w:szCs w:val="16"/>
              </w:rPr>
            </w:pPr>
            <w:r>
              <w:rPr>
                <w:rFonts w:hint="eastAsia" w:ascii="宋体" w:hAnsi="宋体" w:cs="宋体"/>
                <w:color w:val="000000"/>
                <w:kern w:val="0"/>
                <w:sz w:val="16"/>
                <w:szCs w:val="16"/>
              </w:rPr>
              <w:t>五、</w:t>
            </w:r>
            <w:r>
              <w:rPr>
                <w:rFonts w:cs="宋体"/>
                <w:color w:val="000000"/>
                <w:kern w:val="0"/>
                <w:sz w:val="16"/>
                <w:szCs w:val="16"/>
              </w:rPr>
              <w:t> </w:t>
            </w:r>
            <w:r>
              <w:rPr>
                <w:rFonts w:hint="eastAsia" w:ascii="宋体" w:hAnsi="宋体" w:cs="宋体"/>
                <w:color w:val="000000"/>
                <w:kern w:val="0"/>
                <w:sz w:val="16"/>
                <w:szCs w:val="16"/>
              </w:rPr>
              <w:t>存在问题、原因及下一步整改措施</w:t>
            </w:r>
          </w:p>
        </w:tc>
        <w:tc>
          <w:tcPr>
            <w:tcW w:w="0" w:type="auto"/>
            <w:gridSpan w:val="13"/>
            <w:tcBorders>
              <w:top w:val="single" w:color="auto" w:sz="4" w:space="0"/>
              <w:left w:val="nil"/>
              <w:bottom w:val="single" w:color="000000" w:sz="4" w:space="0"/>
              <w:right w:val="single" w:color="000000" w:sz="4" w:space="0"/>
            </w:tcBorders>
            <w:shd w:val="clear" w:color="auto" w:fill="auto"/>
            <w:vAlign w:val="center"/>
          </w:tcPr>
          <w:p w14:paraId="58F7637D">
            <w:pPr>
              <w:widowControl/>
              <w:jc w:val="center"/>
              <w:rPr>
                <w:rFonts w:ascii="宋体" w:hAnsi="宋体" w:cs="宋体"/>
                <w:color w:val="000000"/>
                <w:kern w:val="0"/>
                <w:sz w:val="18"/>
                <w:szCs w:val="18"/>
              </w:rPr>
            </w:pPr>
            <w:r>
              <w:rPr>
                <w:rFonts w:hint="eastAsia" w:ascii="宋体" w:hAnsi="宋体" w:cs="宋体"/>
                <w:color w:val="000000"/>
                <w:kern w:val="0"/>
                <w:sz w:val="18"/>
                <w:szCs w:val="18"/>
              </w:rPr>
              <w:t>无</w:t>
            </w:r>
          </w:p>
        </w:tc>
      </w:tr>
      <w:tr w14:paraId="33C8197D">
        <w:tblPrEx>
          <w:tblCellMar>
            <w:top w:w="0" w:type="dxa"/>
            <w:left w:w="108" w:type="dxa"/>
            <w:bottom w:w="0" w:type="dxa"/>
            <w:right w:w="108" w:type="dxa"/>
          </w:tblCellMar>
        </w:tblPrEx>
        <w:trPr>
          <w:trHeight w:val="540" w:hRule="atLeast"/>
        </w:trPr>
        <w:tc>
          <w:tcPr>
            <w:tcW w:w="0" w:type="auto"/>
            <w:gridSpan w:val="15"/>
            <w:tcBorders>
              <w:top w:val="nil"/>
              <w:left w:val="nil"/>
              <w:bottom w:val="nil"/>
              <w:right w:val="nil"/>
            </w:tcBorders>
            <w:shd w:val="clear" w:color="auto" w:fill="auto"/>
            <w:noWrap/>
            <w:vAlign w:val="center"/>
          </w:tcPr>
          <w:p w14:paraId="12F7543D">
            <w:pPr>
              <w:widowControl/>
              <w:jc w:val="center"/>
              <w:rPr>
                <w:rFonts w:ascii="方正小标宋_GBK" w:hAnsi="宋体" w:eastAsia="方正小标宋_GBK" w:cs="宋体"/>
                <w:color w:val="000000"/>
                <w:kern w:val="0"/>
                <w:sz w:val="40"/>
                <w:szCs w:val="40"/>
              </w:rPr>
            </w:pPr>
          </w:p>
          <w:p w14:paraId="0E8EC1CE">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李村镇疫情防控工作经费补助项目绩效自评表</w:t>
            </w:r>
          </w:p>
        </w:tc>
      </w:tr>
      <w:tr w14:paraId="77342103">
        <w:tblPrEx>
          <w:tblCellMar>
            <w:top w:w="0" w:type="dxa"/>
            <w:left w:w="108" w:type="dxa"/>
            <w:bottom w:w="0" w:type="dxa"/>
            <w:right w:w="108" w:type="dxa"/>
          </w:tblCellMar>
        </w:tblPrEx>
        <w:trPr>
          <w:trHeight w:val="300" w:hRule="atLeast"/>
        </w:trPr>
        <w:tc>
          <w:tcPr>
            <w:tcW w:w="0" w:type="auto"/>
            <w:gridSpan w:val="15"/>
            <w:tcBorders>
              <w:top w:val="nil"/>
              <w:left w:val="nil"/>
              <w:bottom w:val="nil"/>
              <w:right w:val="nil"/>
            </w:tcBorders>
            <w:shd w:val="clear" w:color="auto" w:fill="auto"/>
            <w:noWrap/>
            <w:vAlign w:val="bottom"/>
          </w:tcPr>
          <w:p w14:paraId="55BF1665">
            <w:pPr>
              <w:widowControl/>
              <w:jc w:val="center"/>
              <w:rPr>
                <w:rFonts w:ascii="宋体" w:hAnsi="宋体" w:cs="宋体"/>
                <w:color w:val="000000"/>
                <w:kern w:val="0"/>
                <w:sz w:val="20"/>
                <w:szCs w:val="20"/>
              </w:rPr>
            </w:pPr>
            <w:r>
              <w:rPr>
                <w:rFonts w:hint="eastAsia" w:ascii="宋体" w:hAnsi="宋体" w:cs="宋体"/>
                <w:color w:val="000000"/>
                <w:kern w:val="0"/>
                <w:sz w:val="20"/>
                <w:szCs w:val="20"/>
              </w:rPr>
              <w:t>2021（年度）</w:t>
            </w:r>
          </w:p>
        </w:tc>
      </w:tr>
      <w:tr w14:paraId="27AEB9F2">
        <w:tblPrEx>
          <w:tblCellMar>
            <w:top w:w="0" w:type="dxa"/>
            <w:left w:w="108" w:type="dxa"/>
            <w:bottom w:w="0" w:type="dxa"/>
            <w:right w:w="108" w:type="dxa"/>
          </w:tblCellMar>
        </w:tblPrEx>
        <w:trPr>
          <w:trHeight w:val="360" w:hRule="atLeast"/>
        </w:trPr>
        <w:tc>
          <w:tcPr>
            <w:tcW w:w="0" w:type="auto"/>
            <w:gridSpan w:val="3"/>
            <w:tcBorders>
              <w:top w:val="nil"/>
              <w:left w:val="nil"/>
              <w:bottom w:val="nil"/>
              <w:right w:val="nil"/>
            </w:tcBorders>
            <w:shd w:val="clear" w:color="auto" w:fill="auto"/>
            <w:noWrap/>
            <w:vAlign w:val="center"/>
          </w:tcPr>
          <w:p w14:paraId="1A7E6F0B">
            <w:pPr>
              <w:widowControl/>
              <w:jc w:val="left"/>
              <w:rPr>
                <w:rFonts w:ascii="宋体" w:hAnsi="宋体" w:cs="宋体"/>
                <w:color w:val="000000"/>
                <w:kern w:val="0"/>
                <w:sz w:val="16"/>
                <w:szCs w:val="16"/>
              </w:rPr>
            </w:pPr>
            <w:r>
              <w:rPr>
                <w:rFonts w:hint="eastAsia" w:ascii="宋体" w:hAnsi="宋体" w:cs="宋体"/>
                <w:color w:val="000000"/>
                <w:kern w:val="0"/>
                <w:sz w:val="16"/>
                <w:szCs w:val="16"/>
              </w:rPr>
              <w:t>填报单位：</w:t>
            </w:r>
          </w:p>
        </w:tc>
        <w:tc>
          <w:tcPr>
            <w:tcW w:w="0" w:type="auto"/>
            <w:gridSpan w:val="8"/>
            <w:tcBorders>
              <w:top w:val="nil"/>
              <w:left w:val="nil"/>
              <w:bottom w:val="nil"/>
              <w:right w:val="nil"/>
            </w:tcBorders>
            <w:shd w:val="clear" w:color="auto" w:fill="auto"/>
            <w:noWrap/>
            <w:vAlign w:val="center"/>
          </w:tcPr>
          <w:p w14:paraId="7609B227">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石家庄市鹿泉区李村镇人民政府本级</w:t>
            </w:r>
          </w:p>
        </w:tc>
        <w:tc>
          <w:tcPr>
            <w:tcW w:w="0" w:type="auto"/>
            <w:tcBorders>
              <w:top w:val="nil"/>
              <w:left w:val="nil"/>
              <w:bottom w:val="nil"/>
              <w:right w:val="nil"/>
            </w:tcBorders>
            <w:shd w:val="clear" w:color="auto" w:fill="auto"/>
            <w:noWrap/>
            <w:vAlign w:val="center"/>
          </w:tcPr>
          <w:p w14:paraId="1939DF75">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0A9CC00F">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6150BA48">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24C16625">
            <w:pPr>
              <w:widowControl/>
              <w:jc w:val="center"/>
              <w:rPr>
                <w:rFonts w:ascii="宋体" w:hAnsi="宋体" w:cs="宋体"/>
                <w:color w:val="000000"/>
                <w:kern w:val="0"/>
                <w:sz w:val="16"/>
                <w:szCs w:val="16"/>
              </w:rPr>
            </w:pPr>
            <w:r>
              <w:rPr>
                <w:rFonts w:hint="eastAsia" w:ascii="宋体" w:hAnsi="宋体" w:cs="宋体"/>
                <w:color w:val="000000"/>
                <w:kern w:val="0"/>
                <w:sz w:val="16"/>
                <w:szCs w:val="16"/>
              </w:rPr>
              <w:t>金额单位：万元</w:t>
            </w:r>
          </w:p>
        </w:tc>
      </w:tr>
      <w:tr w14:paraId="4961697E">
        <w:tblPrEx>
          <w:tblCellMar>
            <w:top w:w="0" w:type="dxa"/>
            <w:left w:w="108" w:type="dxa"/>
            <w:bottom w:w="0" w:type="dxa"/>
            <w:right w:w="108" w:type="dxa"/>
          </w:tblCellMar>
        </w:tblPrEx>
        <w:trPr>
          <w:trHeight w:val="705" w:hRule="atLeast"/>
        </w:trPr>
        <w:tc>
          <w:tcPr>
            <w:tcW w:w="0" w:type="auto"/>
            <w:gridSpan w:val="3"/>
            <w:tcBorders>
              <w:top w:val="single" w:color="000000" w:sz="4" w:space="0"/>
              <w:left w:val="single" w:color="000000" w:sz="4" w:space="0"/>
              <w:bottom w:val="nil"/>
              <w:right w:val="single" w:color="000000" w:sz="4" w:space="0"/>
            </w:tcBorders>
            <w:shd w:val="clear" w:color="auto" w:fill="auto"/>
            <w:vAlign w:val="center"/>
          </w:tcPr>
          <w:p w14:paraId="7E75EAF4">
            <w:pPr>
              <w:widowControl/>
              <w:jc w:val="left"/>
              <w:rPr>
                <w:rFonts w:ascii="宋体" w:hAnsi="宋体" w:cs="宋体"/>
                <w:color w:val="000000"/>
                <w:kern w:val="0"/>
                <w:sz w:val="16"/>
                <w:szCs w:val="16"/>
              </w:rPr>
            </w:pPr>
            <w:r>
              <w:rPr>
                <w:rFonts w:hint="eastAsia" w:ascii="宋体" w:hAnsi="宋体" w:cs="宋体"/>
                <w:color w:val="000000"/>
                <w:kern w:val="0"/>
                <w:sz w:val="16"/>
                <w:szCs w:val="16"/>
              </w:rPr>
              <w:t>一、</w:t>
            </w:r>
            <w:r>
              <w:rPr>
                <w:rFonts w:cs="宋体"/>
                <w:color w:val="000000"/>
                <w:kern w:val="0"/>
                <w:sz w:val="16"/>
                <w:szCs w:val="16"/>
              </w:rPr>
              <w:t> </w:t>
            </w:r>
            <w:r>
              <w:rPr>
                <w:rFonts w:hint="eastAsia" w:ascii="宋体" w:hAnsi="宋体" w:cs="宋体"/>
                <w:color w:val="000000"/>
                <w:kern w:val="0"/>
                <w:sz w:val="16"/>
                <w:szCs w:val="16"/>
              </w:rPr>
              <w:t>基本情况</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05C63312">
            <w:pPr>
              <w:widowControl/>
              <w:jc w:val="center"/>
              <w:rPr>
                <w:rFonts w:ascii="宋体" w:hAnsi="宋体" w:cs="宋体"/>
                <w:color w:val="000000"/>
                <w:kern w:val="0"/>
                <w:sz w:val="16"/>
                <w:szCs w:val="16"/>
              </w:rPr>
            </w:pPr>
            <w:r>
              <w:rPr>
                <w:rFonts w:hint="eastAsia" w:ascii="宋体" w:hAnsi="宋体" w:cs="宋体"/>
                <w:color w:val="000000"/>
                <w:kern w:val="0"/>
                <w:sz w:val="16"/>
                <w:szCs w:val="16"/>
              </w:rPr>
              <w:t>项目名称</w:t>
            </w:r>
          </w:p>
        </w:tc>
        <w:tc>
          <w:tcPr>
            <w:tcW w:w="0" w:type="auto"/>
            <w:gridSpan w:val="5"/>
            <w:tcBorders>
              <w:top w:val="single" w:color="000000" w:sz="4" w:space="0"/>
              <w:left w:val="nil"/>
              <w:bottom w:val="single" w:color="000000" w:sz="4" w:space="0"/>
              <w:right w:val="single" w:color="000000" w:sz="4" w:space="0"/>
            </w:tcBorders>
            <w:shd w:val="clear" w:color="auto" w:fill="auto"/>
            <w:vAlign w:val="center"/>
          </w:tcPr>
          <w:p w14:paraId="2CCF76E9">
            <w:pPr>
              <w:widowControl/>
              <w:jc w:val="center"/>
              <w:rPr>
                <w:rFonts w:ascii="宋体" w:hAnsi="宋体" w:cs="宋体"/>
                <w:color w:val="000000"/>
                <w:kern w:val="0"/>
                <w:sz w:val="16"/>
                <w:szCs w:val="16"/>
              </w:rPr>
            </w:pPr>
            <w:r>
              <w:rPr>
                <w:rFonts w:hint="eastAsia" w:ascii="宋体" w:hAnsi="宋体" w:cs="宋体"/>
                <w:color w:val="000000"/>
                <w:kern w:val="0"/>
                <w:sz w:val="16"/>
                <w:szCs w:val="16"/>
              </w:rPr>
              <w:t>李村镇疫情防控工作经费补助</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592CB64A">
            <w:pPr>
              <w:widowControl/>
              <w:jc w:val="center"/>
              <w:rPr>
                <w:rFonts w:ascii="宋体" w:hAnsi="宋体" w:cs="宋体"/>
                <w:color w:val="000000"/>
                <w:kern w:val="0"/>
                <w:sz w:val="16"/>
                <w:szCs w:val="16"/>
              </w:rPr>
            </w:pPr>
            <w:r>
              <w:rPr>
                <w:rFonts w:hint="eastAsia" w:ascii="宋体" w:hAnsi="宋体" w:cs="宋体"/>
                <w:color w:val="000000"/>
                <w:kern w:val="0"/>
                <w:sz w:val="16"/>
                <w:szCs w:val="16"/>
              </w:rPr>
              <w:t>实施(主管）单位</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6847960C">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r>
      <w:tr w14:paraId="7FC4104F">
        <w:tblPrEx>
          <w:tblCellMar>
            <w:top w:w="0" w:type="dxa"/>
            <w:left w:w="108" w:type="dxa"/>
            <w:bottom w:w="0" w:type="dxa"/>
            <w:right w:w="108" w:type="dxa"/>
          </w:tblCellMar>
        </w:tblPrEx>
        <w:trPr>
          <w:trHeight w:val="645" w:hRule="atLeast"/>
        </w:trPr>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1D950A">
            <w:pPr>
              <w:widowControl/>
              <w:jc w:val="center"/>
              <w:rPr>
                <w:rFonts w:ascii="宋体" w:hAnsi="宋体" w:cs="宋体"/>
                <w:color w:val="000000"/>
                <w:kern w:val="0"/>
                <w:sz w:val="16"/>
                <w:szCs w:val="16"/>
              </w:rPr>
            </w:pPr>
            <w:r>
              <w:rPr>
                <w:rFonts w:hint="eastAsia" w:ascii="宋体" w:hAnsi="宋体" w:cs="宋体"/>
                <w:color w:val="000000"/>
                <w:kern w:val="0"/>
                <w:sz w:val="16"/>
                <w:szCs w:val="16"/>
              </w:rPr>
              <w:t>二、预算执行情况</w:t>
            </w:r>
          </w:p>
        </w:tc>
        <w:tc>
          <w:tcPr>
            <w:tcW w:w="0" w:type="auto"/>
            <w:gridSpan w:val="5"/>
            <w:tcBorders>
              <w:top w:val="single" w:color="000000" w:sz="4" w:space="0"/>
              <w:left w:val="nil"/>
              <w:bottom w:val="single" w:color="000000" w:sz="4" w:space="0"/>
              <w:right w:val="single" w:color="000000" w:sz="4" w:space="0"/>
            </w:tcBorders>
            <w:shd w:val="clear" w:color="auto" w:fill="auto"/>
            <w:vAlign w:val="center"/>
          </w:tcPr>
          <w:p w14:paraId="623AA390">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预算安排情况（调整后）</w:t>
            </w:r>
          </w:p>
        </w:tc>
        <w:tc>
          <w:tcPr>
            <w:tcW w:w="0" w:type="auto"/>
            <w:gridSpan w:val="4"/>
            <w:tcBorders>
              <w:top w:val="single" w:color="000000" w:sz="4" w:space="0"/>
              <w:left w:val="nil"/>
              <w:bottom w:val="single" w:color="000000" w:sz="4" w:space="0"/>
              <w:right w:val="single" w:color="000000" w:sz="4" w:space="0"/>
            </w:tcBorders>
            <w:shd w:val="clear" w:color="auto" w:fill="auto"/>
            <w:vAlign w:val="center"/>
          </w:tcPr>
          <w:p w14:paraId="42C6F9F2">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资金到位情况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536CBE9E">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资金执行情况</w:t>
            </w:r>
          </w:p>
        </w:tc>
        <w:tc>
          <w:tcPr>
            <w:tcW w:w="0" w:type="auto"/>
            <w:tcBorders>
              <w:top w:val="nil"/>
              <w:left w:val="nil"/>
              <w:bottom w:val="single" w:color="000000" w:sz="4" w:space="0"/>
              <w:right w:val="single" w:color="000000" w:sz="4" w:space="0"/>
            </w:tcBorders>
            <w:shd w:val="clear" w:color="auto" w:fill="auto"/>
            <w:vAlign w:val="center"/>
          </w:tcPr>
          <w:p w14:paraId="622BE83F">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预算执行进度</w:t>
            </w:r>
          </w:p>
        </w:tc>
      </w:tr>
      <w:tr w14:paraId="3BCF810D">
        <w:tblPrEx>
          <w:tblCellMar>
            <w:top w:w="0" w:type="dxa"/>
            <w:left w:w="108" w:type="dxa"/>
            <w:bottom w:w="0" w:type="dxa"/>
            <w:right w:w="108" w:type="dxa"/>
          </w:tblCellMar>
        </w:tblPrEx>
        <w:trPr>
          <w:trHeight w:val="645" w:hRule="atLeast"/>
        </w:trPr>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2F8787B8">
            <w:pPr>
              <w:widowControl/>
              <w:jc w:val="left"/>
              <w:rPr>
                <w:rFonts w:ascii="宋体" w:hAnsi="宋体" w:cs="宋体"/>
                <w:color w:val="000000"/>
                <w:kern w:val="0"/>
                <w:sz w:val="16"/>
                <w:szCs w:val="16"/>
              </w:rPr>
            </w:pPr>
          </w:p>
        </w:tc>
        <w:tc>
          <w:tcPr>
            <w:tcW w:w="0" w:type="auto"/>
            <w:gridSpan w:val="3"/>
            <w:tcBorders>
              <w:top w:val="nil"/>
              <w:left w:val="nil"/>
              <w:bottom w:val="single" w:color="000000" w:sz="4" w:space="0"/>
              <w:right w:val="single" w:color="000000" w:sz="4" w:space="0"/>
            </w:tcBorders>
            <w:shd w:val="clear" w:color="auto" w:fill="auto"/>
            <w:vAlign w:val="center"/>
          </w:tcPr>
          <w:p w14:paraId="419D935C">
            <w:pPr>
              <w:widowControl/>
              <w:jc w:val="left"/>
              <w:rPr>
                <w:rFonts w:ascii="宋体" w:hAnsi="宋体" w:cs="宋体"/>
                <w:color w:val="000000"/>
                <w:kern w:val="0"/>
                <w:sz w:val="16"/>
                <w:szCs w:val="16"/>
              </w:rPr>
            </w:pPr>
            <w:r>
              <w:rPr>
                <w:rFonts w:hint="eastAsia" w:ascii="宋体" w:hAnsi="宋体" w:cs="宋体"/>
                <w:color w:val="000000"/>
                <w:kern w:val="0"/>
                <w:sz w:val="16"/>
                <w:szCs w:val="16"/>
              </w:rPr>
              <w:t>预算数：</w:t>
            </w:r>
          </w:p>
        </w:tc>
        <w:tc>
          <w:tcPr>
            <w:tcW w:w="0" w:type="auto"/>
            <w:gridSpan w:val="2"/>
            <w:tcBorders>
              <w:top w:val="nil"/>
              <w:left w:val="nil"/>
              <w:bottom w:val="single" w:color="000000" w:sz="4" w:space="0"/>
              <w:right w:val="single" w:color="000000" w:sz="4" w:space="0"/>
            </w:tcBorders>
            <w:shd w:val="clear" w:color="auto" w:fill="auto"/>
            <w:vAlign w:val="center"/>
          </w:tcPr>
          <w:p w14:paraId="4A81CF97">
            <w:pPr>
              <w:widowControl/>
              <w:jc w:val="right"/>
              <w:rPr>
                <w:rFonts w:ascii="宋体" w:hAnsi="宋体" w:cs="宋体"/>
                <w:color w:val="000000"/>
                <w:kern w:val="0"/>
                <w:sz w:val="16"/>
                <w:szCs w:val="16"/>
              </w:rPr>
            </w:pPr>
            <w:r>
              <w:rPr>
                <w:rFonts w:hint="eastAsia" w:ascii="宋体" w:hAnsi="宋体" w:cs="宋体"/>
                <w:color w:val="000000"/>
                <w:kern w:val="0"/>
                <w:sz w:val="16"/>
                <w:szCs w:val="16"/>
              </w:rPr>
              <w:t>30</w:t>
            </w:r>
          </w:p>
        </w:tc>
        <w:tc>
          <w:tcPr>
            <w:tcW w:w="0" w:type="auto"/>
            <w:gridSpan w:val="3"/>
            <w:tcBorders>
              <w:top w:val="nil"/>
              <w:left w:val="nil"/>
              <w:bottom w:val="single" w:color="000000" w:sz="4" w:space="0"/>
              <w:right w:val="single" w:color="000000" w:sz="4" w:space="0"/>
            </w:tcBorders>
            <w:shd w:val="clear" w:color="auto" w:fill="auto"/>
            <w:vAlign w:val="center"/>
          </w:tcPr>
          <w:p w14:paraId="56225C61">
            <w:pPr>
              <w:widowControl/>
              <w:jc w:val="left"/>
              <w:rPr>
                <w:rFonts w:ascii="宋体" w:hAnsi="宋体" w:cs="宋体"/>
                <w:color w:val="000000"/>
                <w:kern w:val="0"/>
                <w:sz w:val="16"/>
                <w:szCs w:val="16"/>
              </w:rPr>
            </w:pPr>
            <w:r>
              <w:rPr>
                <w:rFonts w:hint="eastAsia" w:ascii="宋体" w:hAnsi="宋体" w:cs="宋体"/>
                <w:color w:val="000000"/>
                <w:kern w:val="0"/>
                <w:sz w:val="16"/>
                <w:szCs w:val="16"/>
              </w:rPr>
              <w:t>到位数：</w:t>
            </w:r>
          </w:p>
        </w:tc>
        <w:tc>
          <w:tcPr>
            <w:tcW w:w="0" w:type="auto"/>
            <w:tcBorders>
              <w:top w:val="nil"/>
              <w:left w:val="nil"/>
              <w:bottom w:val="single" w:color="000000" w:sz="4" w:space="0"/>
              <w:right w:val="single" w:color="000000" w:sz="4" w:space="0"/>
            </w:tcBorders>
            <w:shd w:val="clear" w:color="auto" w:fill="auto"/>
            <w:vAlign w:val="center"/>
          </w:tcPr>
          <w:p w14:paraId="0DBDABD4">
            <w:pPr>
              <w:widowControl/>
              <w:jc w:val="right"/>
              <w:rPr>
                <w:rFonts w:ascii="宋体" w:hAnsi="宋体" w:cs="宋体"/>
                <w:color w:val="000000"/>
                <w:kern w:val="0"/>
                <w:sz w:val="16"/>
                <w:szCs w:val="16"/>
              </w:rPr>
            </w:pPr>
            <w:r>
              <w:rPr>
                <w:rFonts w:hint="eastAsia" w:ascii="宋体" w:hAnsi="宋体" w:cs="宋体"/>
                <w:color w:val="000000"/>
                <w:kern w:val="0"/>
                <w:sz w:val="16"/>
                <w:szCs w:val="16"/>
              </w:rPr>
              <w:t>30</w:t>
            </w:r>
          </w:p>
        </w:tc>
        <w:tc>
          <w:tcPr>
            <w:tcW w:w="0" w:type="auto"/>
            <w:tcBorders>
              <w:top w:val="nil"/>
              <w:left w:val="nil"/>
              <w:bottom w:val="single" w:color="000000" w:sz="4" w:space="0"/>
              <w:right w:val="single" w:color="000000" w:sz="4" w:space="0"/>
            </w:tcBorders>
            <w:shd w:val="clear" w:color="auto" w:fill="auto"/>
            <w:vAlign w:val="center"/>
          </w:tcPr>
          <w:p w14:paraId="5E46D3C1">
            <w:pPr>
              <w:widowControl/>
              <w:jc w:val="left"/>
              <w:rPr>
                <w:rFonts w:ascii="宋体" w:hAnsi="宋体" w:cs="宋体"/>
                <w:color w:val="000000"/>
                <w:kern w:val="0"/>
                <w:sz w:val="16"/>
                <w:szCs w:val="16"/>
              </w:rPr>
            </w:pPr>
            <w:r>
              <w:rPr>
                <w:rFonts w:hint="eastAsia" w:ascii="宋体" w:hAnsi="宋体" w:cs="宋体"/>
                <w:color w:val="000000"/>
                <w:kern w:val="0"/>
                <w:sz w:val="16"/>
                <w:szCs w:val="16"/>
              </w:rPr>
              <w:t>执行数：</w:t>
            </w:r>
          </w:p>
        </w:tc>
        <w:tc>
          <w:tcPr>
            <w:tcW w:w="0" w:type="auto"/>
            <w:tcBorders>
              <w:top w:val="nil"/>
              <w:left w:val="nil"/>
              <w:bottom w:val="single" w:color="000000" w:sz="4" w:space="0"/>
              <w:right w:val="single" w:color="000000" w:sz="4" w:space="0"/>
            </w:tcBorders>
            <w:shd w:val="clear" w:color="auto" w:fill="auto"/>
            <w:vAlign w:val="center"/>
          </w:tcPr>
          <w:p w14:paraId="674FAD4F">
            <w:pPr>
              <w:widowControl/>
              <w:jc w:val="right"/>
              <w:rPr>
                <w:rFonts w:cs="宋体"/>
                <w:color w:val="000000"/>
                <w:kern w:val="0"/>
                <w:sz w:val="16"/>
                <w:szCs w:val="16"/>
              </w:rPr>
            </w:pPr>
            <w:r>
              <w:rPr>
                <w:rFonts w:hint="eastAsia" w:cs="宋体"/>
                <w:color w:val="000000"/>
                <w:kern w:val="0"/>
                <w:sz w:val="16"/>
                <w:szCs w:val="16"/>
              </w:rPr>
              <w:t>30</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21F4A2D7">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1AB57C63">
        <w:tblPrEx>
          <w:tblCellMar>
            <w:top w:w="0" w:type="dxa"/>
            <w:left w:w="108" w:type="dxa"/>
            <w:bottom w:w="0" w:type="dxa"/>
            <w:right w:w="108" w:type="dxa"/>
          </w:tblCellMar>
        </w:tblPrEx>
        <w:trPr>
          <w:trHeight w:val="645" w:hRule="atLeast"/>
        </w:trPr>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521A550D">
            <w:pPr>
              <w:widowControl/>
              <w:jc w:val="left"/>
              <w:rPr>
                <w:rFonts w:ascii="宋体" w:hAnsi="宋体" w:cs="宋体"/>
                <w:color w:val="000000"/>
                <w:kern w:val="0"/>
                <w:sz w:val="16"/>
                <w:szCs w:val="16"/>
              </w:rPr>
            </w:pPr>
          </w:p>
        </w:tc>
        <w:tc>
          <w:tcPr>
            <w:tcW w:w="0" w:type="auto"/>
            <w:gridSpan w:val="3"/>
            <w:tcBorders>
              <w:top w:val="nil"/>
              <w:left w:val="nil"/>
              <w:bottom w:val="single" w:color="000000" w:sz="4" w:space="0"/>
              <w:right w:val="single" w:color="000000" w:sz="4" w:space="0"/>
            </w:tcBorders>
            <w:shd w:val="clear" w:color="auto" w:fill="auto"/>
            <w:vAlign w:val="center"/>
          </w:tcPr>
          <w:p w14:paraId="1D554250">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gridSpan w:val="2"/>
            <w:tcBorders>
              <w:top w:val="nil"/>
              <w:left w:val="nil"/>
              <w:bottom w:val="single" w:color="000000" w:sz="4" w:space="0"/>
              <w:right w:val="single" w:color="000000" w:sz="4" w:space="0"/>
            </w:tcBorders>
            <w:shd w:val="clear" w:color="auto" w:fill="auto"/>
            <w:vAlign w:val="center"/>
          </w:tcPr>
          <w:p w14:paraId="7366CEEC">
            <w:pPr>
              <w:widowControl/>
              <w:jc w:val="right"/>
              <w:rPr>
                <w:rFonts w:ascii="宋体" w:hAnsi="宋体" w:cs="宋体"/>
                <w:color w:val="000000"/>
                <w:kern w:val="0"/>
                <w:sz w:val="16"/>
                <w:szCs w:val="16"/>
              </w:rPr>
            </w:pPr>
            <w:r>
              <w:rPr>
                <w:rFonts w:hint="eastAsia" w:ascii="宋体" w:hAnsi="宋体" w:cs="宋体"/>
                <w:color w:val="000000"/>
                <w:kern w:val="0"/>
                <w:sz w:val="16"/>
                <w:szCs w:val="16"/>
              </w:rPr>
              <w:t>30</w:t>
            </w:r>
          </w:p>
        </w:tc>
        <w:tc>
          <w:tcPr>
            <w:tcW w:w="0" w:type="auto"/>
            <w:gridSpan w:val="3"/>
            <w:tcBorders>
              <w:top w:val="nil"/>
              <w:left w:val="nil"/>
              <w:bottom w:val="single" w:color="000000" w:sz="4" w:space="0"/>
              <w:right w:val="single" w:color="000000" w:sz="4" w:space="0"/>
            </w:tcBorders>
            <w:shd w:val="clear" w:color="auto" w:fill="auto"/>
            <w:vAlign w:val="center"/>
          </w:tcPr>
          <w:p w14:paraId="16424DA6">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24DDAC9E">
            <w:pPr>
              <w:widowControl/>
              <w:jc w:val="right"/>
              <w:rPr>
                <w:rFonts w:ascii="宋体" w:hAnsi="宋体" w:cs="宋体"/>
                <w:color w:val="000000"/>
                <w:kern w:val="0"/>
                <w:sz w:val="16"/>
                <w:szCs w:val="16"/>
              </w:rPr>
            </w:pPr>
            <w:r>
              <w:rPr>
                <w:rFonts w:hint="eastAsia" w:ascii="宋体" w:hAnsi="宋体" w:cs="宋体"/>
                <w:color w:val="000000"/>
                <w:kern w:val="0"/>
                <w:sz w:val="16"/>
                <w:szCs w:val="16"/>
              </w:rPr>
              <w:t>30</w:t>
            </w:r>
          </w:p>
        </w:tc>
        <w:tc>
          <w:tcPr>
            <w:tcW w:w="0" w:type="auto"/>
            <w:tcBorders>
              <w:top w:val="nil"/>
              <w:left w:val="nil"/>
              <w:bottom w:val="single" w:color="000000" w:sz="4" w:space="0"/>
              <w:right w:val="single" w:color="000000" w:sz="4" w:space="0"/>
            </w:tcBorders>
            <w:shd w:val="clear" w:color="auto" w:fill="auto"/>
            <w:vAlign w:val="center"/>
          </w:tcPr>
          <w:p w14:paraId="555B3F03">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752CCA35">
            <w:pPr>
              <w:widowControl/>
              <w:jc w:val="right"/>
              <w:rPr>
                <w:rFonts w:ascii="宋体" w:hAnsi="宋体" w:cs="宋体"/>
                <w:color w:val="000000"/>
                <w:kern w:val="0"/>
                <w:sz w:val="16"/>
                <w:szCs w:val="16"/>
              </w:rPr>
            </w:pPr>
            <w:r>
              <w:rPr>
                <w:rFonts w:hint="eastAsia" w:ascii="宋体" w:hAnsi="宋体" w:cs="宋体"/>
                <w:color w:val="000000"/>
                <w:kern w:val="0"/>
                <w:sz w:val="16"/>
                <w:szCs w:val="16"/>
              </w:rPr>
              <w:t>30</w:t>
            </w:r>
          </w:p>
        </w:tc>
        <w:tc>
          <w:tcPr>
            <w:tcW w:w="0" w:type="auto"/>
            <w:vMerge w:val="continue"/>
            <w:tcBorders>
              <w:top w:val="nil"/>
              <w:left w:val="single" w:color="000000" w:sz="4" w:space="0"/>
              <w:bottom w:val="single" w:color="000000" w:sz="4" w:space="0"/>
              <w:right w:val="single" w:color="000000" w:sz="4" w:space="0"/>
            </w:tcBorders>
            <w:vAlign w:val="center"/>
          </w:tcPr>
          <w:p w14:paraId="205ACF3D">
            <w:pPr>
              <w:widowControl/>
              <w:jc w:val="left"/>
              <w:rPr>
                <w:rFonts w:ascii="宋体" w:hAnsi="宋体" w:cs="宋体"/>
                <w:color w:val="000000"/>
                <w:kern w:val="0"/>
                <w:sz w:val="16"/>
                <w:szCs w:val="16"/>
              </w:rPr>
            </w:pPr>
          </w:p>
        </w:tc>
      </w:tr>
      <w:tr w14:paraId="791C78C8">
        <w:tblPrEx>
          <w:tblCellMar>
            <w:top w:w="0" w:type="dxa"/>
            <w:left w:w="108" w:type="dxa"/>
            <w:bottom w:w="0" w:type="dxa"/>
            <w:right w:w="108" w:type="dxa"/>
          </w:tblCellMar>
        </w:tblPrEx>
        <w:trPr>
          <w:trHeight w:val="645" w:hRule="atLeast"/>
        </w:trPr>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330B6D26">
            <w:pPr>
              <w:widowControl/>
              <w:jc w:val="left"/>
              <w:rPr>
                <w:rFonts w:ascii="宋体" w:hAnsi="宋体" w:cs="宋体"/>
                <w:color w:val="000000"/>
                <w:kern w:val="0"/>
                <w:sz w:val="16"/>
                <w:szCs w:val="16"/>
              </w:rPr>
            </w:pPr>
          </w:p>
        </w:tc>
        <w:tc>
          <w:tcPr>
            <w:tcW w:w="0" w:type="auto"/>
            <w:gridSpan w:val="3"/>
            <w:tcBorders>
              <w:top w:val="nil"/>
              <w:left w:val="nil"/>
              <w:bottom w:val="single" w:color="000000" w:sz="4" w:space="0"/>
              <w:right w:val="single" w:color="000000" w:sz="4" w:space="0"/>
            </w:tcBorders>
            <w:shd w:val="clear" w:color="auto" w:fill="auto"/>
            <w:vAlign w:val="center"/>
          </w:tcPr>
          <w:p w14:paraId="437193DC">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gridSpan w:val="2"/>
            <w:tcBorders>
              <w:top w:val="nil"/>
              <w:left w:val="nil"/>
              <w:bottom w:val="single" w:color="000000" w:sz="4" w:space="0"/>
              <w:right w:val="single" w:color="000000" w:sz="4" w:space="0"/>
            </w:tcBorders>
            <w:shd w:val="clear" w:color="auto" w:fill="auto"/>
            <w:vAlign w:val="center"/>
          </w:tcPr>
          <w:p w14:paraId="3914E8E7">
            <w:pPr>
              <w:widowControl/>
              <w:jc w:val="left"/>
              <w:rPr>
                <w:rFonts w:cs="宋体"/>
                <w:color w:val="000000"/>
                <w:kern w:val="0"/>
              </w:rPr>
            </w:pPr>
            <w:r>
              <w:rPr>
                <w:rFonts w:cs="宋体"/>
                <w:color w:val="000000"/>
                <w:kern w:val="0"/>
              </w:rPr>
              <w:t>　</w:t>
            </w:r>
          </w:p>
        </w:tc>
        <w:tc>
          <w:tcPr>
            <w:tcW w:w="0" w:type="auto"/>
            <w:gridSpan w:val="3"/>
            <w:tcBorders>
              <w:top w:val="nil"/>
              <w:left w:val="nil"/>
              <w:bottom w:val="single" w:color="000000" w:sz="4" w:space="0"/>
              <w:right w:val="single" w:color="000000" w:sz="4" w:space="0"/>
            </w:tcBorders>
            <w:shd w:val="clear" w:color="auto" w:fill="auto"/>
            <w:vAlign w:val="center"/>
          </w:tcPr>
          <w:p w14:paraId="788B874D">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2823AA28">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tcBorders>
              <w:top w:val="nil"/>
              <w:left w:val="nil"/>
              <w:bottom w:val="single" w:color="000000" w:sz="4" w:space="0"/>
              <w:right w:val="single" w:color="000000" w:sz="4" w:space="0"/>
            </w:tcBorders>
            <w:shd w:val="clear" w:color="auto" w:fill="auto"/>
            <w:vAlign w:val="center"/>
          </w:tcPr>
          <w:p w14:paraId="7995605D">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47BDE159">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vMerge w:val="continue"/>
            <w:tcBorders>
              <w:top w:val="nil"/>
              <w:left w:val="single" w:color="000000" w:sz="4" w:space="0"/>
              <w:bottom w:val="single" w:color="000000" w:sz="4" w:space="0"/>
              <w:right w:val="single" w:color="000000" w:sz="4" w:space="0"/>
            </w:tcBorders>
            <w:vAlign w:val="center"/>
          </w:tcPr>
          <w:p w14:paraId="4F00D96E">
            <w:pPr>
              <w:widowControl/>
              <w:jc w:val="left"/>
              <w:rPr>
                <w:rFonts w:ascii="宋体" w:hAnsi="宋体" w:cs="宋体"/>
                <w:color w:val="000000"/>
                <w:kern w:val="0"/>
                <w:sz w:val="16"/>
                <w:szCs w:val="16"/>
              </w:rPr>
            </w:pPr>
          </w:p>
        </w:tc>
      </w:tr>
      <w:tr w14:paraId="122789DF">
        <w:tblPrEx>
          <w:tblCellMar>
            <w:top w:w="0" w:type="dxa"/>
            <w:left w:w="108" w:type="dxa"/>
            <w:bottom w:w="0" w:type="dxa"/>
            <w:right w:w="108" w:type="dxa"/>
          </w:tblCellMar>
        </w:tblPrEx>
        <w:trPr>
          <w:trHeight w:val="645" w:hRule="atLeast"/>
        </w:trPr>
        <w:tc>
          <w:tcPr>
            <w:tcW w:w="0" w:type="auto"/>
            <w:gridSpan w:val="3"/>
            <w:vMerge w:val="restart"/>
            <w:tcBorders>
              <w:top w:val="nil"/>
              <w:left w:val="single" w:color="000000" w:sz="4" w:space="0"/>
              <w:bottom w:val="single" w:color="000000" w:sz="4" w:space="0"/>
              <w:right w:val="single" w:color="000000" w:sz="4" w:space="0"/>
            </w:tcBorders>
            <w:shd w:val="clear" w:color="auto" w:fill="auto"/>
            <w:vAlign w:val="center"/>
          </w:tcPr>
          <w:p w14:paraId="1D0F9940">
            <w:pPr>
              <w:widowControl/>
              <w:jc w:val="center"/>
              <w:rPr>
                <w:rFonts w:ascii="宋体" w:hAnsi="宋体" w:cs="宋体"/>
                <w:color w:val="000000"/>
                <w:kern w:val="0"/>
                <w:sz w:val="16"/>
                <w:szCs w:val="16"/>
              </w:rPr>
            </w:pPr>
            <w:r>
              <w:rPr>
                <w:rFonts w:hint="eastAsia" w:ascii="宋体" w:hAnsi="宋体" w:cs="宋体"/>
                <w:color w:val="000000"/>
                <w:kern w:val="0"/>
                <w:sz w:val="16"/>
                <w:szCs w:val="16"/>
              </w:rPr>
              <w:t>三、目标完成情况</w:t>
            </w:r>
          </w:p>
        </w:tc>
        <w:tc>
          <w:tcPr>
            <w:tcW w:w="0" w:type="auto"/>
            <w:gridSpan w:val="8"/>
            <w:tcBorders>
              <w:top w:val="single" w:color="000000" w:sz="4" w:space="0"/>
              <w:left w:val="nil"/>
              <w:bottom w:val="single" w:color="000000" w:sz="4" w:space="0"/>
              <w:right w:val="single" w:color="000000" w:sz="4" w:space="0"/>
            </w:tcBorders>
            <w:shd w:val="clear" w:color="auto" w:fill="auto"/>
            <w:vAlign w:val="center"/>
          </w:tcPr>
          <w:p w14:paraId="5AA6463F">
            <w:pPr>
              <w:widowControl/>
              <w:jc w:val="center"/>
              <w:rPr>
                <w:rFonts w:ascii="宋体" w:hAnsi="宋体" w:cs="宋体"/>
                <w:color w:val="000000"/>
                <w:kern w:val="0"/>
                <w:sz w:val="16"/>
                <w:szCs w:val="16"/>
              </w:rPr>
            </w:pPr>
            <w:r>
              <w:rPr>
                <w:rFonts w:hint="eastAsia" w:ascii="宋体" w:hAnsi="宋体" w:cs="宋体"/>
                <w:color w:val="000000"/>
                <w:kern w:val="0"/>
                <w:sz w:val="16"/>
                <w:szCs w:val="16"/>
              </w:rPr>
              <w:t>年度预期目标</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4D854F70">
            <w:pPr>
              <w:widowControl/>
              <w:jc w:val="center"/>
              <w:rPr>
                <w:rFonts w:ascii="宋体" w:hAnsi="宋体" w:cs="宋体"/>
                <w:color w:val="000000"/>
                <w:kern w:val="0"/>
                <w:sz w:val="16"/>
                <w:szCs w:val="16"/>
              </w:rPr>
            </w:pPr>
            <w:r>
              <w:rPr>
                <w:rFonts w:hint="eastAsia" w:ascii="宋体" w:hAnsi="宋体" w:cs="宋体"/>
                <w:color w:val="000000"/>
                <w:kern w:val="0"/>
                <w:sz w:val="16"/>
                <w:szCs w:val="16"/>
              </w:rPr>
              <w:t>具体完成情况</w:t>
            </w:r>
          </w:p>
        </w:tc>
        <w:tc>
          <w:tcPr>
            <w:tcW w:w="0" w:type="auto"/>
            <w:tcBorders>
              <w:top w:val="nil"/>
              <w:left w:val="nil"/>
              <w:bottom w:val="single" w:color="000000" w:sz="4" w:space="0"/>
              <w:right w:val="single" w:color="000000" w:sz="4" w:space="0"/>
            </w:tcBorders>
            <w:shd w:val="clear" w:color="auto" w:fill="auto"/>
            <w:vAlign w:val="center"/>
          </w:tcPr>
          <w:p w14:paraId="28B14F01">
            <w:pPr>
              <w:widowControl/>
              <w:jc w:val="center"/>
              <w:rPr>
                <w:rFonts w:ascii="宋体" w:hAnsi="宋体" w:cs="宋体"/>
                <w:color w:val="000000"/>
                <w:kern w:val="0"/>
                <w:sz w:val="16"/>
                <w:szCs w:val="16"/>
              </w:rPr>
            </w:pPr>
            <w:r>
              <w:rPr>
                <w:rFonts w:hint="eastAsia" w:ascii="宋体" w:hAnsi="宋体" w:cs="宋体"/>
                <w:color w:val="000000"/>
                <w:kern w:val="0"/>
                <w:sz w:val="16"/>
                <w:szCs w:val="16"/>
              </w:rPr>
              <w:t>总体完成率</w:t>
            </w:r>
          </w:p>
        </w:tc>
      </w:tr>
      <w:tr w14:paraId="4E9985FF">
        <w:tblPrEx>
          <w:tblCellMar>
            <w:top w:w="0" w:type="dxa"/>
            <w:left w:w="108" w:type="dxa"/>
            <w:bottom w:w="0" w:type="dxa"/>
            <w:right w:w="108" w:type="dxa"/>
          </w:tblCellMar>
        </w:tblPrEx>
        <w:trPr>
          <w:trHeight w:val="312" w:hRule="atLeast"/>
        </w:trPr>
        <w:tc>
          <w:tcPr>
            <w:tcW w:w="0" w:type="auto"/>
            <w:gridSpan w:val="3"/>
            <w:vMerge w:val="continue"/>
            <w:tcBorders>
              <w:top w:val="nil"/>
              <w:left w:val="single" w:color="000000" w:sz="4" w:space="0"/>
              <w:bottom w:val="single" w:color="000000" w:sz="4" w:space="0"/>
              <w:right w:val="single" w:color="000000" w:sz="4" w:space="0"/>
            </w:tcBorders>
            <w:vAlign w:val="center"/>
          </w:tcPr>
          <w:p w14:paraId="31C911EF">
            <w:pPr>
              <w:widowControl/>
              <w:jc w:val="left"/>
              <w:rPr>
                <w:rFonts w:ascii="宋体" w:hAnsi="宋体" w:cs="宋体"/>
                <w:color w:val="000000"/>
                <w:kern w:val="0"/>
                <w:sz w:val="16"/>
                <w:szCs w:val="16"/>
              </w:rPr>
            </w:pPr>
          </w:p>
        </w:tc>
        <w:tc>
          <w:tcPr>
            <w:tcW w:w="0" w:type="auto"/>
            <w:gridSpan w:val="8"/>
            <w:vMerge w:val="restart"/>
            <w:tcBorders>
              <w:top w:val="single" w:color="000000" w:sz="4" w:space="0"/>
              <w:left w:val="single" w:color="000000" w:sz="4" w:space="0"/>
              <w:bottom w:val="nil"/>
              <w:right w:val="single" w:color="000000" w:sz="4" w:space="0"/>
            </w:tcBorders>
            <w:shd w:val="clear" w:color="auto" w:fill="auto"/>
            <w:vAlign w:val="center"/>
          </w:tcPr>
          <w:p w14:paraId="4512711C">
            <w:pPr>
              <w:widowControl/>
              <w:spacing w:after="240"/>
              <w:jc w:val="center"/>
              <w:rPr>
                <w:rFonts w:ascii="宋体" w:hAnsi="宋体" w:cs="宋体"/>
                <w:color w:val="000000"/>
                <w:kern w:val="0"/>
                <w:sz w:val="16"/>
                <w:szCs w:val="16"/>
              </w:rPr>
            </w:pPr>
            <w:r>
              <w:rPr>
                <w:rFonts w:hint="eastAsia" w:ascii="宋体" w:hAnsi="宋体" w:cs="宋体"/>
                <w:color w:val="000000"/>
                <w:kern w:val="0"/>
                <w:sz w:val="16"/>
                <w:szCs w:val="16"/>
              </w:rPr>
              <w:t>李村镇共有23个行政村，冬季</w:t>
            </w:r>
            <w:r>
              <w:rPr>
                <w:rFonts w:hint="eastAsia" w:ascii="宋体" w:hAnsi="宋体" w:cs="宋体"/>
                <w:color w:val="000000"/>
                <w:kern w:val="0"/>
                <w:sz w:val="16"/>
                <w:szCs w:val="16"/>
                <w:lang w:val="en-US" w:eastAsia="zh-CN"/>
              </w:rPr>
              <w:t>常住</w:t>
            </w:r>
            <w:r>
              <w:rPr>
                <w:rFonts w:hint="eastAsia" w:ascii="宋体" w:hAnsi="宋体" w:cs="宋体"/>
                <w:color w:val="000000"/>
                <w:kern w:val="0"/>
                <w:sz w:val="16"/>
                <w:szCs w:val="16"/>
              </w:rPr>
              <w:t>人口3万人，区财政补助经费30万元。</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49B2C2">
            <w:pPr>
              <w:widowControl/>
              <w:spacing w:after="240"/>
              <w:jc w:val="center"/>
              <w:rPr>
                <w:rFonts w:ascii="宋体" w:hAnsi="宋体" w:cs="宋体"/>
                <w:color w:val="000000"/>
                <w:kern w:val="0"/>
                <w:sz w:val="16"/>
                <w:szCs w:val="16"/>
              </w:rPr>
            </w:pPr>
            <w:r>
              <w:rPr>
                <w:rFonts w:hint="eastAsia" w:ascii="宋体" w:hAnsi="宋体" w:cs="宋体"/>
                <w:color w:val="000000"/>
                <w:kern w:val="0"/>
                <w:sz w:val="16"/>
                <w:szCs w:val="16"/>
              </w:rPr>
              <w:t>李村镇共有23个行政村，冬季</w:t>
            </w:r>
            <w:r>
              <w:rPr>
                <w:rFonts w:hint="eastAsia" w:ascii="宋体" w:hAnsi="宋体" w:cs="宋体"/>
                <w:color w:val="000000"/>
                <w:kern w:val="0"/>
                <w:sz w:val="16"/>
                <w:szCs w:val="16"/>
                <w:lang w:val="en-US" w:eastAsia="zh-CN"/>
              </w:rPr>
              <w:t>常住</w:t>
            </w:r>
            <w:r>
              <w:rPr>
                <w:rFonts w:hint="eastAsia" w:ascii="宋体" w:hAnsi="宋体" w:cs="宋体"/>
                <w:color w:val="000000"/>
                <w:kern w:val="0"/>
                <w:sz w:val="16"/>
                <w:szCs w:val="16"/>
              </w:rPr>
              <w:t>人口3万人，区财政补助经费30万元。</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78F70749">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5CDEAD63">
        <w:tblPrEx>
          <w:tblCellMar>
            <w:top w:w="0" w:type="dxa"/>
            <w:left w:w="108" w:type="dxa"/>
            <w:bottom w:w="0" w:type="dxa"/>
            <w:right w:w="108" w:type="dxa"/>
          </w:tblCellMar>
        </w:tblPrEx>
        <w:trPr>
          <w:trHeight w:val="312" w:hRule="atLeast"/>
        </w:trPr>
        <w:tc>
          <w:tcPr>
            <w:tcW w:w="0" w:type="auto"/>
            <w:gridSpan w:val="3"/>
            <w:vMerge w:val="continue"/>
            <w:tcBorders>
              <w:top w:val="nil"/>
              <w:left w:val="single" w:color="000000" w:sz="4" w:space="0"/>
              <w:bottom w:val="single" w:color="000000" w:sz="4" w:space="0"/>
              <w:right w:val="single" w:color="000000" w:sz="4" w:space="0"/>
            </w:tcBorders>
            <w:vAlign w:val="center"/>
          </w:tcPr>
          <w:p w14:paraId="312532EE">
            <w:pPr>
              <w:widowControl/>
              <w:jc w:val="left"/>
              <w:rPr>
                <w:rFonts w:ascii="宋体" w:hAnsi="宋体" w:cs="宋体"/>
                <w:color w:val="000000"/>
                <w:kern w:val="0"/>
                <w:sz w:val="16"/>
                <w:szCs w:val="16"/>
              </w:rPr>
            </w:pPr>
          </w:p>
        </w:tc>
        <w:tc>
          <w:tcPr>
            <w:tcW w:w="0" w:type="auto"/>
            <w:gridSpan w:val="8"/>
            <w:vMerge w:val="continue"/>
            <w:tcBorders>
              <w:top w:val="single" w:color="000000" w:sz="4" w:space="0"/>
              <w:left w:val="single" w:color="000000" w:sz="4" w:space="0"/>
              <w:bottom w:val="nil"/>
              <w:right w:val="single" w:color="000000" w:sz="4" w:space="0"/>
            </w:tcBorders>
            <w:vAlign w:val="center"/>
          </w:tcPr>
          <w:p w14:paraId="5DEEEFFB">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3E99DDE0">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7C4A90CC">
            <w:pPr>
              <w:widowControl/>
              <w:jc w:val="left"/>
              <w:rPr>
                <w:rFonts w:ascii="宋体" w:hAnsi="宋体" w:cs="宋体"/>
                <w:color w:val="000000"/>
                <w:kern w:val="0"/>
                <w:sz w:val="16"/>
                <w:szCs w:val="16"/>
              </w:rPr>
            </w:pPr>
          </w:p>
        </w:tc>
      </w:tr>
      <w:tr w14:paraId="0038B555">
        <w:tblPrEx>
          <w:tblCellMar>
            <w:top w:w="0" w:type="dxa"/>
            <w:left w:w="108" w:type="dxa"/>
            <w:bottom w:w="0" w:type="dxa"/>
            <w:right w:w="108" w:type="dxa"/>
          </w:tblCellMar>
        </w:tblPrEx>
        <w:trPr>
          <w:trHeight w:val="630" w:hRule="atLeast"/>
        </w:trPr>
        <w:tc>
          <w:tcPr>
            <w:tcW w:w="0" w:type="auto"/>
            <w:gridSpan w:val="3"/>
            <w:vMerge w:val="continue"/>
            <w:tcBorders>
              <w:top w:val="nil"/>
              <w:left w:val="single" w:color="000000" w:sz="4" w:space="0"/>
              <w:bottom w:val="single" w:color="000000" w:sz="4" w:space="0"/>
              <w:right w:val="single" w:color="000000" w:sz="4" w:space="0"/>
            </w:tcBorders>
            <w:vAlign w:val="center"/>
          </w:tcPr>
          <w:p w14:paraId="30340266">
            <w:pPr>
              <w:widowControl/>
              <w:jc w:val="left"/>
              <w:rPr>
                <w:rFonts w:ascii="宋体" w:hAnsi="宋体" w:cs="宋体"/>
                <w:color w:val="000000"/>
                <w:kern w:val="0"/>
                <w:sz w:val="16"/>
                <w:szCs w:val="16"/>
              </w:rPr>
            </w:pPr>
          </w:p>
        </w:tc>
        <w:tc>
          <w:tcPr>
            <w:tcW w:w="0" w:type="auto"/>
            <w:gridSpan w:val="8"/>
            <w:vMerge w:val="continue"/>
            <w:tcBorders>
              <w:top w:val="single" w:color="000000" w:sz="4" w:space="0"/>
              <w:left w:val="single" w:color="000000" w:sz="4" w:space="0"/>
              <w:bottom w:val="nil"/>
              <w:right w:val="single" w:color="000000" w:sz="4" w:space="0"/>
            </w:tcBorders>
            <w:vAlign w:val="center"/>
          </w:tcPr>
          <w:p w14:paraId="5059FFFB">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07B983C5">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4AFF0A01">
            <w:pPr>
              <w:widowControl/>
              <w:jc w:val="left"/>
              <w:rPr>
                <w:rFonts w:ascii="宋体" w:hAnsi="宋体" w:cs="宋体"/>
                <w:color w:val="000000"/>
                <w:kern w:val="0"/>
                <w:sz w:val="16"/>
                <w:szCs w:val="16"/>
              </w:rPr>
            </w:pPr>
          </w:p>
        </w:tc>
      </w:tr>
      <w:tr w14:paraId="2CE87F1B">
        <w:tblPrEx>
          <w:tblCellMar>
            <w:top w:w="0" w:type="dxa"/>
            <w:left w:w="108" w:type="dxa"/>
            <w:bottom w:w="0" w:type="dxa"/>
            <w:right w:w="108" w:type="dxa"/>
          </w:tblCellMar>
        </w:tblPrEx>
        <w:trPr>
          <w:trHeight w:val="495" w:hRule="atLeast"/>
        </w:trPr>
        <w:tc>
          <w:tcPr>
            <w:tcW w:w="0" w:type="auto"/>
            <w:gridSpan w:val="3"/>
            <w:vMerge w:val="restart"/>
            <w:tcBorders>
              <w:top w:val="nil"/>
              <w:left w:val="single" w:color="auto" w:sz="4" w:space="0"/>
              <w:bottom w:val="single" w:color="000000" w:sz="4" w:space="0"/>
              <w:right w:val="nil"/>
            </w:tcBorders>
            <w:shd w:val="clear" w:color="auto" w:fill="auto"/>
            <w:vAlign w:val="center"/>
          </w:tcPr>
          <w:p w14:paraId="387CE67C">
            <w:pPr>
              <w:widowControl/>
              <w:jc w:val="center"/>
              <w:rPr>
                <w:rFonts w:ascii="宋体" w:hAnsi="宋体" w:cs="宋体"/>
                <w:color w:val="000000"/>
                <w:kern w:val="0"/>
                <w:sz w:val="16"/>
                <w:szCs w:val="16"/>
              </w:rPr>
            </w:pPr>
            <w:r>
              <w:rPr>
                <w:rFonts w:hint="eastAsia" w:ascii="宋体" w:hAnsi="宋体" w:cs="宋体"/>
                <w:color w:val="000000"/>
                <w:kern w:val="0"/>
                <w:sz w:val="16"/>
                <w:szCs w:val="16"/>
              </w:rPr>
              <w:t>四、</w:t>
            </w:r>
            <w:r>
              <w:rPr>
                <w:rFonts w:cs="宋体"/>
                <w:color w:val="000000"/>
                <w:kern w:val="0"/>
                <w:sz w:val="16"/>
                <w:szCs w:val="16"/>
              </w:rPr>
              <w:t> </w:t>
            </w:r>
            <w:r>
              <w:rPr>
                <w:rFonts w:hint="eastAsia" w:ascii="宋体" w:hAnsi="宋体" w:cs="宋体"/>
                <w:color w:val="000000"/>
                <w:kern w:val="0"/>
                <w:sz w:val="16"/>
                <w:szCs w:val="16"/>
              </w:rPr>
              <w:t>年度绩效指标完成情况</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B7F061">
            <w:pPr>
              <w:widowControl/>
              <w:jc w:val="center"/>
              <w:rPr>
                <w:rFonts w:ascii="宋体" w:hAnsi="宋体" w:cs="宋体"/>
                <w:color w:val="000000"/>
                <w:kern w:val="0"/>
                <w:sz w:val="16"/>
                <w:szCs w:val="16"/>
              </w:rPr>
            </w:pPr>
            <w:r>
              <w:rPr>
                <w:rFonts w:hint="eastAsia" w:ascii="宋体" w:hAnsi="宋体" w:cs="宋体"/>
                <w:color w:val="000000"/>
                <w:kern w:val="0"/>
                <w:sz w:val="16"/>
                <w:szCs w:val="16"/>
              </w:rPr>
              <w:t>一级指标</w:t>
            </w:r>
          </w:p>
        </w:tc>
        <w:tc>
          <w:tcPr>
            <w:tcW w:w="0" w:type="auto"/>
            <w:gridSpan w:val="2"/>
            <w:tcBorders>
              <w:top w:val="single" w:color="000000" w:sz="4" w:space="0"/>
              <w:left w:val="nil"/>
              <w:bottom w:val="nil"/>
              <w:right w:val="nil"/>
            </w:tcBorders>
            <w:shd w:val="clear" w:color="auto" w:fill="auto"/>
            <w:vAlign w:val="center"/>
          </w:tcPr>
          <w:p w14:paraId="618D5674">
            <w:pPr>
              <w:widowControl/>
              <w:jc w:val="center"/>
              <w:rPr>
                <w:rFonts w:ascii="宋体" w:hAnsi="宋体" w:cs="宋体"/>
                <w:color w:val="000000"/>
                <w:kern w:val="0"/>
                <w:sz w:val="16"/>
                <w:szCs w:val="16"/>
              </w:rPr>
            </w:pPr>
            <w:r>
              <w:rPr>
                <w:rFonts w:hint="eastAsia" w:ascii="宋体" w:hAnsi="宋体" w:cs="宋体"/>
                <w:color w:val="000000"/>
                <w:kern w:val="0"/>
                <w:sz w:val="16"/>
                <w:szCs w:val="16"/>
              </w:rPr>
              <w:t>二级指标</w:t>
            </w:r>
          </w:p>
        </w:tc>
        <w:tc>
          <w:tcPr>
            <w:tcW w:w="0" w:type="auto"/>
            <w:gridSpan w:val="4"/>
            <w:tcBorders>
              <w:top w:val="single" w:color="auto" w:sz="4" w:space="0"/>
              <w:left w:val="single" w:color="auto" w:sz="4" w:space="0"/>
              <w:bottom w:val="single" w:color="auto" w:sz="4" w:space="0"/>
              <w:right w:val="single" w:color="auto" w:sz="4" w:space="0"/>
            </w:tcBorders>
            <w:shd w:val="clear" w:color="auto" w:fill="auto"/>
            <w:vAlign w:val="center"/>
          </w:tcPr>
          <w:p w14:paraId="340CDC65">
            <w:pPr>
              <w:widowControl/>
              <w:jc w:val="center"/>
              <w:rPr>
                <w:rFonts w:ascii="宋体" w:hAnsi="宋体" w:cs="宋体"/>
                <w:color w:val="000000"/>
                <w:kern w:val="0"/>
                <w:sz w:val="16"/>
                <w:szCs w:val="16"/>
              </w:rPr>
            </w:pPr>
            <w:r>
              <w:rPr>
                <w:rFonts w:hint="eastAsia" w:ascii="宋体" w:hAnsi="宋体" w:cs="宋体"/>
                <w:color w:val="000000"/>
                <w:kern w:val="0"/>
                <w:sz w:val="16"/>
                <w:szCs w:val="16"/>
              </w:rPr>
              <w:t>三级指标</w:t>
            </w:r>
          </w:p>
        </w:tc>
        <w:tc>
          <w:tcPr>
            <w:tcW w:w="0" w:type="auto"/>
            <w:tcBorders>
              <w:top w:val="nil"/>
              <w:left w:val="nil"/>
              <w:bottom w:val="nil"/>
              <w:right w:val="single" w:color="000000" w:sz="4" w:space="0"/>
            </w:tcBorders>
            <w:shd w:val="clear" w:color="auto" w:fill="auto"/>
            <w:vAlign w:val="center"/>
          </w:tcPr>
          <w:p w14:paraId="25716C53">
            <w:pPr>
              <w:widowControl/>
              <w:jc w:val="center"/>
              <w:rPr>
                <w:rFonts w:ascii="宋体" w:hAnsi="宋体" w:cs="宋体"/>
                <w:color w:val="000000"/>
                <w:kern w:val="0"/>
                <w:sz w:val="16"/>
                <w:szCs w:val="16"/>
              </w:rPr>
            </w:pPr>
            <w:r>
              <w:rPr>
                <w:rFonts w:hint="eastAsia" w:ascii="宋体" w:hAnsi="宋体" w:cs="宋体"/>
                <w:color w:val="000000"/>
                <w:kern w:val="0"/>
                <w:sz w:val="16"/>
                <w:szCs w:val="16"/>
              </w:rPr>
              <w:t>预期指标值</w:t>
            </w:r>
          </w:p>
        </w:tc>
        <w:tc>
          <w:tcPr>
            <w:tcW w:w="0" w:type="auto"/>
            <w:tcBorders>
              <w:top w:val="nil"/>
              <w:left w:val="nil"/>
              <w:bottom w:val="nil"/>
              <w:right w:val="single" w:color="000000" w:sz="4" w:space="0"/>
            </w:tcBorders>
            <w:shd w:val="clear" w:color="auto" w:fill="auto"/>
            <w:vAlign w:val="center"/>
          </w:tcPr>
          <w:p w14:paraId="6893E392">
            <w:pPr>
              <w:widowControl/>
              <w:jc w:val="center"/>
              <w:rPr>
                <w:rFonts w:ascii="宋体" w:hAnsi="宋体" w:cs="宋体"/>
                <w:color w:val="000000"/>
                <w:kern w:val="0"/>
                <w:sz w:val="16"/>
                <w:szCs w:val="16"/>
              </w:rPr>
            </w:pPr>
            <w:r>
              <w:rPr>
                <w:rFonts w:hint="eastAsia" w:ascii="宋体" w:hAnsi="宋体" w:cs="宋体"/>
                <w:color w:val="000000"/>
                <w:kern w:val="0"/>
                <w:sz w:val="16"/>
                <w:szCs w:val="16"/>
              </w:rPr>
              <w:t>实际完成值</w:t>
            </w:r>
          </w:p>
        </w:tc>
        <w:tc>
          <w:tcPr>
            <w:tcW w:w="0" w:type="auto"/>
            <w:tcBorders>
              <w:top w:val="nil"/>
              <w:left w:val="nil"/>
              <w:bottom w:val="nil"/>
              <w:right w:val="single" w:color="000000" w:sz="4" w:space="0"/>
            </w:tcBorders>
            <w:shd w:val="clear" w:color="auto" w:fill="auto"/>
            <w:vAlign w:val="center"/>
          </w:tcPr>
          <w:p w14:paraId="36993D4F">
            <w:pPr>
              <w:widowControl/>
              <w:jc w:val="center"/>
              <w:rPr>
                <w:rFonts w:ascii="宋体" w:hAnsi="宋体" w:cs="宋体"/>
                <w:color w:val="000000"/>
                <w:kern w:val="0"/>
                <w:sz w:val="16"/>
                <w:szCs w:val="16"/>
              </w:rPr>
            </w:pPr>
            <w:r>
              <w:rPr>
                <w:rFonts w:hint="eastAsia" w:ascii="宋体" w:hAnsi="宋体" w:cs="宋体"/>
                <w:color w:val="000000"/>
                <w:kern w:val="0"/>
                <w:sz w:val="16"/>
                <w:szCs w:val="16"/>
              </w:rPr>
              <w:t>自评得分</w:t>
            </w:r>
          </w:p>
        </w:tc>
      </w:tr>
      <w:tr w14:paraId="6EE50933">
        <w:tblPrEx>
          <w:tblCellMar>
            <w:top w:w="0" w:type="dxa"/>
            <w:left w:w="108" w:type="dxa"/>
            <w:bottom w:w="0" w:type="dxa"/>
            <w:right w:w="108" w:type="dxa"/>
          </w:tblCellMar>
        </w:tblPrEx>
        <w:trPr>
          <w:trHeight w:val="660" w:hRule="atLeast"/>
        </w:trPr>
        <w:tc>
          <w:tcPr>
            <w:tcW w:w="0" w:type="auto"/>
            <w:gridSpan w:val="3"/>
            <w:vMerge w:val="continue"/>
            <w:tcBorders>
              <w:top w:val="nil"/>
              <w:left w:val="single" w:color="auto" w:sz="4" w:space="0"/>
              <w:bottom w:val="single" w:color="000000" w:sz="4" w:space="0"/>
              <w:right w:val="nil"/>
            </w:tcBorders>
            <w:vAlign w:val="center"/>
          </w:tcPr>
          <w:p w14:paraId="1448341D">
            <w:pPr>
              <w:widowControl/>
              <w:jc w:val="left"/>
              <w:rPr>
                <w:rFonts w:ascii="宋体" w:hAnsi="宋体" w:cs="宋体"/>
                <w:color w:val="000000"/>
                <w:kern w:val="0"/>
                <w:sz w:val="16"/>
                <w:szCs w:val="16"/>
              </w:rPr>
            </w:pPr>
          </w:p>
        </w:tc>
        <w:tc>
          <w:tcPr>
            <w:tcW w:w="0" w:type="auto"/>
            <w:gridSpan w:val="3"/>
            <w:vMerge w:val="restart"/>
            <w:tcBorders>
              <w:top w:val="nil"/>
              <w:left w:val="single" w:color="000000" w:sz="4" w:space="0"/>
              <w:bottom w:val="nil"/>
              <w:right w:val="nil"/>
            </w:tcBorders>
            <w:shd w:val="clear" w:color="auto" w:fill="auto"/>
            <w:vAlign w:val="center"/>
          </w:tcPr>
          <w:p w14:paraId="292DE9B3">
            <w:pPr>
              <w:widowControl/>
              <w:jc w:val="center"/>
              <w:rPr>
                <w:rFonts w:ascii="宋体" w:hAnsi="宋体" w:cs="宋体"/>
                <w:color w:val="000000"/>
                <w:kern w:val="0"/>
                <w:sz w:val="16"/>
                <w:szCs w:val="16"/>
              </w:rPr>
            </w:pPr>
            <w:r>
              <w:rPr>
                <w:rFonts w:hint="eastAsia" w:ascii="宋体" w:hAnsi="宋体" w:cs="宋体"/>
                <w:color w:val="000000"/>
                <w:kern w:val="0"/>
                <w:sz w:val="16"/>
                <w:szCs w:val="16"/>
              </w:rPr>
              <w:t>产出指标（40）</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7102E3F0">
            <w:pPr>
              <w:widowControl/>
              <w:jc w:val="center"/>
              <w:rPr>
                <w:rFonts w:ascii="宋体" w:hAnsi="宋体" w:cs="宋体"/>
                <w:kern w:val="0"/>
                <w:sz w:val="18"/>
                <w:szCs w:val="18"/>
              </w:rPr>
            </w:pPr>
            <w:r>
              <w:rPr>
                <w:rFonts w:hint="eastAsia" w:ascii="宋体" w:hAnsi="宋体" w:cs="宋体"/>
                <w:kern w:val="0"/>
                <w:sz w:val="18"/>
                <w:szCs w:val="18"/>
              </w:rPr>
              <w:t>数量指标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009138FD">
            <w:pPr>
              <w:widowControl/>
              <w:jc w:val="center"/>
              <w:rPr>
                <w:rFonts w:ascii="宋体" w:hAnsi="宋体" w:cs="宋体"/>
                <w:kern w:val="0"/>
                <w:sz w:val="18"/>
                <w:szCs w:val="18"/>
              </w:rPr>
            </w:pPr>
            <w:r>
              <w:rPr>
                <w:rFonts w:hint="eastAsia" w:ascii="宋体" w:hAnsi="宋体" w:cs="宋体"/>
                <w:kern w:val="0"/>
                <w:sz w:val="18"/>
                <w:szCs w:val="18"/>
              </w:rPr>
              <w:t>补贴村数</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40639692">
            <w:pPr>
              <w:widowControl/>
              <w:jc w:val="center"/>
              <w:rPr>
                <w:rFonts w:ascii="宋体" w:hAnsi="宋体" w:cs="宋体"/>
                <w:kern w:val="0"/>
                <w:sz w:val="18"/>
                <w:szCs w:val="18"/>
              </w:rPr>
            </w:pPr>
            <w:r>
              <w:rPr>
                <w:rFonts w:hint="eastAsia" w:ascii="宋体" w:hAnsi="宋体" w:cs="宋体"/>
                <w:kern w:val="0"/>
                <w:sz w:val="18"/>
                <w:szCs w:val="18"/>
              </w:rPr>
              <w:t>23人</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106FEB76">
            <w:pPr>
              <w:widowControl/>
              <w:jc w:val="center"/>
              <w:rPr>
                <w:rFonts w:ascii="宋体" w:hAnsi="宋体" w:cs="宋体"/>
                <w:kern w:val="0"/>
                <w:sz w:val="18"/>
                <w:szCs w:val="18"/>
              </w:rPr>
            </w:pPr>
            <w:r>
              <w:rPr>
                <w:rFonts w:hint="eastAsia" w:ascii="宋体" w:hAnsi="宋体" w:cs="宋体"/>
                <w:kern w:val="0"/>
                <w:sz w:val="18"/>
                <w:szCs w:val="18"/>
              </w:rPr>
              <w:t>23人</w:t>
            </w:r>
          </w:p>
        </w:tc>
        <w:tc>
          <w:tcPr>
            <w:tcW w:w="0" w:type="auto"/>
            <w:tcBorders>
              <w:top w:val="single" w:color="auto" w:sz="4" w:space="0"/>
              <w:left w:val="nil"/>
              <w:bottom w:val="single" w:color="auto" w:sz="4" w:space="0"/>
              <w:right w:val="single" w:color="auto" w:sz="4" w:space="0"/>
            </w:tcBorders>
            <w:shd w:val="clear" w:color="auto" w:fill="auto"/>
            <w:vAlign w:val="center"/>
          </w:tcPr>
          <w:p w14:paraId="7CD0366F">
            <w:pPr>
              <w:widowControl/>
              <w:jc w:val="center"/>
              <w:rPr>
                <w:rFonts w:ascii="宋体" w:hAnsi="宋体" w:cs="宋体"/>
                <w:color w:val="000000"/>
                <w:kern w:val="0"/>
                <w:sz w:val="20"/>
                <w:szCs w:val="20"/>
              </w:rPr>
            </w:pPr>
            <w:r>
              <w:rPr>
                <w:rFonts w:hint="eastAsia" w:ascii="宋体" w:hAnsi="宋体" w:cs="宋体"/>
                <w:color w:val="000000"/>
                <w:kern w:val="0"/>
                <w:sz w:val="20"/>
                <w:szCs w:val="20"/>
              </w:rPr>
              <w:t>8</w:t>
            </w:r>
          </w:p>
        </w:tc>
      </w:tr>
      <w:tr w14:paraId="52C99AC5">
        <w:tblPrEx>
          <w:tblCellMar>
            <w:top w:w="0" w:type="dxa"/>
            <w:left w:w="108" w:type="dxa"/>
            <w:bottom w:w="0" w:type="dxa"/>
            <w:right w:w="108" w:type="dxa"/>
          </w:tblCellMar>
        </w:tblPrEx>
        <w:trPr>
          <w:trHeight w:val="660" w:hRule="atLeast"/>
        </w:trPr>
        <w:tc>
          <w:tcPr>
            <w:tcW w:w="0" w:type="auto"/>
            <w:gridSpan w:val="3"/>
            <w:vMerge w:val="continue"/>
            <w:tcBorders>
              <w:top w:val="nil"/>
              <w:left w:val="single" w:color="auto" w:sz="4" w:space="0"/>
              <w:bottom w:val="single" w:color="000000" w:sz="4" w:space="0"/>
              <w:right w:val="nil"/>
            </w:tcBorders>
            <w:vAlign w:val="center"/>
          </w:tcPr>
          <w:p w14:paraId="370FD4A1">
            <w:pPr>
              <w:widowControl/>
              <w:jc w:val="left"/>
              <w:rPr>
                <w:rFonts w:ascii="宋体" w:hAnsi="宋体" w:cs="宋体"/>
                <w:color w:val="000000"/>
                <w:kern w:val="0"/>
                <w:sz w:val="16"/>
                <w:szCs w:val="16"/>
              </w:rPr>
            </w:pPr>
          </w:p>
        </w:tc>
        <w:tc>
          <w:tcPr>
            <w:tcW w:w="0" w:type="auto"/>
            <w:gridSpan w:val="3"/>
            <w:vMerge w:val="continue"/>
            <w:tcBorders>
              <w:top w:val="nil"/>
              <w:left w:val="single" w:color="000000" w:sz="4" w:space="0"/>
              <w:bottom w:val="nil"/>
              <w:right w:val="nil"/>
            </w:tcBorders>
            <w:vAlign w:val="center"/>
          </w:tcPr>
          <w:p w14:paraId="559717CF">
            <w:pPr>
              <w:widowControl/>
              <w:jc w:val="left"/>
              <w:rPr>
                <w:rFonts w:ascii="宋体" w:hAnsi="宋体" w:cs="宋体"/>
                <w:color w:val="000000"/>
                <w:kern w:val="0"/>
                <w:sz w:val="16"/>
                <w:szCs w:val="16"/>
              </w:rPr>
            </w:pPr>
          </w:p>
        </w:tc>
        <w:tc>
          <w:tcPr>
            <w:tcW w:w="0" w:type="auto"/>
            <w:gridSpan w:val="2"/>
            <w:tcBorders>
              <w:top w:val="nil"/>
              <w:left w:val="single" w:color="auto" w:sz="4" w:space="0"/>
              <w:bottom w:val="single" w:color="auto" w:sz="4" w:space="0"/>
              <w:right w:val="single" w:color="auto" w:sz="4" w:space="0"/>
            </w:tcBorders>
            <w:shd w:val="clear" w:color="auto" w:fill="auto"/>
            <w:noWrap/>
            <w:vAlign w:val="center"/>
          </w:tcPr>
          <w:p w14:paraId="4C78F41C">
            <w:pPr>
              <w:widowControl/>
              <w:jc w:val="center"/>
              <w:rPr>
                <w:rFonts w:ascii="宋体" w:hAnsi="宋体" w:cs="宋体"/>
                <w:kern w:val="0"/>
                <w:sz w:val="18"/>
                <w:szCs w:val="18"/>
              </w:rPr>
            </w:pPr>
            <w:r>
              <w:rPr>
                <w:rFonts w:hint="eastAsia" w:ascii="宋体" w:hAnsi="宋体" w:cs="宋体"/>
                <w:kern w:val="0"/>
                <w:sz w:val="18"/>
                <w:szCs w:val="18"/>
              </w:rPr>
              <w:t>数量指标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4639F03F">
            <w:pPr>
              <w:widowControl/>
              <w:jc w:val="center"/>
              <w:rPr>
                <w:rFonts w:ascii="宋体" w:hAnsi="宋体" w:cs="宋体"/>
                <w:kern w:val="0"/>
                <w:sz w:val="18"/>
                <w:szCs w:val="18"/>
              </w:rPr>
            </w:pPr>
            <w:r>
              <w:rPr>
                <w:rFonts w:hint="eastAsia" w:ascii="宋体" w:hAnsi="宋体" w:cs="宋体"/>
                <w:kern w:val="0"/>
                <w:sz w:val="18"/>
                <w:szCs w:val="18"/>
              </w:rPr>
              <w:t>补贴人数</w:t>
            </w:r>
          </w:p>
        </w:tc>
        <w:tc>
          <w:tcPr>
            <w:tcW w:w="0" w:type="auto"/>
            <w:tcBorders>
              <w:top w:val="nil"/>
              <w:left w:val="nil"/>
              <w:bottom w:val="single" w:color="auto" w:sz="4" w:space="0"/>
              <w:right w:val="single" w:color="auto" w:sz="4" w:space="0"/>
            </w:tcBorders>
            <w:shd w:val="clear" w:color="auto" w:fill="auto"/>
            <w:noWrap/>
            <w:vAlign w:val="center"/>
          </w:tcPr>
          <w:p w14:paraId="74C416FE">
            <w:pPr>
              <w:widowControl/>
              <w:jc w:val="center"/>
              <w:rPr>
                <w:rFonts w:ascii="宋体" w:hAnsi="宋体" w:cs="宋体"/>
                <w:kern w:val="0"/>
                <w:sz w:val="18"/>
                <w:szCs w:val="18"/>
              </w:rPr>
            </w:pPr>
            <w:r>
              <w:rPr>
                <w:rFonts w:hint="eastAsia" w:ascii="宋体" w:hAnsi="宋体" w:cs="宋体"/>
                <w:kern w:val="0"/>
                <w:sz w:val="18"/>
                <w:szCs w:val="18"/>
              </w:rPr>
              <w:t>30000人</w:t>
            </w:r>
          </w:p>
        </w:tc>
        <w:tc>
          <w:tcPr>
            <w:tcW w:w="0" w:type="auto"/>
            <w:tcBorders>
              <w:top w:val="nil"/>
              <w:left w:val="nil"/>
              <w:bottom w:val="single" w:color="auto" w:sz="4" w:space="0"/>
              <w:right w:val="single" w:color="auto" w:sz="4" w:space="0"/>
            </w:tcBorders>
            <w:shd w:val="clear" w:color="auto" w:fill="auto"/>
            <w:noWrap/>
            <w:vAlign w:val="center"/>
          </w:tcPr>
          <w:p w14:paraId="6E10DC22">
            <w:pPr>
              <w:widowControl/>
              <w:jc w:val="center"/>
              <w:rPr>
                <w:rFonts w:ascii="宋体" w:hAnsi="宋体" w:cs="宋体"/>
                <w:kern w:val="0"/>
                <w:sz w:val="18"/>
                <w:szCs w:val="18"/>
              </w:rPr>
            </w:pPr>
            <w:r>
              <w:rPr>
                <w:rFonts w:hint="eastAsia" w:ascii="宋体" w:hAnsi="宋体" w:cs="宋体"/>
                <w:kern w:val="0"/>
                <w:sz w:val="18"/>
                <w:szCs w:val="18"/>
              </w:rPr>
              <w:t>30000人</w:t>
            </w:r>
          </w:p>
        </w:tc>
        <w:tc>
          <w:tcPr>
            <w:tcW w:w="0" w:type="auto"/>
            <w:tcBorders>
              <w:top w:val="nil"/>
              <w:left w:val="nil"/>
              <w:bottom w:val="single" w:color="auto" w:sz="4" w:space="0"/>
              <w:right w:val="single" w:color="auto" w:sz="4" w:space="0"/>
            </w:tcBorders>
            <w:shd w:val="clear" w:color="auto" w:fill="auto"/>
            <w:vAlign w:val="center"/>
          </w:tcPr>
          <w:p w14:paraId="2021234D">
            <w:pPr>
              <w:widowControl/>
              <w:jc w:val="center"/>
              <w:rPr>
                <w:rFonts w:cs="宋体"/>
                <w:color w:val="000000"/>
                <w:kern w:val="0"/>
                <w:sz w:val="20"/>
                <w:szCs w:val="20"/>
              </w:rPr>
            </w:pPr>
            <w:r>
              <w:rPr>
                <w:rFonts w:cs="宋体"/>
                <w:color w:val="000000"/>
                <w:kern w:val="0"/>
                <w:sz w:val="20"/>
                <w:szCs w:val="20"/>
              </w:rPr>
              <w:t>8</w:t>
            </w:r>
          </w:p>
        </w:tc>
      </w:tr>
      <w:tr w14:paraId="25D0EB7D">
        <w:tblPrEx>
          <w:tblCellMar>
            <w:top w:w="0" w:type="dxa"/>
            <w:left w:w="108" w:type="dxa"/>
            <w:bottom w:w="0" w:type="dxa"/>
            <w:right w:w="108" w:type="dxa"/>
          </w:tblCellMar>
        </w:tblPrEx>
        <w:trPr>
          <w:trHeight w:val="660" w:hRule="atLeast"/>
        </w:trPr>
        <w:tc>
          <w:tcPr>
            <w:tcW w:w="0" w:type="auto"/>
            <w:gridSpan w:val="3"/>
            <w:vMerge w:val="continue"/>
            <w:tcBorders>
              <w:top w:val="nil"/>
              <w:left w:val="single" w:color="auto" w:sz="4" w:space="0"/>
              <w:bottom w:val="single" w:color="000000" w:sz="4" w:space="0"/>
              <w:right w:val="nil"/>
            </w:tcBorders>
            <w:vAlign w:val="center"/>
          </w:tcPr>
          <w:p w14:paraId="31113483">
            <w:pPr>
              <w:widowControl/>
              <w:jc w:val="left"/>
              <w:rPr>
                <w:rFonts w:ascii="宋体" w:hAnsi="宋体" w:cs="宋体"/>
                <w:color w:val="000000"/>
                <w:kern w:val="0"/>
                <w:sz w:val="16"/>
                <w:szCs w:val="16"/>
              </w:rPr>
            </w:pPr>
          </w:p>
        </w:tc>
        <w:tc>
          <w:tcPr>
            <w:tcW w:w="0" w:type="auto"/>
            <w:gridSpan w:val="3"/>
            <w:vMerge w:val="continue"/>
            <w:tcBorders>
              <w:top w:val="nil"/>
              <w:left w:val="single" w:color="000000" w:sz="4" w:space="0"/>
              <w:bottom w:val="nil"/>
              <w:right w:val="nil"/>
            </w:tcBorders>
            <w:vAlign w:val="center"/>
          </w:tcPr>
          <w:p w14:paraId="0F94AC56">
            <w:pPr>
              <w:widowControl/>
              <w:jc w:val="left"/>
              <w:rPr>
                <w:rFonts w:ascii="宋体" w:hAnsi="宋体" w:cs="宋体"/>
                <w:color w:val="000000"/>
                <w:kern w:val="0"/>
                <w:sz w:val="16"/>
                <w:szCs w:val="16"/>
              </w:rPr>
            </w:pPr>
          </w:p>
        </w:tc>
        <w:tc>
          <w:tcPr>
            <w:tcW w:w="0" w:type="auto"/>
            <w:gridSpan w:val="2"/>
            <w:tcBorders>
              <w:top w:val="nil"/>
              <w:left w:val="single" w:color="auto" w:sz="4" w:space="0"/>
              <w:bottom w:val="single" w:color="auto" w:sz="4" w:space="0"/>
              <w:right w:val="single" w:color="auto" w:sz="4" w:space="0"/>
            </w:tcBorders>
            <w:shd w:val="clear" w:color="auto" w:fill="auto"/>
            <w:noWrap/>
            <w:vAlign w:val="center"/>
          </w:tcPr>
          <w:p w14:paraId="7224BB7B">
            <w:pPr>
              <w:widowControl/>
              <w:jc w:val="center"/>
              <w:rPr>
                <w:rFonts w:ascii="宋体" w:hAnsi="宋体" w:cs="宋体"/>
                <w:kern w:val="0"/>
                <w:sz w:val="18"/>
                <w:szCs w:val="18"/>
              </w:rPr>
            </w:pPr>
            <w:r>
              <w:rPr>
                <w:rFonts w:hint="eastAsia" w:ascii="宋体" w:hAnsi="宋体" w:cs="宋体"/>
                <w:kern w:val="0"/>
                <w:sz w:val="18"/>
                <w:szCs w:val="18"/>
              </w:rPr>
              <w:t>时效指标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5422D3DF">
            <w:pPr>
              <w:widowControl/>
              <w:jc w:val="center"/>
              <w:rPr>
                <w:rFonts w:ascii="宋体" w:hAnsi="宋体" w:cs="宋体"/>
                <w:kern w:val="0"/>
                <w:sz w:val="18"/>
                <w:szCs w:val="18"/>
              </w:rPr>
            </w:pPr>
            <w:r>
              <w:rPr>
                <w:rFonts w:hint="eastAsia" w:ascii="宋体" w:hAnsi="宋体" w:cs="宋体"/>
                <w:kern w:val="0"/>
                <w:sz w:val="18"/>
                <w:szCs w:val="18"/>
              </w:rPr>
              <w:t>补贴及时率</w:t>
            </w:r>
          </w:p>
        </w:tc>
        <w:tc>
          <w:tcPr>
            <w:tcW w:w="0" w:type="auto"/>
            <w:tcBorders>
              <w:top w:val="nil"/>
              <w:left w:val="nil"/>
              <w:bottom w:val="single" w:color="auto" w:sz="4" w:space="0"/>
              <w:right w:val="single" w:color="auto" w:sz="4" w:space="0"/>
            </w:tcBorders>
            <w:shd w:val="clear" w:color="auto" w:fill="auto"/>
            <w:noWrap/>
            <w:vAlign w:val="center"/>
          </w:tcPr>
          <w:p w14:paraId="4029AC21">
            <w:pPr>
              <w:widowControl/>
              <w:jc w:val="center"/>
              <w:rPr>
                <w:rFonts w:ascii="宋体" w:hAnsi="宋体" w:cs="宋体"/>
                <w:kern w:val="0"/>
                <w:sz w:val="18"/>
                <w:szCs w:val="18"/>
              </w:rPr>
            </w:pPr>
            <w:r>
              <w:rPr>
                <w:rFonts w:hint="eastAsia" w:ascii="宋体" w:hAnsi="宋体" w:cs="宋体"/>
                <w:kern w:val="0"/>
                <w:sz w:val="18"/>
                <w:szCs w:val="18"/>
              </w:rPr>
              <w:t>95%</w:t>
            </w:r>
          </w:p>
        </w:tc>
        <w:tc>
          <w:tcPr>
            <w:tcW w:w="0" w:type="auto"/>
            <w:tcBorders>
              <w:top w:val="nil"/>
              <w:left w:val="nil"/>
              <w:bottom w:val="single" w:color="auto" w:sz="4" w:space="0"/>
              <w:right w:val="single" w:color="auto" w:sz="4" w:space="0"/>
            </w:tcBorders>
            <w:shd w:val="clear" w:color="auto" w:fill="auto"/>
            <w:noWrap/>
            <w:vAlign w:val="center"/>
          </w:tcPr>
          <w:p w14:paraId="1CFD5D7A">
            <w:pPr>
              <w:widowControl/>
              <w:jc w:val="center"/>
              <w:rPr>
                <w:rFonts w:ascii="宋体" w:hAnsi="宋体" w:cs="宋体"/>
                <w:kern w:val="0"/>
                <w:sz w:val="18"/>
                <w:szCs w:val="18"/>
              </w:rPr>
            </w:pPr>
            <w:r>
              <w:rPr>
                <w:rFonts w:hint="eastAsia" w:ascii="宋体" w:hAnsi="宋体" w:cs="宋体"/>
                <w:kern w:val="0"/>
                <w:sz w:val="18"/>
                <w:szCs w:val="18"/>
              </w:rPr>
              <w:t>95%</w:t>
            </w:r>
          </w:p>
        </w:tc>
        <w:tc>
          <w:tcPr>
            <w:tcW w:w="0" w:type="auto"/>
            <w:tcBorders>
              <w:top w:val="nil"/>
              <w:left w:val="nil"/>
              <w:bottom w:val="single" w:color="auto" w:sz="4" w:space="0"/>
              <w:right w:val="single" w:color="auto" w:sz="4" w:space="0"/>
            </w:tcBorders>
            <w:shd w:val="clear" w:color="auto" w:fill="auto"/>
            <w:vAlign w:val="center"/>
          </w:tcPr>
          <w:p w14:paraId="42960AC2">
            <w:pPr>
              <w:widowControl/>
              <w:jc w:val="center"/>
              <w:rPr>
                <w:rFonts w:cs="宋体"/>
                <w:color w:val="000000"/>
                <w:kern w:val="0"/>
                <w:sz w:val="20"/>
                <w:szCs w:val="20"/>
              </w:rPr>
            </w:pPr>
            <w:r>
              <w:rPr>
                <w:rFonts w:cs="宋体"/>
                <w:color w:val="000000"/>
                <w:kern w:val="0"/>
                <w:sz w:val="20"/>
                <w:szCs w:val="20"/>
              </w:rPr>
              <w:t>7</w:t>
            </w:r>
          </w:p>
        </w:tc>
      </w:tr>
      <w:tr w14:paraId="567F7DFA">
        <w:tblPrEx>
          <w:tblCellMar>
            <w:top w:w="0" w:type="dxa"/>
            <w:left w:w="108" w:type="dxa"/>
            <w:bottom w:w="0" w:type="dxa"/>
            <w:right w:w="108" w:type="dxa"/>
          </w:tblCellMar>
        </w:tblPrEx>
        <w:trPr>
          <w:trHeight w:val="660" w:hRule="atLeast"/>
        </w:trPr>
        <w:tc>
          <w:tcPr>
            <w:tcW w:w="0" w:type="auto"/>
            <w:gridSpan w:val="3"/>
            <w:vMerge w:val="continue"/>
            <w:tcBorders>
              <w:top w:val="nil"/>
              <w:left w:val="single" w:color="auto" w:sz="4" w:space="0"/>
              <w:bottom w:val="single" w:color="000000" w:sz="4" w:space="0"/>
              <w:right w:val="nil"/>
            </w:tcBorders>
            <w:vAlign w:val="center"/>
          </w:tcPr>
          <w:p w14:paraId="6C2124D0">
            <w:pPr>
              <w:widowControl/>
              <w:jc w:val="left"/>
              <w:rPr>
                <w:rFonts w:ascii="宋体" w:hAnsi="宋体" w:cs="宋体"/>
                <w:color w:val="000000"/>
                <w:kern w:val="0"/>
                <w:sz w:val="16"/>
                <w:szCs w:val="16"/>
              </w:rPr>
            </w:pPr>
          </w:p>
        </w:tc>
        <w:tc>
          <w:tcPr>
            <w:tcW w:w="0" w:type="auto"/>
            <w:gridSpan w:val="3"/>
            <w:vMerge w:val="continue"/>
            <w:tcBorders>
              <w:top w:val="nil"/>
              <w:left w:val="single" w:color="000000" w:sz="4" w:space="0"/>
              <w:bottom w:val="nil"/>
              <w:right w:val="nil"/>
            </w:tcBorders>
            <w:vAlign w:val="center"/>
          </w:tcPr>
          <w:p w14:paraId="7F6EB866">
            <w:pPr>
              <w:widowControl/>
              <w:jc w:val="left"/>
              <w:rPr>
                <w:rFonts w:ascii="宋体" w:hAnsi="宋体" w:cs="宋体"/>
                <w:color w:val="000000"/>
                <w:kern w:val="0"/>
                <w:sz w:val="16"/>
                <w:szCs w:val="16"/>
              </w:rPr>
            </w:pPr>
          </w:p>
        </w:tc>
        <w:tc>
          <w:tcPr>
            <w:tcW w:w="0" w:type="auto"/>
            <w:gridSpan w:val="2"/>
            <w:tcBorders>
              <w:top w:val="nil"/>
              <w:left w:val="single" w:color="auto" w:sz="4" w:space="0"/>
              <w:bottom w:val="single" w:color="auto" w:sz="4" w:space="0"/>
              <w:right w:val="single" w:color="auto" w:sz="4" w:space="0"/>
            </w:tcBorders>
            <w:shd w:val="clear" w:color="auto" w:fill="auto"/>
            <w:noWrap/>
            <w:vAlign w:val="center"/>
          </w:tcPr>
          <w:p w14:paraId="56F455BE">
            <w:pPr>
              <w:widowControl/>
              <w:jc w:val="center"/>
              <w:rPr>
                <w:rFonts w:ascii="宋体" w:hAnsi="宋体" w:cs="宋体"/>
                <w:kern w:val="0"/>
                <w:sz w:val="18"/>
                <w:szCs w:val="18"/>
              </w:rPr>
            </w:pPr>
            <w:r>
              <w:rPr>
                <w:rFonts w:hint="eastAsia" w:ascii="宋体" w:hAnsi="宋体" w:cs="宋体"/>
                <w:kern w:val="0"/>
                <w:sz w:val="18"/>
                <w:szCs w:val="18"/>
              </w:rPr>
              <w:t>质量指标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0433C159">
            <w:pPr>
              <w:widowControl/>
              <w:jc w:val="center"/>
              <w:rPr>
                <w:rFonts w:ascii="宋体" w:hAnsi="宋体" w:cs="宋体"/>
                <w:kern w:val="0"/>
                <w:sz w:val="18"/>
                <w:szCs w:val="18"/>
              </w:rPr>
            </w:pPr>
            <w:r>
              <w:rPr>
                <w:rFonts w:hint="eastAsia" w:ascii="宋体" w:hAnsi="宋体" w:cs="宋体"/>
                <w:kern w:val="0"/>
                <w:sz w:val="18"/>
                <w:szCs w:val="18"/>
              </w:rPr>
              <w:t>补贴发放的精准率</w:t>
            </w:r>
          </w:p>
        </w:tc>
        <w:tc>
          <w:tcPr>
            <w:tcW w:w="0" w:type="auto"/>
            <w:tcBorders>
              <w:top w:val="nil"/>
              <w:left w:val="nil"/>
              <w:bottom w:val="single" w:color="auto" w:sz="4" w:space="0"/>
              <w:right w:val="single" w:color="auto" w:sz="4" w:space="0"/>
            </w:tcBorders>
            <w:shd w:val="clear" w:color="auto" w:fill="auto"/>
            <w:noWrap/>
            <w:vAlign w:val="center"/>
          </w:tcPr>
          <w:p w14:paraId="68A3310A">
            <w:pPr>
              <w:widowControl/>
              <w:jc w:val="center"/>
              <w:rPr>
                <w:rFonts w:ascii="宋体" w:hAnsi="宋体" w:cs="宋体"/>
                <w:kern w:val="0"/>
                <w:sz w:val="18"/>
                <w:szCs w:val="18"/>
              </w:rPr>
            </w:pPr>
            <w:r>
              <w:rPr>
                <w:rFonts w:hint="eastAsia" w:ascii="宋体" w:hAnsi="宋体" w:cs="宋体"/>
                <w:kern w:val="0"/>
                <w:sz w:val="18"/>
                <w:szCs w:val="18"/>
              </w:rPr>
              <w:t>95%</w:t>
            </w:r>
          </w:p>
        </w:tc>
        <w:tc>
          <w:tcPr>
            <w:tcW w:w="0" w:type="auto"/>
            <w:tcBorders>
              <w:top w:val="nil"/>
              <w:left w:val="nil"/>
              <w:bottom w:val="single" w:color="auto" w:sz="4" w:space="0"/>
              <w:right w:val="single" w:color="auto" w:sz="4" w:space="0"/>
            </w:tcBorders>
            <w:shd w:val="clear" w:color="auto" w:fill="auto"/>
            <w:noWrap/>
            <w:vAlign w:val="center"/>
          </w:tcPr>
          <w:p w14:paraId="1D6A723D">
            <w:pPr>
              <w:widowControl/>
              <w:jc w:val="center"/>
              <w:rPr>
                <w:rFonts w:ascii="宋体" w:hAnsi="宋体" w:cs="宋体"/>
                <w:kern w:val="0"/>
                <w:sz w:val="18"/>
                <w:szCs w:val="18"/>
              </w:rPr>
            </w:pPr>
            <w:r>
              <w:rPr>
                <w:rFonts w:hint="eastAsia" w:ascii="宋体" w:hAnsi="宋体" w:cs="宋体"/>
                <w:kern w:val="0"/>
                <w:sz w:val="18"/>
                <w:szCs w:val="18"/>
              </w:rPr>
              <w:t>95%</w:t>
            </w:r>
          </w:p>
        </w:tc>
        <w:tc>
          <w:tcPr>
            <w:tcW w:w="0" w:type="auto"/>
            <w:tcBorders>
              <w:top w:val="nil"/>
              <w:left w:val="nil"/>
              <w:bottom w:val="single" w:color="auto" w:sz="4" w:space="0"/>
              <w:right w:val="single" w:color="auto" w:sz="4" w:space="0"/>
            </w:tcBorders>
            <w:shd w:val="clear" w:color="auto" w:fill="auto"/>
            <w:vAlign w:val="center"/>
          </w:tcPr>
          <w:p w14:paraId="363F30B1">
            <w:pPr>
              <w:widowControl/>
              <w:jc w:val="center"/>
              <w:rPr>
                <w:rFonts w:cs="宋体"/>
                <w:color w:val="000000"/>
                <w:kern w:val="0"/>
                <w:sz w:val="20"/>
                <w:szCs w:val="20"/>
              </w:rPr>
            </w:pPr>
            <w:r>
              <w:rPr>
                <w:rFonts w:cs="宋体"/>
                <w:color w:val="000000"/>
                <w:kern w:val="0"/>
                <w:sz w:val="20"/>
                <w:szCs w:val="20"/>
              </w:rPr>
              <w:t>7</w:t>
            </w:r>
          </w:p>
        </w:tc>
      </w:tr>
      <w:tr w14:paraId="6B213AF6">
        <w:tblPrEx>
          <w:tblCellMar>
            <w:top w:w="0" w:type="dxa"/>
            <w:left w:w="108" w:type="dxa"/>
            <w:bottom w:w="0" w:type="dxa"/>
            <w:right w:w="108" w:type="dxa"/>
          </w:tblCellMar>
        </w:tblPrEx>
        <w:trPr>
          <w:trHeight w:val="660" w:hRule="atLeast"/>
        </w:trPr>
        <w:tc>
          <w:tcPr>
            <w:tcW w:w="0" w:type="auto"/>
            <w:gridSpan w:val="3"/>
            <w:vMerge w:val="continue"/>
            <w:tcBorders>
              <w:top w:val="nil"/>
              <w:left w:val="single" w:color="auto" w:sz="4" w:space="0"/>
              <w:bottom w:val="single" w:color="000000" w:sz="4" w:space="0"/>
              <w:right w:val="nil"/>
            </w:tcBorders>
            <w:vAlign w:val="center"/>
          </w:tcPr>
          <w:p w14:paraId="484B85FA">
            <w:pPr>
              <w:widowControl/>
              <w:jc w:val="left"/>
              <w:rPr>
                <w:rFonts w:ascii="宋体" w:hAnsi="宋体" w:cs="宋体"/>
                <w:color w:val="000000"/>
                <w:kern w:val="0"/>
                <w:sz w:val="16"/>
                <w:szCs w:val="16"/>
              </w:rPr>
            </w:pPr>
          </w:p>
        </w:tc>
        <w:tc>
          <w:tcPr>
            <w:tcW w:w="0" w:type="auto"/>
            <w:gridSpan w:val="3"/>
            <w:vMerge w:val="continue"/>
            <w:tcBorders>
              <w:top w:val="nil"/>
              <w:left w:val="single" w:color="000000" w:sz="4" w:space="0"/>
              <w:bottom w:val="nil"/>
              <w:right w:val="nil"/>
            </w:tcBorders>
            <w:vAlign w:val="center"/>
          </w:tcPr>
          <w:p w14:paraId="53F5D993">
            <w:pPr>
              <w:widowControl/>
              <w:jc w:val="left"/>
              <w:rPr>
                <w:rFonts w:ascii="宋体" w:hAnsi="宋体" w:cs="宋体"/>
                <w:color w:val="000000"/>
                <w:kern w:val="0"/>
                <w:sz w:val="16"/>
                <w:szCs w:val="16"/>
              </w:rPr>
            </w:pPr>
          </w:p>
        </w:tc>
        <w:tc>
          <w:tcPr>
            <w:tcW w:w="0" w:type="auto"/>
            <w:gridSpan w:val="2"/>
            <w:tcBorders>
              <w:top w:val="nil"/>
              <w:left w:val="single" w:color="auto" w:sz="4" w:space="0"/>
              <w:bottom w:val="single" w:color="auto" w:sz="4" w:space="0"/>
              <w:right w:val="single" w:color="auto" w:sz="4" w:space="0"/>
            </w:tcBorders>
            <w:shd w:val="clear" w:color="auto" w:fill="auto"/>
            <w:noWrap/>
            <w:vAlign w:val="center"/>
          </w:tcPr>
          <w:p w14:paraId="7E233C54">
            <w:pPr>
              <w:widowControl/>
              <w:jc w:val="center"/>
              <w:rPr>
                <w:rFonts w:ascii="宋体" w:hAnsi="宋体" w:cs="宋体"/>
                <w:kern w:val="0"/>
                <w:sz w:val="18"/>
                <w:szCs w:val="18"/>
              </w:rPr>
            </w:pPr>
            <w:r>
              <w:rPr>
                <w:rFonts w:hint="eastAsia" w:ascii="宋体" w:hAnsi="宋体" w:cs="宋体"/>
                <w:kern w:val="0"/>
                <w:sz w:val="18"/>
                <w:szCs w:val="18"/>
              </w:rPr>
              <w:t>成本指标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30E6AAF0">
            <w:pPr>
              <w:widowControl/>
              <w:jc w:val="center"/>
              <w:rPr>
                <w:rFonts w:ascii="宋体" w:hAnsi="宋体" w:cs="宋体"/>
                <w:kern w:val="0"/>
                <w:sz w:val="18"/>
                <w:szCs w:val="18"/>
              </w:rPr>
            </w:pPr>
            <w:r>
              <w:rPr>
                <w:rFonts w:hint="eastAsia" w:ascii="宋体" w:hAnsi="宋体" w:cs="宋体"/>
                <w:kern w:val="0"/>
                <w:sz w:val="18"/>
                <w:szCs w:val="18"/>
              </w:rPr>
              <w:t>补贴标准</w:t>
            </w:r>
          </w:p>
        </w:tc>
        <w:tc>
          <w:tcPr>
            <w:tcW w:w="0" w:type="auto"/>
            <w:tcBorders>
              <w:top w:val="nil"/>
              <w:left w:val="nil"/>
              <w:bottom w:val="single" w:color="auto" w:sz="4" w:space="0"/>
              <w:right w:val="single" w:color="auto" w:sz="4" w:space="0"/>
            </w:tcBorders>
            <w:shd w:val="clear" w:color="auto" w:fill="auto"/>
            <w:noWrap/>
            <w:vAlign w:val="center"/>
          </w:tcPr>
          <w:p w14:paraId="5F18F0F4">
            <w:pPr>
              <w:widowControl/>
              <w:jc w:val="center"/>
              <w:rPr>
                <w:rFonts w:ascii="宋体" w:hAnsi="宋体" w:cs="宋体"/>
                <w:kern w:val="0"/>
                <w:sz w:val="18"/>
                <w:szCs w:val="18"/>
              </w:rPr>
            </w:pPr>
            <w:r>
              <w:rPr>
                <w:rFonts w:hint="eastAsia" w:ascii="宋体" w:hAnsi="宋体" w:cs="宋体"/>
                <w:kern w:val="0"/>
                <w:sz w:val="18"/>
                <w:szCs w:val="18"/>
              </w:rPr>
              <w:t>10元</w:t>
            </w:r>
          </w:p>
        </w:tc>
        <w:tc>
          <w:tcPr>
            <w:tcW w:w="0" w:type="auto"/>
            <w:tcBorders>
              <w:top w:val="nil"/>
              <w:left w:val="nil"/>
              <w:bottom w:val="single" w:color="auto" w:sz="4" w:space="0"/>
              <w:right w:val="single" w:color="auto" w:sz="4" w:space="0"/>
            </w:tcBorders>
            <w:shd w:val="clear" w:color="auto" w:fill="auto"/>
            <w:noWrap/>
            <w:vAlign w:val="center"/>
          </w:tcPr>
          <w:p w14:paraId="7BA50A4E">
            <w:pPr>
              <w:widowControl/>
              <w:jc w:val="center"/>
              <w:rPr>
                <w:rFonts w:ascii="宋体" w:hAnsi="宋体" w:cs="宋体"/>
                <w:kern w:val="0"/>
                <w:sz w:val="18"/>
                <w:szCs w:val="18"/>
              </w:rPr>
            </w:pPr>
            <w:r>
              <w:rPr>
                <w:rFonts w:hint="eastAsia" w:ascii="宋体" w:hAnsi="宋体" w:cs="宋体"/>
                <w:kern w:val="0"/>
                <w:sz w:val="18"/>
                <w:szCs w:val="18"/>
              </w:rPr>
              <w:t>10元</w:t>
            </w:r>
          </w:p>
        </w:tc>
        <w:tc>
          <w:tcPr>
            <w:tcW w:w="0" w:type="auto"/>
            <w:tcBorders>
              <w:top w:val="nil"/>
              <w:left w:val="nil"/>
              <w:bottom w:val="single" w:color="auto" w:sz="4" w:space="0"/>
              <w:right w:val="single" w:color="auto" w:sz="4" w:space="0"/>
            </w:tcBorders>
            <w:shd w:val="clear" w:color="auto" w:fill="auto"/>
            <w:vAlign w:val="center"/>
          </w:tcPr>
          <w:p w14:paraId="6AA8F3CF">
            <w:pPr>
              <w:widowControl/>
              <w:jc w:val="center"/>
              <w:rPr>
                <w:rFonts w:cs="宋体"/>
                <w:color w:val="000000"/>
                <w:kern w:val="0"/>
                <w:sz w:val="20"/>
                <w:szCs w:val="20"/>
              </w:rPr>
            </w:pPr>
            <w:r>
              <w:rPr>
                <w:rFonts w:cs="宋体"/>
                <w:color w:val="000000"/>
                <w:kern w:val="0"/>
                <w:sz w:val="20"/>
                <w:szCs w:val="20"/>
              </w:rPr>
              <w:t>8</w:t>
            </w:r>
          </w:p>
        </w:tc>
      </w:tr>
      <w:tr w14:paraId="40189AAA">
        <w:tblPrEx>
          <w:tblCellMar>
            <w:top w:w="0" w:type="dxa"/>
            <w:left w:w="108" w:type="dxa"/>
            <w:bottom w:w="0" w:type="dxa"/>
            <w:right w:w="108" w:type="dxa"/>
          </w:tblCellMar>
        </w:tblPrEx>
        <w:trPr>
          <w:trHeight w:val="660" w:hRule="atLeast"/>
        </w:trPr>
        <w:tc>
          <w:tcPr>
            <w:tcW w:w="0" w:type="auto"/>
            <w:gridSpan w:val="3"/>
            <w:vMerge w:val="continue"/>
            <w:tcBorders>
              <w:top w:val="nil"/>
              <w:left w:val="single" w:color="auto" w:sz="4" w:space="0"/>
              <w:bottom w:val="single" w:color="000000" w:sz="4" w:space="0"/>
              <w:right w:val="nil"/>
            </w:tcBorders>
            <w:vAlign w:val="center"/>
          </w:tcPr>
          <w:p w14:paraId="6787C553">
            <w:pPr>
              <w:widowControl/>
              <w:jc w:val="left"/>
              <w:rPr>
                <w:rFonts w:ascii="宋体" w:hAnsi="宋体" w:cs="宋体"/>
                <w:color w:val="000000"/>
                <w:kern w:val="0"/>
                <w:sz w:val="16"/>
                <w:szCs w:val="16"/>
              </w:rPr>
            </w:pPr>
          </w:p>
        </w:tc>
        <w:tc>
          <w:tcPr>
            <w:tcW w:w="0" w:type="auto"/>
            <w:gridSpan w:val="3"/>
            <w:tcBorders>
              <w:top w:val="single" w:color="auto" w:sz="4" w:space="0"/>
              <w:left w:val="single" w:color="auto" w:sz="4" w:space="0"/>
              <w:bottom w:val="single" w:color="auto" w:sz="4" w:space="0"/>
              <w:right w:val="single" w:color="auto" w:sz="4" w:space="0"/>
            </w:tcBorders>
            <w:shd w:val="clear" w:color="auto" w:fill="auto"/>
            <w:vAlign w:val="center"/>
          </w:tcPr>
          <w:p w14:paraId="28D05665">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gridSpan w:val="2"/>
            <w:tcBorders>
              <w:top w:val="nil"/>
              <w:left w:val="nil"/>
              <w:bottom w:val="nil"/>
              <w:right w:val="nil"/>
            </w:tcBorders>
            <w:shd w:val="clear" w:color="auto" w:fill="auto"/>
            <w:vAlign w:val="center"/>
          </w:tcPr>
          <w:p w14:paraId="03172505">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预算执行率</w:t>
            </w:r>
          </w:p>
        </w:tc>
        <w:tc>
          <w:tcPr>
            <w:tcW w:w="0" w:type="auto"/>
            <w:gridSpan w:val="4"/>
            <w:tcBorders>
              <w:top w:val="single" w:color="auto" w:sz="4" w:space="0"/>
              <w:left w:val="single" w:color="auto" w:sz="4" w:space="0"/>
              <w:bottom w:val="single" w:color="auto" w:sz="4" w:space="0"/>
              <w:right w:val="single" w:color="auto" w:sz="4" w:space="0"/>
            </w:tcBorders>
            <w:shd w:val="clear" w:color="auto" w:fill="auto"/>
            <w:vAlign w:val="center"/>
          </w:tcPr>
          <w:p w14:paraId="1E6B1BEE">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预算30万元</w:t>
            </w:r>
          </w:p>
        </w:tc>
        <w:tc>
          <w:tcPr>
            <w:tcW w:w="0" w:type="auto"/>
            <w:tcBorders>
              <w:top w:val="nil"/>
              <w:left w:val="nil"/>
              <w:bottom w:val="single" w:color="000000" w:sz="4" w:space="0"/>
              <w:right w:val="single" w:color="000000" w:sz="4" w:space="0"/>
            </w:tcBorders>
            <w:shd w:val="clear" w:color="auto" w:fill="auto"/>
            <w:vAlign w:val="center"/>
          </w:tcPr>
          <w:p w14:paraId="1DA33B16">
            <w:pPr>
              <w:widowControl/>
              <w:jc w:val="center"/>
              <w:rPr>
                <w:rFonts w:ascii="宋体" w:hAnsi="宋体" w:cs="宋体"/>
                <w:color w:val="000000"/>
                <w:kern w:val="0"/>
                <w:sz w:val="20"/>
                <w:szCs w:val="20"/>
              </w:rPr>
            </w:pPr>
            <w:r>
              <w:rPr>
                <w:rFonts w:hint="eastAsia" w:ascii="宋体" w:hAnsi="宋体" w:cs="宋体"/>
                <w:color w:val="000000"/>
                <w:kern w:val="0"/>
                <w:sz w:val="20"/>
                <w:szCs w:val="20"/>
              </w:rPr>
              <w:t>执行22万元</w:t>
            </w:r>
          </w:p>
        </w:tc>
        <w:tc>
          <w:tcPr>
            <w:tcW w:w="0" w:type="auto"/>
            <w:tcBorders>
              <w:top w:val="nil"/>
              <w:left w:val="nil"/>
              <w:bottom w:val="single" w:color="000000" w:sz="4" w:space="0"/>
              <w:right w:val="single" w:color="000000" w:sz="4" w:space="0"/>
            </w:tcBorders>
            <w:shd w:val="clear" w:color="auto" w:fill="auto"/>
            <w:vAlign w:val="center"/>
          </w:tcPr>
          <w:p w14:paraId="20F2EB83">
            <w:pPr>
              <w:widowControl/>
              <w:jc w:val="center"/>
              <w:rPr>
                <w:rFonts w:ascii="宋体" w:hAnsi="宋体" w:cs="宋体"/>
                <w:color w:val="000000"/>
                <w:kern w:val="0"/>
                <w:sz w:val="20"/>
                <w:szCs w:val="20"/>
              </w:rPr>
            </w:pPr>
            <w:r>
              <w:rPr>
                <w:rFonts w:hint="eastAsia" w:ascii="宋体" w:hAnsi="宋体" w:cs="宋体"/>
                <w:color w:val="000000"/>
                <w:kern w:val="0"/>
                <w:sz w:val="20"/>
                <w:szCs w:val="20"/>
              </w:rPr>
              <w:t>执行22万元</w:t>
            </w:r>
          </w:p>
        </w:tc>
        <w:tc>
          <w:tcPr>
            <w:tcW w:w="0" w:type="auto"/>
            <w:tcBorders>
              <w:top w:val="nil"/>
              <w:left w:val="nil"/>
              <w:bottom w:val="single" w:color="000000" w:sz="4" w:space="0"/>
              <w:right w:val="single" w:color="000000" w:sz="4" w:space="0"/>
            </w:tcBorders>
            <w:shd w:val="clear" w:color="auto" w:fill="auto"/>
            <w:vAlign w:val="center"/>
          </w:tcPr>
          <w:p w14:paraId="4AAEDBC9">
            <w:pPr>
              <w:widowControl/>
              <w:jc w:val="center"/>
              <w:rPr>
                <w:rFonts w:cs="宋体"/>
                <w:color w:val="000000"/>
                <w:kern w:val="0"/>
                <w:sz w:val="20"/>
                <w:szCs w:val="20"/>
              </w:rPr>
            </w:pPr>
            <w:r>
              <w:rPr>
                <w:rFonts w:cs="宋体"/>
                <w:color w:val="000000"/>
                <w:kern w:val="0"/>
                <w:sz w:val="20"/>
                <w:szCs w:val="20"/>
              </w:rPr>
              <w:t>7</w:t>
            </w:r>
          </w:p>
        </w:tc>
      </w:tr>
      <w:tr w14:paraId="5E8B1734">
        <w:tblPrEx>
          <w:tblCellMar>
            <w:top w:w="0" w:type="dxa"/>
            <w:left w:w="108" w:type="dxa"/>
            <w:bottom w:w="0" w:type="dxa"/>
            <w:right w:w="108" w:type="dxa"/>
          </w:tblCellMar>
        </w:tblPrEx>
        <w:trPr>
          <w:trHeight w:val="660" w:hRule="atLeast"/>
        </w:trPr>
        <w:tc>
          <w:tcPr>
            <w:tcW w:w="0" w:type="auto"/>
            <w:gridSpan w:val="3"/>
            <w:vMerge w:val="continue"/>
            <w:tcBorders>
              <w:top w:val="nil"/>
              <w:left w:val="single" w:color="auto" w:sz="4" w:space="0"/>
              <w:bottom w:val="single" w:color="000000" w:sz="4" w:space="0"/>
              <w:right w:val="nil"/>
            </w:tcBorders>
            <w:vAlign w:val="center"/>
          </w:tcPr>
          <w:p w14:paraId="02407B47">
            <w:pPr>
              <w:widowControl/>
              <w:jc w:val="left"/>
              <w:rPr>
                <w:rFonts w:ascii="宋体" w:hAnsi="宋体" w:cs="宋体"/>
                <w:color w:val="000000"/>
                <w:kern w:val="0"/>
                <w:sz w:val="16"/>
                <w:szCs w:val="16"/>
              </w:rPr>
            </w:pPr>
          </w:p>
        </w:tc>
        <w:tc>
          <w:tcPr>
            <w:tcW w:w="0" w:type="auto"/>
            <w:gridSpan w:val="3"/>
            <w:tcBorders>
              <w:top w:val="nil"/>
              <w:left w:val="single" w:color="000000" w:sz="4" w:space="0"/>
              <w:bottom w:val="nil"/>
              <w:right w:val="nil"/>
            </w:tcBorders>
            <w:shd w:val="clear" w:color="auto" w:fill="auto"/>
            <w:vAlign w:val="center"/>
          </w:tcPr>
          <w:p w14:paraId="6C97FAD9">
            <w:pPr>
              <w:widowControl/>
              <w:jc w:val="center"/>
              <w:rPr>
                <w:rFonts w:ascii="宋体" w:hAnsi="宋体" w:cs="宋体"/>
                <w:color w:val="000000"/>
                <w:kern w:val="0"/>
                <w:sz w:val="16"/>
                <w:szCs w:val="16"/>
              </w:rPr>
            </w:pPr>
            <w:r>
              <w:rPr>
                <w:rFonts w:hint="eastAsia" w:ascii="宋体" w:hAnsi="宋体" w:cs="宋体"/>
                <w:color w:val="000000"/>
                <w:kern w:val="0"/>
                <w:sz w:val="16"/>
                <w:szCs w:val="16"/>
              </w:rPr>
              <w:t>效益指标（40）</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085C87F7">
            <w:pPr>
              <w:widowControl/>
              <w:jc w:val="left"/>
              <w:rPr>
                <w:rFonts w:ascii="宋体" w:hAnsi="宋体" w:cs="宋体"/>
                <w:kern w:val="0"/>
                <w:sz w:val="20"/>
                <w:szCs w:val="20"/>
              </w:rPr>
            </w:pPr>
            <w:r>
              <w:rPr>
                <w:rFonts w:hint="eastAsia" w:ascii="宋体" w:hAnsi="宋体" w:cs="宋体"/>
                <w:kern w:val="0"/>
                <w:sz w:val="20"/>
                <w:szCs w:val="20"/>
              </w:rPr>
              <w:t>社会效益指标</w:t>
            </w:r>
          </w:p>
        </w:tc>
        <w:tc>
          <w:tcPr>
            <w:tcW w:w="0" w:type="auto"/>
            <w:gridSpan w:val="4"/>
            <w:tcBorders>
              <w:top w:val="single" w:color="auto" w:sz="4" w:space="0"/>
              <w:left w:val="nil"/>
              <w:bottom w:val="single" w:color="auto" w:sz="4" w:space="0"/>
              <w:right w:val="single" w:color="auto" w:sz="4" w:space="0"/>
            </w:tcBorders>
            <w:shd w:val="clear" w:color="auto" w:fill="auto"/>
            <w:vAlign w:val="center"/>
          </w:tcPr>
          <w:p w14:paraId="7D102B68">
            <w:pPr>
              <w:widowControl/>
              <w:jc w:val="center"/>
              <w:rPr>
                <w:rFonts w:ascii="宋体" w:hAnsi="宋体" w:cs="宋体"/>
                <w:kern w:val="0"/>
                <w:sz w:val="20"/>
                <w:szCs w:val="20"/>
              </w:rPr>
            </w:pPr>
            <w:r>
              <w:rPr>
                <w:rFonts w:hint="eastAsia" w:ascii="宋体" w:hAnsi="宋体" w:cs="宋体"/>
                <w:kern w:val="0"/>
                <w:sz w:val="20"/>
                <w:szCs w:val="20"/>
              </w:rPr>
              <w:t>提高乡镇、村防控质量</w:t>
            </w:r>
          </w:p>
        </w:tc>
        <w:tc>
          <w:tcPr>
            <w:tcW w:w="0" w:type="auto"/>
            <w:tcBorders>
              <w:top w:val="nil"/>
              <w:left w:val="nil"/>
              <w:bottom w:val="single" w:color="000000" w:sz="4" w:space="0"/>
              <w:right w:val="single" w:color="000000" w:sz="4" w:space="0"/>
            </w:tcBorders>
            <w:shd w:val="clear" w:color="auto" w:fill="auto"/>
            <w:vAlign w:val="center"/>
          </w:tcPr>
          <w:p w14:paraId="267E32A9">
            <w:pPr>
              <w:widowControl/>
              <w:jc w:val="center"/>
              <w:rPr>
                <w:rFonts w:ascii="宋体" w:hAnsi="宋体" w:cs="宋体"/>
                <w:color w:val="000000"/>
                <w:kern w:val="0"/>
                <w:sz w:val="20"/>
                <w:szCs w:val="20"/>
              </w:rPr>
            </w:pPr>
            <w:r>
              <w:rPr>
                <w:rFonts w:hint="eastAsia" w:ascii="宋体" w:hAnsi="宋体" w:cs="宋体"/>
                <w:color w:val="000000"/>
                <w:kern w:val="0"/>
                <w:sz w:val="20"/>
                <w:szCs w:val="20"/>
              </w:rPr>
              <w:t>保证防控工作需求</w:t>
            </w:r>
          </w:p>
        </w:tc>
        <w:tc>
          <w:tcPr>
            <w:tcW w:w="0" w:type="auto"/>
            <w:tcBorders>
              <w:top w:val="nil"/>
              <w:left w:val="nil"/>
              <w:bottom w:val="single" w:color="000000" w:sz="4" w:space="0"/>
              <w:right w:val="single" w:color="000000" w:sz="4" w:space="0"/>
            </w:tcBorders>
            <w:shd w:val="clear" w:color="auto" w:fill="auto"/>
            <w:vAlign w:val="center"/>
          </w:tcPr>
          <w:p w14:paraId="40F80134">
            <w:pPr>
              <w:widowControl/>
              <w:jc w:val="center"/>
              <w:rPr>
                <w:rFonts w:ascii="宋体" w:hAnsi="宋体" w:cs="宋体"/>
                <w:color w:val="000000"/>
                <w:kern w:val="0"/>
                <w:sz w:val="20"/>
                <w:szCs w:val="20"/>
              </w:rPr>
            </w:pPr>
            <w:r>
              <w:rPr>
                <w:rFonts w:hint="eastAsia" w:ascii="宋体" w:hAnsi="宋体" w:cs="宋体"/>
                <w:color w:val="000000"/>
                <w:kern w:val="0"/>
                <w:sz w:val="20"/>
                <w:szCs w:val="20"/>
              </w:rPr>
              <w:t>保证防控工作需求</w:t>
            </w:r>
          </w:p>
        </w:tc>
        <w:tc>
          <w:tcPr>
            <w:tcW w:w="0" w:type="auto"/>
            <w:tcBorders>
              <w:top w:val="nil"/>
              <w:left w:val="nil"/>
              <w:bottom w:val="single" w:color="000000" w:sz="4" w:space="0"/>
              <w:right w:val="single" w:color="000000" w:sz="4" w:space="0"/>
            </w:tcBorders>
            <w:shd w:val="clear" w:color="auto" w:fill="auto"/>
            <w:vAlign w:val="center"/>
          </w:tcPr>
          <w:p w14:paraId="61AFE051">
            <w:pPr>
              <w:widowControl/>
              <w:jc w:val="center"/>
              <w:rPr>
                <w:rFonts w:cs="宋体"/>
                <w:color w:val="000000"/>
                <w:kern w:val="0"/>
                <w:sz w:val="20"/>
                <w:szCs w:val="20"/>
              </w:rPr>
            </w:pPr>
            <w:r>
              <w:rPr>
                <w:rFonts w:cs="宋体"/>
                <w:color w:val="000000"/>
                <w:kern w:val="0"/>
                <w:sz w:val="20"/>
                <w:szCs w:val="20"/>
              </w:rPr>
              <w:t>38</w:t>
            </w:r>
          </w:p>
        </w:tc>
      </w:tr>
      <w:tr w14:paraId="1BD6E103">
        <w:tblPrEx>
          <w:tblCellMar>
            <w:top w:w="0" w:type="dxa"/>
            <w:left w:w="108" w:type="dxa"/>
            <w:bottom w:w="0" w:type="dxa"/>
            <w:right w:w="108" w:type="dxa"/>
          </w:tblCellMar>
        </w:tblPrEx>
        <w:trPr>
          <w:trHeight w:val="660" w:hRule="atLeast"/>
        </w:trPr>
        <w:tc>
          <w:tcPr>
            <w:tcW w:w="0" w:type="auto"/>
            <w:gridSpan w:val="3"/>
            <w:vMerge w:val="continue"/>
            <w:tcBorders>
              <w:top w:val="nil"/>
              <w:left w:val="single" w:color="auto" w:sz="4" w:space="0"/>
              <w:bottom w:val="single" w:color="000000" w:sz="4" w:space="0"/>
              <w:right w:val="nil"/>
            </w:tcBorders>
            <w:vAlign w:val="center"/>
          </w:tcPr>
          <w:p w14:paraId="5037E161">
            <w:pPr>
              <w:widowControl/>
              <w:jc w:val="left"/>
              <w:rPr>
                <w:rFonts w:ascii="宋体" w:hAnsi="宋体" w:cs="宋体"/>
                <w:color w:val="000000"/>
                <w:kern w:val="0"/>
                <w:sz w:val="16"/>
                <w:szCs w:val="16"/>
              </w:rPr>
            </w:pPr>
          </w:p>
        </w:tc>
        <w:tc>
          <w:tcPr>
            <w:tcW w:w="0" w:type="auto"/>
            <w:gridSpan w:val="3"/>
            <w:tcBorders>
              <w:top w:val="single" w:color="auto" w:sz="4" w:space="0"/>
              <w:left w:val="single" w:color="auto" w:sz="4" w:space="0"/>
              <w:bottom w:val="single" w:color="auto" w:sz="4" w:space="0"/>
              <w:right w:val="single" w:color="auto" w:sz="4" w:space="0"/>
            </w:tcBorders>
            <w:shd w:val="clear" w:color="auto" w:fill="auto"/>
            <w:vAlign w:val="center"/>
          </w:tcPr>
          <w:p w14:paraId="31830176">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gridSpan w:val="2"/>
            <w:tcBorders>
              <w:top w:val="nil"/>
              <w:left w:val="nil"/>
              <w:bottom w:val="single" w:color="000000" w:sz="4" w:space="0"/>
              <w:right w:val="single" w:color="000000" w:sz="4" w:space="0"/>
            </w:tcBorders>
            <w:shd w:val="clear" w:color="auto" w:fill="auto"/>
            <w:vAlign w:val="center"/>
          </w:tcPr>
          <w:p w14:paraId="0A217AC8">
            <w:pPr>
              <w:widowControl/>
              <w:jc w:val="center"/>
              <w:rPr>
                <w:rFonts w:ascii="宋体" w:hAnsi="宋体" w:cs="宋体"/>
                <w:color w:val="000000"/>
                <w:kern w:val="0"/>
                <w:sz w:val="20"/>
                <w:szCs w:val="20"/>
              </w:rPr>
            </w:pPr>
            <w:r>
              <w:rPr>
                <w:rFonts w:hint="eastAsia" w:ascii="宋体" w:hAnsi="宋体" w:cs="宋体"/>
                <w:color w:val="000000"/>
                <w:kern w:val="0"/>
                <w:sz w:val="20"/>
                <w:szCs w:val="20"/>
              </w:rPr>
              <w:t>满意度指标</w:t>
            </w:r>
          </w:p>
        </w:tc>
        <w:tc>
          <w:tcPr>
            <w:tcW w:w="0" w:type="auto"/>
            <w:gridSpan w:val="4"/>
            <w:tcBorders>
              <w:top w:val="single" w:color="auto" w:sz="4" w:space="0"/>
              <w:left w:val="nil"/>
              <w:bottom w:val="single" w:color="auto" w:sz="4" w:space="0"/>
              <w:right w:val="single" w:color="000000" w:sz="4" w:space="0"/>
            </w:tcBorders>
            <w:shd w:val="clear" w:color="auto" w:fill="auto"/>
            <w:vAlign w:val="center"/>
          </w:tcPr>
          <w:p w14:paraId="0FD4BD95">
            <w:pPr>
              <w:widowControl/>
              <w:jc w:val="center"/>
              <w:rPr>
                <w:rFonts w:ascii="宋体" w:hAnsi="宋体" w:cs="宋体"/>
                <w:color w:val="000000"/>
                <w:kern w:val="0"/>
                <w:sz w:val="20"/>
                <w:szCs w:val="20"/>
              </w:rPr>
            </w:pPr>
            <w:r>
              <w:rPr>
                <w:rFonts w:hint="eastAsia" w:ascii="宋体" w:hAnsi="宋体" w:cs="宋体"/>
                <w:color w:val="000000"/>
                <w:kern w:val="0"/>
                <w:sz w:val="20"/>
                <w:szCs w:val="20"/>
              </w:rPr>
              <w:t>受益人口满意度</w:t>
            </w:r>
          </w:p>
        </w:tc>
        <w:tc>
          <w:tcPr>
            <w:tcW w:w="0" w:type="auto"/>
            <w:tcBorders>
              <w:top w:val="nil"/>
              <w:left w:val="nil"/>
              <w:bottom w:val="single" w:color="000000" w:sz="4" w:space="0"/>
              <w:right w:val="single" w:color="000000" w:sz="4" w:space="0"/>
            </w:tcBorders>
            <w:shd w:val="clear" w:color="auto" w:fill="auto"/>
            <w:vAlign w:val="center"/>
          </w:tcPr>
          <w:p w14:paraId="1C5703D0">
            <w:pPr>
              <w:widowControl/>
              <w:jc w:val="center"/>
              <w:rPr>
                <w:rFonts w:cs="宋体"/>
                <w:color w:val="000000"/>
                <w:kern w:val="0"/>
                <w:sz w:val="20"/>
                <w:szCs w:val="20"/>
              </w:rPr>
            </w:pPr>
            <w:r>
              <w:rPr>
                <w:rFonts w:cs="宋体"/>
                <w:color w:val="000000"/>
                <w:kern w:val="0"/>
                <w:sz w:val="20"/>
                <w:szCs w:val="20"/>
              </w:rPr>
              <w:t>95%</w:t>
            </w:r>
          </w:p>
        </w:tc>
        <w:tc>
          <w:tcPr>
            <w:tcW w:w="0" w:type="auto"/>
            <w:tcBorders>
              <w:top w:val="nil"/>
              <w:left w:val="nil"/>
              <w:bottom w:val="single" w:color="000000" w:sz="4" w:space="0"/>
              <w:right w:val="single" w:color="000000" w:sz="4" w:space="0"/>
            </w:tcBorders>
            <w:shd w:val="clear" w:color="auto" w:fill="auto"/>
            <w:vAlign w:val="center"/>
          </w:tcPr>
          <w:p w14:paraId="1FD60244">
            <w:pPr>
              <w:widowControl/>
              <w:jc w:val="center"/>
              <w:rPr>
                <w:rFonts w:cs="宋体"/>
                <w:color w:val="000000"/>
                <w:kern w:val="0"/>
                <w:sz w:val="20"/>
                <w:szCs w:val="20"/>
              </w:rPr>
            </w:pPr>
            <w:r>
              <w:rPr>
                <w:rFonts w:cs="宋体"/>
                <w:color w:val="000000"/>
                <w:kern w:val="0"/>
                <w:sz w:val="20"/>
                <w:szCs w:val="20"/>
              </w:rPr>
              <w:t>95%</w:t>
            </w:r>
          </w:p>
        </w:tc>
        <w:tc>
          <w:tcPr>
            <w:tcW w:w="0" w:type="auto"/>
            <w:tcBorders>
              <w:top w:val="nil"/>
              <w:left w:val="nil"/>
              <w:bottom w:val="single" w:color="000000" w:sz="4" w:space="0"/>
              <w:right w:val="single" w:color="000000" w:sz="4" w:space="0"/>
            </w:tcBorders>
            <w:shd w:val="clear" w:color="auto" w:fill="auto"/>
            <w:vAlign w:val="center"/>
          </w:tcPr>
          <w:p w14:paraId="7E077F4D">
            <w:pPr>
              <w:widowControl/>
              <w:jc w:val="center"/>
              <w:rPr>
                <w:rFonts w:cs="宋体"/>
                <w:color w:val="000000"/>
                <w:kern w:val="0"/>
                <w:sz w:val="20"/>
                <w:szCs w:val="20"/>
              </w:rPr>
            </w:pPr>
            <w:r>
              <w:rPr>
                <w:rFonts w:cs="宋体"/>
                <w:color w:val="000000"/>
                <w:kern w:val="0"/>
                <w:sz w:val="20"/>
                <w:szCs w:val="20"/>
              </w:rPr>
              <w:t>9</w:t>
            </w:r>
          </w:p>
        </w:tc>
      </w:tr>
      <w:tr w14:paraId="534A9A8F">
        <w:tblPrEx>
          <w:tblCellMar>
            <w:top w:w="0" w:type="dxa"/>
            <w:left w:w="108" w:type="dxa"/>
            <w:bottom w:w="0" w:type="dxa"/>
            <w:right w:w="108" w:type="dxa"/>
          </w:tblCellMar>
        </w:tblPrEx>
        <w:trPr>
          <w:trHeight w:val="600" w:hRule="atLeast"/>
        </w:trPr>
        <w:tc>
          <w:tcPr>
            <w:tcW w:w="0" w:type="auto"/>
            <w:gridSpan w:val="3"/>
            <w:vMerge w:val="continue"/>
            <w:tcBorders>
              <w:top w:val="nil"/>
              <w:left w:val="single" w:color="auto" w:sz="4" w:space="0"/>
              <w:bottom w:val="single" w:color="000000" w:sz="4" w:space="0"/>
              <w:right w:val="nil"/>
            </w:tcBorders>
            <w:vAlign w:val="center"/>
          </w:tcPr>
          <w:p w14:paraId="558E98CB">
            <w:pPr>
              <w:widowControl/>
              <w:jc w:val="left"/>
              <w:rPr>
                <w:rFonts w:ascii="宋体" w:hAnsi="宋体" w:cs="宋体"/>
                <w:color w:val="000000"/>
                <w:kern w:val="0"/>
                <w:sz w:val="16"/>
                <w:szCs w:val="16"/>
              </w:rPr>
            </w:pPr>
          </w:p>
        </w:tc>
        <w:tc>
          <w:tcPr>
            <w:tcW w:w="0" w:type="auto"/>
            <w:gridSpan w:val="11"/>
            <w:tcBorders>
              <w:top w:val="single" w:color="auto" w:sz="4" w:space="0"/>
              <w:left w:val="single" w:color="auto" w:sz="4" w:space="0"/>
              <w:bottom w:val="single" w:color="auto" w:sz="4" w:space="0"/>
              <w:right w:val="single" w:color="auto" w:sz="4" w:space="0"/>
            </w:tcBorders>
            <w:shd w:val="clear" w:color="auto" w:fill="auto"/>
            <w:vAlign w:val="center"/>
          </w:tcPr>
          <w:p w14:paraId="4D172AC8">
            <w:pPr>
              <w:widowControl/>
              <w:jc w:val="center"/>
              <w:rPr>
                <w:rFonts w:ascii="宋体" w:hAnsi="宋体" w:cs="宋体"/>
                <w:color w:val="000000"/>
                <w:kern w:val="0"/>
                <w:sz w:val="18"/>
                <w:szCs w:val="18"/>
              </w:rPr>
            </w:pPr>
            <w:r>
              <w:rPr>
                <w:rFonts w:hint="eastAsia" w:ascii="宋体" w:hAnsi="宋体" w:cs="宋体"/>
                <w:color w:val="000000"/>
                <w:kern w:val="0"/>
                <w:sz w:val="18"/>
                <w:szCs w:val="18"/>
              </w:rPr>
              <w:t>总分92</w:t>
            </w:r>
          </w:p>
        </w:tc>
        <w:tc>
          <w:tcPr>
            <w:tcW w:w="0" w:type="auto"/>
            <w:tcBorders>
              <w:top w:val="nil"/>
              <w:left w:val="nil"/>
              <w:bottom w:val="single" w:color="auto" w:sz="4" w:space="0"/>
              <w:right w:val="single" w:color="auto" w:sz="4" w:space="0"/>
            </w:tcBorders>
            <w:shd w:val="clear" w:color="auto" w:fill="auto"/>
            <w:vAlign w:val="center"/>
          </w:tcPr>
          <w:p w14:paraId="60A72A72">
            <w:pPr>
              <w:widowControl/>
              <w:jc w:val="center"/>
              <w:rPr>
                <w:rFonts w:cs="宋体"/>
                <w:color w:val="000000"/>
                <w:kern w:val="0"/>
              </w:rPr>
            </w:pPr>
            <w:r>
              <w:rPr>
                <w:rFonts w:cs="宋体"/>
                <w:color w:val="000000"/>
                <w:kern w:val="0"/>
              </w:rPr>
              <w:t>　</w:t>
            </w:r>
          </w:p>
        </w:tc>
      </w:tr>
      <w:tr w14:paraId="51429022">
        <w:tblPrEx>
          <w:tblCellMar>
            <w:top w:w="0" w:type="dxa"/>
            <w:left w:w="108" w:type="dxa"/>
            <w:bottom w:w="0" w:type="dxa"/>
            <w:right w:w="108" w:type="dxa"/>
          </w:tblCellMar>
        </w:tblPrEx>
        <w:trPr>
          <w:trHeight w:val="1170" w:hRule="atLeast"/>
        </w:trPr>
        <w:tc>
          <w:tcPr>
            <w:tcW w:w="0" w:type="auto"/>
            <w:gridSpan w:val="3"/>
            <w:tcBorders>
              <w:top w:val="nil"/>
              <w:left w:val="single" w:color="000000" w:sz="4" w:space="0"/>
              <w:bottom w:val="single" w:color="000000" w:sz="4" w:space="0"/>
              <w:right w:val="single" w:color="000000" w:sz="4" w:space="0"/>
            </w:tcBorders>
            <w:shd w:val="clear" w:color="auto" w:fill="auto"/>
            <w:vAlign w:val="center"/>
          </w:tcPr>
          <w:p w14:paraId="6CA155E1">
            <w:pPr>
              <w:widowControl/>
              <w:jc w:val="left"/>
              <w:rPr>
                <w:rFonts w:ascii="宋体" w:hAnsi="宋体" w:cs="宋体"/>
                <w:color w:val="000000"/>
                <w:kern w:val="0"/>
                <w:sz w:val="16"/>
                <w:szCs w:val="16"/>
              </w:rPr>
            </w:pPr>
            <w:r>
              <w:rPr>
                <w:rFonts w:hint="eastAsia" w:ascii="宋体" w:hAnsi="宋体" w:cs="宋体"/>
                <w:color w:val="000000"/>
                <w:kern w:val="0"/>
                <w:sz w:val="16"/>
                <w:szCs w:val="16"/>
              </w:rPr>
              <w:t>五、</w:t>
            </w:r>
            <w:r>
              <w:rPr>
                <w:rFonts w:cs="宋体"/>
                <w:color w:val="000000"/>
                <w:kern w:val="0"/>
                <w:sz w:val="16"/>
                <w:szCs w:val="16"/>
              </w:rPr>
              <w:t> </w:t>
            </w:r>
            <w:r>
              <w:rPr>
                <w:rFonts w:hint="eastAsia" w:ascii="宋体" w:hAnsi="宋体" w:cs="宋体"/>
                <w:color w:val="000000"/>
                <w:kern w:val="0"/>
                <w:sz w:val="16"/>
                <w:szCs w:val="16"/>
              </w:rPr>
              <w:t>存在问题、原因及下一步整改措施</w:t>
            </w:r>
          </w:p>
        </w:tc>
        <w:tc>
          <w:tcPr>
            <w:tcW w:w="0" w:type="auto"/>
            <w:gridSpan w:val="12"/>
            <w:tcBorders>
              <w:top w:val="single" w:color="auto" w:sz="4" w:space="0"/>
              <w:left w:val="nil"/>
              <w:bottom w:val="single" w:color="000000" w:sz="4" w:space="0"/>
              <w:right w:val="single" w:color="000000" w:sz="4" w:space="0"/>
            </w:tcBorders>
            <w:shd w:val="clear" w:color="auto" w:fill="auto"/>
            <w:vAlign w:val="center"/>
          </w:tcPr>
          <w:p w14:paraId="212E2C56">
            <w:pPr>
              <w:widowControl/>
              <w:jc w:val="center"/>
              <w:rPr>
                <w:rFonts w:ascii="宋体" w:hAnsi="宋体" w:cs="宋体"/>
                <w:color w:val="000000"/>
                <w:kern w:val="0"/>
                <w:sz w:val="18"/>
                <w:szCs w:val="18"/>
              </w:rPr>
            </w:pPr>
            <w:r>
              <w:rPr>
                <w:rFonts w:hint="eastAsia" w:ascii="宋体" w:hAnsi="宋体" w:cs="宋体"/>
                <w:color w:val="000000"/>
                <w:kern w:val="0"/>
                <w:sz w:val="18"/>
                <w:szCs w:val="18"/>
              </w:rPr>
              <w:t>无</w:t>
            </w:r>
          </w:p>
        </w:tc>
      </w:tr>
      <w:tr w14:paraId="11A32ABF">
        <w:tblPrEx>
          <w:tblCellMar>
            <w:top w:w="0" w:type="dxa"/>
            <w:left w:w="108" w:type="dxa"/>
            <w:bottom w:w="0" w:type="dxa"/>
            <w:right w:w="108" w:type="dxa"/>
          </w:tblCellMar>
        </w:tblPrEx>
        <w:trPr>
          <w:trHeight w:val="540" w:hRule="atLeast"/>
        </w:trPr>
        <w:tc>
          <w:tcPr>
            <w:tcW w:w="9060" w:type="dxa"/>
            <w:gridSpan w:val="15"/>
            <w:tcBorders>
              <w:top w:val="nil"/>
              <w:left w:val="nil"/>
              <w:bottom w:val="nil"/>
              <w:right w:val="nil"/>
            </w:tcBorders>
            <w:shd w:val="clear" w:color="auto" w:fill="auto"/>
            <w:noWrap/>
            <w:vAlign w:val="center"/>
          </w:tcPr>
          <w:p w14:paraId="4F32AB83">
            <w:pPr>
              <w:widowControl/>
              <w:jc w:val="center"/>
              <w:rPr>
                <w:rFonts w:ascii="方正小标宋_GBK" w:hAnsi="宋体" w:eastAsia="方正小标宋_GBK" w:cs="宋体"/>
                <w:color w:val="000000"/>
                <w:kern w:val="0"/>
                <w:sz w:val="40"/>
                <w:szCs w:val="40"/>
              </w:rPr>
            </w:pPr>
          </w:p>
          <w:p w14:paraId="0B2A79F8">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退役军人工资项目绩效自评表</w:t>
            </w:r>
          </w:p>
        </w:tc>
      </w:tr>
      <w:tr w14:paraId="73156A2B">
        <w:tblPrEx>
          <w:tblCellMar>
            <w:top w:w="0" w:type="dxa"/>
            <w:left w:w="108" w:type="dxa"/>
            <w:bottom w:w="0" w:type="dxa"/>
            <w:right w:w="108" w:type="dxa"/>
          </w:tblCellMar>
        </w:tblPrEx>
        <w:trPr>
          <w:trHeight w:val="300" w:hRule="atLeast"/>
        </w:trPr>
        <w:tc>
          <w:tcPr>
            <w:tcW w:w="9060" w:type="dxa"/>
            <w:gridSpan w:val="15"/>
            <w:tcBorders>
              <w:top w:val="nil"/>
              <w:left w:val="nil"/>
              <w:bottom w:val="nil"/>
              <w:right w:val="nil"/>
            </w:tcBorders>
            <w:shd w:val="clear" w:color="auto" w:fill="auto"/>
            <w:noWrap/>
            <w:vAlign w:val="bottom"/>
          </w:tcPr>
          <w:p w14:paraId="1A92911C">
            <w:pPr>
              <w:widowControl/>
              <w:jc w:val="center"/>
              <w:rPr>
                <w:rFonts w:ascii="宋体" w:hAnsi="宋体" w:cs="宋体"/>
                <w:color w:val="000000"/>
                <w:kern w:val="0"/>
                <w:sz w:val="20"/>
                <w:szCs w:val="20"/>
              </w:rPr>
            </w:pPr>
            <w:r>
              <w:rPr>
                <w:rFonts w:hint="eastAsia" w:ascii="宋体" w:hAnsi="宋体" w:cs="宋体"/>
                <w:color w:val="000000"/>
                <w:kern w:val="0"/>
                <w:sz w:val="20"/>
                <w:szCs w:val="20"/>
              </w:rPr>
              <w:t>2021（年度）</w:t>
            </w:r>
          </w:p>
        </w:tc>
      </w:tr>
      <w:tr w14:paraId="03088416">
        <w:tblPrEx>
          <w:tblCellMar>
            <w:top w:w="0" w:type="dxa"/>
            <w:left w:w="108" w:type="dxa"/>
            <w:bottom w:w="0" w:type="dxa"/>
            <w:right w:w="108" w:type="dxa"/>
          </w:tblCellMar>
        </w:tblPrEx>
        <w:trPr>
          <w:trHeight w:val="360" w:hRule="atLeast"/>
        </w:trPr>
        <w:tc>
          <w:tcPr>
            <w:tcW w:w="1167" w:type="dxa"/>
            <w:gridSpan w:val="2"/>
            <w:tcBorders>
              <w:top w:val="nil"/>
              <w:left w:val="nil"/>
              <w:bottom w:val="nil"/>
              <w:right w:val="nil"/>
            </w:tcBorders>
            <w:shd w:val="clear" w:color="auto" w:fill="auto"/>
            <w:noWrap/>
            <w:vAlign w:val="center"/>
          </w:tcPr>
          <w:p w14:paraId="65C9B1D3">
            <w:pPr>
              <w:widowControl/>
              <w:jc w:val="left"/>
              <w:rPr>
                <w:rFonts w:ascii="宋体" w:hAnsi="宋体" w:cs="宋体"/>
                <w:color w:val="000000"/>
                <w:kern w:val="0"/>
                <w:sz w:val="18"/>
                <w:szCs w:val="18"/>
              </w:rPr>
            </w:pPr>
            <w:r>
              <w:rPr>
                <w:rFonts w:hint="eastAsia" w:ascii="宋体" w:hAnsi="宋体" w:cs="宋体"/>
                <w:color w:val="000000"/>
                <w:kern w:val="0"/>
                <w:sz w:val="18"/>
                <w:szCs w:val="18"/>
              </w:rPr>
              <w:t>填报单位：</w:t>
            </w:r>
          </w:p>
        </w:tc>
        <w:tc>
          <w:tcPr>
            <w:tcW w:w="3430" w:type="dxa"/>
            <w:gridSpan w:val="9"/>
            <w:tcBorders>
              <w:top w:val="nil"/>
              <w:left w:val="nil"/>
              <w:bottom w:val="nil"/>
              <w:right w:val="nil"/>
            </w:tcBorders>
            <w:shd w:val="clear" w:color="auto" w:fill="auto"/>
            <w:noWrap/>
            <w:vAlign w:val="center"/>
          </w:tcPr>
          <w:p w14:paraId="4E7784DA">
            <w:pPr>
              <w:widowControl/>
              <w:jc w:val="center"/>
              <w:rPr>
                <w:rFonts w:ascii="宋体" w:hAnsi="宋体" w:cs="宋体"/>
                <w:color w:val="000000"/>
                <w:kern w:val="0"/>
                <w:sz w:val="18"/>
                <w:szCs w:val="18"/>
              </w:rPr>
            </w:pPr>
            <w:r>
              <w:rPr>
                <w:rFonts w:hint="eastAsia" w:ascii="宋体" w:hAnsi="宋体" w:cs="宋体"/>
                <w:color w:val="000000"/>
                <w:kern w:val="0"/>
                <w:sz w:val="18"/>
                <w:szCs w:val="18"/>
              </w:rPr>
              <w:t>石家庄市鹿泉区李村镇人民政府本级</w:t>
            </w:r>
          </w:p>
        </w:tc>
        <w:tc>
          <w:tcPr>
            <w:tcW w:w="975" w:type="dxa"/>
            <w:tcBorders>
              <w:top w:val="nil"/>
              <w:left w:val="nil"/>
              <w:bottom w:val="nil"/>
              <w:right w:val="nil"/>
            </w:tcBorders>
            <w:shd w:val="clear" w:color="auto" w:fill="auto"/>
            <w:noWrap/>
            <w:vAlign w:val="center"/>
          </w:tcPr>
          <w:p w14:paraId="7B0EA5FE">
            <w:pPr>
              <w:widowControl/>
              <w:jc w:val="center"/>
              <w:rPr>
                <w:rFonts w:ascii="宋体" w:hAnsi="宋体" w:cs="宋体"/>
                <w:color w:val="000000"/>
                <w:kern w:val="0"/>
                <w:sz w:val="18"/>
                <w:szCs w:val="18"/>
              </w:rPr>
            </w:pPr>
          </w:p>
        </w:tc>
        <w:tc>
          <w:tcPr>
            <w:tcW w:w="1156" w:type="dxa"/>
            <w:tcBorders>
              <w:top w:val="nil"/>
              <w:left w:val="nil"/>
              <w:bottom w:val="nil"/>
              <w:right w:val="nil"/>
            </w:tcBorders>
            <w:shd w:val="clear" w:color="auto" w:fill="auto"/>
            <w:noWrap/>
            <w:vAlign w:val="center"/>
          </w:tcPr>
          <w:p w14:paraId="08F882B2">
            <w:pPr>
              <w:widowControl/>
              <w:jc w:val="center"/>
              <w:rPr>
                <w:rFonts w:ascii="宋体" w:hAnsi="宋体" w:cs="宋体"/>
                <w:color w:val="000000"/>
                <w:kern w:val="0"/>
                <w:sz w:val="18"/>
                <w:szCs w:val="18"/>
              </w:rPr>
            </w:pPr>
          </w:p>
        </w:tc>
        <w:tc>
          <w:tcPr>
            <w:tcW w:w="984" w:type="dxa"/>
            <w:tcBorders>
              <w:top w:val="nil"/>
              <w:left w:val="nil"/>
              <w:bottom w:val="nil"/>
              <w:right w:val="nil"/>
            </w:tcBorders>
            <w:shd w:val="clear" w:color="auto" w:fill="auto"/>
            <w:noWrap/>
            <w:vAlign w:val="center"/>
          </w:tcPr>
          <w:p w14:paraId="72D169A9">
            <w:pPr>
              <w:widowControl/>
              <w:rPr>
                <w:rFonts w:ascii="宋体" w:hAnsi="宋体" w:cs="宋体"/>
                <w:color w:val="000000"/>
                <w:kern w:val="0"/>
                <w:sz w:val="18"/>
                <w:szCs w:val="18"/>
              </w:rPr>
            </w:pPr>
          </w:p>
        </w:tc>
        <w:tc>
          <w:tcPr>
            <w:tcW w:w="1348" w:type="dxa"/>
            <w:tcBorders>
              <w:top w:val="nil"/>
              <w:left w:val="nil"/>
              <w:bottom w:val="nil"/>
              <w:right w:val="nil"/>
            </w:tcBorders>
            <w:shd w:val="clear" w:color="auto" w:fill="auto"/>
            <w:noWrap/>
            <w:vAlign w:val="center"/>
          </w:tcPr>
          <w:p w14:paraId="42CC9BC1">
            <w:pPr>
              <w:widowControl/>
              <w:jc w:val="center"/>
              <w:rPr>
                <w:rFonts w:ascii="宋体" w:hAnsi="宋体" w:cs="宋体"/>
                <w:color w:val="000000"/>
                <w:kern w:val="0"/>
                <w:sz w:val="18"/>
                <w:szCs w:val="18"/>
              </w:rPr>
            </w:pPr>
            <w:r>
              <w:rPr>
                <w:rFonts w:hint="eastAsia" w:ascii="宋体" w:hAnsi="宋体" w:cs="宋体"/>
                <w:color w:val="000000"/>
                <w:kern w:val="0"/>
                <w:sz w:val="18"/>
                <w:szCs w:val="18"/>
              </w:rPr>
              <w:t>金额单位：万元</w:t>
            </w:r>
          </w:p>
        </w:tc>
      </w:tr>
      <w:tr w14:paraId="51C2EC44">
        <w:tblPrEx>
          <w:tblCellMar>
            <w:top w:w="0" w:type="dxa"/>
            <w:left w:w="108" w:type="dxa"/>
            <w:bottom w:w="0" w:type="dxa"/>
            <w:right w:w="108" w:type="dxa"/>
          </w:tblCellMar>
        </w:tblPrEx>
        <w:trPr>
          <w:trHeight w:val="705" w:hRule="atLeast"/>
        </w:trPr>
        <w:tc>
          <w:tcPr>
            <w:tcW w:w="1167" w:type="dxa"/>
            <w:gridSpan w:val="2"/>
            <w:tcBorders>
              <w:top w:val="single" w:color="000000" w:sz="4" w:space="0"/>
              <w:left w:val="single" w:color="000000" w:sz="4" w:space="0"/>
              <w:bottom w:val="nil"/>
              <w:right w:val="single" w:color="000000" w:sz="4" w:space="0"/>
            </w:tcBorders>
            <w:shd w:val="clear" w:color="auto" w:fill="auto"/>
            <w:vAlign w:val="center"/>
          </w:tcPr>
          <w:p w14:paraId="04B291D6">
            <w:pPr>
              <w:widowControl/>
              <w:jc w:val="left"/>
              <w:rPr>
                <w:rFonts w:ascii="宋体" w:hAnsi="宋体" w:cs="宋体"/>
                <w:color w:val="000000"/>
                <w:kern w:val="0"/>
                <w:sz w:val="18"/>
                <w:szCs w:val="18"/>
              </w:rPr>
            </w:pPr>
            <w:r>
              <w:rPr>
                <w:rFonts w:hint="eastAsia" w:ascii="宋体" w:hAnsi="宋体" w:cs="宋体"/>
                <w:color w:val="000000"/>
                <w:kern w:val="0"/>
                <w:sz w:val="18"/>
                <w:szCs w:val="18"/>
              </w:rPr>
              <w:t>一、</w:t>
            </w:r>
            <w:r>
              <w:rPr>
                <w:rFonts w:ascii="宋体" w:hAnsi="宋体" w:cs="宋体"/>
                <w:color w:val="000000"/>
                <w:kern w:val="0"/>
                <w:sz w:val="18"/>
                <w:szCs w:val="18"/>
              </w:rPr>
              <w:t> </w:t>
            </w:r>
            <w:r>
              <w:rPr>
                <w:rFonts w:hint="eastAsia" w:ascii="宋体" w:hAnsi="宋体" w:cs="宋体"/>
                <w:color w:val="000000"/>
                <w:kern w:val="0"/>
                <w:sz w:val="18"/>
                <w:szCs w:val="18"/>
              </w:rPr>
              <w:t>基本情况</w:t>
            </w:r>
          </w:p>
        </w:tc>
        <w:tc>
          <w:tcPr>
            <w:tcW w:w="962" w:type="dxa"/>
            <w:gridSpan w:val="3"/>
            <w:tcBorders>
              <w:top w:val="single" w:color="000000" w:sz="4" w:space="0"/>
              <w:left w:val="nil"/>
              <w:bottom w:val="single" w:color="000000" w:sz="4" w:space="0"/>
              <w:right w:val="single" w:color="000000" w:sz="4" w:space="0"/>
            </w:tcBorders>
            <w:shd w:val="clear" w:color="auto" w:fill="auto"/>
            <w:vAlign w:val="center"/>
          </w:tcPr>
          <w:p w14:paraId="79E0B11B">
            <w:pPr>
              <w:widowControl/>
              <w:jc w:val="center"/>
              <w:rPr>
                <w:rFonts w:ascii="宋体" w:hAnsi="宋体" w:cs="宋体"/>
                <w:color w:val="000000"/>
                <w:kern w:val="0"/>
                <w:sz w:val="18"/>
                <w:szCs w:val="18"/>
              </w:rPr>
            </w:pPr>
            <w:r>
              <w:rPr>
                <w:rFonts w:hint="eastAsia" w:ascii="宋体" w:hAnsi="宋体" w:cs="宋体"/>
                <w:color w:val="000000"/>
                <w:kern w:val="0"/>
                <w:sz w:val="18"/>
                <w:szCs w:val="18"/>
              </w:rPr>
              <w:t>项目名称</w:t>
            </w:r>
          </w:p>
        </w:tc>
        <w:tc>
          <w:tcPr>
            <w:tcW w:w="2468" w:type="dxa"/>
            <w:gridSpan w:val="6"/>
            <w:tcBorders>
              <w:top w:val="single" w:color="000000" w:sz="4" w:space="0"/>
              <w:left w:val="nil"/>
              <w:bottom w:val="single" w:color="000000" w:sz="4" w:space="0"/>
              <w:right w:val="single" w:color="000000" w:sz="4" w:space="0"/>
            </w:tcBorders>
            <w:shd w:val="clear" w:color="auto" w:fill="auto"/>
            <w:vAlign w:val="center"/>
          </w:tcPr>
          <w:p w14:paraId="083E3852">
            <w:pPr>
              <w:widowControl/>
              <w:jc w:val="center"/>
              <w:rPr>
                <w:rFonts w:ascii="宋体" w:hAnsi="宋体" w:cs="宋体"/>
                <w:color w:val="000000"/>
                <w:kern w:val="0"/>
                <w:sz w:val="18"/>
                <w:szCs w:val="18"/>
              </w:rPr>
            </w:pPr>
            <w:r>
              <w:rPr>
                <w:rFonts w:hint="eastAsia" w:ascii="宋体" w:hAnsi="宋体" w:cs="宋体"/>
                <w:color w:val="000000"/>
                <w:kern w:val="0"/>
                <w:sz w:val="18"/>
                <w:szCs w:val="18"/>
              </w:rPr>
              <w:t>退役军人工资</w:t>
            </w:r>
          </w:p>
        </w:tc>
        <w:tc>
          <w:tcPr>
            <w:tcW w:w="975" w:type="dxa"/>
            <w:tcBorders>
              <w:top w:val="single" w:color="000000" w:sz="4" w:space="0"/>
              <w:left w:val="nil"/>
              <w:bottom w:val="single" w:color="000000" w:sz="4" w:space="0"/>
              <w:right w:val="single" w:color="000000" w:sz="4" w:space="0"/>
            </w:tcBorders>
            <w:shd w:val="clear" w:color="auto" w:fill="auto"/>
            <w:vAlign w:val="center"/>
          </w:tcPr>
          <w:p w14:paraId="73A041E7">
            <w:pPr>
              <w:widowControl/>
              <w:jc w:val="center"/>
              <w:rPr>
                <w:rFonts w:ascii="宋体" w:hAnsi="宋体" w:cs="宋体"/>
                <w:color w:val="000000"/>
                <w:kern w:val="0"/>
                <w:sz w:val="18"/>
                <w:szCs w:val="18"/>
              </w:rPr>
            </w:pPr>
            <w:r>
              <w:rPr>
                <w:rFonts w:hint="eastAsia" w:ascii="宋体" w:hAnsi="宋体" w:cs="宋体"/>
                <w:color w:val="000000"/>
                <w:kern w:val="0"/>
                <w:sz w:val="18"/>
                <w:szCs w:val="18"/>
              </w:rPr>
              <w:t>实施(主管）单位</w:t>
            </w:r>
          </w:p>
        </w:tc>
        <w:tc>
          <w:tcPr>
            <w:tcW w:w="3488" w:type="dxa"/>
            <w:gridSpan w:val="3"/>
            <w:tcBorders>
              <w:top w:val="single" w:color="000000" w:sz="4" w:space="0"/>
              <w:left w:val="nil"/>
              <w:bottom w:val="single" w:color="000000" w:sz="4" w:space="0"/>
              <w:right w:val="single" w:color="000000" w:sz="4" w:space="0"/>
            </w:tcBorders>
            <w:shd w:val="clear" w:color="auto" w:fill="auto"/>
            <w:vAlign w:val="center"/>
          </w:tcPr>
          <w:p w14:paraId="14D4FA18">
            <w:pPr>
              <w:widowControl/>
              <w:jc w:val="center"/>
              <w:rPr>
                <w:rFonts w:ascii="宋体" w:hAnsi="宋体" w:cs="宋体"/>
                <w:color w:val="000000"/>
                <w:kern w:val="0"/>
                <w:sz w:val="18"/>
                <w:szCs w:val="18"/>
              </w:rPr>
            </w:pPr>
            <w:r>
              <w:rPr>
                <w:rFonts w:hint="eastAsia" w:ascii="宋体" w:hAnsi="宋体" w:cs="宋体"/>
                <w:color w:val="000000"/>
                <w:kern w:val="0"/>
                <w:sz w:val="18"/>
                <w:szCs w:val="18"/>
              </w:rPr>
              <w:t>石家庄市鹿泉区李村镇人民政府</w:t>
            </w:r>
          </w:p>
        </w:tc>
      </w:tr>
      <w:tr w14:paraId="264F992E">
        <w:tblPrEx>
          <w:tblCellMar>
            <w:top w:w="0" w:type="dxa"/>
            <w:left w:w="108" w:type="dxa"/>
            <w:bottom w:w="0" w:type="dxa"/>
            <w:right w:w="108" w:type="dxa"/>
          </w:tblCellMar>
        </w:tblPrEx>
        <w:trPr>
          <w:trHeight w:val="645" w:hRule="atLeast"/>
        </w:trPr>
        <w:tc>
          <w:tcPr>
            <w:tcW w:w="116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678453">
            <w:pPr>
              <w:widowControl/>
              <w:jc w:val="center"/>
              <w:rPr>
                <w:rFonts w:ascii="宋体" w:hAnsi="宋体" w:cs="宋体"/>
                <w:color w:val="000000"/>
                <w:kern w:val="0"/>
                <w:sz w:val="18"/>
                <w:szCs w:val="18"/>
              </w:rPr>
            </w:pPr>
            <w:r>
              <w:rPr>
                <w:rFonts w:hint="eastAsia" w:ascii="宋体" w:hAnsi="宋体" w:cs="宋体"/>
                <w:color w:val="000000"/>
                <w:kern w:val="0"/>
                <w:sz w:val="18"/>
                <w:szCs w:val="18"/>
              </w:rPr>
              <w:t>二、预算执行情况</w:t>
            </w:r>
          </w:p>
        </w:tc>
        <w:tc>
          <w:tcPr>
            <w:tcW w:w="2618" w:type="dxa"/>
            <w:gridSpan w:val="7"/>
            <w:tcBorders>
              <w:top w:val="single" w:color="000000" w:sz="4" w:space="0"/>
              <w:left w:val="nil"/>
              <w:bottom w:val="single" w:color="000000" w:sz="4" w:space="0"/>
              <w:right w:val="single" w:color="000000" w:sz="4" w:space="0"/>
            </w:tcBorders>
            <w:shd w:val="clear" w:color="auto" w:fill="auto"/>
            <w:vAlign w:val="center"/>
          </w:tcPr>
          <w:p w14:paraId="42FEAA3D">
            <w:pPr>
              <w:widowControl/>
              <w:jc w:val="center"/>
              <w:rPr>
                <w:rFonts w:ascii="宋体" w:hAnsi="宋体" w:cs="宋体"/>
                <w:color w:val="000000"/>
                <w:kern w:val="0"/>
                <w:sz w:val="18"/>
                <w:szCs w:val="18"/>
              </w:rPr>
            </w:pPr>
            <w:r>
              <w:rPr>
                <w:rFonts w:hint="eastAsia" w:ascii="宋体" w:hAnsi="宋体" w:cs="宋体"/>
                <w:color w:val="000000"/>
                <w:kern w:val="0"/>
                <w:sz w:val="18"/>
                <w:szCs w:val="18"/>
              </w:rPr>
              <w:t>预算安排情况（调整后）</w:t>
            </w:r>
          </w:p>
        </w:tc>
        <w:tc>
          <w:tcPr>
            <w:tcW w:w="1787" w:type="dxa"/>
            <w:gridSpan w:val="3"/>
            <w:tcBorders>
              <w:top w:val="single" w:color="000000" w:sz="4" w:space="0"/>
              <w:left w:val="nil"/>
              <w:bottom w:val="single" w:color="000000" w:sz="4" w:space="0"/>
              <w:right w:val="single" w:color="000000" w:sz="4" w:space="0"/>
            </w:tcBorders>
            <w:shd w:val="clear" w:color="auto" w:fill="auto"/>
            <w:vAlign w:val="center"/>
          </w:tcPr>
          <w:p w14:paraId="653A7B82">
            <w:pPr>
              <w:widowControl/>
              <w:jc w:val="center"/>
              <w:rPr>
                <w:rFonts w:ascii="宋体" w:hAnsi="宋体" w:cs="宋体"/>
                <w:color w:val="000000"/>
                <w:kern w:val="0"/>
                <w:sz w:val="18"/>
                <w:szCs w:val="18"/>
              </w:rPr>
            </w:pPr>
            <w:r>
              <w:rPr>
                <w:rFonts w:hint="eastAsia" w:ascii="宋体" w:hAnsi="宋体" w:cs="宋体"/>
                <w:color w:val="000000"/>
                <w:kern w:val="0"/>
                <w:sz w:val="18"/>
                <w:szCs w:val="18"/>
              </w:rPr>
              <w:t>资金到位情况</w:t>
            </w:r>
          </w:p>
        </w:tc>
        <w:tc>
          <w:tcPr>
            <w:tcW w:w="2140" w:type="dxa"/>
            <w:gridSpan w:val="2"/>
            <w:tcBorders>
              <w:top w:val="single" w:color="000000" w:sz="4" w:space="0"/>
              <w:left w:val="nil"/>
              <w:bottom w:val="single" w:color="000000" w:sz="4" w:space="0"/>
              <w:right w:val="single" w:color="000000" w:sz="4" w:space="0"/>
            </w:tcBorders>
            <w:shd w:val="clear" w:color="auto" w:fill="auto"/>
            <w:vAlign w:val="center"/>
          </w:tcPr>
          <w:p w14:paraId="5BE89AA6">
            <w:pPr>
              <w:widowControl/>
              <w:jc w:val="center"/>
              <w:rPr>
                <w:rFonts w:ascii="宋体" w:hAnsi="宋体" w:cs="宋体"/>
                <w:color w:val="000000"/>
                <w:kern w:val="0"/>
                <w:sz w:val="18"/>
                <w:szCs w:val="18"/>
              </w:rPr>
            </w:pPr>
            <w:r>
              <w:rPr>
                <w:rFonts w:hint="eastAsia" w:ascii="宋体" w:hAnsi="宋体" w:cs="宋体"/>
                <w:color w:val="000000"/>
                <w:kern w:val="0"/>
                <w:sz w:val="18"/>
                <w:szCs w:val="18"/>
              </w:rPr>
              <w:t>资金执行情况</w:t>
            </w:r>
          </w:p>
        </w:tc>
        <w:tc>
          <w:tcPr>
            <w:tcW w:w="1348" w:type="dxa"/>
            <w:tcBorders>
              <w:top w:val="nil"/>
              <w:left w:val="nil"/>
              <w:bottom w:val="single" w:color="000000" w:sz="4" w:space="0"/>
              <w:right w:val="single" w:color="000000" w:sz="4" w:space="0"/>
            </w:tcBorders>
            <w:shd w:val="clear" w:color="auto" w:fill="auto"/>
            <w:vAlign w:val="center"/>
          </w:tcPr>
          <w:p w14:paraId="63261C98">
            <w:pPr>
              <w:widowControl/>
              <w:jc w:val="center"/>
              <w:rPr>
                <w:rFonts w:ascii="宋体" w:hAnsi="宋体" w:cs="宋体"/>
                <w:color w:val="000000"/>
                <w:kern w:val="0"/>
                <w:sz w:val="18"/>
                <w:szCs w:val="18"/>
              </w:rPr>
            </w:pPr>
            <w:r>
              <w:rPr>
                <w:rFonts w:hint="eastAsia" w:ascii="宋体" w:hAnsi="宋体" w:cs="宋体"/>
                <w:color w:val="000000"/>
                <w:kern w:val="0"/>
                <w:sz w:val="18"/>
                <w:szCs w:val="18"/>
              </w:rPr>
              <w:t>预算执行进度</w:t>
            </w:r>
          </w:p>
        </w:tc>
      </w:tr>
      <w:tr w14:paraId="13CA5F62">
        <w:tblPrEx>
          <w:tblCellMar>
            <w:top w:w="0" w:type="dxa"/>
            <w:left w:w="108" w:type="dxa"/>
            <w:bottom w:w="0" w:type="dxa"/>
            <w:right w:w="108" w:type="dxa"/>
          </w:tblCellMar>
        </w:tblPrEx>
        <w:trPr>
          <w:trHeight w:val="645" w:hRule="atLeast"/>
        </w:trPr>
        <w:tc>
          <w:tcPr>
            <w:tcW w:w="1167"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30D4E2A3">
            <w:pPr>
              <w:widowControl/>
              <w:jc w:val="left"/>
              <w:rPr>
                <w:rFonts w:ascii="宋体" w:hAnsi="宋体" w:cs="宋体"/>
                <w:color w:val="000000"/>
                <w:kern w:val="0"/>
                <w:sz w:val="18"/>
                <w:szCs w:val="18"/>
              </w:rPr>
            </w:pPr>
          </w:p>
        </w:tc>
        <w:tc>
          <w:tcPr>
            <w:tcW w:w="962" w:type="dxa"/>
            <w:gridSpan w:val="3"/>
            <w:tcBorders>
              <w:top w:val="nil"/>
              <w:left w:val="nil"/>
              <w:bottom w:val="single" w:color="000000" w:sz="4" w:space="0"/>
              <w:right w:val="single" w:color="000000" w:sz="4" w:space="0"/>
            </w:tcBorders>
            <w:shd w:val="clear" w:color="auto" w:fill="auto"/>
            <w:vAlign w:val="center"/>
          </w:tcPr>
          <w:p w14:paraId="036E00B6">
            <w:pPr>
              <w:widowControl/>
              <w:jc w:val="left"/>
              <w:rPr>
                <w:rFonts w:ascii="宋体" w:hAnsi="宋体" w:cs="宋体"/>
                <w:color w:val="000000"/>
                <w:kern w:val="0"/>
                <w:sz w:val="18"/>
                <w:szCs w:val="18"/>
              </w:rPr>
            </w:pPr>
            <w:r>
              <w:rPr>
                <w:rFonts w:hint="eastAsia" w:ascii="宋体" w:hAnsi="宋体" w:cs="宋体"/>
                <w:color w:val="000000"/>
                <w:kern w:val="0"/>
                <w:sz w:val="18"/>
                <w:szCs w:val="18"/>
              </w:rPr>
              <w:t>预算数：</w:t>
            </w:r>
          </w:p>
        </w:tc>
        <w:tc>
          <w:tcPr>
            <w:tcW w:w="1656" w:type="dxa"/>
            <w:gridSpan w:val="4"/>
            <w:tcBorders>
              <w:top w:val="nil"/>
              <w:left w:val="nil"/>
              <w:bottom w:val="single" w:color="000000" w:sz="4" w:space="0"/>
              <w:right w:val="single" w:color="000000" w:sz="4" w:space="0"/>
            </w:tcBorders>
            <w:shd w:val="clear" w:color="auto" w:fill="auto"/>
            <w:vAlign w:val="center"/>
          </w:tcPr>
          <w:p w14:paraId="29B3DB36">
            <w:pPr>
              <w:widowControl/>
              <w:jc w:val="right"/>
              <w:rPr>
                <w:rFonts w:ascii="宋体" w:hAnsi="宋体" w:cs="宋体"/>
                <w:color w:val="000000"/>
                <w:kern w:val="0"/>
                <w:sz w:val="18"/>
                <w:szCs w:val="18"/>
              </w:rPr>
            </w:pPr>
            <w:r>
              <w:rPr>
                <w:rFonts w:hint="eastAsia" w:ascii="宋体" w:hAnsi="宋体" w:cs="宋体"/>
                <w:color w:val="000000"/>
                <w:kern w:val="0"/>
                <w:sz w:val="18"/>
                <w:szCs w:val="18"/>
              </w:rPr>
              <w:t>104.56</w:t>
            </w:r>
          </w:p>
        </w:tc>
        <w:tc>
          <w:tcPr>
            <w:tcW w:w="812" w:type="dxa"/>
            <w:gridSpan w:val="2"/>
            <w:tcBorders>
              <w:top w:val="nil"/>
              <w:left w:val="nil"/>
              <w:bottom w:val="single" w:color="000000" w:sz="4" w:space="0"/>
              <w:right w:val="single" w:color="000000" w:sz="4" w:space="0"/>
            </w:tcBorders>
            <w:shd w:val="clear" w:color="auto" w:fill="auto"/>
            <w:vAlign w:val="center"/>
          </w:tcPr>
          <w:p w14:paraId="1776070A">
            <w:pPr>
              <w:widowControl/>
              <w:jc w:val="left"/>
              <w:rPr>
                <w:rFonts w:ascii="宋体" w:hAnsi="宋体" w:cs="宋体"/>
                <w:color w:val="000000"/>
                <w:kern w:val="0"/>
                <w:sz w:val="18"/>
                <w:szCs w:val="18"/>
              </w:rPr>
            </w:pPr>
            <w:r>
              <w:rPr>
                <w:rFonts w:hint="eastAsia" w:ascii="宋体" w:hAnsi="宋体" w:cs="宋体"/>
                <w:color w:val="000000"/>
                <w:kern w:val="0"/>
                <w:sz w:val="18"/>
                <w:szCs w:val="18"/>
              </w:rPr>
              <w:t>到位数：</w:t>
            </w:r>
          </w:p>
        </w:tc>
        <w:tc>
          <w:tcPr>
            <w:tcW w:w="975" w:type="dxa"/>
            <w:tcBorders>
              <w:top w:val="nil"/>
              <w:left w:val="nil"/>
              <w:bottom w:val="single" w:color="000000" w:sz="4" w:space="0"/>
              <w:right w:val="single" w:color="000000" w:sz="4" w:space="0"/>
            </w:tcBorders>
            <w:shd w:val="clear" w:color="auto" w:fill="auto"/>
            <w:vAlign w:val="center"/>
          </w:tcPr>
          <w:p w14:paraId="14488967">
            <w:pPr>
              <w:widowControl/>
              <w:jc w:val="right"/>
              <w:rPr>
                <w:rFonts w:ascii="宋体" w:hAnsi="宋体" w:cs="宋体"/>
                <w:color w:val="000000"/>
                <w:kern w:val="0"/>
                <w:sz w:val="18"/>
                <w:szCs w:val="18"/>
              </w:rPr>
            </w:pPr>
            <w:r>
              <w:rPr>
                <w:rFonts w:hint="eastAsia" w:ascii="宋体" w:hAnsi="宋体" w:cs="宋体"/>
                <w:color w:val="000000"/>
                <w:kern w:val="0"/>
                <w:sz w:val="18"/>
                <w:szCs w:val="18"/>
              </w:rPr>
              <w:t>104.56</w:t>
            </w:r>
          </w:p>
        </w:tc>
        <w:tc>
          <w:tcPr>
            <w:tcW w:w="1156" w:type="dxa"/>
            <w:tcBorders>
              <w:top w:val="nil"/>
              <w:left w:val="nil"/>
              <w:bottom w:val="single" w:color="000000" w:sz="4" w:space="0"/>
              <w:right w:val="single" w:color="000000" w:sz="4" w:space="0"/>
            </w:tcBorders>
            <w:shd w:val="clear" w:color="auto" w:fill="auto"/>
            <w:vAlign w:val="center"/>
          </w:tcPr>
          <w:p w14:paraId="66759D2E">
            <w:pPr>
              <w:widowControl/>
              <w:jc w:val="left"/>
              <w:rPr>
                <w:rFonts w:ascii="宋体" w:hAnsi="宋体" w:cs="宋体"/>
                <w:color w:val="000000"/>
                <w:kern w:val="0"/>
                <w:sz w:val="18"/>
                <w:szCs w:val="18"/>
              </w:rPr>
            </w:pPr>
            <w:r>
              <w:rPr>
                <w:rFonts w:hint="eastAsia" w:ascii="宋体" w:hAnsi="宋体" w:cs="宋体"/>
                <w:color w:val="000000"/>
                <w:kern w:val="0"/>
                <w:sz w:val="18"/>
                <w:szCs w:val="18"/>
              </w:rPr>
              <w:t>执行数：</w:t>
            </w:r>
          </w:p>
        </w:tc>
        <w:tc>
          <w:tcPr>
            <w:tcW w:w="984" w:type="dxa"/>
            <w:tcBorders>
              <w:top w:val="nil"/>
              <w:left w:val="nil"/>
              <w:bottom w:val="single" w:color="000000" w:sz="4" w:space="0"/>
              <w:right w:val="single" w:color="000000" w:sz="4" w:space="0"/>
            </w:tcBorders>
            <w:shd w:val="clear" w:color="auto" w:fill="auto"/>
            <w:vAlign w:val="center"/>
          </w:tcPr>
          <w:p w14:paraId="478AAD44">
            <w:pPr>
              <w:widowControl/>
              <w:jc w:val="right"/>
              <w:rPr>
                <w:rFonts w:ascii="宋体" w:hAnsi="宋体" w:cs="宋体"/>
                <w:color w:val="000000"/>
                <w:kern w:val="0"/>
                <w:sz w:val="18"/>
                <w:szCs w:val="18"/>
              </w:rPr>
            </w:pPr>
            <w:r>
              <w:rPr>
                <w:rFonts w:hint="eastAsia" w:ascii="宋体" w:hAnsi="宋体" w:cs="宋体"/>
                <w:color w:val="000000"/>
                <w:kern w:val="0"/>
                <w:sz w:val="18"/>
                <w:szCs w:val="18"/>
              </w:rPr>
              <w:t>104.56</w:t>
            </w:r>
          </w:p>
        </w:tc>
        <w:tc>
          <w:tcPr>
            <w:tcW w:w="1348" w:type="dxa"/>
            <w:vMerge w:val="restart"/>
            <w:tcBorders>
              <w:top w:val="nil"/>
              <w:left w:val="single" w:color="000000" w:sz="4" w:space="0"/>
              <w:bottom w:val="single" w:color="000000" w:sz="4" w:space="0"/>
              <w:right w:val="single" w:color="000000" w:sz="4" w:space="0"/>
            </w:tcBorders>
            <w:shd w:val="clear" w:color="auto" w:fill="auto"/>
            <w:vAlign w:val="center"/>
          </w:tcPr>
          <w:p w14:paraId="4AE3C0AE">
            <w:pPr>
              <w:widowControl/>
              <w:jc w:val="center"/>
              <w:rPr>
                <w:rFonts w:ascii="宋体" w:hAnsi="宋体" w:cs="宋体"/>
                <w:color w:val="000000"/>
                <w:kern w:val="0"/>
                <w:sz w:val="18"/>
                <w:szCs w:val="18"/>
              </w:rPr>
            </w:pPr>
            <w:r>
              <w:rPr>
                <w:rFonts w:hint="eastAsia" w:ascii="宋体" w:hAnsi="宋体" w:cs="宋体"/>
                <w:color w:val="000000"/>
                <w:kern w:val="0"/>
                <w:sz w:val="18"/>
                <w:szCs w:val="18"/>
              </w:rPr>
              <w:t>100%</w:t>
            </w:r>
          </w:p>
        </w:tc>
      </w:tr>
      <w:tr w14:paraId="2F3B59E1">
        <w:tblPrEx>
          <w:tblCellMar>
            <w:top w:w="0" w:type="dxa"/>
            <w:left w:w="108" w:type="dxa"/>
            <w:bottom w:w="0" w:type="dxa"/>
            <w:right w:w="108" w:type="dxa"/>
          </w:tblCellMar>
        </w:tblPrEx>
        <w:trPr>
          <w:trHeight w:val="645" w:hRule="atLeast"/>
        </w:trPr>
        <w:tc>
          <w:tcPr>
            <w:tcW w:w="1167"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0F10CEDC">
            <w:pPr>
              <w:widowControl/>
              <w:jc w:val="left"/>
              <w:rPr>
                <w:rFonts w:ascii="宋体" w:hAnsi="宋体" w:cs="宋体"/>
                <w:color w:val="000000"/>
                <w:kern w:val="0"/>
                <w:sz w:val="18"/>
                <w:szCs w:val="18"/>
              </w:rPr>
            </w:pPr>
          </w:p>
        </w:tc>
        <w:tc>
          <w:tcPr>
            <w:tcW w:w="962" w:type="dxa"/>
            <w:gridSpan w:val="3"/>
            <w:tcBorders>
              <w:top w:val="nil"/>
              <w:left w:val="nil"/>
              <w:bottom w:val="single" w:color="000000" w:sz="4" w:space="0"/>
              <w:right w:val="single" w:color="000000" w:sz="4" w:space="0"/>
            </w:tcBorders>
            <w:shd w:val="clear" w:color="auto" w:fill="auto"/>
            <w:vAlign w:val="center"/>
          </w:tcPr>
          <w:p w14:paraId="3D1FBCEC">
            <w:pPr>
              <w:widowControl/>
              <w:jc w:val="right"/>
              <w:rPr>
                <w:rFonts w:ascii="宋体" w:hAnsi="宋体" w:cs="宋体"/>
                <w:color w:val="000000"/>
                <w:kern w:val="0"/>
                <w:sz w:val="18"/>
                <w:szCs w:val="18"/>
              </w:rPr>
            </w:pPr>
            <w:r>
              <w:rPr>
                <w:rFonts w:hint="eastAsia" w:ascii="宋体" w:hAnsi="宋体" w:cs="宋体"/>
                <w:color w:val="000000"/>
                <w:kern w:val="0"/>
                <w:sz w:val="18"/>
                <w:szCs w:val="18"/>
              </w:rPr>
              <w:t>其中：财政资金</w:t>
            </w:r>
          </w:p>
        </w:tc>
        <w:tc>
          <w:tcPr>
            <w:tcW w:w="1656" w:type="dxa"/>
            <w:gridSpan w:val="4"/>
            <w:tcBorders>
              <w:top w:val="nil"/>
              <w:left w:val="nil"/>
              <w:bottom w:val="single" w:color="000000" w:sz="4" w:space="0"/>
              <w:right w:val="single" w:color="000000" w:sz="4" w:space="0"/>
            </w:tcBorders>
            <w:shd w:val="clear" w:color="auto" w:fill="auto"/>
            <w:vAlign w:val="center"/>
          </w:tcPr>
          <w:p w14:paraId="14E35050">
            <w:pPr>
              <w:widowControl/>
              <w:jc w:val="right"/>
              <w:rPr>
                <w:rFonts w:ascii="宋体" w:hAnsi="宋体" w:cs="宋体"/>
                <w:color w:val="000000"/>
                <w:kern w:val="0"/>
                <w:sz w:val="18"/>
                <w:szCs w:val="18"/>
              </w:rPr>
            </w:pPr>
            <w:r>
              <w:rPr>
                <w:rFonts w:hint="eastAsia" w:ascii="宋体" w:hAnsi="宋体" w:cs="宋体"/>
                <w:color w:val="000000"/>
                <w:kern w:val="0"/>
                <w:sz w:val="18"/>
                <w:szCs w:val="18"/>
              </w:rPr>
              <w:t>104.56</w:t>
            </w:r>
          </w:p>
        </w:tc>
        <w:tc>
          <w:tcPr>
            <w:tcW w:w="812" w:type="dxa"/>
            <w:gridSpan w:val="2"/>
            <w:tcBorders>
              <w:top w:val="nil"/>
              <w:left w:val="nil"/>
              <w:bottom w:val="single" w:color="000000" w:sz="4" w:space="0"/>
              <w:right w:val="single" w:color="000000" w:sz="4" w:space="0"/>
            </w:tcBorders>
            <w:shd w:val="clear" w:color="auto" w:fill="auto"/>
            <w:vAlign w:val="center"/>
          </w:tcPr>
          <w:p w14:paraId="7B9411CB">
            <w:pPr>
              <w:widowControl/>
              <w:jc w:val="right"/>
              <w:rPr>
                <w:rFonts w:ascii="宋体" w:hAnsi="宋体" w:cs="宋体"/>
                <w:color w:val="000000"/>
                <w:kern w:val="0"/>
                <w:sz w:val="18"/>
                <w:szCs w:val="18"/>
              </w:rPr>
            </w:pPr>
            <w:r>
              <w:rPr>
                <w:rFonts w:hint="eastAsia" w:ascii="宋体" w:hAnsi="宋体" w:cs="宋体"/>
                <w:color w:val="000000"/>
                <w:kern w:val="0"/>
                <w:sz w:val="18"/>
                <w:szCs w:val="18"/>
              </w:rPr>
              <w:t>其中：财政资金</w:t>
            </w:r>
          </w:p>
        </w:tc>
        <w:tc>
          <w:tcPr>
            <w:tcW w:w="975" w:type="dxa"/>
            <w:tcBorders>
              <w:top w:val="nil"/>
              <w:left w:val="nil"/>
              <w:bottom w:val="single" w:color="000000" w:sz="4" w:space="0"/>
              <w:right w:val="single" w:color="000000" w:sz="4" w:space="0"/>
            </w:tcBorders>
            <w:shd w:val="clear" w:color="auto" w:fill="auto"/>
            <w:vAlign w:val="center"/>
          </w:tcPr>
          <w:p w14:paraId="38FDC309">
            <w:pPr>
              <w:widowControl/>
              <w:jc w:val="right"/>
              <w:rPr>
                <w:rFonts w:ascii="宋体" w:hAnsi="宋体" w:cs="宋体"/>
                <w:color w:val="000000"/>
                <w:kern w:val="0"/>
                <w:sz w:val="18"/>
                <w:szCs w:val="18"/>
              </w:rPr>
            </w:pPr>
            <w:r>
              <w:rPr>
                <w:rFonts w:hint="eastAsia" w:ascii="宋体" w:hAnsi="宋体" w:cs="宋体"/>
                <w:color w:val="000000"/>
                <w:kern w:val="0"/>
                <w:sz w:val="18"/>
                <w:szCs w:val="18"/>
              </w:rPr>
              <w:t>104.56</w:t>
            </w:r>
          </w:p>
        </w:tc>
        <w:tc>
          <w:tcPr>
            <w:tcW w:w="1156" w:type="dxa"/>
            <w:tcBorders>
              <w:top w:val="nil"/>
              <w:left w:val="nil"/>
              <w:bottom w:val="single" w:color="000000" w:sz="4" w:space="0"/>
              <w:right w:val="single" w:color="000000" w:sz="4" w:space="0"/>
            </w:tcBorders>
            <w:shd w:val="clear" w:color="auto" w:fill="auto"/>
            <w:vAlign w:val="center"/>
          </w:tcPr>
          <w:p w14:paraId="5509FA8D">
            <w:pPr>
              <w:widowControl/>
              <w:jc w:val="right"/>
              <w:rPr>
                <w:rFonts w:ascii="宋体" w:hAnsi="宋体" w:cs="宋体"/>
                <w:color w:val="000000"/>
                <w:kern w:val="0"/>
                <w:sz w:val="18"/>
                <w:szCs w:val="18"/>
              </w:rPr>
            </w:pPr>
            <w:r>
              <w:rPr>
                <w:rFonts w:hint="eastAsia" w:ascii="宋体" w:hAnsi="宋体" w:cs="宋体"/>
                <w:color w:val="000000"/>
                <w:kern w:val="0"/>
                <w:sz w:val="18"/>
                <w:szCs w:val="18"/>
              </w:rPr>
              <w:t>其中：财政资金</w:t>
            </w:r>
          </w:p>
        </w:tc>
        <w:tc>
          <w:tcPr>
            <w:tcW w:w="984" w:type="dxa"/>
            <w:tcBorders>
              <w:top w:val="nil"/>
              <w:left w:val="nil"/>
              <w:bottom w:val="single" w:color="000000" w:sz="4" w:space="0"/>
              <w:right w:val="single" w:color="000000" w:sz="4" w:space="0"/>
            </w:tcBorders>
            <w:shd w:val="clear" w:color="auto" w:fill="auto"/>
            <w:vAlign w:val="center"/>
          </w:tcPr>
          <w:p w14:paraId="1C8826E3">
            <w:pPr>
              <w:widowControl/>
              <w:jc w:val="right"/>
              <w:rPr>
                <w:rFonts w:ascii="宋体" w:hAnsi="宋体" w:cs="宋体"/>
                <w:color w:val="000000"/>
                <w:kern w:val="0"/>
                <w:sz w:val="18"/>
                <w:szCs w:val="18"/>
              </w:rPr>
            </w:pPr>
            <w:r>
              <w:rPr>
                <w:rFonts w:hint="eastAsia" w:ascii="宋体" w:hAnsi="宋体" w:cs="宋体"/>
                <w:color w:val="000000"/>
                <w:kern w:val="0"/>
                <w:sz w:val="18"/>
                <w:szCs w:val="18"/>
              </w:rPr>
              <w:t>104.56</w:t>
            </w:r>
          </w:p>
        </w:tc>
        <w:tc>
          <w:tcPr>
            <w:tcW w:w="1348" w:type="dxa"/>
            <w:vMerge w:val="continue"/>
            <w:tcBorders>
              <w:top w:val="nil"/>
              <w:left w:val="single" w:color="000000" w:sz="4" w:space="0"/>
              <w:bottom w:val="single" w:color="000000" w:sz="4" w:space="0"/>
              <w:right w:val="single" w:color="000000" w:sz="4" w:space="0"/>
            </w:tcBorders>
            <w:vAlign w:val="center"/>
          </w:tcPr>
          <w:p w14:paraId="4A0538C3">
            <w:pPr>
              <w:widowControl/>
              <w:jc w:val="left"/>
              <w:rPr>
                <w:rFonts w:ascii="宋体" w:hAnsi="宋体" w:cs="宋体"/>
                <w:color w:val="000000"/>
                <w:kern w:val="0"/>
                <w:sz w:val="18"/>
                <w:szCs w:val="18"/>
              </w:rPr>
            </w:pPr>
          </w:p>
        </w:tc>
      </w:tr>
      <w:tr w14:paraId="61B649D1">
        <w:tblPrEx>
          <w:tblCellMar>
            <w:top w:w="0" w:type="dxa"/>
            <w:left w:w="108" w:type="dxa"/>
            <w:bottom w:w="0" w:type="dxa"/>
            <w:right w:w="108" w:type="dxa"/>
          </w:tblCellMar>
        </w:tblPrEx>
        <w:trPr>
          <w:trHeight w:val="645" w:hRule="atLeast"/>
        </w:trPr>
        <w:tc>
          <w:tcPr>
            <w:tcW w:w="1167"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58FA426C">
            <w:pPr>
              <w:widowControl/>
              <w:jc w:val="left"/>
              <w:rPr>
                <w:rFonts w:ascii="宋体" w:hAnsi="宋体" w:cs="宋体"/>
                <w:color w:val="000000"/>
                <w:kern w:val="0"/>
                <w:sz w:val="18"/>
                <w:szCs w:val="18"/>
              </w:rPr>
            </w:pPr>
          </w:p>
        </w:tc>
        <w:tc>
          <w:tcPr>
            <w:tcW w:w="962" w:type="dxa"/>
            <w:gridSpan w:val="3"/>
            <w:tcBorders>
              <w:top w:val="nil"/>
              <w:left w:val="nil"/>
              <w:bottom w:val="single" w:color="000000" w:sz="4" w:space="0"/>
              <w:right w:val="single" w:color="000000" w:sz="4" w:space="0"/>
            </w:tcBorders>
            <w:shd w:val="clear" w:color="auto" w:fill="auto"/>
            <w:vAlign w:val="center"/>
          </w:tcPr>
          <w:p w14:paraId="691BA572">
            <w:pPr>
              <w:widowControl/>
              <w:jc w:val="right"/>
              <w:rPr>
                <w:rFonts w:ascii="宋体" w:hAnsi="宋体" w:cs="宋体"/>
                <w:color w:val="000000"/>
                <w:kern w:val="0"/>
                <w:sz w:val="18"/>
                <w:szCs w:val="18"/>
              </w:rPr>
            </w:pPr>
            <w:r>
              <w:rPr>
                <w:rFonts w:hint="eastAsia" w:ascii="宋体" w:hAnsi="宋体" w:cs="宋体"/>
                <w:color w:val="000000"/>
                <w:kern w:val="0"/>
                <w:sz w:val="18"/>
                <w:szCs w:val="18"/>
              </w:rPr>
              <w:t>其他</w:t>
            </w:r>
          </w:p>
        </w:tc>
        <w:tc>
          <w:tcPr>
            <w:tcW w:w="1656" w:type="dxa"/>
            <w:gridSpan w:val="4"/>
            <w:tcBorders>
              <w:top w:val="nil"/>
              <w:left w:val="nil"/>
              <w:bottom w:val="single" w:color="000000" w:sz="4" w:space="0"/>
              <w:right w:val="single" w:color="000000" w:sz="4" w:space="0"/>
            </w:tcBorders>
            <w:shd w:val="clear" w:color="auto" w:fill="auto"/>
            <w:vAlign w:val="center"/>
          </w:tcPr>
          <w:p w14:paraId="5BC54710">
            <w:pPr>
              <w:widowControl/>
              <w:jc w:val="left"/>
              <w:rPr>
                <w:rFonts w:ascii="宋体" w:hAnsi="宋体" w:cs="宋体"/>
                <w:color w:val="000000"/>
                <w:kern w:val="0"/>
                <w:sz w:val="18"/>
                <w:szCs w:val="18"/>
              </w:rPr>
            </w:pPr>
            <w:r>
              <w:rPr>
                <w:rFonts w:ascii="宋体" w:hAnsi="宋体" w:cs="宋体"/>
                <w:color w:val="000000"/>
                <w:kern w:val="0"/>
                <w:sz w:val="18"/>
                <w:szCs w:val="18"/>
              </w:rPr>
              <w:t>　</w:t>
            </w:r>
          </w:p>
        </w:tc>
        <w:tc>
          <w:tcPr>
            <w:tcW w:w="812" w:type="dxa"/>
            <w:gridSpan w:val="2"/>
            <w:tcBorders>
              <w:top w:val="nil"/>
              <w:left w:val="nil"/>
              <w:bottom w:val="single" w:color="000000" w:sz="4" w:space="0"/>
              <w:right w:val="single" w:color="000000" w:sz="4" w:space="0"/>
            </w:tcBorders>
            <w:shd w:val="clear" w:color="auto" w:fill="auto"/>
            <w:vAlign w:val="center"/>
          </w:tcPr>
          <w:p w14:paraId="6B5241E8">
            <w:pPr>
              <w:widowControl/>
              <w:jc w:val="right"/>
              <w:rPr>
                <w:rFonts w:ascii="宋体" w:hAnsi="宋体" w:cs="宋体"/>
                <w:color w:val="000000"/>
                <w:kern w:val="0"/>
                <w:sz w:val="18"/>
                <w:szCs w:val="18"/>
              </w:rPr>
            </w:pPr>
            <w:r>
              <w:rPr>
                <w:rFonts w:hint="eastAsia" w:ascii="宋体" w:hAnsi="宋体" w:cs="宋体"/>
                <w:color w:val="000000"/>
                <w:kern w:val="0"/>
                <w:sz w:val="18"/>
                <w:szCs w:val="18"/>
              </w:rPr>
              <w:t>其他</w:t>
            </w:r>
          </w:p>
        </w:tc>
        <w:tc>
          <w:tcPr>
            <w:tcW w:w="975" w:type="dxa"/>
            <w:tcBorders>
              <w:top w:val="nil"/>
              <w:left w:val="nil"/>
              <w:bottom w:val="single" w:color="000000" w:sz="4" w:space="0"/>
              <w:right w:val="single" w:color="000000" w:sz="4" w:space="0"/>
            </w:tcBorders>
            <w:shd w:val="clear" w:color="auto" w:fill="auto"/>
            <w:vAlign w:val="center"/>
          </w:tcPr>
          <w:p w14:paraId="598F3D67">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156" w:type="dxa"/>
            <w:tcBorders>
              <w:top w:val="nil"/>
              <w:left w:val="nil"/>
              <w:bottom w:val="single" w:color="000000" w:sz="4" w:space="0"/>
              <w:right w:val="single" w:color="000000" w:sz="4" w:space="0"/>
            </w:tcBorders>
            <w:shd w:val="clear" w:color="auto" w:fill="auto"/>
            <w:vAlign w:val="center"/>
          </w:tcPr>
          <w:p w14:paraId="19CA170F">
            <w:pPr>
              <w:widowControl/>
              <w:jc w:val="right"/>
              <w:rPr>
                <w:rFonts w:ascii="宋体" w:hAnsi="宋体" w:cs="宋体"/>
                <w:color w:val="000000"/>
                <w:kern w:val="0"/>
                <w:sz w:val="18"/>
                <w:szCs w:val="18"/>
              </w:rPr>
            </w:pPr>
            <w:r>
              <w:rPr>
                <w:rFonts w:hint="eastAsia" w:ascii="宋体" w:hAnsi="宋体" w:cs="宋体"/>
                <w:color w:val="000000"/>
                <w:kern w:val="0"/>
                <w:sz w:val="18"/>
                <w:szCs w:val="18"/>
              </w:rPr>
              <w:t>其他</w:t>
            </w:r>
          </w:p>
        </w:tc>
        <w:tc>
          <w:tcPr>
            <w:tcW w:w="984" w:type="dxa"/>
            <w:tcBorders>
              <w:top w:val="nil"/>
              <w:left w:val="nil"/>
              <w:bottom w:val="single" w:color="000000" w:sz="4" w:space="0"/>
              <w:right w:val="single" w:color="000000" w:sz="4" w:space="0"/>
            </w:tcBorders>
            <w:shd w:val="clear" w:color="auto" w:fill="auto"/>
            <w:vAlign w:val="center"/>
          </w:tcPr>
          <w:p w14:paraId="1BC90E40">
            <w:pPr>
              <w:widowControl/>
              <w:jc w:val="left"/>
              <w:rPr>
                <w:rFonts w:ascii="宋体" w:hAnsi="宋体" w:cs="宋体"/>
                <w:color w:val="000000"/>
                <w:kern w:val="0"/>
                <w:sz w:val="18"/>
                <w:szCs w:val="18"/>
              </w:rPr>
            </w:pPr>
            <w:r>
              <w:rPr>
                <w:rFonts w:hint="eastAsia" w:ascii="宋体" w:hAnsi="宋体" w:cs="宋体"/>
                <w:color w:val="000000"/>
                <w:kern w:val="0"/>
                <w:sz w:val="18"/>
                <w:szCs w:val="18"/>
              </w:rPr>
              <w:t>　</w:t>
            </w:r>
          </w:p>
        </w:tc>
        <w:tc>
          <w:tcPr>
            <w:tcW w:w="1348" w:type="dxa"/>
            <w:vMerge w:val="continue"/>
            <w:tcBorders>
              <w:top w:val="nil"/>
              <w:left w:val="single" w:color="000000" w:sz="4" w:space="0"/>
              <w:bottom w:val="single" w:color="000000" w:sz="4" w:space="0"/>
              <w:right w:val="single" w:color="000000" w:sz="4" w:space="0"/>
            </w:tcBorders>
            <w:vAlign w:val="center"/>
          </w:tcPr>
          <w:p w14:paraId="0C5390BE">
            <w:pPr>
              <w:widowControl/>
              <w:jc w:val="left"/>
              <w:rPr>
                <w:rFonts w:ascii="宋体" w:hAnsi="宋体" w:cs="宋体"/>
                <w:color w:val="000000"/>
                <w:kern w:val="0"/>
                <w:sz w:val="18"/>
                <w:szCs w:val="18"/>
              </w:rPr>
            </w:pPr>
          </w:p>
        </w:tc>
      </w:tr>
      <w:tr w14:paraId="3437F7D1">
        <w:tblPrEx>
          <w:tblCellMar>
            <w:top w:w="0" w:type="dxa"/>
            <w:left w:w="108" w:type="dxa"/>
            <w:bottom w:w="0" w:type="dxa"/>
            <w:right w:w="108" w:type="dxa"/>
          </w:tblCellMar>
        </w:tblPrEx>
        <w:trPr>
          <w:trHeight w:val="645" w:hRule="atLeast"/>
        </w:trPr>
        <w:tc>
          <w:tcPr>
            <w:tcW w:w="1167" w:type="dxa"/>
            <w:gridSpan w:val="2"/>
            <w:vMerge w:val="restart"/>
            <w:tcBorders>
              <w:top w:val="nil"/>
              <w:left w:val="single" w:color="000000" w:sz="4" w:space="0"/>
              <w:bottom w:val="single" w:color="000000" w:sz="4" w:space="0"/>
              <w:right w:val="single" w:color="000000" w:sz="4" w:space="0"/>
            </w:tcBorders>
            <w:shd w:val="clear" w:color="auto" w:fill="auto"/>
            <w:vAlign w:val="center"/>
          </w:tcPr>
          <w:p w14:paraId="4D8C08D4">
            <w:pPr>
              <w:widowControl/>
              <w:jc w:val="center"/>
              <w:rPr>
                <w:rFonts w:ascii="宋体" w:hAnsi="宋体" w:cs="宋体"/>
                <w:color w:val="000000"/>
                <w:kern w:val="0"/>
                <w:sz w:val="18"/>
                <w:szCs w:val="18"/>
              </w:rPr>
            </w:pPr>
            <w:r>
              <w:rPr>
                <w:rFonts w:hint="eastAsia" w:ascii="宋体" w:hAnsi="宋体" w:cs="宋体"/>
                <w:color w:val="000000"/>
                <w:kern w:val="0"/>
                <w:sz w:val="18"/>
                <w:szCs w:val="18"/>
              </w:rPr>
              <w:t>三、目标完成情况</w:t>
            </w:r>
          </w:p>
        </w:tc>
        <w:tc>
          <w:tcPr>
            <w:tcW w:w="3430" w:type="dxa"/>
            <w:gridSpan w:val="9"/>
            <w:tcBorders>
              <w:top w:val="single" w:color="000000" w:sz="4" w:space="0"/>
              <w:left w:val="nil"/>
              <w:bottom w:val="single" w:color="000000" w:sz="4" w:space="0"/>
              <w:right w:val="single" w:color="000000" w:sz="4" w:space="0"/>
            </w:tcBorders>
            <w:shd w:val="clear" w:color="auto" w:fill="auto"/>
            <w:vAlign w:val="center"/>
          </w:tcPr>
          <w:p w14:paraId="7AEE2040">
            <w:pPr>
              <w:widowControl/>
              <w:jc w:val="center"/>
              <w:rPr>
                <w:rFonts w:ascii="宋体" w:hAnsi="宋体" w:cs="宋体"/>
                <w:color w:val="000000"/>
                <w:kern w:val="0"/>
                <w:sz w:val="18"/>
                <w:szCs w:val="18"/>
              </w:rPr>
            </w:pPr>
            <w:r>
              <w:rPr>
                <w:rFonts w:hint="eastAsia" w:ascii="宋体" w:hAnsi="宋体" w:cs="宋体"/>
                <w:color w:val="000000"/>
                <w:kern w:val="0"/>
                <w:sz w:val="18"/>
                <w:szCs w:val="18"/>
              </w:rPr>
              <w:t>年度预期目标</w:t>
            </w:r>
          </w:p>
        </w:tc>
        <w:tc>
          <w:tcPr>
            <w:tcW w:w="3115" w:type="dxa"/>
            <w:gridSpan w:val="3"/>
            <w:tcBorders>
              <w:top w:val="single" w:color="000000" w:sz="4" w:space="0"/>
              <w:left w:val="nil"/>
              <w:bottom w:val="single" w:color="000000" w:sz="4" w:space="0"/>
              <w:right w:val="single" w:color="000000" w:sz="4" w:space="0"/>
            </w:tcBorders>
            <w:shd w:val="clear" w:color="auto" w:fill="auto"/>
            <w:vAlign w:val="center"/>
          </w:tcPr>
          <w:p w14:paraId="53CD4B6D">
            <w:pPr>
              <w:widowControl/>
              <w:jc w:val="center"/>
              <w:rPr>
                <w:rFonts w:ascii="宋体" w:hAnsi="宋体" w:cs="宋体"/>
                <w:color w:val="000000"/>
                <w:kern w:val="0"/>
                <w:sz w:val="18"/>
                <w:szCs w:val="18"/>
              </w:rPr>
            </w:pPr>
            <w:r>
              <w:rPr>
                <w:rFonts w:hint="eastAsia" w:ascii="宋体" w:hAnsi="宋体" w:cs="宋体"/>
                <w:color w:val="000000"/>
                <w:kern w:val="0"/>
                <w:sz w:val="18"/>
                <w:szCs w:val="18"/>
              </w:rPr>
              <w:t>具体完成情况</w:t>
            </w:r>
          </w:p>
        </w:tc>
        <w:tc>
          <w:tcPr>
            <w:tcW w:w="1348" w:type="dxa"/>
            <w:tcBorders>
              <w:top w:val="nil"/>
              <w:left w:val="nil"/>
              <w:bottom w:val="single" w:color="000000" w:sz="4" w:space="0"/>
              <w:right w:val="single" w:color="000000" w:sz="4" w:space="0"/>
            </w:tcBorders>
            <w:shd w:val="clear" w:color="auto" w:fill="auto"/>
            <w:vAlign w:val="center"/>
          </w:tcPr>
          <w:p w14:paraId="49A353A9">
            <w:pPr>
              <w:widowControl/>
              <w:jc w:val="center"/>
              <w:rPr>
                <w:rFonts w:ascii="宋体" w:hAnsi="宋体" w:cs="宋体"/>
                <w:color w:val="000000"/>
                <w:kern w:val="0"/>
                <w:sz w:val="18"/>
                <w:szCs w:val="18"/>
              </w:rPr>
            </w:pPr>
            <w:r>
              <w:rPr>
                <w:rFonts w:hint="eastAsia" w:ascii="宋体" w:hAnsi="宋体" w:cs="宋体"/>
                <w:color w:val="000000"/>
                <w:kern w:val="0"/>
                <w:sz w:val="18"/>
                <w:szCs w:val="18"/>
              </w:rPr>
              <w:t>总体完成率</w:t>
            </w:r>
          </w:p>
        </w:tc>
      </w:tr>
      <w:tr w14:paraId="52120D05">
        <w:tblPrEx>
          <w:tblCellMar>
            <w:top w:w="0" w:type="dxa"/>
            <w:left w:w="108" w:type="dxa"/>
            <w:bottom w:w="0" w:type="dxa"/>
            <w:right w:w="108" w:type="dxa"/>
          </w:tblCellMar>
        </w:tblPrEx>
        <w:trPr>
          <w:trHeight w:val="312" w:hRule="atLeast"/>
        </w:trPr>
        <w:tc>
          <w:tcPr>
            <w:tcW w:w="1167" w:type="dxa"/>
            <w:gridSpan w:val="2"/>
            <w:vMerge w:val="continue"/>
            <w:tcBorders>
              <w:top w:val="nil"/>
              <w:left w:val="single" w:color="000000" w:sz="4" w:space="0"/>
              <w:bottom w:val="single" w:color="000000" w:sz="4" w:space="0"/>
              <w:right w:val="single" w:color="000000" w:sz="4" w:space="0"/>
            </w:tcBorders>
            <w:vAlign w:val="center"/>
          </w:tcPr>
          <w:p w14:paraId="6F77B1A2">
            <w:pPr>
              <w:widowControl/>
              <w:jc w:val="left"/>
              <w:rPr>
                <w:rFonts w:ascii="宋体" w:hAnsi="宋体" w:cs="宋体"/>
                <w:color w:val="000000"/>
                <w:kern w:val="0"/>
                <w:sz w:val="18"/>
                <w:szCs w:val="18"/>
              </w:rPr>
            </w:pPr>
          </w:p>
        </w:tc>
        <w:tc>
          <w:tcPr>
            <w:tcW w:w="3430" w:type="dxa"/>
            <w:gridSpan w:val="9"/>
            <w:vMerge w:val="restart"/>
            <w:tcBorders>
              <w:top w:val="single" w:color="000000" w:sz="4" w:space="0"/>
              <w:left w:val="single" w:color="000000" w:sz="4" w:space="0"/>
              <w:bottom w:val="nil"/>
              <w:right w:val="single" w:color="000000" w:sz="4" w:space="0"/>
            </w:tcBorders>
            <w:shd w:val="clear" w:color="auto" w:fill="auto"/>
            <w:vAlign w:val="center"/>
          </w:tcPr>
          <w:p w14:paraId="11B97DB7">
            <w:pPr>
              <w:widowControl/>
              <w:jc w:val="center"/>
              <w:rPr>
                <w:rFonts w:ascii="宋体" w:hAnsi="宋体" w:cs="宋体"/>
                <w:color w:val="000000"/>
                <w:kern w:val="0"/>
                <w:sz w:val="18"/>
                <w:szCs w:val="18"/>
              </w:rPr>
            </w:pPr>
            <w:r>
              <w:rPr>
                <w:rFonts w:hint="eastAsia" w:ascii="宋体" w:hAnsi="宋体" w:cs="宋体"/>
                <w:color w:val="000000"/>
                <w:kern w:val="0"/>
                <w:sz w:val="18"/>
                <w:szCs w:val="18"/>
              </w:rPr>
              <w:t xml:space="preserve"> 我镇到2020年12月，共有退役军人25人，其中：公益性岗位9人，财政每月负担工资每月23060元，劳务派遣岗位16人，财政每月负担工资60115.9元。两项每月合计83175.9元.</w:t>
            </w:r>
          </w:p>
        </w:tc>
        <w:tc>
          <w:tcPr>
            <w:tcW w:w="3115" w:type="dxa"/>
            <w:gridSpan w:val="3"/>
            <w:vMerge w:val="restart"/>
            <w:tcBorders>
              <w:top w:val="single" w:color="000000" w:sz="4" w:space="0"/>
              <w:left w:val="single" w:color="000000" w:sz="4" w:space="0"/>
              <w:bottom w:val="nil"/>
              <w:right w:val="single" w:color="000000" w:sz="4" w:space="0"/>
            </w:tcBorders>
            <w:shd w:val="clear" w:color="auto" w:fill="auto"/>
            <w:vAlign w:val="center"/>
          </w:tcPr>
          <w:p w14:paraId="3A8B8998">
            <w:pPr>
              <w:widowControl/>
              <w:jc w:val="center"/>
              <w:rPr>
                <w:rFonts w:ascii="宋体" w:hAnsi="宋体" w:cs="宋体"/>
                <w:color w:val="000000"/>
                <w:kern w:val="0"/>
                <w:sz w:val="18"/>
                <w:szCs w:val="18"/>
              </w:rPr>
            </w:pPr>
            <w:r>
              <w:rPr>
                <w:rFonts w:hint="eastAsia" w:ascii="宋体" w:hAnsi="宋体" w:cs="宋体"/>
                <w:color w:val="000000"/>
                <w:kern w:val="0"/>
                <w:sz w:val="18"/>
                <w:szCs w:val="18"/>
              </w:rPr>
              <w:t xml:space="preserve"> 我镇到2020年12月，共有退役军人25人，其中：公益性岗位9人，财政每月负担工资每月23060元，劳务派遣岗位16人，财政每月负担工资60115.9元。两项每月合计83175.9元.</w:t>
            </w:r>
          </w:p>
        </w:tc>
        <w:tc>
          <w:tcPr>
            <w:tcW w:w="1348" w:type="dxa"/>
            <w:vMerge w:val="restart"/>
            <w:tcBorders>
              <w:top w:val="nil"/>
              <w:left w:val="single" w:color="000000" w:sz="4" w:space="0"/>
              <w:bottom w:val="single" w:color="000000" w:sz="4" w:space="0"/>
              <w:right w:val="single" w:color="000000" w:sz="4" w:space="0"/>
            </w:tcBorders>
            <w:shd w:val="clear" w:color="auto" w:fill="auto"/>
            <w:vAlign w:val="center"/>
          </w:tcPr>
          <w:p w14:paraId="28126351">
            <w:pPr>
              <w:widowControl/>
              <w:jc w:val="center"/>
              <w:rPr>
                <w:rFonts w:ascii="宋体" w:hAnsi="宋体" w:cs="宋体"/>
                <w:color w:val="000000"/>
                <w:kern w:val="0"/>
                <w:sz w:val="18"/>
                <w:szCs w:val="18"/>
              </w:rPr>
            </w:pPr>
            <w:r>
              <w:rPr>
                <w:rFonts w:hint="eastAsia" w:ascii="宋体" w:hAnsi="宋体" w:cs="宋体"/>
                <w:color w:val="000000"/>
                <w:kern w:val="0"/>
                <w:sz w:val="18"/>
                <w:szCs w:val="18"/>
              </w:rPr>
              <w:t>100%</w:t>
            </w:r>
          </w:p>
        </w:tc>
      </w:tr>
      <w:tr w14:paraId="28559F6E">
        <w:tblPrEx>
          <w:tblCellMar>
            <w:top w:w="0" w:type="dxa"/>
            <w:left w:w="108" w:type="dxa"/>
            <w:bottom w:w="0" w:type="dxa"/>
            <w:right w:w="108" w:type="dxa"/>
          </w:tblCellMar>
        </w:tblPrEx>
        <w:trPr>
          <w:trHeight w:val="312" w:hRule="atLeast"/>
        </w:trPr>
        <w:tc>
          <w:tcPr>
            <w:tcW w:w="1167" w:type="dxa"/>
            <w:gridSpan w:val="2"/>
            <w:vMerge w:val="continue"/>
            <w:tcBorders>
              <w:top w:val="nil"/>
              <w:left w:val="single" w:color="000000" w:sz="4" w:space="0"/>
              <w:bottom w:val="single" w:color="000000" w:sz="4" w:space="0"/>
              <w:right w:val="single" w:color="000000" w:sz="4" w:space="0"/>
            </w:tcBorders>
            <w:vAlign w:val="center"/>
          </w:tcPr>
          <w:p w14:paraId="3A8AAA70">
            <w:pPr>
              <w:widowControl/>
              <w:jc w:val="left"/>
              <w:rPr>
                <w:rFonts w:ascii="宋体" w:hAnsi="宋体" w:cs="宋体"/>
                <w:color w:val="000000"/>
                <w:kern w:val="0"/>
                <w:sz w:val="18"/>
                <w:szCs w:val="18"/>
              </w:rPr>
            </w:pPr>
          </w:p>
        </w:tc>
        <w:tc>
          <w:tcPr>
            <w:tcW w:w="3430" w:type="dxa"/>
            <w:gridSpan w:val="9"/>
            <w:vMerge w:val="continue"/>
            <w:tcBorders>
              <w:top w:val="single" w:color="000000" w:sz="4" w:space="0"/>
              <w:left w:val="single" w:color="000000" w:sz="4" w:space="0"/>
              <w:bottom w:val="nil"/>
              <w:right w:val="single" w:color="000000" w:sz="4" w:space="0"/>
            </w:tcBorders>
            <w:vAlign w:val="center"/>
          </w:tcPr>
          <w:p w14:paraId="11C9222C">
            <w:pPr>
              <w:widowControl/>
              <w:jc w:val="left"/>
              <w:rPr>
                <w:rFonts w:ascii="宋体" w:hAnsi="宋体" w:cs="宋体"/>
                <w:color w:val="000000"/>
                <w:kern w:val="0"/>
                <w:sz w:val="18"/>
                <w:szCs w:val="18"/>
              </w:rPr>
            </w:pPr>
          </w:p>
        </w:tc>
        <w:tc>
          <w:tcPr>
            <w:tcW w:w="3115" w:type="dxa"/>
            <w:gridSpan w:val="3"/>
            <w:vMerge w:val="continue"/>
            <w:tcBorders>
              <w:top w:val="single" w:color="000000" w:sz="4" w:space="0"/>
              <w:left w:val="single" w:color="000000" w:sz="4" w:space="0"/>
              <w:bottom w:val="nil"/>
              <w:right w:val="single" w:color="000000" w:sz="4" w:space="0"/>
            </w:tcBorders>
            <w:vAlign w:val="center"/>
          </w:tcPr>
          <w:p w14:paraId="34D888DD">
            <w:pPr>
              <w:widowControl/>
              <w:jc w:val="left"/>
              <w:rPr>
                <w:rFonts w:ascii="宋体" w:hAnsi="宋体" w:cs="宋体"/>
                <w:color w:val="000000"/>
                <w:kern w:val="0"/>
                <w:sz w:val="18"/>
                <w:szCs w:val="18"/>
              </w:rPr>
            </w:pPr>
          </w:p>
        </w:tc>
        <w:tc>
          <w:tcPr>
            <w:tcW w:w="1348" w:type="dxa"/>
            <w:vMerge w:val="continue"/>
            <w:tcBorders>
              <w:top w:val="nil"/>
              <w:left w:val="single" w:color="000000" w:sz="4" w:space="0"/>
              <w:bottom w:val="single" w:color="000000" w:sz="4" w:space="0"/>
              <w:right w:val="single" w:color="000000" w:sz="4" w:space="0"/>
            </w:tcBorders>
            <w:vAlign w:val="center"/>
          </w:tcPr>
          <w:p w14:paraId="53A6A117">
            <w:pPr>
              <w:widowControl/>
              <w:jc w:val="left"/>
              <w:rPr>
                <w:rFonts w:ascii="宋体" w:hAnsi="宋体" w:cs="宋体"/>
                <w:color w:val="000000"/>
                <w:kern w:val="0"/>
                <w:sz w:val="18"/>
                <w:szCs w:val="18"/>
              </w:rPr>
            </w:pPr>
          </w:p>
        </w:tc>
      </w:tr>
      <w:tr w14:paraId="04BEBCE2">
        <w:tblPrEx>
          <w:tblCellMar>
            <w:top w:w="0" w:type="dxa"/>
            <w:left w:w="108" w:type="dxa"/>
            <w:bottom w:w="0" w:type="dxa"/>
            <w:right w:w="108" w:type="dxa"/>
          </w:tblCellMar>
        </w:tblPrEx>
        <w:trPr>
          <w:trHeight w:val="1155" w:hRule="atLeast"/>
        </w:trPr>
        <w:tc>
          <w:tcPr>
            <w:tcW w:w="1167" w:type="dxa"/>
            <w:gridSpan w:val="2"/>
            <w:vMerge w:val="continue"/>
            <w:tcBorders>
              <w:top w:val="nil"/>
              <w:left w:val="single" w:color="000000" w:sz="4" w:space="0"/>
              <w:bottom w:val="single" w:color="000000" w:sz="4" w:space="0"/>
              <w:right w:val="single" w:color="000000" w:sz="4" w:space="0"/>
            </w:tcBorders>
            <w:vAlign w:val="center"/>
          </w:tcPr>
          <w:p w14:paraId="7AE54C1E">
            <w:pPr>
              <w:widowControl/>
              <w:jc w:val="left"/>
              <w:rPr>
                <w:rFonts w:ascii="宋体" w:hAnsi="宋体" w:cs="宋体"/>
                <w:color w:val="000000"/>
                <w:kern w:val="0"/>
                <w:sz w:val="18"/>
                <w:szCs w:val="18"/>
              </w:rPr>
            </w:pPr>
          </w:p>
        </w:tc>
        <w:tc>
          <w:tcPr>
            <w:tcW w:w="3430" w:type="dxa"/>
            <w:gridSpan w:val="9"/>
            <w:vMerge w:val="continue"/>
            <w:tcBorders>
              <w:top w:val="single" w:color="000000" w:sz="4" w:space="0"/>
              <w:left w:val="single" w:color="000000" w:sz="4" w:space="0"/>
              <w:bottom w:val="nil"/>
              <w:right w:val="single" w:color="000000" w:sz="4" w:space="0"/>
            </w:tcBorders>
            <w:vAlign w:val="center"/>
          </w:tcPr>
          <w:p w14:paraId="1F98A1ED">
            <w:pPr>
              <w:widowControl/>
              <w:jc w:val="left"/>
              <w:rPr>
                <w:rFonts w:ascii="宋体" w:hAnsi="宋体" w:cs="宋体"/>
                <w:color w:val="000000"/>
                <w:kern w:val="0"/>
                <w:sz w:val="18"/>
                <w:szCs w:val="18"/>
              </w:rPr>
            </w:pPr>
          </w:p>
        </w:tc>
        <w:tc>
          <w:tcPr>
            <w:tcW w:w="3115" w:type="dxa"/>
            <w:gridSpan w:val="3"/>
            <w:vMerge w:val="continue"/>
            <w:tcBorders>
              <w:top w:val="single" w:color="000000" w:sz="4" w:space="0"/>
              <w:left w:val="single" w:color="000000" w:sz="4" w:space="0"/>
              <w:bottom w:val="nil"/>
              <w:right w:val="single" w:color="000000" w:sz="4" w:space="0"/>
            </w:tcBorders>
            <w:vAlign w:val="center"/>
          </w:tcPr>
          <w:p w14:paraId="3DE60BD1">
            <w:pPr>
              <w:widowControl/>
              <w:jc w:val="left"/>
              <w:rPr>
                <w:rFonts w:ascii="宋体" w:hAnsi="宋体" w:cs="宋体"/>
                <w:color w:val="000000"/>
                <w:kern w:val="0"/>
                <w:sz w:val="18"/>
                <w:szCs w:val="18"/>
              </w:rPr>
            </w:pPr>
          </w:p>
        </w:tc>
        <w:tc>
          <w:tcPr>
            <w:tcW w:w="1348" w:type="dxa"/>
            <w:vMerge w:val="continue"/>
            <w:tcBorders>
              <w:top w:val="nil"/>
              <w:left w:val="single" w:color="000000" w:sz="4" w:space="0"/>
              <w:bottom w:val="single" w:color="000000" w:sz="4" w:space="0"/>
              <w:right w:val="single" w:color="000000" w:sz="4" w:space="0"/>
            </w:tcBorders>
            <w:vAlign w:val="center"/>
          </w:tcPr>
          <w:p w14:paraId="2F25223D">
            <w:pPr>
              <w:widowControl/>
              <w:jc w:val="left"/>
              <w:rPr>
                <w:rFonts w:ascii="宋体" w:hAnsi="宋体" w:cs="宋体"/>
                <w:color w:val="000000"/>
                <w:kern w:val="0"/>
                <w:sz w:val="18"/>
                <w:szCs w:val="18"/>
              </w:rPr>
            </w:pPr>
          </w:p>
        </w:tc>
      </w:tr>
      <w:tr w14:paraId="2CC2C464">
        <w:tblPrEx>
          <w:tblCellMar>
            <w:top w:w="0" w:type="dxa"/>
            <w:left w:w="108" w:type="dxa"/>
            <w:bottom w:w="0" w:type="dxa"/>
            <w:right w:w="108" w:type="dxa"/>
          </w:tblCellMar>
        </w:tblPrEx>
        <w:trPr>
          <w:trHeight w:val="495" w:hRule="atLeast"/>
        </w:trPr>
        <w:tc>
          <w:tcPr>
            <w:tcW w:w="1167" w:type="dxa"/>
            <w:gridSpan w:val="2"/>
            <w:vMerge w:val="restart"/>
            <w:tcBorders>
              <w:top w:val="nil"/>
              <w:left w:val="single" w:color="auto" w:sz="4" w:space="0"/>
              <w:bottom w:val="single" w:color="000000" w:sz="4" w:space="0"/>
              <w:right w:val="nil"/>
            </w:tcBorders>
            <w:shd w:val="clear" w:color="auto" w:fill="auto"/>
            <w:vAlign w:val="center"/>
          </w:tcPr>
          <w:p w14:paraId="112709D4">
            <w:pPr>
              <w:widowControl/>
              <w:jc w:val="center"/>
              <w:rPr>
                <w:rFonts w:ascii="宋体" w:hAnsi="宋体" w:cs="宋体"/>
                <w:color w:val="000000"/>
                <w:kern w:val="0"/>
                <w:sz w:val="18"/>
                <w:szCs w:val="18"/>
              </w:rPr>
            </w:pPr>
            <w:r>
              <w:rPr>
                <w:rFonts w:hint="eastAsia" w:ascii="宋体" w:hAnsi="宋体" w:cs="宋体"/>
                <w:color w:val="000000"/>
                <w:kern w:val="0"/>
                <w:sz w:val="18"/>
                <w:szCs w:val="18"/>
              </w:rPr>
              <w:t>四、</w:t>
            </w:r>
            <w:r>
              <w:rPr>
                <w:rFonts w:ascii="宋体" w:hAnsi="宋体" w:cs="宋体"/>
                <w:color w:val="000000"/>
                <w:kern w:val="0"/>
                <w:sz w:val="18"/>
                <w:szCs w:val="18"/>
              </w:rPr>
              <w:t> </w:t>
            </w:r>
            <w:r>
              <w:rPr>
                <w:rFonts w:hint="eastAsia" w:ascii="宋体" w:hAnsi="宋体" w:cs="宋体"/>
                <w:color w:val="000000"/>
                <w:kern w:val="0"/>
                <w:sz w:val="18"/>
                <w:szCs w:val="18"/>
              </w:rPr>
              <w:t>年度绩效指标完成情况</w:t>
            </w:r>
          </w:p>
        </w:tc>
        <w:tc>
          <w:tcPr>
            <w:tcW w:w="96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9F0AD7">
            <w:pPr>
              <w:widowControl/>
              <w:jc w:val="center"/>
              <w:rPr>
                <w:rFonts w:ascii="宋体" w:hAnsi="宋体" w:cs="宋体"/>
                <w:color w:val="000000"/>
                <w:kern w:val="0"/>
                <w:sz w:val="18"/>
                <w:szCs w:val="18"/>
              </w:rPr>
            </w:pPr>
            <w:r>
              <w:rPr>
                <w:rFonts w:hint="eastAsia" w:ascii="宋体" w:hAnsi="宋体" w:cs="宋体"/>
                <w:color w:val="000000"/>
                <w:kern w:val="0"/>
                <w:sz w:val="18"/>
                <w:szCs w:val="18"/>
              </w:rPr>
              <w:t>一级指标</w:t>
            </w:r>
          </w:p>
        </w:tc>
        <w:tc>
          <w:tcPr>
            <w:tcW w:w="1656" w:type="dxa"/>
            <w:gridSpan w:val="4"/>
            <w:tcBorders>
              <w:top w:val="single" w:color="000000" w:sz="4" w:space="0"/>
              <w:left w:val="nil"/>
              <w:bottom w:val="nil"/>
              <w:right w:val="nil"/>
            </w:tcBorders>
            <w:shd w:val="clear" w:color="auto" w:fill="auto"/>
            <w:vAlign w:val="center"/>
          </w:tcPr>
          <w:p w14:paraId="0C3D008D">
            <w:pPr>
              <w:widowControl/>
              <w:jc w:val="center"/>
              <w:rPr>
                <w:rFonts w:ascii="宋体" w:hAnsi="宋体" w:cs="宋体"/>
                <w:color w:val="000000"/>
                <w:kern w:val="0"/>
                <w:sz w:val="18"/>
                <w:szCs w:val="18"/>
              </w:rPr>
            </w:pPr>
            <w:r>
              <w:rPr>
                <w:rFonts w:hint="eastAsia" w:ascii="宋体" w:hAnsi="宋体" w:cs="宋体"/>
                <w:color w:val="000000"/>
                <w:kern w:val="0"/>
                <w:sz w:val="18"/>
                <w:szCs w:val="18"/>
              </w:rPr>
              <w:t>二级指标</w:t>
            </w:r>
          </w:p>
        </w:tc>
        <w:tc>
          <w:tcPr>
            <w:tcW w:w="1787"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7E7EB4A1">
            <w:pPr>
              <w:widowControl/>
              <w:jc w:val="center"/>
              <w:rPr>
                <w:rFonts w:ascii="宋体" w:hAnsi="宋体" w:cs="宋体"/>
                <w:color w:val="000000"/>
                <w:kern w:val="0"/>
                <w:sz w:val="18"/>
                <w:szCs w:val="18"/>
              </w:rPr>
            </w:pPr>
            <w:r>
              <w:rPr>
                <w:rFonts w:hint="eastAsia" w:ascii="宋体" w:hAnsi="宋体" w:cs="宋体"/>
                <w:color w:val="000000"/>
                <w:kern w:val="0"/>
                <w:sz w:val="18"/>
                <w:szCs w:val="18"/>
              </w:rPr>
              <w:t>三级指标</w:t>
            </w:r>
          </w:p>
        </w:tc>
        <w:tc>
          <w:tcPr>
            <w:tcW w:w="1156" w:type="dxa"/>
            <w:tcBorders>
              <w:top w:val="single" w:color="000000" w:sz="4" w:space="0"/>
              <w:left w:val="nil"/>
              <w:bottom w:val="nil"/>
              <w:right w:val="single" w:color="000000" w:sz="4" w:space="0"/>
            </w:tcBorders>
            <w:shd w:val="clear" w:color="auto" w:fill="auto"/>
            <w:vAlign w:val="center"/>
          </w:tcPr>
          <w:p w14:paraId="3FC70D5F">
            <w:pPr>
              <w:widowControl/>
              <w:jc w:val="center"/>
              <w:rPr>
                <w:rFonts w:ascii="宋体" w:hAnsi="宋体" w:cs="宋体"/>
                <w:color w:val="000000"/>
                <w:kern w:val="0"/>
                <w:sz w:val="18"/>
                <w:szCs w:val="18"/>
              </w:rPr>
            </w:pPr>
            <w:r>
              <w:rPr>
                <w:rFonts w:hint="eastAsia" w:ascii="宋体" w:hAnsi="宋体" w:cs="宋体"/>
                <w:color w:val="000000"/>
                <w:kern w:val="0"/>
                <w:sz w:val="18"/>
                <w:szCs w:val="18"/>
              </w:rPr>
              <w:t>预期指标值</w:t>
            </w:r>
          </w:p>
        </w:tc>
        <w:tc>
          <w:tcPr>
            <w:tcW w:w="984" w:type="dxa"/>
            <w:tcBorders>
              <w:top w:val="single" w:color="000000" w:sz="4" w:space="0"/>
              <w:left w:val="nil"/>
              <w:bottom w:val="nil"/>
              <w:right w:val="single" w:color="000000" w:sz="4" w:space="0"/>
            </w:tcBorders>
            <w:shd w:val="clear" w:color="auto" w:fill="auto"/>
            <w:vAlign w:val="center"/>
          </w:tcPr>
          <w:p w14:paraId="6074A903">
            <w:pPr>
              <w:widowControl/>
              <w:jc w:val="center"/>
              <w:rPr>
                <w:rFonts w:ascii="宋体" w:hAnsi="宋体" w:cs="宋体"/>
                <w:color w:val="000000"/>
                <w:kern w:val="0"/>
                <w:sz w:val="18"/>
                <w:szCs w:val="18"/>
              </w:rPr>
            </w:pPr>
            <w:r>
              <w:rPr>
                <w:rFonts w:hint="eastAsia" w:ascii="宋体" w:hAnsi="宋体" w:cs="宋体"/>
                <w:color w:val="000000"/>
                <w:kern w:val="0"/>
                <w:sz w:val="18"/>
                <w:szCs w:val="18"/>
              </w:rPr>
              <w:t>实际完成值</w:t>
            </w:r>
          </w:p>
        </w:tc>
        <w:tc>
          <w:tcPr>
            <w:tcW w:w="1348" w:type="dxa"/>
            <w:tcBorders>
              <w:top w:val="nil"/>
              <w:left w:val="nil"/>
              <w:bottom w:val="nil"/>
              <w:right w:val="single" w:color="000000" w:sz="4" w:space="0"/>
            </w:tcBorders>
            <w:shd w:val="clear" w:color="auto" w:fill="auto"/>
            <w:vAlign w:val="center"/>
          </w:tcPr>
          <w:p w14:paraId="1213080B">
            <w:pPr>
              <w:widowControl/>
              <w:jc w:val="center"/>
              <w:rPr>
                <w:rFonts w:ascii="宋体" w:hAnsi="宋体" w:cs="宋体"/>
                <w:color w:val="000000"/>
                <w:kern w:val="0"/>
                <w:sz w:val="18"/>
                <w:szCs w:val="18"/>
              </w:rPr>
            </w:pPr>
            <w:r>
              <w:rPr>
                <w:rFonts w:hint="eastAsia" w:ascii="宋体" w:hAnsi="宋体" w:cs="宋体"/>
                <w:color w:val="000000"/>
                <w:kern w:val="0"/>
                <w:sz w:val="18"/>
                <w:szCs w:val="18"/>
              </w:rPr>
              <w:t>自评得分</w:t>
            </w:r>
          </w:p>
        </w:tc>
      </w:tr>
      <w:tr w14:paraId="382DB4D0">
        <w:tblPrEx>
          <w:tblCellMar>
            <w:top w:w="0" w:type="dxa"/>
            <w:left w:w="108" w:type="dxa"/>
            <w:bottom w:w="0" w:type="dxa"/>
            <w:right w:w="108" w:type="dxa"/>
          </w:tblCellMar>
        </w:tblPrEx>
        <w:trPr>
          <w:trHeight w:val="660" w:hRule="atLeast"/>
        </w:trPr>
        <w:tc>
          <w:tcPr>
            <w:tcW w:w="1167" w:type="dxa"/>
            <w:gridSpan w:val="2"/>
            <w:vMerge w:val="continue"/>
            <w:tcBorders>
              <w:top w:val="nil"/>
              <w:left w:val="single" w:color="auto" w:sz="4" w:space="0"/>
              <w:bottom w:val="single" w:color="000000" w:sz="4" w:space="0"/>
              <w:right w:val="nil"/>
            </w:tcBorders>
            <w:vAlign w:val="center"/>
          </w:tcPr>
          <w:p w14:paraId="74D9278A">
            <w:pPr>
              <w:widowControl/>
              <w:jc w:val="left"/>
              <w:rPr>
                <w:rFonts w:ascii="宋体" w:hAnsi="宋体" w:cs="宋体"/>
                <w:color w:val="000000"/>
                <w:kern w:val="0"/>
                <w:sz w:val="18"/>
                <w:szCs w:val="18"/>
              </w:rPr>
            </w:pPr>
          </w:p>
        </w:tc>
        <w:tc>
          <w:tcPr>
            <w:tcW w:w="962" w:type="dxa"/>
            <w:gridSpan w:val="3"/>
            <w:vMerge w:val="restart"/>
            <w:tcBorders>
              <w:top w:val="nil"/>
              <w:left w:val="single" w:color="000000" w:sz="4" w:space="0"/>
              <w:bottom w:val="nil"/>
              <w:right w:val="nil"/>
            </w:tcBorders>
            <w:shd w:val="clear" w:color="auto" w:fill="auto"/>
            <w:vAlign w:val="center"/>
          </w:tcPr>
          <w:p w14:paraId="2392D9BA">
            <w:pPr>
              <w:widowControl/>
              <w:jc w:val="center"/>
              <w:rPr>
                <w:rFonts w:ascii="宋体" w:hAnsi="宋体" w:cs="宋体"/>
                <w:color w:val="000000"/>
                <w:kern w:val="0"/>
                <w:sz w:val="18"/>
                <w:szCs w:val="18"/>
              </w:rPr>
            </w:pPr>
            <w:r>
              <w:rPr>
                <w:rFonts w:hint="eastAsia" w:ascii="宋体" w:hAnsi="宋体" w:cs="宋体"/>
                <w:color w:val="000000"/>
                <w:kern w:val="0"/>
                <w:sz w:val="18"/>
                <w:szCs w:val="18"/>
              </w:rPr>
              <w:t>产出指标（40）</w:t>
            </w:r>
          </w:p>
        </w:tc>
        <w:tc>
          <w:tcPr>
            <w:tcW w:w="1656" w:type="dxa"/>
            <w:gridSpan w:val="4"/>
            <w:tcBorders>
              <w:top w:val="single" w:color="auto" w:sz="4" w:space="0"/>
              <w:left w:val="single" w:color="auto" w:sz="4" w:space="0"/>
              <w:bottom w:val="single" w:color="auto" w:sz="4" w:space="0"/>
              <w:right w:val="single" w:color="auto" w:sz="4" w:space="0"/>
            </w:tcBorders>
            <w:shd w:val="clear" w:color="auto" w:fill="auto"/>
            <w:noWrap/>
            <w:vAlign w:val="center"/>
          </w:tcPr>
          <w:p w14:paraId="43FC2F3D">
            <w:pPr>
              <w:widowControl/>
              <w:jc w:val="center"/>
              <w:rPr>
                <w:rFonts w:ascii="宋体" w:hAnsi="宋体" w:cs="宋体"/>
                <w:kern w:val="0"/>
                <w:sz w:val="18"/>
                <w:szCs w:val="18"/>
              </w:rPr>
            </w:pPr>
            <w:r>
              <w:rPr>
                <w:rFonts w:hint="eastAsia" w:ascii="宋体" w:hAnsi="宋体" w:cs="宋体"/>
                <w:kern w:val="0"/>
                <w:sz w:val="18"/>
                <w:szCs w:val="18"/>
              </w:rPr>
              <w:t>数量指标</w:t>
            </w:r>
          </w:p>
        </w:tc>
        <w:tc>
          <w:tcPr>
            <w:tcW w:w="1787" w:type="dxa"/>
            <w:gridSpan w:val="3"/>
            <w:tcBorders>
              <w:top w:val="single" w:color="auto" w:sz="4" w:space="0"/>
              <w:left w:val="nil"/>
              <w:bottom w:val="single" w:color="auto" w:sz="4" w:space="0"/>
              <w:right w:val="single" w:color="auto" w:sz="4" w:space="0"/>
            </w:tcBorders>
            <w:shd w:val="clear" w:color="auto" w:fill="auto"/>
            <w:vAlign w:val="center"/>
          </w:tcPr>
          <w:p w14:paraId="3FB2DC26">
            <w:pPr>
              <w:widowControl/>
              <w:jc w:val="left"/>
              <w:rPr>
                <w:rFonts w:ascii="宋体" w:hAnsi="宋体" w:cs="宋体"/>
                <w:kern w:val="0"/>
                <w:sz w:val="18"/>
                <w:szCs w:val="18"/>
              </w:rPr>
            </w:pPr>
            <w:r>
              <w:rPr>
                <w:rFonts w:hint="eastAsia" w:ascii="宋体" w:hAnsi="宋体" w:cs="宋体"/>
                <w:kern w:val="0"/>
                <w:sz w:val="18"/>
                <w:szCs w:val="18"/>
              </w:rPr>
              <w:t>享受退役军人公益</w:t>
            </w:r>
            <w:r>
              <w:rPr>
                <w:rFonts w:hint="eastAsia" w:ascii="宋体" w:hAnsi="宋体" w:cs="宋体"/>
                <w:kern w:val="0"/>
                <w:sz w:val="18"/>
                <w:szCs w:val="18"/>
                <w:lang w:val="en-US" w:eastAsia="zh-CN"/>
              </w:rPr>
              <w:t>性</w:t>
            </w:r>
            <w:r>
              <w:rPr>
                <w:rFonts w:hint="eastAsia" w:ascii="宋体" w:hAnsi="宋体" w:cs="宋体"/>
                <w:kern w:val="0"/>
                <w:sz w:val="18"/>
                <w:szCs w:val="18"/>
              </w:rPr>
              <w:t>岗位补贴政策的人数</w:t>
            </w:r>
          </w:p>
        </w:tc>
        <w:tc>
          <w:tcPr>
            <w:tcW w:w="1156" w:type="dxa"/>
            <w:tcBorders>
              <w:top w:val="single" w:color="auto" w:sz="4" w:space="0"/>
              <w:left w:val="nil"/>
              <w:bottom w:val="single" w:color="auto" w:sz="4" w:space="0"/>
              <w:right w:val="single" w:color="auto" w:sz="4" w:space="0"/>
            </w:tcBorders>
            <w:shd w:val="clear" w:color="auto" w:fill="auto"/>
            <w:noWrap/>
            <w:vAlign w:val="center"/>
          </w:tcPr>
          <w:p w14:paraId="0D75E2D5">
            <w:pPr>
              <w:widowControl/>
              <w:jc w:val="center"/>
              <w:rPr>
                <w:rFonts w:ascii="宋体" w:hAnsi="宋体" w:cs="宋体"/>
                <w:kern w:val="0"/>
                <w:sz w:val="18"/>
                <w:szCs w:val="18"/>
              </w:rPr>
            </w:pPr>
            <w:r>
              <w:rPr>
                <w:rFonts w:hint="eastAsia" w:ascii="宋体" w:hAnsi="宋体" w:cs="宋体"/>
                <w:kern w:val="0"/>
                <w:sz w:val="18"/>
                <w:szCs w:val="18"/>
              </w:rPr>
              <w:t>9人</w:t>
            </w:r>
          </w:p>
        </w:tc>
        <w:tc>
          <w:tcPr>
            <w:tcW w:w="984" w:type="dxa"/>
            <w:tcBorders>
              <w:top w:val="single" w:color="auto" w:sz="4" w:space="0"/>
              <w:left w:val="nil"/>
              <w:bottom w:val="single" w:color="auto" w:sz="4" w:space="0"/>
              <w:right w:val="single" w:color="auto" w:sz="4" w:space="0"/>
            </w:tcBorders>
            <w:shd w:val="clear" w:color="auto" w:fill="auto"/>
            <w:noWrap/>
            <w:vAlign w:val="center"/>
          </w:tcPr>
          <w:p w14:paraId="306360A2">
            <w:pPr>
              <w:widowControl/>
              <w:jc w:val="center"/>
              <w:rPr>
                <w:rFonts w:ascii="宋体" w:hAnsi="宋体" w:cs="宋体"/>
                <w:kern w:val="0"/>
                <w:sz w:val="18"/>
                <w:szCs w:val="18"/>
              </w:rPr>
            </w:pPr>
            <w:r>
              <w:rPr>
                <w:rFonts w:hint="eastAsia" w:ascii="宋体" w:hAnsi="宋体" w:cs="宋体"/>
                <w:kern w:val="0"/>
                <w:sz w:val="18"/>
                <w:szCs w:val="18"/>
              </w:rPr>
              <w:t>9人</w:t>
            </w:r>
          </w:p>
        </w:tc>
        <w:tc>
          <w:tcPr>
            <w:tcW w:w="1348" w:type="dxa"/>
            <w:tcBorders>
              <w:top w:val="single" w:color="auto" w:sz="4" w:space="0"/>
              <w:left w:val="nil"/>
              <w:bottom w:val="single" w:color="auto" w:sz="4" w:space="0"/>
              <w:right w:val="single" w:color="auto" w:sz="4" w:space="0"/>
            </w:tcBorders>
            <w:shd w:val="clear" w:color="auto" w:fill="auto"/>
            <w:vAlign w:val="center"/>
          </w:tcPr>
          <w:p w14:paraId="435DD953">
            <w:pPr>
              <w:widowControl/>
              <w:jc w:val="center"/>
              <w:rPr>
                <w:rFonts w:ascii="宋体" w:hAnsi="宋体" w:cs="宋体"/>
                <w:color w:val="000000"/>
                <w:kern w:val="0"/>
                <w:sz w:val="18"/>
                <w:szCs w:val="18"/>
              </w:rPr>
            </w:pPr>
            <w:r>
              <w:rPr>
                <w:rFonts w:hint="eastAsia" w:ascii="宋体" w:hAnsi="宋体" w:cs="宋体"/>
                <w:color w:val="000000"/>
                <w:kern w:val="0"/>
                <w:sz w:val="18"/>
                <w:szCs w:val="18"/>
              </w:rPr>
              <w:t>8</w:t>
            </w:r>
          </w:p>
        </w:tc>
      </w:tr>
      <w:tr w14:paraId="447328B3">
        <w:tblPrEx>
          <w:tblCellMar>
            <w:top w:w="0" w:type="dxa"/>
            <w:left w:w="108" w:type="dxa"/>
            <w:bottom w:w="0" w:type="dxa"/>
            <w:right w:w="108" w:type="dxa"/>
          </w:tblCellMar>
        </w:tblPrEx>
        <w:trPr>
          <w:trHeight w:val="660" w:hRule="atLeast"/>
        </w:trPr>
        <w:tc>
          <w:tcPr>
            <w:tcW w:w="1167" w:type="dxa"/>
            <w:gridSpan w:val="2"/>
            <w:vMerge w:val="continue"/>
            <w:tcBorders>
              <w:top w:val="nil"/>
              <w:left w:val="single" w:color="auto" w:sz="4" w:space="0"/>
              <w:bottom w:val="single" w:color="000000" w:sz="4" w:space="0"/>
              <w:right w:val="nil"/>
            </w:tcBorders>
            <w:vAlign w:val="center"/>
          </w:tcPr>
          <w:p w14:paraId="443FCD7B">
            <w:pPr>
              <w:widowControl/>
              <w:jc w:val="left"/>
              <w:rPr>
                <w:rFonts w:ascii="宋体" w:hAnsi="宋体" w:cs="宋体"/>
                <w:color w:val="000000"/>
                <w:kern w:val="0"/>
                <w:sz w:val="18"/>
                <w:szCs w:val="18"/>
              </w:rPr>
            </w:pPr>
          </w:p>
        </w:tc>
        <w:tc>
          <w:tcPr>
            <w:tcW w:w="962" w:type="dxa"/>
            <w:gridSpan w:val="3"/>
            <w:vMerge w:val="continue"/>
            <w:tcBorders>
              <w:top w:val="nil"/>
              <w:left w:val="single" w:color="000000" w:sz="4" w:space="0"/>
              <w:bottom w:val="nil"/>
              <w:right w:val="nil"/>
            </w:tcBorders>
            <w:vAlign w:val="center"/>
          </w:tcPr>
          <w:p w14:paraId="7B438AA9">
            <w:pPr>
              <w:widowControl/>
              <w:jc w:val="left"/>
              <w:rPr>
                <w:rFonts w:ascii="宋体" w:hAnsi="宋体" w:cs="宋体"/>
                <w:color w:val="000000"/>
                <w:kern w:val="0"/>
                <w:sz w:val="18"/>
                <w:szCs w:val="18"/>
              </w:rPr>
            </w:pPr>
          </w:p>
        </w:tc>
        <w:tc>
          <w:tcPr>
            <w:tcW w:w="1656" w:type="dxa"/>
            <w:gridSpan w:val="4"/>
            <w:tcBorders>
              <w:top w:val="nil"/>
              <w:left w:val="single" w:color="auto" w:sz="4" w:space="0"/>
              <w:bottom w:val="single" w:color="auto" w:sz="4" w:space="0"/>
              <w:right w:val="single" w:color="auto" w:sz="4" w:space="0"/>
            </w:tcBorders>
            <w:shd w:val="clear" w:color="auto" w:fill="auto"/>
            <w:noWrap/>
            <w:vAlign w:val="center"/>
          </w:tcPr>
          <w:p w14:paraId="6C339440">
            <w:pPr>
              <w:widowControl/>
              <w:jc w:val="center"/>
              <w:rPr>
                <w:rFonts w:ascii="宋体" w:hAnsi="宋体" w:cs="宋体"/>
                <w:kern w:val="0"/>
                <w:sz w:val="18"/>
                <w:szCs w:val="18"/>
              </w:rPr>
            </w:pPr>
            <w:r>
              <w:rPr>
                <w:rFonts w:hint="eastAsia" w:ascii="宋体" w:hAnsi="宋体" w:cs="宋体"/>
                <w:kern w:val="0"/>
                <w:sz w:val="18"/>
                <w:szCs w:val="18"/>
              </w:rPr>
              <w:t>数量指标</w:t>
            </w:r>
          </w:p>
        </w:tc>
        <w:tc>
          <w:tcPr>
            <w:tcW w:w="1787" w:type="dxa"/>
            <w:gridSpan w:val="3"/>
            <w:tcBorders>
              <w:top w:val="single" w:color="auto" w:sz="4" w:space="0"/>
              <w:left w:val="nil"/>
              <w:bottom w:val="single" w:color="auto" w:sz="4" w:space="0"/>
              <w:right w:val="single" w:color="auto" w:sz="4" w:space="0"/>
            </w:tcBorders>
            <w:shd w:val="clear" w:color="auto" w:fill="auto"/>
            <w:vAlign w:val="center"/>
          </w:tcPr>
          <w:p w14:paraId="5C358AF4">
            <w:pPr>
              <w:widowControl/>
              <w:jc w:val="left"/>
              <w:rPr>
                <w:rFonts w:ascii="宋体" w:hAnsi="宋体" w:cs="宋体"/>
                <w:kern w:val="0"/>
                <w:sz w:val="18"/>
                <w:szCs w:val="18"/>
              </w:rPr>
            </w:pPr>
            <w:r>
              <w:rPr>
                <w:rFonts w:hint="eastAsia" w:ascii="宋体" w:hAnsi="宋体" w:cs="宋体"/>
                <w:kern w:val="0"/>
                <w:sz w:val="18"/>
                <w:szCs w:val="18"/>
              </w:rPr>
              <w:t>享受财政劳务派遣补贴政策的人数</w:t>
            </w:r>
          </w:p>
        </w:tc>
        <w:tc>
          <w:tcPr>
            <w:tcW w:w="1156" w:type="dxa"/>
            <w:tcBorders>
              <w:top w:val="nil"/>
              <w:left w:val="nil"/>
              <w:bottom w:val="single" w:color="auto" w:sz="4" w:space="0"/>
              <w:right w:val="single" w:color="auto" w:sz="4" w:space="0"/>
            </w:tcBorders>
            <w:shd w:val="clear" w:color="auto" w:fill="auto"/>
            <w:noWrap/>
            <w:vAlign w:val="center"/>
          </w:tcPr>
          <w:p w14:paraId="03D04AE3">
            <w:pPr>
              <w:widowControl/>
              <w:jc w:val="center"/>
              <w:rPr>
                <w:rFonts w:ascii="宋体" w:hAnsi="宋体" w:cs="宋体"/>
                <w:kern w:val="0"/>
                <w:sz w:val="18"/>
                <w:szCs w:val="18"/>
              </w:rPr>
            </w:pPr>
            <w:r>
              <w:rPr>
                <w:rFonts w:hint="eastAsia" w:ascii="宋体" w:hAnsi="宋体" w:cs="宋体"/>
                <w:kern w:val="0"/>
                <w:sz w:val="18"/>
                <w:szCs w:val="18"/>
              </w:rPr>
              <w:t>16人</w:t>
            </w:r>
          </w:p>
        </w:tc>
        <w:tc>
          <w:tcPr>
            <w:tcW w:w="984" w:type="dxa"/>
            <w:tcBorders>
              <w:top w:val="nil"/>
              <w:left w:val="nil"/>
              <w:bottom w:val="single" w:color="auto" w:sz="4" w:space="0"/>
              <w:right w:val="single" w:color="auto" w:sz="4" w:space="0"/>
            </w:tcBorders>
            <w:shd w:val="clear" w:color="auto" w:fill="auto"/>
            <w:noWrap/>
            <w:vAlign w:val="center"/>
          </w:tcPr>
          <w:p w14:paraId="3A2CDD09">
            <w:pPr>
              <w:widowControl/>
              <w:jc w:val="center"/>
              <w:rPr>
                <w:rFonts w:ascii="宋体" w:hAnsi="宋体" w:cs="宋体"/>
                <w:kern w:val="0"/>
                <w:sz w:val="18"/>
                <w:szCs w:val="18"/>
              </w:rPr>
            </w:pPr>
            <w:r>
              <w:rPr>
                <w:rFonts w:hint="eastAsia" w:ascii="宋体" w:hAnsi="宋体" w:cs="宋体"/>
                <w:kern w:val="0"/>
                <w:sz w:val="18"/>
                <w:szCs w:val="18"/>
              </w:rPr>
              <w:t>16人</w:t>
            </w:r>
          </w:p>
        </w:tc>
        <w:tc>
          <w:tcPr>
            <w:tcW w:w="1348" w:type="dxa"/>
            <w:tcBorders>
              <w:top w:val="nil"/>
              <w:left w:val="nil"/>
              <w:bottom w:val="single" w:color="auto" w:sz="4" w:space="0"/>
              <w:right w:val="single" w:color="auto" w:sz="4" w:space="0"/>
            </w:tcBorders>
            <w:shd w:val="clear" w:color="auto" w:fill="auto"/>
            <w:vAlign w:val="center"/>
          </w:tcPr>
          <w:p w14:paraId="049DF2D0">
            <w:pPr>
              <w:widowControl/>
              <w:jc w:val="center"/>
              <w:rPr>
                <w:rFonts w:ascii="宋体" w:hAnsi="宋体" w:cs="宋体"/>
                <w:color w:val="000000"/>
                <w:kern w:val="0"/>
                <w:sz w:val="18"/>
                <w:szCs w:val="18"/>
              </w:rPr>
            </w:pPr>
            <w:r>
              <w:rPr>
                <w:rFonts w:ascii="宋体" w:hAnsi="宋体" w:cs="宋体"/>
                <w:color w:val="000000"/>
                <w:kern w:val="0"/>
                <w:sz w:val="18"/>
                <w:szCs w:val="18"/>
              </w:rPr>
              <w:t>8</w:t>
            </w:r>
          </w:p>
        </w:tc>
      </w:tr>
      <w:tr w14:paraId="253B3F94">
        <w:tblPrEx>
          <w:tblCellMar>
            <w:top w:w="0" w:type="dxa"/>
            <w:left w:w="108" w:type="dxa"/>
            <w:bottom w:w="0" w:type="dxa"/>
            <w:right w:w="108" w:type="dxa"/>
          </w:tblCellMar>
        </w:tblPrEx>
        <w:trPr>
          <w:trHeight w:val="660" w:hRule="atLeast"/>
        </w:trPr>
        <w:tc>
          <w:tcPr>
            <w:tcW w:w="1167" w:type="dxa"/>
            <w:gridSpan w:val="2"/>
            <w:vMerge w:val="continue"/>
            <w:tcBorders>
              <w:top w:val="nil"/>
              <w:left w:val="single" w:color="auto" w:sz="4" w:space="0"/>
              <w:bottom w:val="single" w:color="000000" w:sz="4" w:space="0"/>
              <w:right w:val="nil"/>
            </w:tcBorders>
            <w:vAlign w:val="center"/>
          </w:tcPr>
          <w:p w14:paraId="78D7B647">
            <w:pPr>
              <w:widowControl/>
              <w:jc w:val="left"/>
              <w:rPr>
                <w:rFonts w:ascii="宋体" w:hAnsi="宋体" w:cs="宋体"/>
                <w:color w:val="000000"/>
                <w:kern w:val="0"/>
                <w:sz w:val="18"/>
                <w:szCs w:val="18"/>
              </w:rPr>
            </w:pPr>
          </w:p>
        </w:tc>
        <w:tc>
          <w:tcPr>
            <w:tcW w:w="962" w:type="dxa"/>
            <w:gridSpan w:val="3"/>
            <w:vMerge w:val="continue"/>
            <w:tcBorders>
              <w:top w:val="nil"/>
              <w:left w:val="single" w:color="000000" w:sz="4" w:space="0"/>
              <w:bottom w:val="nil"/>
              <w:right w:val="nil"/>
            </w:tcBorders>
            <w:vAlign w:val="center"/>
          </w:tcPr>
          <w:p w14:paraId="5B8EF021">
            <w:pPr>
              <w:widowControl/>
              <w:jc w:val="left"/>
              <w:rPr>
                <w:rFonts w:ascii="宋体" w:hAnsi="宋体" w:cs="宋体"/>
                <w:color w:val="000000"/>
                <w:kern w:val="0"/>
                <w:sz w:val="18"/>
                <w:szCs w:val="18"/>
              </w:rPr>
            </w:pPr>
          </w:p>
        </w:tc>
        <w:tc>
          <w:tcPr>
            <w:tcW w:w="1656" w:type="dxa"/>
            <w:gridSpan w:val="4"/>
            <w:tcBorders>
              <w:top w:val="nil"/>
              <w:left w:val="single" w:color="auto" w:sz="4" w:space="0"/>
              <w:bottom w:val="single" w:color="auto" w:sz="4" w:space="0"/>
              <w:right w:val="single" w:color="auto" w:sz="4" w:space="0"/>
            </w:tcBorders>
            <w:shd w:val="clear" w:color="auto" w:fill="auto"/>
            <w:noWrap/>
            <w:vAlign w:val="center"/>
          </w:tcPr>
          <w:p w14:paraId="25AD3444">
            <w:pPr>
              <w:widowControl/>
              <w:jc w:val="center"/>
              <w:rPr>
                <w:rFonts w:ascii="宋体" w:hAnsi="宋体" w:cs="宋体"/>
                <w:kern w:val="0"/>
                <w:sz w:val="18"/>
                <w:szCs w:val="18"/>
              </w:rPr>
            </w:pPr>
            <w:r>
              <w:rPr>
                <w:rFonts w:hint="eastAsia" w:ascii="宋体" w:hAnsi="宋体" w:cs="宋体"/>
                <w:kern w:val="0"/>
                <w:sz w:val="18"/>
                <w:szCs w:val="18"/>
              </w:rPr>
              <w:t>质量指标</w:t>
            </w:r>
          </w:p>
        </w:tc>
        <w:tc>
          <w:tcPr>
            <w:tcW w:w="1787" w:type="dxa"/>
            <w:gridSpan w:val="3"/>
            <w:tcBorders>
              <w:top w:val="single" w:color="auto" w:sz="4" w:space="0"/>
              <w:left w:val="nil"/>
              <w:bottom w:val="single" w:color="auto" w:sz="4" w:space="0"/>
              <w:right w:val="single" w:color="auto" w:sz="4" w:space="0"/>
            </w:tcBorders>
            <w:shd w:val="clear" w:color="auto" w:fill="auto"/>
            <w:vAlign w:val="center"/>
          </w:tcPr>
          <w:p w14:paraId="0539CAEA">
            <w:pPr>
              <w:widowControl/>
              <w:jc w:val="left"/>
              <w:rPr>
                <w:rFonts w:ascii="宋体" w:hAnsi="宋体" w:cs="宋体"/>
                <w:kern w:val="0"/>
                <w:sz w:val="18"/>
                <w:szCs w:val="18"/>
              </w:rPr>
            </w:pPr>
            <w:r>
              <w:rPr>
                <w:rFonts w:hint="eastAsia" w:ascii="宋体" w:hAnsi="宋体" w:cs="宋体"/>
                <w:kern w:val="0"/>
                <w:sz w:val="18"/>
                <w:szCs w:val="18"/>
              </w:rPr>
              <w:t>实际退役军人公益</w:t>
            </w:r>
            <w:r>
              <w:rPr>
                <w:rFonts w:hint="eastAsia" w:ascii="宋体" w:hAnsi="宋体" w:cs="宋体"/>
                <w:kern w:val="0"/>
                <w:sz w:val="18"/>
                <w:szCs w:val="18"/>
                <w:lang w:val="en-US" w:eastAsia="zh-CN"/>
              </w:rPr>
              <w:t>性</w:t>
            </w:r>
            <w:r>
              <w:rPr>
                <w:rFonts w:hint="eastAsia" w:ascii="宋体" w:hAnsi="宋体" w:cs="宋体"/>
                <w:kern w:val="0"/>
                <w:sz w:val="18"/>
                <w:szCs w:val="18"/>
              </w:rPr>
              <w:t>岗位和劳务派遣岗位人员工资及时发放率</w:t>
            </w:r>
          </w:p>
        </w:tc>
        <w:tc>
          <w:tcPr>
            <w:tcW w:w="1156" w:type="dxa"/>
            <w:tcBorders>
              <w:top w:val="nil"/>
              <w:left w:val="nil"/>
              <w:bottom w:val="single" w:color="auto" w:sz="4" w:space="0"/>
              <w:right w:val="single" w:color="auto" w:sz="4" w:space="0"/>
            </w:tcBorders>
            <w:shd w:val="clear" w:color="auto" w:fill="auto"/>
            <w:noWrap/>
            <w:vAlign w:val="center"/>
          </w:tcPr>
          <w:p w14:paraId="3BB15F3E">
            <w:pPr>
              <w:widowControl/>
              <w:jc w:val="center"/>
              <w:rPr>
                <w:rFonts w:ascii="宋体" w:hAnsi="宋体" w:cs="宋体"/>
                <w:kern w:val="0"/>
                <w:sz w:val="18"/>
                <w:szCs w:val="18"/>
              </w:rPr>
            </w:pPr>
            <w:r>
              <w:rPr>
                <w:rFonts w:hint="eastAsia" w:ascii="宋体" w:hAnsi="宋体" w:cs="宋体"/>
                <w:kern w:val="0"/>
                <w:sz w:val="18"/>
                <w:szCs w:val="18"/>
              </w:rPr>
              <w:t>100%</w:t>
            </w:r>
          </w:p>
        </w:tc>
        <w:tc>
          <w:tcPr>
            <w:tcW w:w="984" w:type="dxa"/>
            <w:tcBorders>
              <w:top w:val="nil"/>
              <w:left w:val="nil"/>
              <w:bottom w:val="single" w:color="auto" w:sz="4" w:space="0"/>
              <w:right w:val="single" w:color="auto" w:sz="4" w:space="0"/>
            </w:tcBorders>
            <w:shd w:val="clear" w:color="auto" w:fill="auto"/>
            <w:noWrap/>
            <w:vAlign w:val="center"/>
          </w:tcPr>
          <w:p w14:paraId="4F4ABAA8">
            <w:pPr>
              <w:widowControl/>
              <w:jc w:val="center"/>
              <w:rPr>
                <w:rFonts w:ascii="宋体" w:hAnsi="宋体" w:cs="宋体"/>
                <w:kern w:val="0"/>
                <w:sz w:val="18"/>
                <w:szCs w:val="18"/>
              </w:rPr>
            </w:pPr>
            <w:r>
              <w:rPr>
                <w:rFonts w:hint="eastAsia" w:ascii="宋体" w:hAnsi="宋体" w:cs="宋体"/>
                <w:kern w:val="0"/>
                <w:sz w:val="18"/>
                <w:szCs w:val="18"/>
              </w:rPr>
              <w:t>100%</w:t>
            </w:r>
          </w:p>
        </w:tc>
        <w:tc>
          <w:tcPr>
            <w:tcW w:w="1348" w:type="dxa"/>
            <w:tcBorders>
              <w:top w:val="nil"/>
              <w:left w:val="nil"/>
              <w:bottom w:val="single" w:color="auto" w:sz="4" w:space="0"/>
              <w:right w:val="single" w:color="auto" w:sz="4" w:space="0"/>
            </w:tcBorders>
            <w:shd w:val="clear" w:color="auto" w:fill="auto"/>
            <w:vAlign w:val="center"/>
          </w:tcPr>
          <w:p w14:paraId="3B448C63">
            <w:pPr>
              <w:widowControl/>
              <w:jc w:val="center"/>
              <w:rPr>
                <w:rFonts w:ascii="宋体" w:hAnsi="宋体" w:cs="宋体"/>
                <w:color w:val="000000"/>
                <w:kern w:val="0"/>
                <w:sz w:val="18"/>
                <w:szCs w:val="18"/>
              </w:rPr>
            </w:pPr>
            <w:r>
              <w:rPr>
                <w:rFonts w:hint="eastAsia" w:ascii="宋体" w:hAnsi="宋体" w:cs="宋体"/>
                <w:color w:val="000000"/>
                <w:kern w:val="0"/>
                <w:sz w:val="18"/>
                <w:szCs w:val="18"/>
              </w:rPr>
              <w:t>8</w:t>
            </w:r>
          </w:p>
        </w:tc>
      </w:tr>
      <w:tr w14:paraId="5E160293">
        <w:tblPrEx>
          <w:tblCellMar>
            <w:top w:w="0" w:type="dxa"/>
            <w:left w:w="108" w:type="dxa"/>
            <w:bottom w:w="0" w:type="dxa"/>
            <w:right w:w="108" w:type="dxa"/>
          </w:tblCellMar>
        </w:tblPrEx>
        <w:trPr>
          <w:trHeight w:val="660" w:hRule="atLeast"/>
        </w:trPr>
        <w:tc>
          <w:tcPr>
            <w:tcW w:w="1167" w:type="dxa"/>
            <w:gridSpan w:val="2"/>
            <w:vMerge w:val="continue"/>
            <w:tcBorders>
              <w:top w:val="nil"/>
              <w:left w:val="single" w:color="auto" w:sz="4" w:space="0"/>
              <w:bottom w:val="single" w:color="000000" w:sz="4" w:space="0"/>
              <w:right w:val="nil"/>
            </w:tcBorders>
            <w:vAlign w:val="center"/>
          </w:tcPr>
          <w:p w14:paraId="0B50689F">
            <w:pPr>
              <w:widowControl/>
              <w:jc w:val="left"/>
              <w:rPr>
                <w:rFonts w:ascii="宋体" w:hAnsi="宋体" w:cs="宋体"/>
                <w:color w:val="000000"/>
                <w:kern w:val="0"/>
                <w:sz w:val="18"/>
                <w:szCs w:val="18"/>
              </w:rPr>
            </w:pPr>
          </w:p>
        </w:tc>
        <w:tc>
          <w:tcPr>
            <w:tcW w:w="962" w:type="dxa"/>
            <w:gridSpan w:val="3"/>
            <w:vMerge w:val="continue"/>
            <w:tcBorders>
              <w:top w:val="nil"/>
              <w:left w:val="single" w:color="000000" w:sz="4" w:space="0"/>
              <w:bottom w:val="nil"/>
              <w:right w:val="nil"/>
            </w:tcBorders>
            <w:vAlign w:val="center"/>
          </w:tcPr>
          <w:p w14:paraId="6E474A70">
            <w:pPr>
              <w:widowControl/>
              <w:jc w:val="left"/>
              <w:rPr>
                <w:rFonts w:ascii="宋体" w:hAnsi="宋体" w:cs="宋体"/>
                <w:color w:val="000000"/>
                <w:kern w:val="0"/>
                <w:sz w:val="18"/>
                <w:szCs w:val="18"/>
              </w:rPr>
            </w:pPr>
          </w:p>
        </w:tc>
        <w:tc>
          <w:tcPr>
            <w:tcW w:w="1656" w:type="dxa"/>
            <w:gridSpan w:val="4"/>
            <w:tcBorders>
              <w:top w:val="nil"/>
              <w:left w:val="single" w:color="auto" w:sz="4" w:space="0"/>
              <w:bottom w:val="single" w:color="auto" w:sz="4" w:space="0"/>
              <w:right w:val="single" w:color="auto" w:sz="4" w:space="0"/>
            </w:tcBorders>
            <w:shd w:val="clear" w:color="auto" w:fill="auto"/>
            <w:noWrap/>
            <w:vAlign w:val="center"/>
          </w:tcPr>
          <w:p w14:paraId="0C7FA4C7">
            <w:pPr>
              <w:widowControl/>
              <w:jc w:val="center"/>
              <w:rPr>
                <w:rFonts w:ascii="宋体" w:hAnsi="宋体" w:cs="宋体"/>
                <w:kern w:val="0"/>
                <w:sz w:val="18"/>
                <w:szCs w:val="18"/>
              </w:rPr>
            </w:pPr>
            <w:r>
              <w:rPr>
                <w:rFonts w:hint="eastAsia" w:ascii="宋体" w:hAnsi="宋体" w:cs="宋体"/>
                <w:kern w:val="0"/>
                <w:sz w:val="18"/>
                <w:szCs w:val="18"/>
              </w:rPr>
              <w:t>时效指标</w:t>
            </w:r>
          </w:p>
        </w:tc>
        <w:tc>
          <w:tcPr>
            <w:tcW w:w="1787" w:type="dxa"/>
            <w:gridSpan w:val="3"/>
            <w:tcBorders>
              <w:top w:val="single" w:color="auto" w:sz="4" w:space="0"/>
              <w:left w:val="nil"/>
              <w:bottom w:val="single" w:color="auto" w:sz="4" w:space="0"/>
              <w:right w:val="single" w:color="auto" w:sz="4" w:space="0"/>
            </w:tcBorders>
            <w:shd w:val="clear" w:color="auto" w:fill="auto"/>
            <w:vAlign w:val="center"/>
          </w:tcPr>
          <w:p w14:paraId="452B5559">
            <w:pPr>
              <w:widowControl/>
              <w:jc w:val="center"/>
              <w:rPr>
                <w:rFonts w:ascii="宋体" w:hAnsi="宋体" w:cs="宋体"/>
                <w:kern w:val="0"/>
                <w:sz w:val="18"/>
                <w:szCs w:val="18"/>
              </w:rPr>
            </w:pPr>
            <w:r>
              <w:rPr>
                <w:rFonts w:hint="eastAsia" w:ascii="宋体" w:hAnsi="宋体" w:cs="宋体"/>
                <w:kern w:val="0"/>
                <w:sz w:val="18"/>
                <w:szCs w:val="18"/>
              </w:rPr>
              <w:t>涉军公益</w:t>
            </w:r>
            <w:r>
              <w:rPr>
                <w:rFonts w:hint="eastAsia" w:ascii="宋体" w:hAnsi="宋体" w:cs="宋体"/>
                <w:kern w:val="0"/>
                <w:sz w:val="18"/>
                <w:szCs w:val="18"/>
                <w:lang w:val="en-US" w:eastAsia="zh-CN"/>
              </w:rPr>
              <w:t>性</w:t>
            </w:r>
            <w:r>
              <w:rPr>
                <w:rFonts w:hint="eastAsia" w:ascii="宋体" w:hAnsi="宋体" w:cs="宋体"/>
                <w:kern w:val="0"/>
                <w:sz w:val="18"/>
                <w:szCs w:val="18"/>
              </w:rPr>
              <w:t>岗位人员工资完成率</w:t>
            </w:r>
          </w:p>
        </w:tc>
        <w:tc>
          <w:tcPr>
            <w:tcW w:w="1156" w:type="dxa"/>
            <w:tcBorders>
              <w:top w:val="nil"/>
              <w:left w:val="nil"/>
              <w:bottom w:val="single" w:color="auto" w:sz="4" w:space="0"/>
              <w:right w:val="single" w:color="auto" w:sz="4" w:space="0"/>
            </w:tcBorders>
            <w:shd w:val="clear" w:color="auto" w:fill="auto"/>
            <w:noWrap/>
            <w:vAlign w:val="center"/>
          </w:tcPr>
          <w:p w14:paraId="4DE5BB98">
            <w:pPr>
              <w:widowControl/>
              <w:jc w:val="center"/>
              <w:rPr>
                <w:rFonts w:ascii="宋体" w:hAnsi="宋体" w:cs="宋体"/>
                <w:kern w:val="0"/>
                <w:sz w:val="18"/>
                <w:szCs w:val="18"/>
              </w:rPr>
            </w:pPr>
            <w:r>
              <w:rPr>
                <w:rFonts w:hint="eastAsia" w:ascii="宋体" w:hAnsi="宋体" w:cs="宋体"/>
                <w:kern w:val="0"/>
                <w:sz w:val="18"/>
                <w:szCs w:val="18"/>
              </w:rPr>
              <w:t>100%</w:t>
            </w:r>
          </w:p>
        </w:tc>
        <w:tc>
          <w:tcPr>
            <w:tcW w:w="984" w:type="dxa"/>
            <w:tcBorders>
              <w:top w:val="nil"/>
              <w:left w:val="nil"/>
              <w:bottom w:val="single" w:color="auto" w:sz="4" w:space="0"/>
              <w:right w:val="single" w:color="auto" w:sz="4" w:space="0"/>
            </w:tcBorders>
            <w:shd w:val="clear" w:color="auto" w:fill="auto"/>
            <w:noWrap/>
            <w:vAlign w:val="center"/>
          </w:tcPr>
          <w:p w14:paraId="045CB9C3">
            <w:pPr>
              <w:widowControl/>
              <w:jc w:val="center"/>
              <w:rPr>
                <w:rFonts w:ascii="宋体" w:hAnsi="宋体" w:cs="宋体"/>
                <w:kern w:val="0"/>
                <w:sz w:val="18"/>
                <w:szCs w:val="18"/>
              </w:rPr>
            </w:pPr>
            <w:r>
              <w:rPr>
                <w:rFonts w:hint="eastAsia" w:ascii="宋体" w:hAnsi="宋体" w:cs="宋体"/>
                <w:kern w:val="0"/>
                <w:sz w:val="18"/>
                <w:szCs w:val="18"/>
              </w:rPr>
              <w:t>100%</w:t>
            </w:r>
          </w:p>
        </w:tc>
        <w:tc>
          <w:tcPr>
            <w:tcW w:w="1348" w:type="dxa"/>
            <w:tcBorders>
              <w:top w:val="nil"/>
              <w:left w:val="nil"/>
              <w:bottom w:val="single" w:color="auto" w:sz="4" w:space="0"/>
              <w:right w:val="single" w:color="auto" w:sz="4" w:space="0"/>
            </w:tcBorders>
            <w:shd w:val="clear" w:color="auto" w:fill="auto"/>
            <w:vAlign w:val="center"/>
          </w:tcPr>
          <w:p w14:paraId="51CB8AE5">
            <w:pPr>
              <w:widowControl/>
              <w:jc w:val="center"/>
              <w:rPr>
                <w:rFonts w:ascii="宋体" w:hAnsi="宋体" w:cs="宋体"/>
                <w:color w:val="000000"/>
                <w:kern w:val="0"/>
                <w:sz w:val="18"/>
                <w:szCs w:val="18"/>
              </w:rPr>
            </w:pPr>
            <w:r>
              <w:rPr>
                <w:rFonts w:ascii="宋体" w:hAnsi="宋体" w:cs="宋体"/>
                <w:color w:val="000000"/>
                <w:kern w:val="0"/>
                <w:sz w:val="18"/>
                <w:szCs w:val="18"/>
              </w:rPr>
              <w:t>8</w:t>
            </w:r>
          </w:p>
        </w:tc>
      </w:tr>
      <w:tr w14:paraId="4032F792">
        <w:tblPrEx>
          <w:tblCellMar>
            <w:top w:w="0" w:type="dxa"/>
            <w:left w:w="108" w:type="dxa"/>
            <w:bottom w:w="0" w:type="dxa"/>
            <w:right w:w="108" w:type="dxa"/>
          </w:tblCellMar>
        </w:tblPrEx>
        <w:trPr>
          <w:trHeight w:val="660" w:hRule="atLeast"/>
        </w:trPr>
        <w:tc>
          <w:tcPr>
            <w:tcW w:w="1167" w:type="dxa"/>
            <w:gridSpan w:val="2"/>
            <w:vMerge w:val="continue"/>
            <w:tcBorders>
              <w:top w:val="nil"/>
              <w:left w:val="single" w:color="auto" w:sz="4" w:space="0"/>
              <w:bottom w:val="single" w:color="000000" w:sz="4" w:space="0"/>
              <w:right w:val="nil"/>
            </w:tcBorders>
            <w:vAlign w:val="center"/>
          </w:tcPr>
          <w:p w14:paraId="61256A0C">
            <w:pPr>
              <w:widowControl/>
              <w:jc w:val="left"/>
              <w:rPr>
                <w:rFonts w:ascii="宋体" w:hAnsi="宋体" w:cs="宋体"/>
                <w:color w:val="000000"/>
                <w:kern w:val="0"/>
                <w:sz w:val="18"/>
                <w:szCs w:val="18"/>
              </w:rPr>
            </w:pPr>
          </w:p>
        </w:tc>
        <w:tc>
          <w:tcPr>
            <w:tcW w:w="962" w:type="dxa"/>
            <w:gridSpan w:val="3"/>
            <w:vMerge w:val="continue"/>
            <w:tcBorders>
              <w:top w:val="nil"/>
              <w:left w:val="single" w:color="000000" w:sz="4" w:space="0"/>
              <w:bottom w:val="nil"/>
              <w:right w:val="nil"/>
            </w:tcBorders>
            <w:vAlign w:val="center"/>
          </w:tcPr>
          <w:p w14:paraId="77ED0E4B">
            <w:pPr>
              <w:widowControl/>
              <w:jc w:val="left"/>
              <w:rPr>
                <w:rFonts w:ascii="宋体" w:hAnsi="宋体" w:cs="宋体"/>
                <w:color w:val="000000"/>
                <w:kern w:val="0"/>
                <w:sz w:val="18"/>
                <w:szCs w:val="18"/>
              </w:rPr>
            </w:pPr>
          </w:p>
        </w:tc>
        <w:tc>
          <w:tcPr>
            <w:tcW w:w="1656" w:type="dxa"/>
            <w:gridSpan w:val="4"/>
            <w:tcBorders>
              <w:top w:val="nil"/>
              <w:left w:val="single" w:color="auto" w:sz="4" w:space="0"/>
              <w:bottom w:val="single" w:color="auto" w:sz="4" w:space="0"/>
              <w:right w:val="single" w:color="auto" w:sz="4" w:space="0"/>
            </w:tcBorders>
            <w:shd w:val="clear" w:color="auto" w:fill="auto"/>
            <w:noWrap/>
            <w:vAlign w:val="center"/>
          </w:tcPr>
          <w:p w14:paraId="2C4FDCC0">
            <w:pPr>
              <w:widowControl/>
              <w:jc w:val="center"/>
              <w:rPr>
                <w:rFonts w:ascii="宋体" w:hAnsi="宋体" w:cs="宋体"/>
                <w:kern w:val="0"/>
                <w:sz w:val="18"/>
                <w:szCs w:val="18"/>
              </w:rPr>
            </w:pPr>
            <w:r>
              <w:rPr>
                <w:rFonts w:hint="eastAsia" w:ascii="宋体" w:hAnsi="宋体" w:cs="宋体"/>
                <w:kern w:val="0"/>
                <w:sz w:val="18"/>
                <w:szCs w:val="18"/>
              </w:rPr>
              <w:t>成本指标</w:t>
            </w:r>
          </w:p>
        </w:tc>
        <w:tc>
          <w:tcPr>
            <w:tcW w:w="1787" w:type="dxa"/>
            <w:gridSpan w:val="3"/>
            <w:tcBorders>
              <w:top w:val="single" w:color="auto" w:sz="4" w:space="0"/>
              <w:left w:val="nil"/>
              <w:bottom w:val="single" w:color="auto" w:sz="4" w:space="0"/>
              <w:right w:val="single" w:color="auto" w:sz="4" w:space="0"/>
            </w:tcBorders>
            <w:shd w:val="clear" w:color="auto" w:fill="auto"/>
            <w:vAlign w:val="center"/>
          </w:tcPr>
          <w:p w14:paraId="0D527269">
            <w:pPr>
              <w:widowControl/>
              <w:jc w:val="left"/>
              <w:rPr>
                <w:rFonts w:ascii="宋体" w:hAnsi="宋体" w:cs="宋体"/>
                <w:kern w:val="0"/>
                <w:sz w:val="18"/>
                <w:szCs w:val="18"/>
              </w:rPr>
            </w:pPr>
            <w:r>
              <w:rPr>
                <w:rFonts w:hint="eastAsia" w:ascii="宋体" w:hAnsi="宋体" w:cs="宋体"/>
                <w:kern w:val="0"/>
                <w:sz w:val="18"/>
                <w:szCs w:val="18"/>
              </w:rPr>
              <w:t>实际退役军人公益</w:t>
            </w:r>
            <w:r>
              <w:rPr>
                <w:rFonts w:hint="eastAsia" w:ascii="宋体" w:hAnsi="宋体" w:cs="宋体"/>
                <w:kern w:val="0"/>
                <w:sz w:val="18"/>
                <w:szCs w:val="18"/>
                <w:lang w:val="en-US" w:eastAsia="zh-CN"/>
              </w:rPr>
              <w:t>性</w:t>
            </w:r>
            <w:r>
              <w:rPr>
                <w:rFonts w:hint="eastAsia" w:ascii="宋体" w:hAnsi="宋体" w:cs="宋体"/>
                <w:kern w:val="0"/>
                <w:sz w:val="18"/>
                <w:szCs w:val="18"/>
              </w:rPr>
              <w:t>岗位和劳务派遣岗位人员工资标准</w:t>
            </w:r>
          </w:p>
        </w:tc>
        <w:tc>
          <w:tcPr>
            <w:tcW w:w="1156" w:type="dxa"/>
            <w:tcBorders>
              <w:top w:val="nil"/>
              <w:left w:val="nil"/>
              <w:bottom w:val="single" w:color="auto" w:sz="4" w:space="0"/>
              <w:right w:val="single" w:color="auto" w:sz="4" w:space="0"/>
            </w:tcBorders>
            <w:shd w:val="clear" w:color="auto" w:fill="auto"/>
            <w:noWrap/>
            <w:vAlign w:val="center"/>
          </w:tcPr>
          <w:p w14:paraId="69129972">
            <w:pPr>
              <w:widowControl/>
              <w:jc w:val="center"/>
              <w:rPr>
                <w:rFonts w:ascii="宋体" w:hAnsi="宋体" w:cs="宋体"/>
                <w:kern w:val="0"/>
                <w:sz w:val="18"/>
                <w:szCs w:val="18"/>
              </w:rPr>
            </w:pPr>
            <w:r>
              <w:rPr>
                <w:rFonts w:hint="eastAsia" w:ascii="宋体" w:hAnsi="宋体" w:cs="宋体"/>
                <w:kern w:val="0"/>
                <w:sz w:val="18"/>
                <w:szCs w:val="18"/>
              </w:rPr>
              <w:t>3550元</w:t>
            </w:r>
          </w:p>
        </w:tc>
        <w:tc>
          <w:tcPr>
            <w:tcW w:w="984" w:type="dxa"/>
            <w:tcBorders>
              <w:top w:val="nil"/>
              <w:left w:val="nil"/>
              <w:bottom w:val="single" w:color="auto" w:sz="4" w:space="0"/>
              <w:right w:val="single" w:color="auto" w:sz="4" w:space="0"/>
            </w:tcBorders>
            <w:shd w:val="clear" w:color="auto" w:fill="auto"/>
            <w:noWrap/>
            <w:vAlign w:val="center"/>
          </w:tcPr>
          <w:p w14:paraId="7F4BA371">
            <w:pPr>
              <w:widowControl/>
              <w:jc w:val="center"/>
              <w:rPr>
                <w:rFonts w:ascii="宋体" w:hAnsi="宋体" w:cs="宋体"/>
                <w:kern w:val="0"/>
                <w:sz w:val="18"/>
                <w:szCs w:val="18"/>
              </w:rPr>
            </w:pPr>
            <w:r>
              <w:rPr>
                <w:rFonts w:hint="eastAsia" w:ascii="宋体" w:hAnsi="宋体" w:cs="宋体"/>
                <w:kern w:val="0"/>
                <w:sz w:val="18"/>
                <w:szCs w:val="18"/>
              </w:rPr>
              <w:t>3550元</w:t>
            </w:r>
          </w:p>
        </w:tc>
        <w:tc>
          <w:tcPr>
            <w:tcW w:w="1348" w:type="dxa"/>
            <w:tcBorders>
              <w:top w:val="nil"/>
              <w:left w:val="nil"/>
              <w:bottom w:val="single" w:color="auto" w:sz="4" w:space="0"/>
              <w:right w:val="single" w:color="auto" w:sz="4" w:space="0"/>
            </w:tcBorders>
            <w:shd w:val="clear" w:color="auto" w:fill="auto"/>
            <w:vAlign w:val="center"/>
          </w:tcPr>
          <w:p w14:paraId="72914C29">
            <w:pPr>
              <w:widowControl/>
              <w:jc w:val="center"/>
              <w:rPr>
                <w:rFonts w:ascii="宋体" w:hAnsi="宋体" w:cs="宋体"/>
                <w:color w:val="000000"/>
                <w:kern w:val="0"/>
                <w:sz w:val="18"/>
                <w:szCs w:val="18"/>
              </w:rPr>
            </w:pPr>
            <w:r>
              <w:rPr>
                <w:rFonts w:hint="eastAsia" w:ascii="宋体" w:hAnsi="宋体" w:cs="宋体"/>
                <w:color w:val="000000"/>
                <w:kern w:val="0"/>
                <w:sz w:val="18"/>
                <w:szCs w:val="18"/>
              </w:rPr>
              <w:t>8</w:t>
            </w:r>
          </w:p>
        </w:tc>
      </w:tr>
      <w:tr w14:paraId="5B9BBBB4">
        <w:tblPrEx>
          <w:tblCellMar>
            <w:top w:w="0" w:type="dxa"/>
            <w:left w:w="108" w:type="dxa"/>
            <w:bottom w:w="0" w:type="dxa"/>
            <w:right w:w="108" w:type="dxa"/>
          </w:tblCellMar>
        </w:tblPrEx>
        <w:trPr>
          <w:trHeight w:val="660" w:hRule="atLeast"/>
        </w:trPr>
        <w:tc>
          <w:tcPr>
            <w:tcW w:w="1167" w:type="dxa"/>
            <w:gridSpan w:val="2"/>
            <w:vMerge w:val="continue"/>
            <w:tcBorders>
              <w:top w:val="nil"/>
              <w:left w:val="single" w:color="auto" w:sz="4" w:space="0"/>
              <w:bottom w:val="single" w:color="000000" w:sz="4" w:space="0"/>
              <w:right w:val="nil"/>
            </w:tcBorders>
            <w:vAlign w:val="center"/>
          </w:tcPr>
          <w:p w14:paraId="71E84A7F">
            <w:pPr>
              <w:widowControl/>
              <w:jc w:val="left"/>
              <w:rPr>
                <w:rFonts w:ascii="宋体" w:hAnsi="宋体" w:cs="宋体"/>
                <w:color w:val="000000"/>
                <w:kern w:val="0"/>
                <w:sz w:val="18"/>
                <w:szCs w:val="18"/>
              </w:rPr>
            </w:pPr>
          </w:p>
        </w:tc>
        <w:tc>
          <w:tcPr>
            <w:tcW w:w="962"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41695352">
            <w:pPr>
              <w:widowControl/>
              <w:jc w:val="center"/>
              <w:rPr>
                <w:rFonts w:ascii="宋体" w:hAnsi="宋体" w:cs="宋体"/>
                <w:color w:val="000000"/>
                <w:kern w:val="0"/>
                <w:sz w:val="18"/>
                <w:szCs w:val="18"/>
              </w:rPr>
            </w:pPr>
            <w:r>
              <w:rPr>
                <w:rFonts w:hint="eastAsia" w:ascii="宋体" w:hAnsi="宋体" w:cs="宋体"/>
                <w:color w:val="000000"/>
                <w:kern w:val="0"/>
                <w:sz w:val="18"/>
                <w:szCs w:val="18"/>
              </w:rPr>
              <w:t>预算执行率指标</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（10分）</w:t>
            </w:r>
          </w:p>
        </w:tc>
        <w:tc>
          <w:tcPr>
            <w:tcW w:w="1656" w:type="dxa"/>
            <w:gridSpan w:val="4"/>
            <w:tcBorders>
              <w:top w:val="nil"/>
              <w:left w:val="nil"/>
              <w:bottom w:val="nil"/>
              <w:right w:val="nil"/>
            </w:tcBorders>
            <w:shd w:val="clear" w:color="auto" w:fill="auto"/>
            <w:vAlign w:val="center"/>
          </w:tcPr>
          <w:p w14:paraId="72A0498B">
            <w:pPr>
              <w:widowControl/>
              <w:jc w:val="center"/>
              <w:rPr>
                <w:rFonts w:ascii="宋体" w:hAnsi="宋体" w:cs="宋体"/>
                <w:color w:val="000000"/>
                <w:kern w:val="0"/>
                <w:sz w:val="18"/>
                <w:szCs w:val="18"/>
              </w:rPr>
            </w:pPr>
            <w:r>
              <w:rPr>
                <w:rFonts w:hint="eastAsia" w:ascii="宋体" w:hAnsi="宋体" w:cs="宋体"/>
                <w:color w:val="000000"/>
                <w:kern w:val="0"/>
                <w:sz w:val="18"/>
                <w:szCs w:val="18"/>
              </w:rPr>
              <w:t>预算执行率</w:t>
            </w:r>
          </w:p>
        </w:tc>
        <w:tc>
          <w:tcPr>
            <w:tcW w:w="1787"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71C9C202">
            <w:pPr>
              <w:widowControl/>
              <w:jc w:val="center"/>
              <w:rPr>
                <w:rFonts w:ascii="宋体" w:hAnsi="宋体" w:cs="宋体"/>
                <w:color w:val="000000"/>
                <w:kern w:val="0"/>
                <w:sz w:val="18"/>
                <w:szCs w:val="18"/>
              </w:rPr>
            </w:pPr>
            <w:r>
              <w:rPr>
                <w:rFonts w:hint="eastAsia" w:ascii="宋体" w:hAnsi="宋体" w:cs="宋体"/>
                <w:color w:val="000000"/>
                <w:kern w:val="0"/>
                <w:sz w:val="18"/>
                <w:szCs w:val="18"/>
              </w:rPr>
              <w:t>预算104.56万元</w:t>
            </w:r>
          </w:p>
        </w:tc>
        <w:tc>
          <w:tcPr>
            <w:tcW w:w="1156" w:type="dxa"/>
            <w:tcBorders>
              <w:top w:val="nil"/>
              <w:left w:val="nil"/>
              <w:bottom w:val="single" w:color="000000" w:sz="4" w:space="0"/>
              <w:right w:val="single" w:color="000000" w:sz="4" w:space="0"/>
            </w:tcBorders>
            <w:shd w:val="clear" w:color="auto" w:fill="auto"/>
            <w:vAlign w:val="center"/>
          </w:tcPr>
          <w:p w14:paraId="05517AF3">
            <w:pPr>
              <w:widowControl/>
              <w:jc w:val="center"/>
              <w:rPr>
                <w:rFonts w:ascii="宋体" w:hAnsi="宋体" w:cs="宋体"/>
                <w:color w:val="000000"/>
                <w:kern w:val="0"/>
                <w:sz w:val="18"/>
                <w:szCs w:val="18"/>
              </w:rPr>
            </w:pPr>
            <w:r>
              <w:rPr>
                <w:rFonts w:hint="eastAsia" w:ascii="宋体" w:hAnsi="宋体" w:cs="宋体"/>
                <w:color w:val="000000"/>
                <w:kern w:val="0"/>
                <w:sz w:val="18"/>
                <w:szCs w:val="18"/>
              </w:rPr>
              <w:t>执行104.56万元</w:t>
            </w:r>
          </w:p>
        </w:tc>
        <w:tc>
          <w:tcPr>
            <w:tcW w:w="984" w:type="dxa"/>
            <w:tcBorders>
              <w:top w:val="nil"/>
              <w:left w:val="nil"/>
              <w:bottom w:val="single" w:color="000000" w:sz="4" w:space="0"/>
              <w:right w:val="single" w:color="000000" w:sz="4" w:space="0"/>
            </w:tcBorders>
            <w:shd w:val="clear" w:color="auto" w:fill="auto"/>
            <w:vAlign w:val="center"/>
          </w:tcPr>
          <w:p w14:paraId="1CAAD160">
            <w:pPr>
              <w:widowControl/>
              <w:jc w:val="center"/>
              <w:rPr>
                <w:rFonts w:ascii="宋体" w:hAnsi="宋体" w:cs="宋体"/>
                <w:color w:val="000000"/>
                <w:kern w:val="0"/>
                <w:sz w:val="18"/>
                <w:szCs w:val="18"/>
              </w:rPr>
            </w:pPr>
            <w:r>
              <w:rPr>
                <w:rFonts w:ascii="宋体" w:hAnsi="宋体" w:cs="宋体"/>
                <w:color w:val="000000"/>
                <w:kern w:val="0"/>
                <w:sz w:val="18"/>
                <w:szCs w:val="18"/>
              </w:rPr>
              <w:t>100%</w:t>
            </w:r>
          </w:p>
        </w:tc>
        <w:tc>
          <w:tcPr>
            <w:tcW w:w="1348" w:type="dxa"/>
            <w:tcBorders>
              <w:top w:val="nil"/>
              <w:left w:val="nil"/>
              <w:bottom w:val="single" w:color="000000" w:sz="4" w:space="0"/>
              <w:right w:val="single" w:color="000000" w:sz="4" w:space="0"/>
            </w:tcBorders>
            <w:shd w:val="clear" w:color="auto" w:fill="auto"/>
            <w:vAlign w:val="center"/>
          </w:tcPr>
          <w:p w14:paraId="7CC49563">
            <w:pPr>
              <w:widowControl/>
              <w:jc w:val="center"/>
              <w:rPr>
                <w:rFonts w:ascii="宋体" w:hAnsi="宋体" w:cs="宋体"/>
                <w:color w:val="000000"/>
                <w:kern w:val="0"/>
                <w:sz w:val="18"/>
                <w:szCs w:val="18"/>
              </w:rPr>
            </w:pPr>
            <w:r>
              <w:rPr>
                <w:rFonts w:ascii="宋体" w:hAnsi="宋体" w:cs="宋体"/>
                <w:color w:val="000000"/>
                <w:kern w:val="0"/>
                <w:sz w:val="18"/>
                <w:szCs w:val="18"/>
              </w:rPr>
              <w:t>10</w:t>
            </w:r>
          </w:p>
        </w:tc>
      </w:tr>
      <w:tr w14:paraId="51526FBB">
        <w:tblPrEx>
          <w:tblCellMar>
            <w:top w:w="0" w:type="dxa"/>
            <w:left w:w="108" w:type="dxa"/>
            <w:bottom w:w="0" w:type="dxa"/>
            <w:right w:w="108" w:type="dxa"/>
          </w:tblCellMar>
        </w:tblPrEx>
        <w:trPr>
          <w:trHeight w:val="660" w:hRule="atLeast"/>
        </w:trPr>
        <w:tc>
          <w:tcPr>
            <w:tcW w:w="1167" w:type="dxa"/>
            <w:gridSpan w:val="2"/>
            <w:vMerge w:val="continue"/>
            <w:tcBorders>
              <w:top w:val="nil"/>
              <w:left w:val="single" w:color="auto" w:sz="4" w:space="0"/>
              <w:bottom w:val="single" w:color="000000" w:sz="4" w:space="0"/>
              <w:right w:val="nil"/>
            </w:tcBorders>
            <w:vAlign w:val="center"/>
          </w:tcPr>
          <w:p w14:paraId="0AAE49B5">
            <w:pPr>
              <w:widowControl/>
              <w:jc w:val="left"/>
              <w:rPr>
                <w:rFonts w:ascii="宋体" w:hAnsi="宋体" w:cs="宋体"/>
                <w:color w:val="000000"/>
                <w:kern w:val="0"/>
                <w:sz w:val="18"/>
                <w:szCs w:val="18"/>
              </w:rPr>
            </w:pPr>
          </w:p>
        </w:tc>
        <w:tc>
          <w:tcPr>
            <w:tcW w:w="962" w:type="dxa"/>
            <w:gridSpan w:val="3"/>
            <w:tcBorders>
              <w:top w:val="nil"/>
              <w:left w:val="single" w:color="000000" w:sz="4" w:space="0"/>
              <w:bottom w:val="nil"/>
              <w:right w:val="nil"/>
            </w:tcBorders>
            <w:shd w:val="clear" w:color="auto" w:fill="auto"/>
            <w:vAlign w:val="center"/>
          </w:tcPr>
          <w:p w14:paraId="23625E31">
            <w:pPr>
              <w:widowControl/>
              <w:jc w:val="center"/>
              <w:rPr>
                <w:rFonts w:ascii="宋体" w:hAnsi="宋体" w:cs="宋体"/>
                <w:color w:val="000000"/>
                <w:kern w:val="0"/>
                <w:sz w:val="18"/>
                <w:szCs w:val="18"/>
              </w:rPr>
            </w:pPr>
            <w:r>
              <w:rPr>
                <w:rFonts w:hint="eastAsia" w:ascii="宋体" w:hAnsi="宋体" w:cs="宋体"/>
                <w:color w:val="000000"/>
                <w:kern w:val="0"/>
                <w:sz w:val="18"/>
                <w:szCs w:val="18"/>
              </w:rPr>
              <w:t>效益指标（40）</w:t>
            </w:r>
          </w:p>
        </w:tc>
        <w:tc>
          <w:tcPr>
            <w:tcW w:w="1656" w:type="dxa"/>
            <w:gridSpan w:val="4"/>
            <w:tcBorders>
              <w:top w:val="single" w:color="auto" w:sz="4" w:space="0"/>
              <w:left w:val="single" w:color="auto" w:sz="4" w:space="0"/>
              <w:bottom w:val="single" w:color="auto" w:sz="4" w:space="0"/>
              <w:right w:val="single" w:color="auto" w:sz="4" w:space="0"/>
            </w:tcBorders>
            <w:shd w:val="clear" w:color="auto" w:fill="auto"/>
            <w:noWrap/>
            <w:vAlign w:val="center"/>
          </w:tcPr>
          <w:p w14:paraId="2C61B871">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787" w:type="dxa"/>
            <w:gridSpan w:val="3"/>
            <w:tcBorders>
              <w:top w:val="single" w:color="auto" w:sz="4" w:space="0"/>
              <w:left w:val="nil"/>
              <w:bottom w:val="single" w:color="auto" w:sz="4" w:space="0"/>
              <w:right w:val="single" w:color="auto" w:sz="4" w:space="0"/>
            </w:tcBorders>
            <w:shd w:val="clear" w:color="auto" w:fill="auto"/>
            <w:vAlign w:val="center"/>
          </w:tcPr>
          <w:p w14:paraId="5EC50D21">
            <w:pPr>
              <w:widowControl/>
              <w:jc w:val="center"/>
              <w:rPr>
                <w:rFonts w:ascii="宋体" w:hAnsi="宋体" w:cs="宋体"/>
                <w:kern w:val="0"/>
                <w:sz w:val="18"/>
                <w:szCs w:val="18"/>
              </w:rPr>
            </w:pPr>
            <w:r>
              <w:rPr>
                <w:rFonts w:hint="eastAsia" w:ascii="宋体" w:hAnsi="宋体" w:cs="宋体"/>
                <w:kern w:val="0"/>
                <w:sz w:val="18"/>
                <w:szCs w:val="18"/>
              </w:rPr>
              <w:t>退役士兵托管安置人数</w:t>
            </w:r>
          </w:p>
        </w:tc>
        <w:tc>
          <w:tcPr>
            <w:tcW w:w="1156" w:type="dxa"/>
            <w:tcBorders>
              <w:top w:val="nil"/>
              <w:left w:val="nil"/>
              <w:bottom w:val="single" w:color="000000" w:sz="4" w:space="0"/>
              <w:right w:val="single" w:color="000000" w:sz="4" w:space="0"/>
            </w:tcBorders>
            <w:shd w:val="clear" w:color="auto" w:fill="auto"/>
            <w:vAlign w:val="center"/>
          </w:tcPr>
          <w:p w14:paraId="6BE424AF">
            <w:pPr>
              <w:widowControl/>
              <w:jc w:val="center"/>
              <w:rPr>
                <w:rFonts w:ascii="宋体" w:hAnsi="宋体" w:cs="宋体"/>
                <w:color w:val="000000"/>
                <w:kern w:val="0"/>
                <w:sz w:val="18"/>
                <w:szCs w:val="18"/>
              </w:rPr>
            </w:pPr>
            <w:r>
              <w:rPr>
                <w:rFonts w:hint="eastAsia" w:ascii="宋体" w:hAnsi="宋体" w:cs="宋体"/>
                <w:color w:val="000000"/>
                <w:kern w:val="0"/>
                <w:sz w:val="18"/>
                <w:szCs w:val="18"/>
              </w:rPr>
              <w:t>25人</w:t>
            </w:r>
          </w:p>
        </w:tc>
        <w:tc>
          <w:tcPr>
            <w:tcW w:w="984" w:type="dxa"/>
            <w:tcBorders>
              <w:top w:val="nil"/>
              <w:left w:val="nil"/>
              <w:bottom w:val="single" w:color="000000" w:sz="4" w:space="0"/>
              <w:right w:val="single" w:color="000000" w:sz="4" w:space="0"/>
            </w:tcBorders>
            <w:shd w:val="clear" w:color="auto" w:fill="auto"/>
            <w:vAlign w:val="center"/>
          </w:tcPr>
          <w:p w14:paraId="39F9F4C9">
            <w:pPr>
              <w:widowControl/>
              <w:jc w:val="center"/>
              <w:rPr>
                <w:rFonts w:ascii="宋体" w:hAnsi="宋体" w:cs="宋体"/>
                <w:color w:val="000000"/>
                <w:kern w:val="0"/>
                <w:sz w:val="18"/>
                <w:szCs w:val="18"/>
              </w:rPr>
            </w:pPr>
            <w:r>
              <w:rPr>
                <w:rFonts w:hint="eastAsia" w:ascii="宋体" w:hAnsi="宋体" w:cs="宋体"/>
                <w:color w:val="000000"/>
                <w:kern w:val="0"/>
                <w:sz w:val="18"/>
                <w:szCs w:val="18"/>
              </w:rPr>
              <w:t>25人</w:t>
            </w:r>
          </w:p>
        </w:tc>
        <w:tc>
          <w:tcPr>
            <w:tcW w:w="1348" w:type="dxa"/>
            <w:tcBorders>
              <w:top w:val="nil"/>
              <w:left w:val="nil"/>
              <w:bottom w:val="single" w:color="000000" w:sz="4" w:space="0"/>
              <w:right w:val="single" w:color="000000" w:sz="4" w:space="0"/>
            </w:tcBorders>
            <w:shd w:val="clear" w:color="auto" w:fill="auto"/>
            <w:vAlign w:val="center"/>
          </w:tcPr>
          <w:p w14:paraId="65765E81">
            <w:pPr>
              <w:widowControl/>
              <w:jc w:val="center"/>
              <w:rPr>
                <w:rFonts w:ascii="宋体" w:hAnsi="宋体" w:cs="宋体"/>
                <w:color w:val="000000"/>
                <w:kern w:val="0"/>
                <w:sz w:val="18"/>
                <w:szCs w:val="18"/>
              </w:rPr>
            </w:pPr>
            <w:r>
              <w:rPr>
                <w:rFonts w:ascii="宋体" w:hAnsi="宋体" w:cs="宋体"/>
                <w:color w:val="000000"/>
                <w:kern w:val="0"/>
                <w:sz w:val="18"/>
                <w:szCs w:val="18"/>
              </w:rPr>
              <w:t>38</w:t>
            </w:r>
          </w:p>
        </w:tc>
      </w:tr>
      <w:tr w14:paraId="3E98ECAA">
        <w:tblPrEx>
          <w:tblCellMar>
            <w:top w:w="0" w:type="dxa"/>
            <w:left w:w="108" w:type="dxa"/>
            <w:bottom w:w="0" w:type="dxa"/>
            <w:right w:w="108" w:type="dxa"/>
          </w:tblCellMar>
        </w:tblPrEx>
        <w:trPr>
          <w:trHeight w:val="660" w:hRule="atLeast"/>
        </w:trPr>
        <w:tc>
          <w:tcPr>
            <w:tcW w:w="1167" w:type="dxa"/>
            <w:gridSpan w:val="2"/>
            <w:vMerge w:val="continue"/>
            <w:tcBorders>
              <w:top w:val="nil"/>
              <w:left w:val="single" w:color="auto" w:sz="4" w:space="0"/>
              <w:bottom w:val="single" w:color="000000" w:sz="4" w:space="0"/>
              <w:right w:val="nil"/>
            </w:tcBorders>
            <w:vAlign w:val="center"/>
          </w:tcPr>
          <w:p w14:paraId="051CD8D3">
            <w:pPr>
              <w:widowControl/>
              <w:jc w:val="left"/>
              <w:rPr>
                <w:rFonts w:ascii="宋体" w:hAnsi="宋体" w:cs="宋体"/>
                <w:color w:val="000000"/>
                <w:kern w:val="0"/>
                <w:sz w:val="18"/>
                <w:szCs w:val="18"/>
              </w:rPr>
            </w:pPr>
          </w:p>
        </w:tc>
        <w:tc>
          <w:tcPr>
            <w:tcW w:w="962"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28F91FF8">
            <w:pPr>
              <w:widowControl/>
              <w:jc w:val="center"/>
              <w:rPr>
                <w:rFonts w:ascii="宋体" w:hAnsi="宋体" w:cs="宋体"/>
                <w:color w:val="000000"/>
                <w:kern w:val="0"/>
                <w:sz w:val="18"/>
                <w:szCs w:val="18"/>
              </w:rPr>
            </w:pPr>
            <w:r>
              <w:rPr>
                <w:rFonts w:hint="eastAsia" w:ascii="宋体" w:hAnsi="宋体" w:cs="宋体"/>
                <w:color w:val="000000"/>
                <w:kern w:val="0"/>
                <w:sz w:val="18"/>
                <w:szCs w:val="18"/>
              </w:rPr>
              <w:t>满意度指标</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（10分）</w:t>
            </w:r>
          </w:p>
        </w:tc>
        <w:tc>
          <w:tcPr>
            <w:tcW w:w="1656" w:type="dxa"/>
            <w:gridSpan w:val="4"/>
            <w:tcBorders>
              <w:top w:val="nil"/>
              <w:left w:val="nil"/>
              <w:bottom w:val="single" w:color="000000" w:sz="4" w:space="0"/>
              <w:right w:val="single" w:color="000000" w:sz="4" w:space="0"/>
            </w:tcBorders>
            <w:shd w:val="clear" w:color="auto" w:fill="auto"/>
            <w:vAlign w:val="center"/>
          </w:tcPr>
          <w:p w14:paraId="60C6ED0A">
            <w:pPr>
              <w:widowControl/>
              <w:jc w:val="center"/>
              <w:rPr>
                <w:rFonts w:ascii="宋体" w:hAnsi="宋体" w:cs="宋体"/>
                <w:color w:val="000000"/>
                <w:kern w:val="0"/>
                <w:sz w:val="18"/>
                <w:szCs w:val="18"/>
              </w:rPr>
            </w:pPr>
            <w:r>
              <w:rPr>
                <w:rFonts w:hint="eastAsia" w:ascii="宋体" w:hAnsi="宋体" w:cs="宋体"/>
                <w:color w:val="000000"/>
                <w:kern w:val="0"/>
                <w:sz w:val="18"/>
                <w:szCs w:val="18"/>
              </w:rPr>
              <w:t>满意度指标</w:t>
            </w:r>
          </w:p>
        </w:tc>
        <w:tc>
          <w:tcPr>
            <w:tcW w:w="1787" w:type="dxa"/>
            <w:gridSpan w:val="3"/>
            <w:tcBorders>
              <w:top w:val="single" w:color="auto" w:sz="4" w:space="0"/>
              <w:left w:val="nil"/>
              <w:bottom w:val="single" w:color="auto" w:sz="4" w:space="0"/>
              <w:right w:val="single" w:color="000000" w:sz="4" w:space="0"/>
            </w:tcBorders>
            <w:shd w:val="clear" w:color="auto" w:fill="auto"/>
            <w:vAlign w:val="center"/>
          </w:tcPr>
          <w:p w14:paraId="4892E1D6">
            <w:pPr>
              <w:widowControl/>
              <w:jc w:val="center"/>
              <w:rPr>
                <w:rFonts w:ascii="宋体" w:hAnsi="宋体" w:cs="宋体"/>
                <w:color w:val="000000"/>
                <w:kern w:val="0"/>
                <w:sz w:val="18"/>
                <w:szCs w:val="18"/>
              </w:rPr>
            </w:pPr>
            <w:r>
              <w:rPr>
                <w:rFonts w:hint="eastAsia" w:ascii="宋体" w:hAnsi="宋体" w:cs="宋体"/>
                <w:color w:val="000000"/>
                <w:kern w:val="0"/>
                <w:sz w:val="18"/>
                <w:szCs w:val="18"/>
              </w:rPr>
              <w:t>对退役安置满意和较满意的人数比例</w:t>
            </w:r>
          </w:p>
        </w:tc>
        <w:tc>
          <w:tcPr>
            <w:tcW w:w="1156" w:type="dxa"/>
            <w:tcBorders>
              <w:top w:val="nil"/>
              <w:left w:val="nil"/>
              <w:bottom w:val="single" w:color="000000" w:sz="4" w:space="0"/>
              <w:right w:val="single" w:color="000000" w:sz="4" w:space="0"/>
            </w:tcBorders>
            <w:shd w:val="clear" w:color="auto" w:fill="auto"/>
            <w:vAlign w:val="center"/>
          </w:tcPr>
          <w:p w14:paraId="7FE27DFD">
            <w:pPr>
              <w:widowControl/>
              <w:jc w:val="center"/>
              <w:rPr>
                <w:rFonts w:ascii="宋体" w:hAnsi="宋体" w:cs="宋体"/>
                <w:color w:val="000000"/>
                <w:kern w:val="0"/>
                <w:sz w:val="18"/>
                <w:szCs w:val="18"/>
              </w:rPr>
            </w:pPr>
            <w:r>
              <w:rPr>
                <w:rFonts w:ascii="宋体" w:hAnsi="宋体" w:cs="宋体"/>
                <w:color w:val="000000"/>
                <w:kern w:val="0"/>
                <w:sz w:val="18"/>
                <w:szCs w:val="18"/>
              </w:rPr>
              <w:t>95%</w:t>
            </w:r>
          </w:p>
        </w:tc>
        <w:tc>
          <w:tcPr>
            <w:tcW w:w="984" w:type="dxa"/>
            <w:tcBorders>
              <w:top w:val="nil"/>
              <w:left w:val="nil"/>
              <w:bottom w:val="single" w:color="000000" w:sz="4" w:space="0"/>
              <w:right w:val="single" w:color="000000" w:sz="4" w:space="0"/>
            </w:tcBorders>
            <w:shd w:val="clear" w:color="auto" w:fill="auto"/>
            <w:vAlign w:val="center"/>
          </w:tcPr>
          <w:p w14:paraId="19F47D1A">
            <w:pPr>
              <w:widowControl/>
              <w:jc w:val="center"/>
              <w:rPr>
                <w:rFonts w:ascii="宋体" w:hAnsi="宋体" w:cs="宋体"/>
                <w:color w:val="000000"/>
                <w:kern w:val="0"/>
                <w:sz w:val="18"/>
                <w:szCs w:val="18"/>
              </w:rPr>
            </w:pPr>
            <w:r>
              <w:rPr>
                <w:rFonts w:ascii="宋体" w:hAnsi="宋体" w:cs="宋体"/>
                <w:color w:val="000000"/>
                <w:kern w:val="0"/>
                <w:sz w:val="18"/>
                <w:szCs w:val="18"/>
              </w:rPr>
              <w:t>95%</w:t>
            </w:r>
          </w:p>
        </w:tc>
        <w:tc>
          <w:tcPr>
            <w:tcW w:w="1348" w:type="dxa"/>
            <w:tcBorders>
              <w:top w:val="nil"/>
              <w:left w:val="nil"/>
              <w:bottom w:val="single" w:color="000000" w:sz="4" w:space="0"/>
              <w:right w:val="single" w:color="000000" w:sz="4" w:space="0"/>
            </w:tcBorders>
            <w:shd w:val="clear" w:color="auto" w:fill="auto"/>
            <w:vAlign w:val="center"/>
          </w:tcPr>
          <w:p w14:paraId="5F166DF8">
            <w:pPr>
              <w:widowControl/>
              <w:jc w:val="center"/>
              <w:rPr>
                <w:rFonts w:ascii="宋体" w:hAnsi="宋体" w:cs="宋体"/>
                <w:color w:val="000000"/>
                <w:kern w:val="0"/>
                <w:sz w:val="18"/>
                <w:szCs w:val="18"/>
              </w:rPr>
            </w:pPr>
            <w:r>
              <w:rPr>
                <w:rFonts w:ascii="宋体" w:hAnsi="宋体" w:cs="宋体"/>
                <w:color w:val="000000"/>
                <w:kern w:val="0"/>
                <w:sz w:val="18"/>
                <w:szCs w:val="18"/>
              </w:rPr>
              <w:t>9</w:t>
            </w:r>
          </w:p>
        </w:tc>
      </w:tr>
      <w:tr w14:paraId="1E598DD1">
        <w:tblPrEx>
          <w:tblCellMar>
            <w:top w:w="0" w:type="dxa"/>
            <w:left w:w="108" w:type="dxa"/>
            <w:bottom w:w="0" w:type="dxa"/>
            <w:right w:w="108" w:type="dxa"/>
          </w:tblCellMar>
        </w:tblPrEx>
        <w:trPr>
          <w:trHeight w:val="600" w:hRule="atLeast"/>
        </w:trPr>
        <w:tc>
          <w:tcPr>
            <w:tcW w:w="1167" w:type="dxa"/>
            <w:gridSpan w:val="2"/>
            <w:vMerge w:val="continue"/>
            <w:tcBorders>
              <w:top w:val="nil"/>
              <w:left w:val="single" w:color="auto" w:sz="4" w:space="0"/>
              <w:bottom w:val="single" w:color="000000" w:sz="4" w:space="0"/>
              <w:right w:val="nil"/>
            </w:tcBorders>
            <w:vAlign w:val="center"/>
          </w:tcPr>
          <w:p w14:paraId="75A762AA">
            <w:pPr>
              <w:widowControl/>
              <w:jc w:val="left"/>
              <w:rPr>
                <w:rFonts w:ascii="宋体" w:hAnsi="宋体" w:cs="宋体"/>
                <w:color w:val="000000"/>
                <w:kern w:val="0"/>
                <w:sz w:val="18"/>
                <w:szCs w:val="18"/>
              </w:rPr>
            </w:pPr>
          </w:p>
        </w:tc>
        <w:tc>
          <w:tcPr>
            <w:tcW w:w="6545" w:type="dxa"/>
            <w:gridSpan w:val="12"/>
            <w:tcBorders>
              <w:top w:val="single" w:color="auto" w:sz="4" w:space="0"/>
              <w:left w:val="single" w:color="auto" w:sz="4" w:space="0"/>
              <w:bottom w:val="single" w:color="auto" w:sz="4" w:space="0"/>
              <w:right w:val="single" w:color="auto" w:sz="4" w:space="0"/>
            </w:tcBorders>
            <w:shd w:val="clear" w:color="auto" w:fill="auto"/>
            <w:vAlign w:val="center"/>
          </w:tcPr>
          <w:p w14:paraId="25D68D18">
            <w:pPr>
              <w:widowControl/>
              <w:jc w:val="center"/>
              <w:rPr>
                <w:rFonts w:ascii="宋体" w:hAnsi="宋体" w:cs="宋体"/>
                <w:color w:val="000000"/>
                <w:kern w:val="0"/>
                <w:sz w:val="18"/>
                <w:szCs w:val="18"/>
              </w:rPr>
            </w:pPr>
            <w:r>
              <w:rPr>
                <w:rFonts w:hint="eastAsia" w:ascii="宋体" w:hAnsi="宋体" w:cs="宋体"/>
                <w:color w:val="000000"/>
                <w:kern w:val="0"/>
                <w:sz w:val="18"/>
                <w:szCs w:val="18"/>
              </w:rPr>
              <w:t>总分97</w:t>
            </w:r>
          </w:p>
        </w:tc>
        <w:tc>
          <w:tcPr>
            <w:tcW w:w="1348" w:type="dxa"/>
            <w:tcBorders>
              <w:top w:val="nil"/>
              <w:left w:val="nil"/>
              <w:bottom w:val="single" w:color="auto" w:sz="4" w:space="0"/>
              <w:right w:val="single" w:color="auto" w:sz="4" w:space="0"/>
            </w:tcBorders>
            <w:shd w:val="clear" w:color="auto" w:fill="auto"/>
            <w:vAlign w:val="center"/>
          </w:tcPr>
          <w:p w14:paraId="6B92F11E">
            <w:pPr>
              <w:widowControl/>
              <w:jc w:val="center"/>
              <w:rPr>
                <w:rFonts w:ascii="宋体" w:hAnsi="宋体" w:cs="宋体"/>
                <w:color w:val="000000"/>
                <w:kern w:val="0"/>
                <w:sz w:val="18"/>
                <w:szCs w:val="18"/>
              </w:rPr>
            </w:pPr>
            <w:r>
              <w:rPr>
                <w:rFonts w:ascii="宋体" w:hAnsi="宋体" w:cs="宋体"/>
                <w:color w:val="000000"/>
                <w:kern w:val="0"/>
                <w:sz w:val="18"/>
                <w:szCs w:val="18"/>
              </w:rPr>
              <w:t>　</w:t>
            </w:r>
          </w:p>
        </w:tc>
      </w:tr>
      <w:tr w14:paraId="09AA6E67">
        <w:tblPrEx>
          <w:tblCellMar>
            <w:top w:w="0" w:type="dxa"/>
            <w:left w:w="108" w:type="dxa"/>
            <w:bottom w:w="0" w:type="dxa"/>
            <w:right w:w="108" w:type="dxa"/>
          </w:tblCellMar>
        </w:tblPrEx>
        <w:trPr>
          <w:trHeight w:val="780" w:hRule="atLeast"/>
        </w:trPr>
        <w:tc>
          <w:tcPr>
            <w:tcW w:w="1167" w:type="dxa"/>
            <w:gridSpan w:val="2"/>
            <w:tcBorders>
              <w:top w:val="nil"/>
              <w:left w:val="single" w:color="000000" w:sz="4" w:space="0"/>
              <w:bottom w:val="single" w:color="000000" w:sz="4" w:space="0"/>
              <w:right w:val="single" w:color="000000" w:sz="4" w:space="0"/>
            </w:tcBorders>
            <w:shd w:val="clear" w:color="auto" w:fill="auto"/>
            <w:vAlign w:val="center"/>
          </w:tcPr>
          <w:p w14:paraId="4EC8CC11">
            <w:pPr>
              <w:widowControl/>
              <w:jc w:val="left"/>
              <w:rPr>
                <w:rFonts w:ascii="宋体" w:hAnsi="宋体" w:cs="宋体"/>
                <w:color w:val="000000"/>
                <w:kern w:val="0"/>
                <w:sz w:val="18"/>
                <w:szCs w:val="18"/>
              </w:rPr>
            </w:pPr>
            <w:r>
              <w:rPr>
                <w:rFonts w:hint="eastAsia" w:ascii="宋体" w:hAnsi="宋体" w:cs="宋体"/>
                <w:color w:val="000000"/>
                <w:kern w:val="0"/>
                <w:sz w:val="18"/>
                <w:szCs w:val="18"/>
              </w:rPr>
              <w:t>五、</w:t>
            </w:r>
            <w:r>
              <w:rPr>
                <w:rFonts w:ascii="宋体" w:hAnsi="宋体" w:cs="宋体"/>
                <w:color w:val="000000"/>
                <w:kern w:val="0"/>
                <w:sz w:val="18"/>
                <w:szCs w:val="18"/>
              </w:rPr>
              <w:t> </w:t>
            </w:r>
            <w:r>
              <w:rPr>
                <w:rFonts w:hint="eastAsia" w:ascii="宋体" w:hAnsi="宋体" w:cs="宋体"/>
                <w:color w:val="000000"/>
                <w:kern w:val="0"/>
                <w:sz w:val="18"/>
                <w:szCs w:val="18"/>
              </w:rPr>
              <w:t>存在问题、原因及下一步整改措施</w:t>
            </w:r>
          </w:p>
        </w:tc>
        <w:tc>
          <w:tcPr>
            <w:tcW w:w="7893" w:type="dxa"/>
            <w:gridSpan w:val="13"/>
            <w:tcBorders>
              <w:top w:val="single" w:color="auto" w:sz="4" w:space="0"/>
              <w:left w:val="nil"/>
              <w:bottom w:val="single" w:color="000000" w:sz="4" w:space="0"/>
              <w:right w:val="single" w:color="000000" w:sz="4" w:space="0"/>
            </w:tcBorders>
            <w:shd w:val="clear" w:color="auto" w:fill="auto"/>
            <w:vAlign w:val="center"/>
          </w:tcPr>
          <w:p w14:paraId="1AD1A747">
            <w:pPr>
              <w:widowControl/>
              <w:jc w:val="center"/>
              <w:rPr>
                <w:rFonts w:ascii="宋体" w:hAnsi="宋体" w:cs="宋体"/>
                <w:color w:val="000000"/>
                <w:kern w:val="0"/>
                <w:sz w:val="18"/>
                <w:szCs w:val="18"/>
              </w:rPr>
            </w:pPr>
            <w:r>
              <w:rPr>
                <w:rFonts w:hint="eastAsia" w:ascii="宋体" w:hAnsi="宋体" w:cs="宋体"/>
                <w:color w:val="000000"/>
                <w:kern w:val="0"/>
                <w:sz w:val="18"/>
                <w:szCs w:val="18"/>
              </w:rPr>
              <w:t>无</w:t>
            </w:r>
          </w:p>
        </w:tc>
      </w:tr>
    </w:tbl>
    <w:p w14:paraId="3133FB86">
      <w:pPr>
        <w:spacing w:line="578" w:lineRule="exact"/>
        <w:rPr>
          <w:rFonts w:ascii="仿宋_GB2312" w:eastAsia="仿宋_GB2312"/>
          <w:sz w:val="32"/>
          <w:szCs w:val="32"/>
        </w:rPr>
      </w:pPr>
    </w:p>
    <w:tbl>
      <w:tblPr>
        <w:tblStyle w:val="5"/>
        <w:tblW w:w="0" w:type="auto"/>
        <w:tblInd w:w="93" w:type="dxa"/>
        <w:tblLayout w:type="autofit"/>
        <w:tblCellMar>
          <w:top w:w="0" w:type="dxa"/>
          <w:left w:w="108" w:type="dxa"/>
          <w:bottom w:w="0" w:type="dxa"/>
          <w:right w:w="108" w:type="dxa"/>
        </w:tblCellMar>
      </w:tblPr>
      <w:tblGrid>
        <w:gridCol w:w="1198"/>
        <w:gridCol w:w="819"/>
        <w:gridCol w:w="1533"/>
        <w:gridCol w:w="667"/>
        <w:gridCol w:w="756"/>
        <w:gridCol w:w="1354"/>
        <w:gridCol w:w="1304"/>
        <w:gridCol w:w="1336"/>
      </w:tblGrid>
      <w:tr w14:paraId="4C7994FF">
        <w:tblPrEx>
          <w:tblCellMar>
            <w:top w:w="0" w:type="dxa"/>
            <w:left w:w="108" w:type="dxa"/>
            <w:bottom w:w="0" w:type="dxa"/>
            <w:right w:w="108" w:type="dxa"/>
          </w:tblCellMar>
        </w:tblPrEx>
        <w:trPr>
          <w:trHeight w:val="540" w:hRule="atLeast"/>
        </w:trPr>
        <w:tc>
          <w:tcPr>
            <w:tcW w:w="0" w:type="auto"/>
            <w:gridSpan w:val="8"/>
            <w:tcBorders>
              <w:top w:val="nil"/>
              <w:left w:val="nil"/>
              <w:bottom w:val="nil"/>
              <w:right w:val="nil"/>
            </w:tcBorders>
            <w:shd w:val="clear" w:color="auto" w:fill="auto"/>
            <w:noWrap/>
            <w:vAlign w:val="center"/>
          </w:tcPr>
          <w:p w14:paraId="4D06888E">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南许营-李村（通镇公路）等五条道路工程项目</w:t>
            </w:r>
          </w:p>
          <w:p w14:paraId="058DADBC">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绩效自评表</w:t>
            </w:r>
          </w:p>
        </w:tc>
      </w:tr>
      <w:tr w14:paraId="4F256F5E">
        <w:tblPrEx>
          <w:tblCellMar>
            <w:top w:w="0" w:type="dxa"/>
            <w:left w:w="108" w:type="dxa"/>
            <w:bottom w:w="0" w:type="dxa"/>
            <w:right w:w="108" w:type="dxa"/>
          </w:tblCellMar>
        </w:tblPrEx>
        <w:trPr>
          <w:trHeight w:val="300" w:hRule="atLeast"/>
        </w:trPr>
        <w:tc>
          <w:tcPr>
            <w:tcW w:w="0" w:type="auto"/>
            <w:gridSpan w:val="8"/>
            <w:tcBorders>
              <w:top w:val="nil"/>
              <w:left w:val="nil"/>
              <w:bottom w:val="nil"/>
              <w:right w:val="nil"/>
            </w:tcBorders>
            <w:shd w:val="clear" w:color="auto" w:fill="auto"/>
            <w:noWrap/>
            <w:vAlign w:val="bottom"/>
          </w:tcPr>
          <w:p w14:paraId="64B68AD7">
            <w:pPr>
              <w:widowControl/>
              <w:jc w:val="center"/>
              <w:rPr>
                <w:rFonts w:ascii="宋体" w:hAnsi="宋体" w:cs="宋体"/>
                <w:color w:val="000000"/>
                <w:kern w:val="0"/>
                <w:sz w:val="20"/>
                <w:szCs w:val="20"/>
              </w:rPr>
            </w:pPr>
            <w:r>
              <w:rPr>
                <w:rFonts w:hint="eastAsia" w:ascii="宋体" w:hAnsi="宋体" w:cs="宋体"/>
                <w:color w:val="000000"/>
                <w:kern w:val="0"/>
                <w:sz w:val="20"/>
                <w:szCs w:val="20"/>
              </w:rPr>
              <w:t>2021（年度）</w:t>
            </w:r>
          </w:p>
        </w:tc>
      </w:tr>
      <w:tr w14:paraId="62B22E17">
        <w:tblPrEx>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14:paraId="6DB982A5">
            <w:pPr>
              <w:widowControl/>
              <w:jc w:val="left"/>
              <w:rPr>
                <w:rFonts w:ascii="宋体" w:hAnsi="宋体" w:cs="宋体"/>
                <w:color w:val="000000"/>
                <w:kern w:val="0"/>
                <w:sz w:val="16"/>
                <w:szCs w:val="16"/>
              </w:rPr>
            </w:pPr>
            <w:r>
              <w:rPr>
                <w:rFonts w:hint="eastAsia" w:ascii="宋体" w:hAnsi="宋体" w:cs="宋体"/>
                <w:color w:val="000000"/>
                <w:kern w:val="0"/>
                <w:sz w:val="16"/>
                <w:szCs w:val="16"/>
              </w:rPr>
              <w:t>填报单位：</w:t>
            </w:r>
          </w:p>
        </w:tc>
        <w:tc>
          <w:tcPr>
            <w:tcW w:w="0" w:type="auto"/>
            <w:gridSpan w:val="3"/>
            <w:tcBorders>
              <w:top w:val="nil"/>
              <w:left w:val="nil"/>
              <w:bottom w:val="nil"/>
              <w:right w:val="nil"/>
            </w:tcBorders>
            <w:shd w:val="clear" w:color="auto" w:fill="auto"/>
            <w:noWrap/>
            <w:vAlign w:val="center"/>
          </w:tcPr>
          <w:p w14:paraId="06F99789">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石家庄市鹿泉区李村镇人民政府本级</w:t>
            </w:r>
          </w:p>
        </w:tc>
        <w:tc>
          <w:tcPr>
            <w:tcW w:w="0" w:type="auto"/>
            <w:tcBorders>
              <w:top w:val="nil"/>
              <w:left w:val="nil"/>
              <w:bottom w:val="nil"/>
              <w:right w:val="nil"/>
            </w:tcBorders>
            <w:shd w:val="clear" w:color="auto" w:fill="auto"/>
            <w:noWrap/>
            <w:vAlign w:val="center"/>
          </w:tcPr>
          <w:p w14:paraId="24A3DC82">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47D6E5B0">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21F1582C">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79612C78">
            <w:pPr>
              <w:widowControl/>
              <w:jc w:val="center"/>
              <w:rPr>
                <w:rFonts w:ascii="宋体" w:hAnsi="宋体" w:cs="宋体"/>
                <w:color w:val="000000"/>
                <w:kern w:val="0"/>
                <w:sz w:val="16"/>
                <w:szCs w:val="16"/>
              </w:rPr>
            </w:pPr>
            <w:r>
              <w:rPr>
                <w:rFonts w:hint="eastAsia" w:ascii="宋体" w:hAnsi="宋体" w:cs="宋体"/>
                <w:color w:val="000000"/>
                <w:kern w:val="0"/>
                <w:sz w:val="16"/>
                <w:szCs w:val="16"/>
              </w:rPr>
              <w:t>金额单位：万元</w:t>
            </w:r>
          </w:p>
        </w:tc>
      </w:tr>
      <w:tr w14:paraId="139E9595">
        <w:tblPrEx>
          <w:tblCellMar>
            <w:top w:w="0" w:type="dxa"/>
            <w:left w:w="108" w:type="dxa"/>
            <w:bottom w:w="0" w:type="dxa"/>
            <w:right w:w="108" w:type="dxa"/>
          </w:tblCellMar>
        </w:tblPrEx>
        <w:trPr>
          <w:trHeight w:val="705" w:hRule="atLeast"/>
        </w:trPr>
        <w:tc>
          <w:tcPr>
            <w:tcW w:w="0" w:type="auto"/>
            <w:tcBorders>
              <w:top w:val="single" w:color="000000" w:sz="4" w:space="0"/>
              <w:left w:val="single" w:color="000000" w:sz="4" w:space="0"/>
              <w:bottom w:val="nil"/>
              <w:right w:val="single" w:color="000000" w:sz="4" w:space="0"/>
            </w:tcBorders>
            <w:shd w:val="clear" w:color="auto" w:fill="auto"/>
            <w:vAlign w:val="center"/>
          </w:tcPr>
          <w:p w14:paraId="33A64140">
            <w:pPr>
              <w:widowControl/>
              <w:jc w:val="left"/>
              <w:rPr>
                <w:rFonts w:ascii="宋体" w:hAnsi="宋体" w:cs="宋体"/>
                <w:color w:val="000000"/>
                <w:kern w:val="0"/>
                <w:sz w:val="16"/>
                <w:szCs w:val="16"/>
              </w:rPr>
            </w:pPr>
            <w:r>
              <w:rPr>
                <w:rFonts w:hint="eastAsia" w:ascii="宋体" w:hAnsi="宋体" w:cs="宋体"/>
                <w:color w:val="000000"/>
                <w:kern w:val="0"/>
                <w:sz w:val="16"/>
                <w:szCs w:val="16"/>
              </w:rPr>
              <w:t>一、</w:t>
            </w:r>
            <w:r>
              <w:rPr>
                <w:rFonts w:cs="宋体"/>
                <w:color w:val="000000"/>
                <w:kern w:val="0"/>
                <w:sz w:val="16"/>
                <w:szCs w:val="16"/>
              </w:rPr>
              <w:t> </w:t>
            </w:r>
            <w:r>
              <w:rPr>
                <w:rFonts w:hint="eastAsia" w:ascii="宋体" w:hAnsi="宋体" w:cs="宋体"/>
                <w:color w:val="000000"/>
                <w:kern w:val="0"/>
                <w:sz w:val="16"/>
                <w:szCs w:val="16"/>
              </w:rPr>
              <w:t>基本情况</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221C4981">
            <w:pPr>
              <w:widowControl/>
              <w:jc w:val="center"/>
              <w:rPr>
                <w:rFonts w:ascii="宋体" w:hAnsi="宋体" w:cs="宋体"/>
                <w:color w:val="000000"/>
                <w:kern w:val="0"/>
                <w:sz w:val="16"/>
                <w:szCs w:val="16"/>
              </w:rPr>
            </w:pPr>
            <w:r>
              <w:rPr>
                <w:rFonts w:hint="eastAsia" w:ascii="宋体" w:hAnsi="宋体" w:cs="宋体"/>
                <w:color w:val="000000"/>
                <w:kern w:val="0"/>
                <w:sz w:val="16"/>
                <w:szCs w:val="16"/>
              </w:rPr>
              <w:t>项目名称</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145406EF">
            <w:pPr>
              <w:widowControl/>
              <w:jc w:val="center"/>
              <w:rPr>
                <w:rFonts w:ascii="宋体" w:hAnsi="宋体" w:cs="宋体"/>
                <w:color w:val="000000"/>
                <w:kern w:val="0"/>
                <w:sz w:val="16"/>
                <w:szCs w:val="16"/>
              </w:rPr>
            </w:pPr>
            <w:r>
              <w:rPr>
                <w:rFonts w:hint="eastAsia" w:ascii="宋体" w:hAnsi="宋体" w:cs="宋体"/>
                <w:color w:val="000000"/>
                <w:kern w:val="0"/>
                <w:sz w:val="16"/>
                <w:szCs w:val="16"/>
              </w:rPr>
              <w:t>南许营-李村</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（通镇公路）等五条道路工程</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54CCB82E">
            <w:pPr>
              <w:widowControl/>
              <w:jc w:val="center"/>
              <w:rPr>
                <w:rFonts w:ascii="宋体" w:hAnsi="宋体" w:cs="宋体"/>
                <w:color w:val="000000"/>
                <w:kern w:val="0"/>
                <w:sz w:val="16"/>
                <w:szCs w:val="16"/>
              </w:rPr>
            </w:pPr>
            <w:r>
              <w:rPr>
                <w:rFonts w:hint="eastAsia" w:ascii="宋体" w:hAnsi="宋体" w:cs="宋体"/>
                <w:color w:val="000000"/>
                <w:kern w:val="0"/>
                <w:sz w:val="16"/>
                <w:szCs w:val="16"/>
              </w:rPr>
              <w:t>实施(主管）单位</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1E7EF915">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r>
      <w:tr w14:paraId="6AB419D4">
        <w:tblPrEx>
          <w:tblCellMar>
            <w:top w:w="0" w:type="dxa"/>
            <w:left w:w="108" w:type="dxa"/>
            <w:bottom w:w="0" w:type="dxa"/>
            <w:right w:w="108" w:type="dxa"/>
          </w:tblCellMar>
        </w:tblPrEx>
        <w:trPr>
          <w:trHeight w:val="64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37C2DA">
            <w:pPr>
              <w:widowControl/>
              <w:jc w:val="center"/>
              <w:rPr>
                <w:rFonts w:ascii="宋体" w:hAnsi="宋体" w:cs="宋体"/>
                <w:color w:val="000000"/>
                <w:kern w:val="0"/>
                <w:sz w:val="16"/>
                <w:szCs w:val="16"/>
              </w:rPr>
            </w:pPr>
            <w:r>
              <w:rPr>
                <w:rFonts w:hint="eastAsia" w:ascii="宋体" w:hAnsi="宋体" w:cs="宋体"/>
                <w:color w:val="000000"/>
                <w:kern w:val="0"/>
                <w:sz w:val="16"/>
                <w:szCs w:val="16"/>
              </w:rPr>
              <w:t>二、预算执行情况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049C3614">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预算安排情况（调整后）</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3774B1C2">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资金到位情况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33611422">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资金执行情况</w:t>
            </w:r>
          </w:p>
        </w:tc>
        <w:tc>
          <w:tcPr>
            <w:tcW w:w="0" w:type="auto"/>
            <w:tcBorders>
              <w:top w:val="nil"/>
              <w:left w:val="nil"/>
              <w:bottom w:val="single" w:color="000000" w:sz="4" w:space="0"/>
              <w:right w:val="single" w:color="000000" w:sz="4" w:space="0"/>
            </w:tcBorders>
            <w:shd w:val="clear" w:color="auto" w:fill="auto"/>
            <w:vAlign w:val="center"/>
          </w:tcPr>
          <w:p w14:paraId="0D190EF6">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预算执行进度</w:t>
            </w:r>
          </w:p>
        </w:tc>
      </w:tr>
      <w:tr w14:paraId="5B768143">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19B3E48">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347D7B22">
            <w:pPr>
              <w:widowControl/>
              <w:jc w:val="left"/>
              <w:rPr>
                <w:rFonts w:ascii="宋体" w:hAnsi="宋体" w:cs="宋体"/>
                <w:color w:val="000000"/>
                <w:kern w:val="0"/>
                <w:sz w:val="16"/>
                <w:szCs w:val="16"/>
              </w:rPr>
            </w:pPr>
            <w:r>
              <w:rPr>
                <w:rFonts w:hint="eastAsia" w:ascii="宋体" w:hAnsi="宋体" w:cs="宋体"/>
                <w:color w:val="000000"/>
                <w:kern w:val="0"/>
                <w:sz w:val="16"/>
                <w:szCs w:val="16"/>
              </w:rPr>
              <w:t>预算数：</w:t>
            </w:r>
          </w:p>
        </w:tc>
        <w:tc>
          <w:tcPr>
            <w:tcW w:w="0" w:type="auto"/>
            <w:tcBorders>
              <w:top w:val="nil"/>
              <w:left w:val="nil"/>
              <w:bottom w:val="single" w:color="000000" w:sz="4" w:space="0"/>
              <w:right w:val="single" w:color="000000" w:sz="4" w:space="0"/>
            </w:tcBorders>
            <w:shd w:val="clear" w:color="auto" w:fill="auto"/>
            <w:vAlign w:val="center"/>
          </w:tcPr>
          <w:p w14:paraId="0F17AA68">
            <w:pPr>
              <w:widowControl/>
              <w:jc w:val="right"/>
              <w:rPr>
                <w:rFonts w:ascii="宋体" w:hAnsi="宋体" w:cs="宋体"/>
                <w:color w:val="000000"/>
                <w:kern w:val="0"/>
                <w:sz w:val="16"/>
                <w:szCs w:val="16"/>
              </w:rPr>
            </w:pPr>
            <w:r>
              <w:rPr>
                <w:rFonts w:hint="eastAsia" w:ascii="宋体" w:hAnsi="宋体" w:cs="宋体"/>
                <w:color w:val="000000"/>
                <w:kern w:val="0"/>
                <w:sz w:val="16"/>
                <w:szCs w:val="16"/>
              </w:rPr>
              <w:t>16.99</w:t>
            </w:r>
          </w:p>
        </w:tc>
        <w:tc>
          <w:tcPr>
            <w:tcW w:w="0" w:type="auto"/>
            <w:tcBorders>
              <w:top w:val="nil"/>
              <w:left w:val="nil"/>
              <w:bottom w:val="single" w:color="000000" w:sz="4" w:space="0"/>
              <w:right w:val="single" w:color="000000" w:sz="4" w:space="0"/>
            </w:tcBorders>
            <w:shd w:val="clear" w:color="auto" w:fill="auto"/>
            <w:vAlign w:val="center"/>
          </w:tcPr>
          <w:p w14:paraId="6CD1DE13">
            <w:pPr>
              <w:widowControl/>
              <w:jc w:val="left"/>
              <w:rPr>
                <w:rFonts w:ascii="宋体" w:hAnsi="宋体" w:cs="宋体"/>
                <w:color w:val="000000"/>
                <w:kern w:val="0"/>
                <w:sz w:val="16"/>
                <w:szCs w:val="16"/>
              </w:rPr>
            </w:pPr>
            <w:r>
              <w:rPr>
                <w:rFonts w:hint="eastAsia" w:ascii="宋体" w:hAnsi="宋体" w:cs="宋体"/>
                <w:color w:val="000000"/>
                <w:kern w:val="0"/>
                <w:sz w:val="16"/>
                <w:szCs w:val="16"/>
              </w:rPr>
              <w:t>到位数：</w:t>
            </w:r>
          </w:p>
        </w:tc>
        <w:tc>
          <w:tcPr>
            <w:tcW w:w="0" w:type="auto"/>
            <w:tcBorders>
              <w:top w:val="nil"/>
              <w:left w:val="nil"/>
              <w:bottom w:val="single" w:color="000000" w:sz="4" w:space="0"/>
              <w:right w:val="single" w:color="000000" w:sz="4" w:space="0"/>
            </w:tcBorders>
            <w:shd w:val="clear" w:color="auto" w:fill="auto"/>
            <w:vAlign w:val="center"/>
          </w:tcPr>
          <w:p w14:paraId="5133D5B1">
            <w:pPr>
              <w:widowControl/>
              <w:jc w:val="right"/>
              <w:rPr>
                <w:rFonts w:ascii="宋体" w:hAnsi="宋体" w:cs="宋体"/>
                <w:color w:val="000000"/>
                <w:kern w:val="0"/>
                <w:sz w:val="16"/>
                <w:szCs w:val="16"/>
              </w:rPr>
            </w:pPr>
            <w:r>
              <w:rPr>
                <w:rFonts w:hint="eastAsia" w:ascii="宋体" w:hAnsi="宋体" w:cs="宋体"/>
                <w:color w:val="000000"/>
                <w:kern w:val="0"/>
                <w:sz w:val="16"/>
                <w:szCs w:val="16"/>
              </w:rPr>
              <w:t>16.99</w:t>
            </w:r>
          </w:p>
        </w:tc>
        <w:tc>
          <w:tcPr>
            <w:tcW w:w="0" w:type="auto"/>
            <w:tcBorders>
              <w:top w:val="nil"/>
              <w:left w:val="nil"/>
              <w:bottom w:val="single" w:color="000000" w:sz="4" w:space="0"/>
              <w:right w:val="single" w:color="000000" w:sz="4" w:space="0"/>
            </w:tcBorders>
            <w:shd w:val="clear" w:color="auto" w:fill="auto"/>
            <w:vAlign w:val="center"/>
          </w:tcPr>
          <w:p w14:paraId="754343D7">
            <w:pPr>
              <w:widowControl/>
              <w:jc w:val="left"/>
              <w:rPr>
                <w:rFonts w:ascii="宋体" w:hAnsi="宋体" w:cs="宋体"/>
                <w:color w:val="000000"/>
                <w:kern w:val="0"/>
                <w:sz w:val="16"/>
                <w:szCs w:val="16"/>
              </w:rPr>
            </w:pPr>
            <w:r>
              <w:rPr>
                <w:rFonts w:hint="eastAsia" w:ascii="宋体" w:hAnsi="宋体" w:cs="宋体"/>
                <w:color w:val="000000"/>
                <w:kern w:val="0"/>
                <w:sz w:val="16"/>
                <w:szCs w:val="16"/>
              </w:rPr>
              <w:t>执行数：</w:t>
            </w:r>
          </w:p>
        </w:tc>
        <w:tc>
          <w:tcPr>
            <w:tcW w:w="0" w:type="auto"/>
            <w:tcBorders>
              <w:top w:val="nil"/>
              <w:left w:val="nil"/>
              <w:bottom w:val="single" w:color="000000" w:sz="4" w:space="0"/>
              <w:right w:val="single" w:color="000000" w:sz="4" w:space="0"/>
            </w:tcBorders>
            <w:shd w:val="clear" w:color="auto" w:fill="auto"/>
            <w:vAlign w:val="center"/>
          </w:tcPr>
          <w:p w14:paraId="6C9BC7A9">
            <w:pPr>
              <w:widowControl/>
              <w:jc w:val="right"/>
              <w:rPr>
                <w:rFonts w:cs="宋体"/>
                <w:color w:val="000000"/>
                <w:kern w:val="0"/>
                <w:sz w:val="16"/>
                <w:szCs w:val="16"/>
              </w:rPr>
            </w:pPr>
            <w:r>
              <w:rPr>
                <w:rFonts w:cs="宋体"/>
                <w:color w:val="000000"/>
                <w:kern w:val="0"/>
                <w:sz w:val="16"/>
                <w:szCs w:val="16"/>
              </w:rPr>
              <w:t>16.99</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0AE32544">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13F6AC74">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866D6C4">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11024D7B">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76B7DE73">
            <w:pPr>
              <w:widowControl/>
              <w:jc w:val="right"/>
              <w:rPr>
                <w:rFonts w:ascii="宋体" w:hAnsi="宋体" w:cs="宋体"/>
                <w:color w:val="000000"/>
                <w:kern w:val="0"/>
                <w:sz w:val="16"/>
                <w:szCs w:val="16"/>
              </w:rPr>
            </w:pPr>
            <w:r>
              <w:rPr>
                <w:rFonts w:hint="eastAsia" w:ascii="宋体" w:hAnsi="宋体" w:cs="宋体"/>
                <w:color w:val="000000"/>
                <w:kern w:val="0"/>
                <w:sz w:val="16"/>
                <w:szCs w:val="16"/>
              </w:rPr>
              <w:t>16.99</w:t>
            </w:r>
          </w:p>
        </w:tc>
        <w:tc>
          <w:tcPr>
            <w:tcW w:w="0" w:type="auto"/>
            <w:tcBorders>
              <w:top w:val="nil"/>
              <w:left w:val="nil"/>
              <w:bottom w:val="single" w:color="000000" w:sz="4" w:space="0"/>
              <w:right w:val="single" w:color="000000" w:sz="4" w:space="0"/>
            </w:tcBorders>
            <w:shd w:val="clear" w:color="auto" w:fill="auto"/>
            <w:vAlign w:val="center"/>
          </w:tcPr>
          <w:p w14:paraId="28334295">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5B2794F2">
            <w:pPr>
              <w:widowControl/>
              <w:jc w:val="right"/>
              <w:rPr>
                <w:rFonts w:ascii="宋体" w:hAnsi="宋体" w:cs="宋体"/>
                <w:color w:val="000000"/>
                <w:kern w:val="0"/>
                <w:sz w:val="16"/>
                <w:szCs w:val="16"/>
              </w:rPr>
            </w:pPr>
            <w:r>
              <w:rPr>
                <w:rFonts w:hint="eastAsia" w:ascii="宋体" w:hAnsi="宋体" w:cs="宋体"/>
                <w:color w:val="000000"/>
                <w:kern w:val="0"/>
                <w:sz w:val="16"/>
                <w:szCs w:val="16"/>
              </w:rPr>
              <w:t>16.99</w:t>
            </w:r>
          </w:p>
        </w:tc>
        <w:tc>
          <w:tcPr>
            <w:tcW w:w="0" w:type="auto"/>
            <w:tcBorders>
              <w:top w:val="nil"/>
              <w:left w:val="nil"/>
              <w:bottom w:val="single" w:color="000000" w:sz="4" w:space="0"/>
              <w:right w:val="single" w:color="000000" w:sz="4" w:space="0"/>
            </w:tcBorders>
            <w:shd w:val="clear" w:color="auto" w:fill="auto"/>
            <w:vAlign w:val="center"/>
          </w:tcPr>
          <w:p w14:paraId="130671D4">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1F8A772D">
            <w:pPr>
              <w:widowControl/>
              <w:jc w:val="right"/>
              <w:rPr>
                <w:rFonts w:ascii="宋体" w:hAnsi="宋体" w:cs="宋体"/>
                <w:color w:val="000000"/>
                <w:kern w:val="0"/>
                <w:sz w:val="16"/>
                <w:szCs w:val="16"/>
              </w:rPr>
            </w:pPr>
            <w:r>
              <w:rPr>
                <w:rFonts w:hint="eastAsia" w:ascii="宋体" w:hAnsi="宋体" w:cs="宋体"/>
                <w:color w:val="000000"/>
                <w:kern w:val="0"/>
                <w:sz w:val="16"/>
                <w:szCs w:val="16"/>
              </w:rPr>
              <w:t>16.99</w:t>
            </w:r>
          </w:p>
        </w:tc>
        <w:tc>
          <w:tcPr>
            <w:tcW w:w="0" w:type="auto"/>
            <w:vMerge w:val="continue"/>
            <w:tcBorders>
              <w:top w:val="nil"/>
              <w:left w:val="single" w:color="000000" w:sz="4" w:space="0"/>
              <w:bottom w:val="single" w:color="000000" w:sz="4" w:space="0"/>
              <w:right w:val="single" w:color="000000" w:sz="4" w:space="0"/>
            </w:tcBorders>
            <w:vAlign w:val="center"/>
          </w:tcPr>
          <w:p w14:paraId="014055A7">
            <w:pPr>
              <w:widowControl/>
              <w:jc w:val="left"/>
              <w:rPr>
                <w:rFonts w:ascii="宋体" w:hAnsi="宋体" w:cs="宋体"/>
                <w:color w:val="000000"/>
                <w:kern w:val="0"/>
                <w:sz w:val="16"/>
                <w:szCs w:val="16"/>
              </w:rPr>
            </w:pPr>
          </w:p>
        </w:tc>
      </w:tr>
      <w:tr w14:paraId="6E5E2E53">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DF00484">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1793DB7C">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758C6EB3">
            <w:pPr>
              <w:widowControl/>
              <w:jc w:val="left"/>
              <w:rPr>
                <w:rFonts w:cs="宋体"/>
                <w:color w:val="000000"/>
                <w:kern w:val="0"/>
              </w:rPr>
            </w:pPr>
            <w:r>
              <w:rPr>
                <w:rFonts w:cs="宋体"/>
                <w:color w:val="000000"/>
                <w:kern w:val="0"/>
              </w:rPr>
              <w:t>　</w:t>
            </w:r>
          </w:p>
        </w:tc>
        <w:tc>
          <w:tcPr>
            <w:tcW w:w="0" w:type="auto"/>
            <w:tcBorders>
              <w:top w:val="nil"/>
              <w:left w:val="nil"/>
              <w:bottom w:val="single" w:color="000000" w:sz="4" w:space="0"/>
              <w:right w:val="single" w:color="000000" w:sz="4" w:space="0"/>
            </w:tcBorders>
            <w:shd w:val="clear" w:color="auto" w:fill="auto"/>
            <w:vAlign w:val="center"/>
          </w:tcPr>
          <w:p w14:paraId="5F2DADCA">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6CFC2761">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tcBorders>
              <w:top w:val="nil"/>
              <w:left w:val="nil"/>
              <w:bottom w:val="single" w:color="000000" w:sz="4" w:space="0"/>
              <w:right w:val="single" w:color="000000" w:sz="4" w:space="0"/>
            </w:tcBorders>
            <w:shd w:val="clear" w:color="auto" w:fill="auto"/>
            <w:vAlign w:val="center"/>
          </w:tcPr>
          <w:p w14:paraId="74514140">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168F5916">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vMerge w:val="continue"/>
            <w:tcBorders>
              <w:top w:val="nil"/>
              <w:left w:val="single" w:color="000000" w:sz="4" w:space="0"/>
              <w:bottom w:val="single" w:color="000000" w:sz="4" w:space="0"/>
              <w:right w:val="single" w:color="000000" w:sz="4" w:space="0"/>
            </w:tcBorders>
            <w:vAlign w:val="center"/>
          </w:tcPr>
          <w:p w14:paraId="167842E5">
            <w:pPr>
              <w:widowControl/>
              <w:jc w:val="left"/>
              <w:rPr>
                <w:rFonts w:ascii="宋体" w:hAnsi="宋体" w:cs="宋体"/>
                <w:color w:val="000000"/>
                <w:kern w:val="0"/>
                <w:sz w:val="16"/>
                <w:szCs w:val="16"/>
              </w:rPr>
            </w:pPr>
          </w:p>
        </w:tc>
      </w:tr>
      <w:tr w14:paraId="3B2BB99F">
        <w:tblPrEx>
          <w:tblCellMar>
            <w:top w:w="0" w:type="dxa"/>
            <w:left w:w="108" w:type="dxa"/>
            <w:bottom w:w="0" w:type="dxa"/>
            <w:right w:w="108" w:type="dxa"/>
          </w:tblCellMar>
        </w:tblPrEx>
        <w:trPr>
          <w:trHeight w:val="645" w:hRule="atLeast"/>
        </w:trPr>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1C33D174">
            <w:pPr>
              <w:widowControl/>
              <w:jc w:val="center"/>
              <w:rPr>
                <w:rFonts w:ascii="宋体" w:hAnsi="宋体" w:cs="宋体"/>
                <w:color w:val="000000"/>
                <w:kern w:val="0"/>
                <w:sz w:val="16"/>
                <w:szCs w:val="16"/>
              </w:rPr>
            </w:pPr>
            <w:r>
              <w:rPr>
                <w:rFonts w:hint="eastAsia" w:ascii="宋体" w:hAnsi="宋体" w:cs="宋体"/>
                <w:color w:val="000000"/>
                <w:kern w:val="0"/>
                <w:sz w:val="16"/>
                <w:szCs w:val="16"/>
              </w:rPr>
              <w:t>三、目标完成情况</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3DEBCDD8">
            <w:pPr>
              <w:widowControl/>
              <w:jc w:val="center"/>
              <w:rPr>
                <w:rFonts w:ascii="宋体" w:hAnsi="宋体" w:cs="宋体"/>
                <w:color w:val="000000"/>
                <w:kern w:val="0"/>
                <w:sz w:val="16"/>
                <w:szCs w:val="16"/>
              </w:rPr>
            </w:pPr>
            <w:r>
              <w:rPr>
                <w:rFonts w:hint="eastAsia" w:ascii="宋体" w:hAnsi="宋体" w:cs="宋体"/>
                <w:color w:val="000000"/>
                <w:kern w:val="0"/>
                <w:sz w:val="16"/>
                <w:szCs w:val="16"/>
              </w:rPr>
              <w:t>年度预期目标</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3F811503">
            <w:pPr>
              <w:widowControl/>
              <w:jc w:val="center"/>
              <w:rPr>
                <w:rFonts w:ascii="宋体" w:hAnsi="宋体" w:cs="宋体"/>
                <w:color w:val="000000"/>
                <w:kern w:val="0"/>
                <w:sz w:val="16"/>
                <w:szCs w:val="16"/>
              </w:rPr>
            </w:pPr>
            <w:r>
              <w:rPr>
                <w:rFonts w:hint="eastAsia" w:ascii="宋体" w:hAnsi="宋体" w:cs="宋体"/>
                <w:color w:val="000000"/>
                <w:kern w:val="0"/>
                <w:sz w:val="16"/>
                <w:szCs w:val="16"/>
              </w:rPr>
              <w:t>具体完成情况</w:t>
            </w:r>
          </w:p>
        </w:tc>
        <w:tc>
          <w:tcPr>
            <w:tcW w:w="0" w:type="auto"/>
            <w:tcBorders>
              <w:top w:val="nil"/>
              <w:left w:val="nil"/>
              <w:bottom w:val="single" w:color="000000" w:sz="4" w:space="0"/>
              <w:right w:val="single" w:color="000000" w:sz="4" w:space="0"/>
            </w:tcBorders>
            <w:shd w:val="clear" w:color="auto" w:fill="auto"/>
            <w:vAlign w:val="center"/>
          </w:tcPr>
          <w:p w14:paraId="0F162EA3">
            <w:pPr>
              <w:widowControl/>
              <w:jc w:val="center"/>
              <w:rPr>
                <w:rFonts w:ascii="宋体" w:hAnsi="宋体" w:cs="宋体"/>
                <w:color w:val="000000"/>
                <w:kern w:val="0"/>
                <w:sz w:val="16"/>
                <w:szCs w:val="16"/>
              </w:rPr>
            </w:pPr>
            <w:r>
              <w:rPr>
                <w:rFonts w:hint="eastAsia" w:ascii="宋体" w:hAnsi="宋体" w:cs="宋体"/>
                <w:color w:val="000000"/>
                <w:kern w:val="0"/>
                <w:sz w:val="16"/>
                <w:szCs w:val="16"/>
              </w:rPr>
              <w:t>总体完成率</w:t>
            </w:r>
          </w:p>
        </w:tc>
      </w:tr>
      <w:tr w14:paraId="3EBF1185">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6681F7A3">
            <w:pPr>
              <w:widowControl/>
              <w:jc w:val="left"/>
              <w:rPr>
                <w:rFonts w:ascii="宋体" w:hAnsi="宋体" w:cs="宋体"/>
                <w:color w:val="000000"/>
                <w:kern w:val="0"/>
                <w:sz w:val="16"/>
                <w:szCs w:val="16"/>
              </w:rPr>
            </w:pP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B1F1C6">
            <w:pPr>
              <w:widowControl/>
              <w:jc w:val="center"/>
              <w:rPr>
                <w:rFonts w:ascii="宋体" w:hAnsi="宋体" w:cs="宋体"/>
                <w:color w:val="000000"/>
                <w:kern w:val="0"/>
                <w:sz w:val="16"/>
                <w:szCs w:val="16"/>
              </w:rPr>
            </w:pPr>
            <w:r>
              <w:rPr>
                <w:rFonts w:hint="eastAsia" w:ascii="宋体" w:hAnsi="宋体" w:cs="宋体"/>
                <w:color w:val="000000"/>
                <w:kern w:val="0"/>
                <w:sz w:val="16"/>
                <w:szCs w:val="16"/>
              </w:rPr>
              <w:t>道路工程，全长4570米，路基宽4.5米-5.5米，路面宽4.0米-5.0米，两侧0.25米土路肩.</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DA72DB">
            <w:pPr>
              <w:widowControl/>
              <w:jc w:val="center"/>
              <w:rPr>
                <w:rFonts w:ascii="宋体" w:hAnsi="宋体" w:cs="宋体"/>
                <w:color w:val="000000"/>
                <w:kern w:val="0"/>
                <w:sz w:val="16"/>
                <w:szCs w:val="16"/>
              </w:rPr>
            </w:pPr>
            <w:r>
              <w:rPr>
                <w:rFonts w:hint="eastAsia" w:ascii="宋体" w:hAnsi="宋体" w:cs="宋体"/>
                <w:color w:val="000000"/>
                <w:kern w:val="0"/>
                <w:sz w:val="16"/>
                <w:szCs w:val="16"/>
              </w:rPr>
              <w:t>道路工程，全长4570米，路基宽4.5米-5.5米，路面宽4.0米-5.0米，两侧0.25米土路肩.</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4099D101">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36DAEC58">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1611449C">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74899912">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00E3FE9F">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4BEE7FB5">
            <w:pPr>
              <w:widowControl/>
              <w:jc w:val="left"/>
              <w:rPr>
                <w:rFonts w:ascii="宋体" w:hAnsi="宋体" w:cs="宋体"/>
                <w:color w:val="000000"/>
                <w:kern w:val="0"/>
                <w:sz w:val="16"/>
                <w:szCs w:val="16"/>
              </w:rPr>
            </w:pPr>
          </w:p>
        </w:tc>
      </w:tr>
      <w:tr w14:paraId="163AE929">
        <w:tblPrEx>
          <w:tblCellMar>
            <w:top w:w="0" w:type="dxa"/>
            <w:left w:w="108" w:type="dxa"/>
            <w:bottom w:w="0" w:type="dxa"/>
            <w:right w:w="108" w:type="dxa"/>
          </w:tblCellMar>
        </w:tblPrEx>
        <w:trPr>
          <w:trHeight w:val="390" w:hRule="atLeast"/>
        </w:trPr>
        <w:tc>
          <w:tcPr>
            <w:tcW w:w="0" w:type="auto"/>
            <w:vMerge w:val="continue"/>
            <w:tcBorders>
              <w:top w:val="nil"/>
              <w:left w:val="single" w:color="000000" w:sz="4" w:space="0"/>
              <w:bottom w:val="single" w:color="000000" w:sz="4" w:space="0"/>
              <w:right w:val="single" w:color="000000" w:sz="4" w:space="0"/>
            </w:tcBorders>
            <w:vAlign w:val="center"/>
          </w:tcPr>
          <w:p w14:paraId="74C6D6DF">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15E19314">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5EDE03EE">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27421766">
            <w:pPr>
              <w:widowControl/>
              <w:jc w:val="left"/>
              <w:rPr>
                <w:rFonts w:ascii="宋体" w:hAnsi="宋体" w:cs="宋体"/>
                <w:color w:val="000000"/>
                <w:kern w:val="0"/>
                <w:sz w:val="16"/>
                <w:szCs w:val="16"/>
              </w:rPr>
            </w:pPr>
          </w:p>
        </w:tc>
      </w:tr>
      <w:tr w14:paraId="7767BF9F">
        <w:tblPrEx>
          <w:tblCellMar>
            <w:top w:w="0" w:type="dxa"/>
            <w:left w:w="108" w:type="dxa"/>
            <w:bottom w:w="0" w:type="dxa"/>
            <w:right w:w="108" w:type="dxa"/>
          </w:tblCellMar>
        </w:tblPrEx>
        <w:trPr>
          <w:trHeight w:val="405" w:hRule="atLeast"/>
        </w:trPr>
        <w:tc>
          <w:tcPr>
            <w:tcW w:w="0" w:type="auto"/>
            <w:vMerge w:val="restart"/>
            <w:tcBorders>
              <w:top w:val="nil"/>
              <w:left w:val="single" w:color="auto" w:sz="4" w:space="0"/>
              <w:bottom w:val="single" w:color="000000" w:sz="4" w:space="0"/>
              <w:right w:val="nil"/>
            </w:tcBorders>
            <w:shd w:val="clear" w:color="auto" w:fill="auto"/>
            <w:vAlign w:val="center"/>
          </w:tcPr>
          <w:p w14:paraId="280D841C">
            <w:pPr>
              <w:widowControl/>
              <w:jc w:val="center"/>
              <w:rPr>
                <w:rFonts w:ascii="宋体" w:hAnsi="宋体" w:cs="宋体"/>
                <w:color w:val="000000"/>
                <w:kern w:val="0"/>
                <w:sz w:val="16"/>
                <w:szCs w:val="16"/>
              </w:rPr>
            </w:pPr>
            <w:r>
              <w:rPr>
                <w:rFonts w:hint="eastAsia" w:ascii="宋体" w:hAnsi="宋体" w:cs="宋体"/>
                <w:color w:val="000000"/>
                <w:kern w:val="0"/>
                <w:sz w:val="16"/>
                <w:szCs w:val="16"/>
              </w:rPr>
              <w:t>四、</w:t>
            </w:r>
            <w:r>
              <w:rPr>
                <w:rFonts w:cs="宋体"/>
                <w:color w:val="000000"/>
                <w:kern w:val="0"/>
                <w:sz w:val="16"/>
                <w:szCs w:val="16"/>
              </w:rPr>
              <w:t> </w:t>
            </w:r>
            <w:r>
              <w:rPr>
                <w:rFonts w:hint="eastAsia" w:ascii="宋体" w:hAnsi="宋体" w:cs="宋体"/>
                <w:color w:val="000000"/>
                <w:kern w:val="0"/>
                <w:sz w:val="16"/>
                <w:szCs w:val="16"/>
              </w:rPr>
              <w:t>年度绩效指标完成情况</w:t>
            </w:r>
          </w:p>
        </w:tc>
        <w:tc>
          <w:tcPr>
            <w:tcW w:w="0" w:type="auto"/>
            <w:tcBorders>
              <w:top w:val="nil"/>
              <w:left w:val="single" w:color="000000" w:sz="4" w:space="0"/>
              <w:bottom w:val="single" w:color="000000" w:sz="4" w:space="0"/>
              <w:right w:val="single" w:color="000000" w:sz="4" w:space="0"/>
            </w:tcBorders>
            <w:shd w:val="clear" w:color="auto" w:fill="auto"/>
            <w:vAlign w:val="center"/>
          </w:tcPr>
          <w:p w14:paraId="69E3BFCF">
            <w:pPr>
              <w:widowControl/>
              <w:jc w:val="center"/>
              <w:rPr>
                <w:rFonts w:ascii="宋体" w:hAnsi="宋体" w:cs="宋体"/>
                <w:color w:val="000000"/>
                <w:kern w:val="0"/>
                <w:sz w:val="16"/>
                <w:szCs w:val="16"/>
              </w:rPr>
            </w:pPr>
            <w:r>
              <w:rPr>
                <w:rFonts w:hint="eastAsia" w:ascii="宋体" w:hAnsi="宋体" w:cs="宋体"/>
                <w:color w:val="000000"/>
                <w:kern w:val="0"/>
                <w:sz w:val="16"/>
                <w:szCs w:val="16"/>
              </w:rPr>
              <w:t>一级指标</w:t>
            </w:r>
          </w:p>
        </w:tc>
        <w:tc>
          <w:tcPr>
            <w:tcW w:w="0" w:type="auto"/>
            <w:tcBorders>
              <w:top w:val="nil"/>
              <w:left w:val="nil"/>
              <w:bottom w:val="nil"/>
              <w:right w:val="single" w:color="000000" w:sz="4" w:space="0"/>
            </w:tcBorders>
            <w:shd w:val="clear" w:color="auto" w:fill="auto"/>
            <w:vAlign w:val="center"/>
          </w:tcPr>
          <w:p w14:paraId="2C5D99AE">
            <w:pPr>
              <w:widowControl/>
              <w:jc w:val="center"/>
              <w:rPr>
                <w:rFonts w:ascii="宋体" w:hAnsi="宋体" w:cs="宋体"/>
                <w:color w:val="000000"/>
                <w:kern w:val="0"/>
                <w:sz w:val="16"/>
                <w:szCs w:val="16"/>
              </w:rPr>
            </w:pPr>
            <w:r>
              <w:rPr>
                <w:rFonts w:hint="eastAsia" w:ascii="宋体" w:hAnsi="宋体" w:cs="宋体"/>
                <w:color w:val="000000"/>
                <w:kern w:val="0"/>
                <w:sz w:val="16"/>
                <w:szCs w:val="16"/>
              </w:rPr>
              <w:t>二级指标</w:t>
            </w:r>
          </w:p>
        </w:tc>
        <w:tc>
          <w:tcPr>
            <w:tcW w:w="0" w:type="auto"/>
            <w:gridSpan w:val="2"/>
            <w:tcBorders>
              <w:top w:val="single" w:color="000000" w:sz="4" w:space="0"/>
              <w:left w:val="nil"/>
              <w:bottom w:val="nil"/>
              <w:right w:val="single" w:color="000000" w:sz="4" w:space="0"/>
            </w:tcBorders>
            <w:shd w:val="clear" w:color="auto" w:fill="auto"/>
            <w:vAlign w:val="center"/>
          </w:tcPr>
          <w:p w14:paraId="6E95E439">
            <w:pPr>
              <w:widowControl/>
              <w:jc w:val="center"/>
              <w:rPr>
                <w:rFonts w:ascii="宋体" w:hAnsi="宋体" w:cs="宋体"/>
                <w:color w:val="000000"/>
                <w:kern w:val="0"/>
                <w:sz w:val="16"/>
                <w:szCs w:val="16"/>
              </w:rPr>
            </w:pPr>
            <w:r>
              <w:rPr>
                <w:rFonts w:hint="eastAsia" w:ascii="宋体" w:hAnsi="宋体" w:cs="宋体"/>
                <w:color w:val="000000"/>
                <w:kern w:val="0"/>
                <w:sz w:val="16"/>
                <w:szCs w:val="16"/>
              </w:rPr>
              <w:t>三级指标</w:t>
            </w:r>
          </w:p>
        </w:tc>
        <w:tc>
          <w:tcPr>
            <w:tcW w:w="0" w:type="auto"/>
            <w:tcBorders>
              <w:top w:val="nil"/>
              <w:left w:val="nil"/>
              <w:bottom w:val="nil"/>
              <w:right w:val="single" w:color="000000" w:sz="4" w:space="0"/>
            </w:tcBorders>
            <w:shd w:val="clear" w:color="auto" w:fill="auto"/>
            <w:vAlign w:val="center"/>
          </w:tcPr>
          <w:p w14:paraId="3535E35C">
            <w:pPr>
              <w:widowControl/>
              <w:jc w:val="center"/>
              <w:rPr>
                <w:rFonts w:ascii="宋体" w:hAnsi="宋体" w:cs="宋体"/>
                <w:color w:val="000000"/>
                <w:kern w:val="0"/>
                <w:sz w:val="16"/>
                <w:szCs w:val="16"/>
              </w:rPr>
            </w:pPr>
            <w:r>
              <w:rPr>
                <w:rFonts w:hint="eastAsia" w:ascii="宋体" w:hAnsi="宋体" w:cs="宋体"/>
                <w:color w:val="000000"/>
                <w:kern w:val="0"/>
                <w:sz w:val="16"/>
                <w:szCs w:val="16"/>
              </w:rPr>
              <w:t>预期指标值</w:t>
            </w:r>
          </w:p>
        </w:tc>
        <w:tc>
          <w:tcPr>
            <w:tcW w:w="0" w:type="auto"/>
            <w:tcBorders>
              <w:top w:val="nil"/>
              <w:left w:val="nil"/>
              <w:bottom w:val="single" w:color="000000" w:sz="4" w:space="0"/>
              <w:right w:val="single" w:color="000000" w:sz="4" w:space="0"/>
            </w:tcBorders>
            <w:shd w:val="clear" w:color="auto" w:fill="auto"/>
            <w:vAlign w:val="center"/>
          </w:tcPr>
          <w:p w14:paraId="14C98BFD">
            <w:pPr>
              <w:widowControl/>
              <w:jc w:val="center"/>
              <w:rPr>
                <w:rFonts w:ascii="宋体" w:hAnsi="宋体" w:cs="宋体"/>
                <w:color w:val="000000"/>
                <w:kern w:val="0"/>
                <w:sz w:val="16"/>
                <w:szCs w:val="16"/>
              </w:rPr>
            </w:pPr>
            <w:r>
              <w:rPr>
                <w:rFonts w:hint="eastAsia" w:ascii="宋体" w:hAnsi="宋体" w:cs="宋体"/>
                <w:color w:val="000000"/>
                <w:kern w:val="0"/>
                <w:sz w:val="16"/>
                <w:szCs w:val="16"/>
              </w:rPr>
              <w:t>实际完成值</w:t>
            </w:r>
          </w:p>
        </w:tc>
        <w:tc>
          <w:tcPr>
            <w:tcW w:w="0" w:type="auto"/>
            <w:tcBorders>
              <w:top w:val="nil"/>
              <w:left w:val="nil"/>
              <w:bottom w:val="single" w:color="000000" w:sz="4" w:space="0"/>
              <w:right w:val="single" w:color="000000" w:sz="4" w:space="0"/>
            </w:tcBorders>
            <w:shd w:val="clear" w:color="auto" w:fill="auto"/>
            <w:vAlign w:val="center"/>
          </w:tcPr>
          <w:p w14:paraId="31E3EDC3">
            <w:pPr>
              <w:widowControl/>
              <w:jc w:val="center"/>
              <w:rPr>
                <w:rFonts w:ascii="宋体" w:hAnsi="宋体" w:cs="宋体"/>
                <w:color w:val="000000"/>
                <w:kern w:val="0"/>
                <w:sz w:val="16"/>
                <w:szCs w:val="16"/>
              </w:rPr>
            </w:pPr>
            <w:r>
              <w:rPr>
                <w:rFonts w:hint="eastAsia" w:ascii="宋体" w:hAnsi="宋体" w:cs="宋体"/>
                <w:color w:val="000000"/>
                <w:kern w:val="0"/>
                <w:sz w:val="16"/>
                <w:szCs w:val="16"/>
              </w:rPr>
              <w:t>自评得分</w:t>
            </w:r>
          </w:p>
        </w:tc>
      </w:tr>
      <w:tr w14:paraId="0C7A6BA2">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7243B13E">
            <w:pPr>
              <w:widowControl/>
              <w:jc w:val="left"/>
              <w:rPr>
                <w:rFonts w:ascii="宋体" w:hAnsi="宋体" w:cs="宋体"/>
                <w:color w:val="000000"/>
                <w:kern w:val="0"/>
                <w:sz w:val="16"/>
                <w:szCs w:val="16"/>
              </w:rPr>
            </w:pPr>
          </w:p>
        </w:tc>
        <w:tc>
          <w:tcPr>
            <w:tcW w:w="0" w:type="auto"/>
            <w:vMerge w:val="restart"/>
            <w:tcBorders>
              <w:top w:val="nil"/>
              <w:left w:val="single" w:color="000000" w:sz="4" w:space="0"/>
              <w:bottom w:val="nil"/>
              <w:right w:val="nil"/>
            </w:tcBorders>
            <w:shd w:val="clear" w:color="auto" w:fill="auto"/>
            <w:vAlign w:val="center"/>
          </w:tcPr>
          <w:p w14:paraId="628626E9">
            <w:pPr>
              <w:widowControl/>
              <w:jc w:val="center"/>
              <w:rPr>
                <w:rFonts w:ascii="宋体" w:hAnsi="宋体" w:cs="宋体"/>
                <w:color w:val="000000"/>
                <w:kern w:val="0"/>
                <w:sz w:val="16"/>
                <w:szCs w:val="16"/>
              </w:rPr>
            </w:pPr>
            <w:r>
              <w:rPr>
                <w:rFonts w:hint="eastAsia" w:ascii="宋体" w:hAnsi="宋体" w:cs="宋体"/>
                <w:color w:val="000000"/>
                <w:kern w:val="0"/>
                <w:sz w:val="16"/>
                <w:szCs w:val="16"/>
              </w:rPr>
              <w:t>产出指标（40）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07908FC">
            <w:pPr>
              <w:widowControl/>
              <w:jc w:val="left"/>
              <w:rPr>
                <w:rFonts w:ascii="宋体" w:hAnsi="宋体" w:cs="宋体"/>
                <w:kern w:val="0"/>
                <w:sz w:val="18"/>
                <w:szCs w:val="18"/>
              </w:rPr>
            </w:pPr>
            <w:r>
              <w:rPr>
                <w:rFonts w:hint="eastAsia" w:ascii="宋体" w:hAnsi="宋体" w:cs="宋体"/>
                <w:kern w:val="0"/>
                <w:sz w:val="18"/>
                <w:szCs w:val="18"/>
              </w:rPr>
              <w:t>数量指标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6D6F3F65">
            <w:pPr>
              <w:widowControl/>
              <w:jc w:val="center"/>
              <w:rPr>
                <w:rFonts w:ascii="宋体" w:hAnsi="宋体" w:cs="宋体"/>
                <w:kern w:val="0"/>
                <w:sz w:val="18"/>
                <w:szCs w:val="18"/>
              </w:rPr>
            </w:pPr>
            <w:r>
              <w:rPr>
                <w:rFonts w:hint="eastAsia" w:ascii="宋体" w:hAnsi="宋体" w:cs="宋体"/>
                <w:kern w:val="0"/>
                <w:sz w:val="18"/>
                <w:szCs w:val="18"/>
              </w:rPr>
              <w:t>新增村硬化路里程</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34704C0F">
            <w:pPr>
              <w:widowControl/>
              <w:jc w:val="center"/>
              <w:rPr>
                <w:rFonts w:ascii="宋体" w:hAnsi="宋体" w:cs="宋体"/>
                <w:kern w:val="0"/>
                <w:sz w:val="18"/>
                <w:szCs w:val="18"/>
              </w:rPr>
            </w:pPr>
            <w:r>
              <w:rPr>
                <w:rFonts w:hint="eastAsia" w:ascii="宋体" w:hAnsi="宋体" w:cs="宋体"/>
                <w:kern w:val="0"/>
                <w:sz w:val="18"/>
                <w:szCs w:val="18"/>
              </w:rPr>
              <w:t>4570米</w:t>
            </w:r>
          </w:p>
        </w:tc>
        <w:tc>
          <w:tcPr>
            <w:tcW w:w="0" w:type="auto"/>
            <w:tcBorders>
              <w:top w:val="nil"/>
              <w:left w:val="nil"/>
              <w:bottom w:val="single" w:color="auto" w:sz="4" w:space="0"/>
              <w:right w:val="single" w:color="auto" w:sz="4" w:space="0"/>
            </w:tcBorders>
            <w:shd w:val="clear" w:color="auto" w:fill="auto"/>
            <w:noWrap/>
            <w:vAlign w:val="center"/>
          </w:tcPr>
          <w:p w14:paraId="5CAD4929">
            <w:pPr>
              <w:widowControl/>
              <w:jc w:val="center"/>
              <w:rPr>
                <w:rFonts w:ascii="宋体" w:hAnsi="宋体" w:cs="宋体"/>
                <w:kern w:val="0"/>
                <w:sz w:val="18"/>
                <w:szCs w:val="18"/>
              </w:rPr>
            </w:pPr>
            <w:r>
              <w:rPr>
                <w:rFonts w:hint="eastAsia" w:ascii="宋体" w:hAnsi="宋体" w:cs="宋体"/>
                <w:kern w:val="0"/>
                <w:sz w:val="18"/>
                <w:szCs w:val="18"/>
              </w:rPr>
              <w:t>4570米</w:t>
            </w:r>
          </w:p>
        </w:tc>
        <w:tc>
          <w:tcPr>
            <w:tcW w:w="0" w:type="auto"/>
            <w:tcBorders>
              <w:top w:val="nil"/>
              <w:left w:val="nil"/>
              <w:bottom w:val="single" w:color="000000" w:sz="4" w:space="0"/>
              <w:right w:val="single" w:color="000000" w:sz="4" w:space="0"/>
            </w:tcBorders>
            <w:shd w:val="clear" w:color="auto" w:fill="auto"/>
            <w:vAlign w:val="center"/>
          </w:tcPr>
          <w:p w14:paraId="66E5D398">
            <w:pPr>
              <w:widowControl/>
              <w:jc w:val="center"/>
              <w:rPr>
                <w:rFonts w:ascii="宋体" w:hAnsi="宋体" w:cs="宋体"/>
                <w:color w:val="000000"/>
                <w:kern w:val="0"/>
                <w:sz w:val="16"/>
                <w:szCs w:val="16"/>
              </w:rPr>
            </w:pPr>
            <w:r>
              <w:rPr>
                <w:rFonts w:hint="eastAsia" w:ascii="宋体" w:hAnsi="宋体" w:cs="宋体"/>
                <w:color w:val="000000"/>
                <w:kern w:val="0"/>
                <w:sz w:val="16"/>
                <w:szCs w:val="16"/>
              </w:rPr>
              <w:t>6</w:t>
            </w:r>
          </w:p>
        </w:tc>
      </w:tr>
      <w:tr w14:paraId="578F72AB">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2D861490">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041F84CC">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26329588">
            <w:pPr>
              <w:widowControl/>
              <w:jc w:val="left"/>
              <w:rPr>
                <w:rFonts w:ascii="宋体" w:hAnsi="宋体" w:cs="宋体"/>
                <w:kern w:val="0"/>
                <w:sz w:val="18"/>
                <w:szCs w:val="18"/>
              </w:rPr>
            </w:pPr>
            <w:r>
              <w:rPr>
                <w:rFonts w:hint="eastAsia" w:ascii="宋体" w:hAnsi="宋体" w:cs="宋体"/>
                <w:kern w:val="0"/>
                <w:sz w:val="18"/>
                <w:szCs w:val="18"/>
              </w:rPr>
              <w:t>质量指标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5B9CDF53">
            <w:pPr>
              <w:widowControl/>
              <w:jc w:val="center"/>
              <w:rPr>
                <w:rFonts w:ascii="宋体" w:hAnsi="宋体" w:cs="宋体"/>
                <w:kern w:val="0"/>
                <w:sz w:val="18"/>
                <w:szCs w:val="18"/>
              </w:rPr>
            </w:pPr>
            <w:r>
              <w:rPr>
                <w:rFonts w:hint="eastAsia" w:ascii="宋体" w:hAnsi="宋体" w:cs="宋体"/>
                <w:kern w:val="0"/>
                <w:sz w:val="18"/>
                <w:szCs w:val="18"/>
              </w:rPr>
              <w:t>公路设计</w:t>
            </w:r>
          </w:p>
        </w:tc>
        <w:tc>
          <w:tcPr>
            <w:tcW w:w="0" w:type="auto"/>
            <w:tcBorders>
              <w:top w:val="nil"/>
              <w:left w:val="nil"/>
              <w:bottom w:val="single" w:color="auto" w:sz="4" w:space="0"/>
              <w:right w:val="single" w:color="auto" w:sz="4" w:space="0"/>
            </w:tcBorders>
            <w:shd w:val="clear" w:color="auto" w:fill="auto"/>
            <w:noWrap/>
            <w:vAlign w:val="center"/>
          </w:tcPr>
          <w:p w14:paraId="38000018">
            <w:pPr>
              <w:widowControl/>
              <w:jc w:val="center"/>
              <w:rPr>
                <w:rFonts w:ascii="宋体" w:hAnsi="宋体" w:cs="宋体"/>
                <w:kern w:val="0"/>
                <w:sz w:val="18"/>
                <w:szCs w:val="18"/>
              </w:rPr>
            </w:pPr>
            <w:r>
              <w:rPr>
                <w:rFonts w:hint="eastAsia" w:ascii="宋体" w:hAnsi="宋体" w:cs="宋体"/>
                <w:kern w:val="0"/>
                <w:sz w:val="18"/>
                <w:szCs w:val="18"/>
              </w:rPr>
              <w:t>4级</w:t>
            </w:r>
          </w:p>
        </w:tc>
        <w:tc>
          <w:tcPr>
            <w:tcW w:w="0" w:type="auto"/>
            <w:tcBorders>
              <w:top w:val="nil"/>
              <w:left w:val="nil"/>
              <w:bottom w:val="single" w:color="auto" w:sz="4" w:space="0"/>
              <w:right w:val="single" w:color="auto" w:sz="4" w:space="0"/>
            </w:tcBorders>
            <w:shd w:val="clear" w:color="auto" w:fill="auto"/>
            <w:noWrap/>
            <w:vAlign w:val="center"/>
          </w:tcPr>
          <w:p w14:paraId="02D82928">
            <w:pPr>
              <w:widowControl/>
              <w:jc w:val="center"/>
              <w:rPr>
                <w:rFonts w:ascii="宋体" w:hAnsi="宋体" w:cs="宋体"/>
                <w:kern w:val="0"/>
                <w:sz w:val="18"/>
                <w:szCs w:val="18"/>
              </w:rPr>
            </w:pPr>
            <w:r>
              <w:rPr>
                <w:rFonts w:hint="eastAsia" w:ascii="宋体" w:hAnsi="宋体" w:cs="宋体"/>
                <w:kern w:val="0"/>
                <w:sz w:val="18"/>
                <w:szCs w:val="18"/>
              </w:rPr>
              <w:t>4级</w:t>
            </w:r>
          </w:p>
        </w:tc>
        <w:tc>
          <w:tcPr>
            <w:tcW w:w="0" w:type="auto"/>
            <w:tcBorders>
              <w:top w:val="nil"/>
              <w:left w:val="nil"/>
              <w:bottom w:val="single" w:color="000000" w:sz="4" w:space="0"/>
              <w:right w:val="single" w:color="000000" w:sz="4" w:space="0"/>
            </w:tcBorders>
            <w:shd w:val="clear" w:color="auto" w:fill="auto"/>
            <w:vAlign w:val="center"/>
          </w:tcPr>
          <w:p w14:paraId="33859F50">
            <w:pPr>
              <w:widowControl/>
              <w:jc w:val="center"/>
              <w:rPr>
                <w:rFonts w:cs="宋体"/>
                <w:color w:val="000000"/>
                <w:kern w:val="0"/>
              </w:rPr>
            </w:pPr>
            <w:r>
              <w:rPr>
                <w:rFonts w:cs="宋体"/>
                <w:color w:val="000000"/>
                <w:kern w:val="0"/>
              </w:rPr>
              <w:t>6</w:t>
            </w:r>
          </w:p>
        </w:tc>
      </w:tr>
      <w:tr w14:paraId="155DF38B">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7338D88E">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14E77ED3">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0AEEDAE4">
            <w:pPr>
              <w:widowControl/>
              <w:jc w:val="left"/>
              <w:rPr>
                <w:rFonts w:ascii="宋体" w:hAnsi="宋体" w:cs="宋体"/>
                <w:kern w:val="0"/>
                <w:sz w:val="18"/>
                <w:szCs w:val="18"/>
              </w:rPr>
            </w:pPr>
            <w:r>
              <w:rPr>
                <w:rFonts w:hint="eastAsia" w:ascii="宋体" w:hAnsi="宋体" w:cs="宋体"/>
                <w:kern w:val="0"/>
                <w:sz w:val="18"/>
                <w:szCs w:val="18"/>
              </w:rPr>
              <w:t>质量指标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68FCBB33">
            <w:pPr>
              <w:widowControl/>
              <w:jc w:val="center"/>
              <w:rPr>
                <w:rFonts w:ascii="宋体" w:hAnsi="宋体" w:cs="宋体"/>
                <w:kern w:val="0"/>
                <w:sz w:val="18"/>
                <w:szCs w:val="18"/>
              </w:rPr>
            </w:pPr>
            <w:r>
              <w:rPr>
                <w:rFonts w:hint="eastAsia" w:ascii="宋体" w:hAnsi="宋体" w:cs="宋体"/>
                <w:kern w:val="0"/>
                <w:sz w:val="18"/>
                <w:szCs w:val="18"/>
              </w:rPr>
              <w:t>公路设计</w:t>
            </w:r>
          </w:p>
        </w:tc>
        <w:tc>
          <w:tcPr>
            <w:tcW w:w="0" w:type="auto"/>
            <w:tcBorders>
              <w:top w:val="nil"/>
              <w:left w:val="nil"/>
              <w:bottom w:val="single" w:color="auto" w:sz="4" w:space="0"/>
              <w:right w:val="single" w:color="auto" w:sz="4" w:space="0"/>
            </w:tcBorders>
            <w:shd w:val="clear" w:color="auto" w:fill="auto"/>
            <w:noWrap/>
            <w:vAlign w:val="center"/>
          </w:tcPr>
          <w:p w14:paraId="7CB3C9E3">
            <w:pPr>
              <w:widowControl/>
              <w:jc w:val="center"/>
              <w:rPr>
                <w:rFonts w:ascii="宋体" w:hAnsi="宋体" w:cs="宋体"/>
                <w:kern w:val="0"/>
                <w:sz w:val="18"/>
                <w:szCs w:val="18"/>
              </w:rPr>
            </w:pPr>
            <w:r>
              <w:rPr>
                <w:rFonts w:hint="eastAsia" w:ascii="宋体" w:hAnsi="宋体" w:cs="宋体"/>
                <w:kern w:val="0"/>
                <w:sz w:val="18"/>
                <w:szCs w:val="18"/>
              </w:rPr>
              <w:t>30公里/小时</w:t>
            </w:r>
          </w:p>
        </w:tc>
        <w:tc>
          <w:tcPr>
            <w:tcW w:w="0" w:type="auto"/>
            <w:tcBorders>
              <w:top w:val="nil"/>
              <w:left w:val="nil"/>
              <w:bottom w:val="single" w:color="auto" w:sz="4" w:space="0"/>
              <w:right w:val="single" w:color="auto" w:sz="4" w:space="0"/>
            </w:tcBorders>
            <w:shd w:val="clear" w:color="auto" w:fill="auto"/>
            <w:noWrap/>
            <w:vAlign w:val="center"/>
          </w:tcPr>
          <w:p w14:paraId="42E0C1DB">
            <w:pPr>
              <w:widowControl/>
              <w:jc w:val="center"/>
              <w:rPr>
                <w:rFonts w:ascii="宋体" w:hAnsi="宋体" w:cs="宋体"/>
                <w:kern w:val="0"/>
                <w:sz w:val="18"/>
                <w:szCs w:val="18"/>
              </w:rPr>
            </w:pPr>
            <w:r>
              <w:rPr>
                <w:rFonts w:hint="eastAsia" w:ascii="宋体" w:hAnsi="宋体" w:cs="宋体"/>
                <w:kern w:val="0"/>
                <w:sz w:val="18"/>
                <w:szCs w:val="18"/>
              </w:rPr>
              <w:t>30公里/小时</w:t>
            </w:r>
          </w:p>
        </w:tc>
        <w:tc>
          <w:tcPr>
            <w:tcW w:w="0" w:type="auto"/>
            <w:tcBorders>
              <w:top w:val="nil"/>
              <w:left w:val="nil"/>
              <w:bottom w:val="single" w:color="000000" w:sz="4" w:space="0"/>
              <w:right w:val="single" w:color="000000" w:sz="4" w:space="0"/>
            </w:tcBorders>
            <w:shd w:val="clear" w:color="auto" w:fill="auto"/>
            <w:vAlign w:val="center"/>
          </w:tcPr>
          <w:p w14:paraId="1612CD27">
            <w:pPr>
              <w:widowControl/>
              <w:jc w:val="center"/>
              <w:rPr>
                <w:rFonts w:cs="宋体"/>
                <w:color w:val="000000"/>
                <w:kern w:val="0"/>
              </w:rPr>
            </w:pPr>
            <w:r>
              <w:rPr>
                <w:rFonts w:cs="宋体"/>
                <w:color w:val="000000"/>
                <w:kern w:val="0"/>
              </w:rPr>
              <w:t>6</w:t>
            </w:r>
          </w:p>
        </w:tc>
      </w:tr>
      <w:tr w14:paraId="2F10D7B4">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2F0BD083">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3DED6813">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301A8B0B">
            <w:pPr>
              <w:widowControl/>
              <w:jc w:val="left"/>
              <w:rPr>
                <w:rFonts w:ascii="宋体" w:hAnsi="宋体" w:cs="宋体"/>
                <w:kern w:val="0"/>
                <w:sz w:val="18"/>
                <w:szCs w:val="18"/>
              </w:rPr>
            </w:pPr>
            <w:r>
              <w:rPr>
                <w:rFonts w:hint="eastAsia" w:ascii="宋体" w:hAnsi="宋体" w:cs="宋体"/>
                <w:kern w:val="0"/>
                <w:sz w:val="18"/>
                <w:szCs w:val="18"/>
              </w:rPr>
              <w:t>质量指标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7B54F350">
            <w:pPr>
              <w:widowControl/>
              <w:jc w:val="center"/>
              <w:rPr>
                <w:rFonts w:ascii="宋体" w:hAnsi="宋体" w:cs="宋体"/>
                <w:kern w:val="0"/>
                <w:sz w:val="18"/>
                <w:szCs w:val="18"/>
              </w:rPr>
            </w:pPr>
            <w:r>
              <w:rPr>
                <w:rFonts w:hint="eastAsia" w:ascii="宋体" w:hAnsi="宋体" w:cs="宋体"/>
                <w:kern w:val="0"/>
                <w:sz w:val="18"/>
                <w:szCs w:val="18"/>
              </w:rPr>
              <w:t>项目（工程）验收合格率</w:t>
            </w:r>
          </w:p>
        </w:tc>
        <w:tc>
          <w:tcPr>
            <w:tcW w:w="0" w:type="auto"/>
            <w:tcBorders>
              <w:top w:val="nil"/>
              <w:left w:val="nil"/>
              <w:bottom w:val="single" w:color="auto" w:sz="4" w:space="0"/>
              <w:right w:val="single" w:color="auto" w:sz="4" w:space="0"/>
            </w:tcBorders>
            <w:shd w:val="clear" w:color="auto" w:fill="auto"/>
            <w:noWrap/>
            <w:vAlign w:val="center"/>
          </w:tcPr>
          <w:p w14:paraId="585DC1C7">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auto" w:sz="4" w:space="0"/>
              <w:right w:val="single" w:color="auto" w:sz="4" w:space="0"/>
            </w:tcBorders>
            <w:shd w:val="clear" w:color="auto" w:fill="auto"/>
            <w:noWrap/>
            <w:vAlign w:val="center"/>
          </w:tcPr>
          <w:p w14:paraId="011EF6D0">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000000" w:sz="4" w:space="0"/>
              <w:right w:val="single" w:color="000000" w:sz="4" w:space="0"/>
            </w:tcBorders>
            <w:shd w:val="clear" w:color="auto" w:fill="auto"/>
            <w:vAlign w:val="center"/>
          </w:tcPr>
          <w:p w14:paraId="4C9DF12B">
            <w:pPr>
              <w:widowControl/>
              <w:jc w:val="center"/>
              <w:rPr>
                <w:rFonts w:cs="宋体"/>
                <w:color w:val="000000"/>
                <w:kern w:val="0"/>
              </w:rPr>
            </w:pPr>
            <w:r>
              <w:rPr>
                <w:rFonts w:cs="宋体"/>
                <w:color w:val="000000"/>
                <w:kern w:val="0"/>
              </w:rPr>
              <w:t>6</w:t>
            </w:r>
          </w:p>
        </w:tc>
      </w:tr>
      <w:tr w14:paraId="72366AD2">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3D642F66">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0FFC8FDB">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30D83454">
            <w:pPr>
              <w:widowControl/>
              <w:jc w:val="left"/>
              <w:rPr>
                <w:rFonts w:ascii="宋体" w:hAnsi="宋体" w:cs="宋体"/>
                <w:kern w:val="0"/>
                <w:sz w:val="18"/>
                <w:szCs w:val="18"/>
              </w:rPr>
            </w:pPr>
            <w:r>
              <w:rPr>
                <w:rFonts w:hint="eastAsia" w:ascii="宋体" w:hAnsi="宋体" w:cs="宋体"/>
                <w:kern w:val="0"/>
                <w:sz w:val="18"/>
                <w:szCs w:val="18"/>
              </w:rPr>
              <w:t>时效指标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4EE9C75C">
            <w:pPr>
              <w:widowControl/>
              <w:jc w:val="center"/>
              <w:rPr>
                <w:rFonts w:ascii="宋体" w:hAnsi="宋体" w:cs="宋体"/>
                <w:kern w:val="0"/>
                <w:sz w:val="18"/>
                <w:szCs w:val="18"/>
              </w:rPr>
            </w:pPr>
            <w:r>
              <w:rPr>
                <w:rFonts w:hint="eastAsia" w:ascii="宋体" w:hAnsi="宋体" w:cs="宋体"/>
                <w:kern w:val="0"/>
                <w:sz w:val="18"/>
                <w:szCs w:val="18"/>
              </w:rPr>
              <w:t>项目（工程）完成及时率</w:t>
            </w:r>
          </w:p>
        </w:tc>
        <w:tc>
          <w:tcPr>
            <w:tcW w:w="0" w:type="auto"/>
            <w:tcBorders>
              <w:top w:val="nil"/>
              <w:left w:val="nil"/>
              <w:bottom w:val="single" w:color="auto" w:sz="4" w:space="0"/>
              <w:right w:val="single" w:color="auto" w:sz="4" w:space="0"/>
            </w:tcBorders>
            <w:shd w:val="clear" w:color="auto" w:fill="auto"/>
            <w:noWrap/>
            <w:vAlign w:val="center"/>
          </w:tcPr>
          <w:p w14:paraId="5F0B457D">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auto" w:sz="4" w:space="0"/>
              <w:right w:val="single" w:color="auto" w:sz="4" w:space="0"/>
            </w:tcBorders>
            <w:shd w:val="clear" w:color="auto" w:fill="auto"/>
            <w:noWrap/>
            <w:vAlign w:val="center"/>
          </w:tcPr>
          <w:p w14:paraId="1261BB51">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000000" w:sz="4" w:space="0"/>
              <w:right w:val="single" w:color="000000" w:sz="4" w:space="0"/>
            </w:tcBorders>
            <w:shd w:val="clear" w:color="auto" w:fill="auto"/>
            <w:vAlign w:val="center"/>
          </w:tcPr>
          <w:p w14:paraId="68408D02">
            <w:pPr>
              <w:widowControl/>
              <w:jc w:val="center"/>
              <w:rPr>
                <w:rFonts w:cs="宋体"/>
                <w:color w:val="000000"/>
                <w:kern w:val="0"/>
              </w:rPr>
            </w:pPr>
            <w:r>
              <w:rPr>
                <w:rFonts w:cs="宋体"/>
                <w:color w:val="000000"/>
                <w:kern w:val="0"/>
              </w:rPr>
              <w:t>6</w:t>
            </w:r>
          </w:p>
        </w:tc>
      </w:tr>
      <w:tr w14:paraId="1B0451C5">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3AB95CF1">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05B553CC">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77EB00C8">
            <w:pPr>
              <w:widowControl/>
              <w:jc w:val="left"/>
              <w:rPr>
                <w:rFonts w:ascii="宋体" w:hAnsi="宋体" w:cs="宋体"/>
                <w:kern w:val="0"/>
                <w:sz w:val="18"/>
                <w:szCs w:val="18"/>
              </w:rPr>
            </w:pPr>
            <w:r>
              <w:rPr>
                <w:rFonts w:hint="eastAsia" w:ascii="宋体" w:hAnsi="宋体" w:cs="宋体"/>
                <w:kern w:val="0"/>
                <w:sz w:val="18"/>
                <w:szCs w:val="18"/>
              </w:rPr>
              <w:t>成本指标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7A838B14">
            <w:pPr>
              <w:widowControl/>
              <w:jc w:val="center"/>
              <w:rPr>
                <w:rFonts w:ascii="宋体" w:hAnsi="宋体" w:cs="宋体"/>
                <w:kern w:val="0"/>
                <w:sz w:val="18"/>
                <w:szCs w:val="18"/>
              </w:rPr>
            </w:pPr>
            <w:r>
              <w:rPr>
                <w:rFonts w:hint="eastAsia" w:ascii="宋体" w:hAnsi="宋体" w:cs="宋体"/>
                <w:kern w:val="0"/>
                <w:sz w:val="18"/>
                <w:szCs w:val="18"/>
              </w:rPr>
              <w:t>道路成本</w:t>
            </w:r>
          </w:p>
        </w:tc>
        <w:tc>
          <w:tcPr>
            <w:tcW w:w="0" w:type="auto"/>
            <w:tcBorders>
              <w:top w:val="nil"/>
              <w:left w:val="nil"/>
              <w:bottom w:val="single" w:color="auto" w:sz="4" w:space="0"/>
              <w:right w:val="single" w:color="auto" w:sz="4" w:space="0"/>
            </w:tcBorders>
            <w:shd w:val="clear" w:color="auto" w:fill="auto"/>
            <w:noWrap/>
            <w:vAlign w:val="center"/>
          </w:tcPr>
          <w:p w14:paraId="1A974718">
            <w:pPr>
              <w:widowControl/>
              <w:jc w:val="center"/>
              <w:rPr>
                <w:rFonts w:ascii="宋体" w:hAnsi="宋体" w:cs="宋体"/>
                <w:kern w:val="0"/>
                <w:sz w:val="18"/>
                <w:szCs w:val="18"/>
              </w:rPr>
            </w:pPr>
            <w:r>
              <w:rPr>
                <w:rFonts w:hint="eastAsia" w:ascii="宋体" w:hAnsi="宋体" w:cs="宋体"/>
                <w:kern w:val="0"/>
                <w:sz w:val="18"/>
                <w:szCs w:val="18"/>
              </w:rPr>
              <w:t>95元</w:t>
            </w:r>
          </w:p>
        </w:tc>
        <w:tc>
          <w:tcPr>
            <w:tcW w:w="0" w:type="auto"/>
            <w:tcBorders>
              <w:top w:val="nil"/>
              <w:left w:val="nil"/>
              <w:bottom w:val="single" w:color="auto" w:sz="4" w:space="0"/>
              <w:right w:val="single" w:color="auto" w:sz="4" w:space="0"/>
            </w:tcBorders>
            <w:shd w:val="clear" w:color="auto" w:fill="auto"/>
            <w:noWrap/>
            <w:vAlign w:val="center"/>
          </w:tcPr>
          <w:p w14:paraId="13B35483">
            <w:pPr>
              <w:widowControl/>
              <w:jc w:val="center"/>
              <w:rPr>
                <w:rFonts w:ascii="宋体" w:hAnsi="宋体" w:cs="宋体"/>
                <w:kern w:val="0"/>
                <w:sz w:val="18"/>
                <w:szCs w:val="18"/>
              </w:rPr>
            </w:pPr>
            <w:r>
              <w:rPr>
                <w:rFonts w:hint="eastAsia" w:ascii="宋体" w:hAnsi="宋体" w:cs="宋体"/>
                <w:kern w:val="0"/>
                <w:sz w:val="18"/>
                <w:szCs w:val="18"/>
              </w:rPr>
              <w:t>95元</w:t>
            </w:r>
          </w:p>
        </w:tc>
        <w:tc>
          <w:tcPr>
            <w:tcW w:w="0" w:type="auto"/>
            <w:tcBorders>
              <w:top w:val="nil"/>
              <w:left w:val="nil"/>
              <w:bottom w:val="single" w:color="000000" w:sz="4" w:space="0"/>
              <w:right w:val="single" w:color="000000" w:sz="4" w:space="0"/>
            </w:tcBorders>
            <w:shd w:val="clear" w:color="auto" w:fill="auto"/>
            <w:vAlign w:val="center"/>
          </w:tcPr>
          <w:p w14:paraId="19A91B34">
            <w:pPr>
              <w:widowControl/>
              <w:jc w:val="center"/>
              <w:rPr>
                <w:rFonts w:cs="宋体"/>
                <w:color w:val="000000"/>
                <w:kern w:val="0"/>
              </w:rPr>
            </w:pPr>
            <w:r>
              <w:rPr>
                <w:rFonts w:cs="宋体"/>
                <w:color w:val="000000"/>
                <w:kern w:val="0"/>
              </w:rPr>
              <w:t>6</w:t>
            </w:r>
          </w:p>
        </w:tc>
      </w:tr>
      <w:tr w14:paraId="1B6FAC82">
        <w:tblPrEx>
          <w:tblCellMar>
            <w:top w:w="0" w:type="dxa"/>
            <w:left w:w="108" w:type="dxa"/>
            <w:bottom w:w="0" w:type="dxa"/>
            <w:right w:w="108" w:type="dxa"/>
          </w:tblCellMar>
        </w:tblPrEx>
        <w:trPr>
          <w:trHeight w:val="702" w:hRule="atLeast"/>
        </w:trPr>
        <w:tc>
          <w:tcPr>
            <w:tcW w:w="0" w:type="auto"/>
            <w:vMerge w:val="continue"/>
            <w:tcBorders>
              <w:top w:val="nil"/>
              <w:left w:val="single" w:color="auto" w:sz="4" w:space="0"/>
              <w:bottom w:val="single" w:color="000000" w:sz="4" w:space="0"/>
              <w:right w:val="nil"/>
            </w:tcBorders>
            <w:vAlign w:val="center"/>
          </w:tcPr>
          <w:p w14:paraId="48C18A5C">
            <w:pPr>
              <w:widowControl/>
              <w:jc w:val="left"/>
              <w:rPr>
                <w:rFonts w:ascii="宋体" w:hAnsi="宋体" w:cs="宋体"/>
                <w:color w:val="000000"/>
                <w:kern w:val="0"/>
                <w:sz w:val="16"/>
                <w:szCs w:val="16"/>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3D0216D9">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tcBorders>
              <w:top w:val="nil"/>
              <w:left w:val="nil"/>
              <w:bottom w:val="nil"/>
              <w:right w:val="single" w:color="000000" w:sz="4" w:space="0"/>
            </w:tcBorders>
            <w:shd w:val="clear" w:color="auto" w:fill="auto"/>
            <w:vAlign w:val="center"/>
          </w:tcPr>
          <w:p w14:paraId="26C514AC">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w:t>
            </w:r>
          </w:p>
        </w:tc>
        <w:tc>
          <w:tcPr>
            <w:tcW w:w="0" w:type="auto"/>
            <w:gridSpan w:val="2"/>
            <w:tcBorders>
              <w:top w:val="nil"/>
              <w:left w:val="nil"/>
              <w:bottom w:val="nil"/>
              <w:right w:val="single" w:color="000000" w:sz="4" w:space="0"/>
            </w:tcBorders>
            <w:shd w:val="clear" w:color="auto" w:fill="auto"/>
            <w:vAlign w:val="center"/>
          </w:tcPr>
          <w:p w14:paraId="2C4E6E12">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预算16.99万元</w:t>
            </w:r>
          </w:p>
        </w:tc>
        <w:tc>
          <w:tcPr>
            <w:tcW w:w="0" w:type="auto"/>
            <w:tcBorders>
              <w:top w:val="nil"/>
              <w:left w:val="nil"/>
              <w:bottom w:val="single" w:color="000000" w:sz="4" w:space="0"/>
              <w:right w:val="single" w:color="000000" w:sz="4" w:space="0"/>
            </w:tcBorders>
            <w:shd w:val="clear" w:color="auto" w:fill="auto"/>
            <w:vAlign w:val="center"/>
          </w:tcPr>
          <w:p w14:paraId="50D0265F">
            <w:pPr>
              <w:widowControl/>
              <w:jc w:val="center"/>
              <w:rPr>
                <w:rFonts w:ascii="宋体" w:hAnsi="宋体" w:cs="宋体"/>
                <w:color w:val="000000"/>
                <w:kern w:val="0"/>
                <w:sz w:val="16"/>
                <w:szCs w:val="16"/>
              </w:rPr>
            </w:pPr>
            <w:r>
              <w:rPr>
                <w:rFonts w:hint="eastAsia" w:ascii="宋体" w:hAnsi="宋体" w:cs="宋体"/>
                <w:color w:val="000000"/>
                <w:kern w:val="0"/>
                <w:sz w:val="16"/>
                <w:szCs w:val="16"/>
              </w:rPr>
              <w:t>执行</w:t>
            </w:r>
            <w:r>
              <w:rPr>
                <w:rFonts w:cs="宋体"/>
                <w:color w:val="000000"/>
                <w:kern w:val="0"/>
                <w:sz w:val="16"/>
                <w:szCs w:val="16"/>
              </w:rPr>
              <w:t>16.99</w:t>
            </w:r>
            <w:r>
              <w:rPr>
                <w:rFonts w:hint="eastAsia" w:ascii="宋体" w:hAnsi="宋体" w:cs="宋体"/>
                <w:color w:val="000000"/>
                <w:kern w:val="0"/>
                <w:sz w:val="16"/>
                <w:szCs w:val="16"/>
              </w:rPr>
              <w:t>万元</w:t>
            </w:r>
          </w:p>
        </w:tc>
        <w:tc>
          <w:tcPr>
            <w:tcW w:w="0" w:type="auto"/>
            <w:tcBorders>
              <w:top w:val="nil"/>
              <w:left w:val="nil"/>
              <w:bottom w:val="single" w:color="000000" w:sz="4" w:space="0"/>
              <w:right w:val="single" w:color="000000" w:sz="4" w:space="0"/>
            </w:tcBorders>
            <w:shd w:val="clear" w:color="auto" w:fill="auto"/>
            <w:vAlign w:val="center"/>
          </w:tcPr>
          <w:p w14:paraId="70767D7E">
            <w:pPr>
              <w:widowControl/>
              <w:jc w:val="center"/>
              <w:rPr>
                <w:rFonts w:cs="宋体"/>
                <w:color w:val="000000"/>
                <w:kern w:val="0"/>
                <w:sz w:val="16"/>
                <w:szCs w:val="16"/>
              </w:rPr>
            </w:pPr>
            <w:r>
              <w:rPr>
                <w:rFonts w:cs="宋体"/>
                <w:color w:val="000000"/>
                <w:kern w:val="0"/>
                <w:sz w:val="16"/>
                <w:szCs w:val="16"/>
              </w:rPr>
              <w:t>100%</w:t>
            </w:r>
          </w:p>
        </w:tc>
        <w:tc>
          <w:tcPr>
            <w:tcW w:w="0" w:type="auto"/>
            <w:tcBorders>
              <w:top w:val="nil"/>
              <w:left w:val="nil"/>
              <w:bottom w:val="single" w:color="000000" w:sz="4" w:space="0"/>
              <w:right w:val="single" w:color="000000" w:sz="4" w:space="0"/>
            </w:tcBorders>
            <w:shd w:val="clear" w:color="auto" w:fill="auto"/>
            <w:vAlign w:val="center"/>
          </w:tcPr>
          <w:p w14:paraId="5BF2889C">
            <w:pPr>
              <w:widowControl/>
              <w:jc w:val="center"/>
              <w:rPr>
                <w:rFonts w:cs="宋体"/>
                <w:color w:val="000000"/>
                <w:kern w:val="0"/>
              </w:rPr>
            </w:pPr>
            <w:r>
              <w:rPr>
                <w:rFonts w:cs="宋体"/>
                <w:color w:val="000000"/>
                <w:kern w:val="0"/>
              </w:rPr>
              <w:t>10</w:t>
            </w:r>
          </w:p>
        </w:tc>
      </w:tr>
      <w:tr w14:paraId="4C6DB0F7">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5A1825EF">
            <w:pPr>
              <w:widowControl/>
              <w:jc w:val="left"/>
              <w:rPr>
                <w:rFonts w:ascii="宋体" w:hAnsi="宋体" w:cs="宋体"/>
                <w:color w:val="000000"/>
                <w:kern w:val="0"/>
                <w:sz w:val="16"/>
                <w:szCs w:val="16"/>
              </w:rPr>
            </w:pPr>
          </w:p>
        </w:tc>
        <w:tc>
          <w:tcPr>
            <w:tcW w:w="0" w:type="auto"/>
            <w:vMerge w:val="restart"/>
            <w:tcBorders>
              <w:top w:val="nil"/>
              <w:left w:val="single" w:color="000000" w:sz="4" w:space="0"/>
              <w:bottom w:val="nil"/>
              <w:right w:val="nil"/>
            </w:tcBorders>
            <w:shd w:val="clear" w:color="auto" w:fill="auto"/>
            <w:vAlign w:val="center"/>
          </w:tcPr>
          <w:p w14:paraId="5FDAC56C">
            <w:pPr>
              <w:widowControl/>
              <w:jc w:val="center"/>
              <w:rPr>
                <w:rFonts w:ascii="宋体" w:hAnsi="宋体" w:cs="宋体"/>
                <w:color w:val="000000"/>
                <w:kern w:val="0"/>
                <w:sz w:val="16"/>
                <w:szCs w:val="16"/>
              </w:rPr>
            </w:pPr>
            <w:r>
              <w:rPr>
                <w:rFonts w:hint="eastAsia" w:ascii="宋体" w:hAnsi="宋体" w:cs="宋体"/>
                <w:color w:val="000000"/>
                <w:kern w:val="0"/>
                <w:sz w:val="16"/>
                <w:szCs w:val="16"/>
              </w:rPr>
              <w:t>效益指标（40）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876890F">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208F40DF">
            <w:pPr>
              <w:widowControl/>
              <w:jc w:val="center"/>
              <w:rPr>
                <w:rFonts w:ascii="宋体" w:hAnsi="宋体" w:cs="宋体"/>
                <w:kern w:val="0"/>
                <w:sz w:val="18"/>
                <w:szCs w:val="18"/>
              </w:rPr>
            </w:pPr>
            <w:r>
              <w:rPr>
                <w:rFonts w:hint="eastAsia" w:ascii="宋体" w:hAnsi="宋体" w:cs="宋体"/>
                <w:kern w:val="0"/>
                <w:sz w:val="18"/>
                <w:szCs w:val="18"/>
              </w:rPr>
              <w:t>村民出行平均缩短时间</w:t>
            </w:r>
          </w:p>
        </w:tc>
        <w:tc>
          <w:tcPr>
            <w:tcW w:w="0" w:type="auto"/>
            <w:tcBorders>
              <w:top w:val="nil"/>
              <w:left w:val="nil"/>
              <w:bottom w:val="single" w:color="000000" w:sz="4" w:space="0"/>
              <w:right w:val="single" w:color="000000" w:sz="4" w:space="0"/>
            </w:tcBorders>
            <w:shd w:val="clear" w:color="auto" w:fill="auto"/>
            <w:vAlign w:val="center"/>
          </w:tcPr>
          <w:p w14:paraId="53485C7E">
            <w:pPr>
              <w:widowControl/>
              <w:jc w:val="center"/>
              <w:rPr>
                <w:rFonts w:cs="宋体"/>
                <w:color w:val="000000"/>
                <w:kern w:val="0"/>
                <w:sz w:val="18"/>
                <w:szCs w:val="18"/>
              </w:rPr>
            </w:pPr>
            <w:r>
              <w:rPr>
                <w:rFonts w:cs="宋体"/>
                <w:color w:val="000000"/>
                <w:kern w:val="0"/>
                <w:sz w:val="18"/>
                <w:szCs w:val="18"/>
              </w:rPr>
              <w:t>10</w:t>
            </w:r>
            <w:r>
              <w:rPr>
                <w:rFonts w:hint="eastAsia" w:ascii="宋体" w:hAnsi="宋体" w:cs="宋体"/>
                <w:color w:val="000000"/>
                <w:kern w:val="0"/>
                <w:sz w:val="18"/>
                <w:szCs w:val="18"/>
              </w:rPr>
              <w:t>分钟</w:t>
            </w:r>
          </w:p>
        </w:tc>
        <w:tc>
          <w:tcPr>
            <w:tcW w:w="0" w:type="auto"/>
            <w:tcBorders>
              <w:top w:val="nil"/>
              <w:left w:val="nil"/>
              <w:bottom w:val="single" w:color="000000" w:sz="4" w:space="0"/>
              <w:right w:val="single" w:color="000000" w:sz="4" w:space="0"/>
            </w:tcBorders>
            <w:shd w:val="clear" w:color="auto" w:fill="auto"/>
            <w:vAlign w:val="center"/>
          </w:tcPr>
          <w:p w14:paraId="5E335783">
            <w:pPr>
              <w:widowControl/>
              <w:jc w:val="center"/>
              <w:rPr>
                <w:rFonts w:cs="宋体"/>
                <w:color w:val="000000"/>
                <w:kern w:val="0"/>
                <w:sz w:val="18"/>
                <w:szCs w:val="18"/>
              </w:rPr>
            </w:pPr>
            <w:r>
              <w:rPr>
                <w:rFonts w:cs="宋体"/>
                <w:color w:val="000000"/>
                <w:kern w:val="0"/>
                <w:sz w:val="18"/>
                <w:szCs w:val="18"/>
              </w:rPr>
              <w:t>10</w:t>
            </w:r>
            <w:r>
              <w:rPr>
                <w:rFonts w:hint="eastAsia" w:ascii="宋体" w:hAnsi="宋体" w:cs="宋体"/>
                <w:color w:val="000000"/>
                <w:kern w:val="0"/>
                <w:sz w:val="18"/>
                <w:szCs w:val="18"/>
              </w:rPr>
              <w:t>分钟</w:t>
            </w:r>
          </w:p>
        </w:tc>
        <w:tc>
          <w:tcPr>
            <w:tcW w:w="0" w:type="auto"/>
            <w:tcBorders>
              <w:top w:val="nil"/>
              <w:left w:val="nil"/>
              <w:bottom w:val="single" w:color="000000" w:sz="4" w:space="0"/>
              <w:right w:val="single" w:color="000000" w:sz="4" w:space="0"/>
            </w:tcBorders>
            <w:shd w:val="clear" w:color="auto" w:fill="auto"/>
            <w:vAlign w:val="center"/>
          </w:tcPr>
          <w:p w14:paraId="6C1F52B5">
            <w:pPr>
              <w:widowControl/>
              <w:jc w:val="center"/>
              <w:rPr>
                <w:rFonts w:cs="宋体"/>
                <w:color w:val="000000"/>
                <w:kern w:val="0"/>
                <w:sz w:val="18"/>
                <w:szCs w:val="18"/>
              </w:rPr>
            </w:pPr>
            <w:r>
              <w:rPr>
                <w:rFonts w:cs="宋体"/>
                <w:color w:val="000000"/>
                <w:kern w:val="0"/>
                <w:sz w:val="18"/>
                <w:szCs w:val="18"/>
              </w:rPr>
              <w:t>12</w:t>
            </w:r>
          </w:p>
        </w:tc>
      </w:tr>
      <w:tr w14:paraId="5A81F05F">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22404691">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322B8F23">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7E4E7AF3">
            <w:pPr>
              <w:widowControl/>
              <w:jc w:val="left"/>
              <w:rPr>
                <w:rFonts w:ascii="宋体" w:hAnsi="宋体" w:cs="宋体"/>
                <w:kern w:val="0"/>
                <w:sz w:val="18"/>
                <w:szCs w:val="18"/>
              </w:rPr>
            </w:pPr>
            <w:r>
              <w:rPr>
                <w:rFonts w:hint="eastAsia" w:ascii="宋体" w:hAnsi="宋体" w:cs="宋体"/>
                <w:kern w:val="0"/>
                <w:sz w:val="18"/>
                <w:szCs w:val="18"/>
              </w:rPr>
              <w:t>可持续影响指标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5CA2A6D2">
            <w:pPr>
              <w:widowControl/>
              <w:jc w:val="center"/>
              <w:rPr>
                <w:rFonts w:ascii="宋体" w:hAnsi="宋体" w:cs="宋体"/>
                <w:kern w:val="0"/>
                <w:sz w:val="18"/>
                <w:szCs w:val="18"/>
              </w:rPr>
            </w:pPr>
            <w:r>
              <w:rPr>
                <w:rFonts w:hint="eastAsia" w:ascii="宋体" w:hAnsi="宋体" w:cs="宋体"/>
                <w:kern w:val="0"/>
                <w:sz w:val="18"/>
                <w:szCs w:val="18"/>
              </w:rPr>
              <w:t>公路使用性</w:t>
            </w:r>
          </w:p>
        </w:tc>
        <w:tc>
          <w:tcPr>
            <w:tcW w:w="0" w:type="auto"/>
            <w:tcBorders>
              <w:top w:val="nil"/>
              <w:left w:val="nil"/>
              <w:bottom w:val="single" w:color="000000" w:sz="4" w:space="0"/>
              <w:right w:val="single" w:color="000000" w:sz="4" w:space="0"/>
            </w:tcBorders>
            <w:shd w:val="clear" w:color="auto" w:fill="auto"/>
            <w:vAlign w:val="center"/>
          </w:tcPr>
          <w:p w14:paraId="195E7831">
            <w:pPr>
              <w:widowControl/>
              <w:jc w:val="center"/>
              <w:rPr>
                <w:rFonts w:cs="宋体"/>
                <w:color w:val="000000"/>
                <w:kern w:val="0"/>
                <w:sz w:val="18"/>
                <w:szCs w:val="18"/>
              </w:rPr>
            </w:pPr>
            <w:r>
              <w:rPr>
                <w:rFonts w:cs="宋体"/>
                <w:color w:val="000000"/>
                <w:kern w:val="0"/>
                <w:sz w:val="18"/>
                <w:szCs w:val="18"/>
              </w:rPr>
              <w:t>10</w:t>
            </w:r>
            <w:r>
              <w:rPr>
                <w:rFonts w:hint="eastAsia" w:ascii="宋体" w:hAnsi="宋体" w:cs="宋体"/>
                <w:color w:val="000000"/>
                <w:kern w:val="0"/>
                <w:sz w:val="18"/>
                <w:szCs w:val="18"/>
              </w:rPr>
              <w:t>年</w:t>
            </w:r>
          </w:p>
        </w:tc>
        <w:tc>
          <w:tcPr>
            <w:tcW w:w="0" w:type="auto"/>
            <w:tcBorders>
              <w:top w:val="nil"/>
              <w:left w:val="nil"/>
              <w:bottom w:val="single" w:color="000000" w:sz="4" w:space="0"/>
              <w:right w:val="single" w:color="000000" w:sz="4" w:space="0"/>
            </w:tcBorders>
            <w:shd w:val="clear" w:color="auto" w:fill="auto"/>
            <w:vAlign w:val="center"/>
          </w:tcPr>
          <w:p w14:paraId="4AA68DC8">
            <w:pPr>
              <w:widowControl/>
              <w:jc w:val="center"/>
              <w:rPr>
                <w:rFonts w:cs="宋体"/>
                <w:color w:val="000000"/>
                <w:kern w:val="0"/>
                <w:sz w:val="18"/>
                <w:szCs w:val="18"/>
              </w:rPr>
            </w:pPr>
            <w:r>
              <w:rPr>
                <w:rFonts w:cs="宋体"/>
                <w:color w:val="000000"/>
                <w:kern w:val="0"/>
                <w:sz w:val="18"/>
                <w:szCs w:val="18"/>
              </w:rPr>
              <w:t>10</w:t>
            </w:r>
            <w:r>
              <w:rPr>
                <w:rFonts w:hint="eastAsia" w:ascii="宋体" w:hAnsi="宋体" w:cs="宋体"/>
                <w:color w:val="000000"/>
                <w:kern w:val="0"/>
                <w:sz w:val="18"/>
                <w:szCs w:val="18"/>
              </w:rPr>
              <w:t>年</w:t>
            </w:r>
          </w:p>
        </w:tc>
        <w:tc>
          <w:tcPr>
            <w:tcW w:w="0" w:type="auto"/>
            <w:tcBorders>
              <w:top w:val="nil"/>
              <w:left w:val="nil"/>
              <w:bottom w:val="single" w:color="000000" w:sz="4" w:space="0"/>
              <w:right w:val="single" w:color="000000" w:sz="4" w:space="0"/>
            </w:tcBorders>
            <w:shd w:val="clear" w:color="auto" w:fill="auto"/>
            <w:vAlign w:val="center"/>
          </w:tcPr>
          <w:p w14:paraId="73660B27">
            <w:pPr>
              <w:widowControl/>
              <w:jc w:val="center"/>
              <w:rPr>
                <w:rFonts w:cs="宋体"/>
                <w:color w:val="000000"/>
                <w:kern w:val="0"/>
                <w:sz w:val="18"/>
                <w:szCs w:val="18"/>
              </w:rPr>
            </w:pPr>
            <w:r>
              <w:rPr>
                <w:rFonts w:cs="宋体"/>
                <w:color w:val="000000"/>
                <w:kern w:val="0"/>
                <w:sz w:val="18"/>
                <w:szCs w:val="18"/>
              </w:rPr>
              <w:t>12</w:t>
            </w:r>
          </w:p>
        </w:tc>
      </w:tr>
      <w:tr w14:paraId="7F86485A">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5CECD57E">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399D886D">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6E4503A0">
            <w:pPr>
              <w:widowControl/>
              <w:jc w:val="left"/>
              <w:rPr>
                <w:rFonts w:ascii="宋体" w:hAnsi="宋体" w:cs="宋体"/>
                <w:kern w:val="0"/>
                <w:sz w:val="18"/>
                <w:szCs w:val="18"/>
              </w:rPr>
            </w:pPr>
            <w:r>
              <w:rPr>
                <w:rFonts w:hint="eastAsia" w:ascii="宋体" w:hAnsi="宋体" w:cs="宋体"/>
                <w:kern w:val="0"/>
                <w:sz w:val="18"/>
                <w:szCs w:val="18"/>
              </w:rPr>
              <w:t>可持续影响指标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0EA190AB">
            <w:pPr>
              <w:widowControl/>
              <w:jc w:val="center"/>
              <w:rPr>
                <w:rFonts w:ascii="宋体" w:hAnsi="宋体" w:cs="宋体"/>
                <w:kern w:val="0"/>
                <w:sz w:val="18"/>
                <w:szCs w:val="18"/>
              </w:rPr>
            </w:pPr>
            <w:r>
              <w:rPr>
                <w:rFonts w:hint="eastAsia" w:ascii="宋体" w:hAnsi="宋体" w:cs="宋体"/>
                <w:kern w:val="0"/>
                <w:sz w:val="18"/>
                <w:szCs w:val="18"/>
              </w:rPr>
              <w:t>受益人口数</w:t>
            </w:r>
          </w:p>
        </w:tc>
        <w:tc>
          <w:tcPr>
            <w:tcW w:w="0" w:type="auto"/>
            <w:tcBorders>
              <w:top w:val="nil"/>
              <w:left w:val="nil"/>
              <w:bottom w:val="single" w:color="000000" w:sz="4" w:space="0"/>
              <w:right w:val="single" w:color="000000" w:sz="4" w:space="0"/>
            </w:tcBorders>
            <w:shd w:val="clear" w:color="auto" w:fill="auto"/>
            <w:vAlign w:val="center"/>
          </w:tcPr>
          <w:p w14:paraId="16455170">
            <w:pPr>
              <w:widowControl/>
              <w:jc w:val="center"/>
              <w:rPr>
                <w:rFonts w:cs="宋体"/>
                <w:color w:val="000000"/>
                <w:kern w:val="0"/>
                <w:sz w:val="18"/>
                <w:szCs w:val="18"/>
              </w:rPr>
            </w:pPr>
            <w:r>
              <w:rPr>
                <w:rFonts w:cs="宋体"/>
                <w:color w:val="000000"/>
                <w:kern w:val="0"/>
                <w:sz w:val="18"/>
                <w:szCs w:val="18"/>
              </w:rPr>
              <w:t>2536</w:t>
            </w:r>
            <w:r>
              <w:rPr>
                <w:rFonts w:hint="eastAsia" w:ascii="宋体" w:hAnsi="宋体" w:cs="宋体"/>
                <w:color w:val="000000"/>
                <w:kern w:val="0"/>
                <w:sz w:val="18"/>
                <w:szCs w:val="18"/>
              </w:rPr>
              <w:t>人</w:t>
            </w:r>
          </w:p>
        </w:tc>
        <w:tc>
          <w:tcPr>
            <w:tcW w:w="0" w:type="auto"/>
            <w:tcBorders>
              <w:top w:val="nil"/>
              <w:left w:val="nil"/>
              <w:bottom w:val="single" w:color="000000" w:sz="4" w:space="0"/>
              <w:right w:val="single" w:color="000000" w:sz="4" w:space="0"/>
            </w:tcBorders>
            <w:shd w:val="clear" w:color="auto" w:fill="auto"/>
            <w:vAlign w:val="center"/>
          </w:tcPr>
          <w:p w14:paraId="2F4F5C53">
            <w:pPr>
              <w:widowControl/>
              <w:jc w:val="center"/>
              <w:rPr>
                <w:rFonts w:cs="宋体"/>
                <w:color w:val="000000"/>
                <w:kern w:val="0"/>
                <w:sz w:val="18"/>
                <w:szCs w:val="18"/>
              </w:rPr>
            </w:pPr>
            <w:r>
              <w:rPr>
                <w:rFonts w:cs="宋体"/>
                <w:color w:val="000000"/>
                <w:kern w:val="0"/>
                <w:sz w:val="18"/>
                <w:szCs w:val="18"/>
              </w:rPr>
              <w:t>2536</w:t>
            </w:r>
            <w:r>
              <w:rPr>
                <w:rFonts w:hint="eastAsia" w:ascii="宋体" w:hAnsi="宋体" w:cs="宋体"/>
                <w:color w:val="000000"/>
                <w:kern w:val="0"/>
                <w:sz w:val="18"/>
                <w:szCs w:val="18"/>
              </w:rPr>
              <w:t>人</w:t>
            </w:r>
          </w:p>
        </w:tc>
        <w:tc>
          <w:tcPr>
            <w:tcW w:w="0" w:type="auto"/>
            <w:tcBorders>
              <w:top w:val="nil"/>
              <w:left w:val="nil"/>
              <w:bottom w:val="single" w:color="000000" w:sz="4" w:space="0"/>
              <w:right w:val="single" w:color="000000" w:sz="4" w:space="0"/>
            </w:tcBorders>
            <w:shd w:val="clear" w:color="auto" w:fill="auto"/>
            <w:vAlign w:val="center"/>
          </w:tcPr>
          <w:p w14:paraId="0262F5FD">
            <w:pPr>
              <w:widowControl/>
              <w:jc w:val="center"/>
              <w:rPr>
                <w:rFonts w:cs="宋体"/>
                <w:color w:val="000000"/>
                <w:kern w:val="0"/>
                <w:sz w:val="18"/>
                <w:szCs w:val="18"/>
              </w:rPr>
            </w:pPr>
            <w:r>
              <w:rPr>
                <w:rFonts w:cs="宋体"/>
                <w:color w:val="000000"/>
                <w:kern w:val="0"/>
                <w:sz w:val="18"/>
                <w:szCs w:val="18"/>
              </w:rPr>
              <w:t>12</w:t>
            </w:r>
          </w:p>
        </w:tc>
      </w:tr>
      <w:tr w14:paraId="6782B276">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69EA20DF">
            <w:pPr>
              <w:widowControl/>
              <w:jc w:val="left"/>
              <w:rPr>
                <w:rFonts w:ascii="宋体" w:hAnsi="宋体" w:cs="宋体"/>
                <w:color w:val="000000"/>
                <w:kern w:val="0"/>
                <w:sz w:val="16"/>
                <w:szCs w:val="16"/>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21D42BE5">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tcBorders>
              <w:top w:val="nil"/>
              <w:left w:val="nil"/>
              <w:bottom w:val="single" w:color="000000" w:sz="4" w:space="0"/>
              <w:right w:val="single" w:color="000000" w:sz="4" w:space="0"/>
            </w:tcBorders>
            <w:shd w:val="clear" w:color="auto" w:fill="auto"/>
            <w:vAlign w:val="center"/>
          </w:tcPr>
          <w:p w14:paraId="5303D469">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p>
        </w:tc>
        <w:tc>
          <w:tcPr>
            <w:tcW w:w="0" w:type="auto"/>
            <w:gridSpan w:val="2"/>
            <w:tcBorders>
              <w:top w:val="single" w:color="auto" w:sz="4" w:space="0"/>
              <w:left w:val="nil"/>
              <w:bottom w:val="single" w:color="auto" w:sz="4" w:space="0"/>
              <w:right w:val="single" w:color="000000" w:sz="4" w:space="0"/>
            </w:tcBorders>
            <w:shd w:val="clear" w:color="auto" w:fill="auto"/>
            <w:vAlign w:val="center"/>
          </w:tcPr>
          <w:p w14:paraId="73E1B865">
            <w:pPr>
              <w:widowControl/>
              <w:jc w:val="center"/>
              <w:rPr>
                <w:rFonts w:ascii="宋体" w:hAnsi="宋体" w:cs="宋体"/>
                <w:color w:val="000000"/>
                <w:kern w:val="0"/>
                <w:sz w:val="16"/>
                <w:szCs w:val="16"/>
              </w:rPr>
            </w:pPr>
            <w:r>
              <w:rPr>
                <w:rFonts w:hint="eastAsia" w:ascii="宋体" w:hAnsi="宋体" w:cs="宋体"/>
                <w:color w:val="000000"/>
                <w:kern w:val="0"/>
                <w:sz w:val="16"/>
                <w:szCs w:val="16"/>
              </w:rPr>
              <w:t>受益人口满意度</w:t>
            </w:r>
          </w:p>
        </w:tc>
        <w:tc>
          <w:tcPr>
            <w:tcW w:w="0" w:type="auto"/>
            <w:tcBorders>
              <w:top w:val="nil"/>
              <w:left w:val="nil"/>
              <w:bottom w:val="single" w:color="000000" w:sz="4" w:space="0"/>
              <w:right w:val="single" w:color="000000" w:sz="4" w:space="0"/>
            </w:tcBorders>
            <w:shd w:val="clear" w:color="auto" w:fill="auto"/>
            <w:vAlign w:val="center"/>
          </w:tcPr>
          <w:p w14:paraId="0350CE83">
            <w:pPr>
              <w:widowControl/>
              <w:jc w:val="center"/>
              <w:rPr>
                <w:rFonts w:cs="宋体"/>
                <w:color w:val="000000"/>
                <w:kern w:val="0"/>
              </w:rPr>
            </w:pPr>
            <w:r>
              <w:rPr>
                <w:rFonts w:cs="宋体"/>
                <w:color w:val="000000"/>
                <w:kern w:val="0"/>
              </w:rPr>
              <w:t>95%</w:t>
            </w:r>
          </w:p>
        </w:tc>
        <w:tc>
          <w:tcPr>
            <w:tcW w:w="0" w:type="auto"/>
            <w:tcBorders>
              <w:top w:val="nil"/>
              <w:left w:val="nil"/>
              <w:bottom w:val="single" w:color="000000" w:sz="4" w:space="0"/>
              <w:right w:val="single" w:color="000000" w:sz="4" w:space="0"/>
            </w:tcBorders>
            <w:shd w:val="clear" w:color="auto" w:fill="auto"/>
            <w:vAlign w:val="center"/>
          </w:tcPr>
          <w:p w14:paraId="53D7A526">
            <w:pPr>
              <w:widowControl/>
              <w:jc w:val="center"/>
              <w:rPr>
                <w:rFonts w:cs="宋体"/>
                <w:color w:val="000000"/>
                <w:kern w:val="0"/>
              </w:rPr>
            </w:pPr>
            <w:r>
              <w:rPr>
                <w:rFonts w:cs="宋体"/>
                <w:color w:val="000000"/>
                <w:kern w:val="0"/>
              </w:rPr>
              <w:t>95%</w:t>
            </w:r>
          </w:p>
        </w:tc>
        <w:tc>
          <w:tcPr>
            <w:tcW w:w="0" w:type="auto"/>
            <w:tcBorders>
              <w:top w:val="nil"/>
              <w:left w:val="nil"/>
              <w:bottom w:val="single" w:color="000000" w:sz="4" w:space="0"/>
              <w:right w:val="single" w:color="000000" w:sz="4" w:space="0"/>
            </w:tcBorders>
            <w:shd w:val="clear" w:color="auto" w:fill="auto"/>
            <w:vAlign w:val="center"/>
          </w:tcPr>
          <w:p w14:paraId="2B4AC8B7">
            <w:pPr>
              <w:widowControl/>
              <w:jc w:val="center"/>
              <w:rPr>
                <w:rFonts w:cs="宋体"/>
                <w:color w:val="000000"/>
                <w:kern w:val="0"/>
              </w:rPr>
            </w:pPr>
            <w:r>
              <w:rPr>
                <w:rFonts w:cs="宋体"/>
                <w:color w:val="000000"/>
                <w:kern w:val="0"/>
              </w:rPr>
              <w:t>9</w:t>
            </w:r>
          </w:p>
        </w:tc>
      </w:tr>
      <w:tr w14:paraId="70BD5590">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2D9C76A7">
            <w:pPr>
              <w:widowControl/>
              <w:jc w:val="left"/>
              <w:rPr>
                <w:rFonts w:ascii="宋体" w:hAnsi="宋体" w:cs="宋体"/>
                <w:color w:val="000000"/>
                <w:kern w:val="0"/>
                <w:sz w:val="16"/>
                <w:szCs w:val="16"/>
              </w:rPr>
            </w:pPr>
          </w:p>
        </w:tc>
        <w:tc>
          <w:tcPr>
            <w:tcW w:w="0" w:type="auto"/>
            <w:gridSpan w:val="6"/>
            <w:tcBorders>
              <w:top w:val="single" w:color="auto" w:sz="4" w:space="0"/>
              <w:left w:val="single" w:color="auto" w:sz="4" w:space="0"/>
              <w:bottom w:val="single" w:color="auto" w:sz="4" w:space="0"/>
              <w:right w:val="single" w:color="auto" w:sz="4" w:space="0"/>
            </w:tcBorders>
            <w:shd w:val="clear" w:color="auto" w:fill="auto"/>
            <w:vAlign w:val="center"/>
          </w:tcPr>
          <w:p w14:paraId="0FC6C7DE">
            <w:pPr>
              <w:widowControl/>
              <w:jc w:val="center"/>
              <w:rPr>
                <w:rFonts w:ascii="宋体" w:hAnsi="宋体" w:cs="宋体"/>
                <w:color w:val="000000"/>
                <w:kern w:val="0"/>
                <w:sz w:val="16"/>
                <w:szCs w:val="16"/>
              </w:rPr>
            </w:pPr>
            <w:r>
              <w:rPr>
                <w:rFonts w:hint="eastAsia" w:ascii="宋体" w:hAnsi="宋体" w:cs="宋体"/>
                <w:color w:val="000000"/>
                <w:kern w:val="0"/>
                <w:sz w:val="16"/>
                <w:szCs w:val="16"/>
              </w:rPr>
              <w:t>总分91</w:t>
            </w:r>
          </w:p>
        </w:tc>
        <w:tc>
          <w:tcPr>
            <w:tcW w:w="0" w:type="auto"/>
            <w:tcBorders>
              <w:top w:val="nil"/>
              <w:left w:val="nil"/>
              <w:bottom w:val="single" w:color="auto" w:sz="4" w:space="0"/>
              <w:right w:val="single" w:color="auto" w:sz="4" w:space="0"/>
            </w:tcBorders>
            <w:shd w:val="clear" w:color="auto" w:fill="auto"/>
            <w:vAlign w:val="center"/>
          </w:tcPr>
          <w:p w14:paraId="2ECF23CB">
            <w:pPr>
              <w:widowControl/>
              <w:jc w:val="center"/>
              <w:rPr>
                <w:rFonts w:cs="宋体"/>
                <w:color w:val="000000"/>
                <w:kern w:val="0"/>
              </w:rPr>
            </w:pPr>
            <w:r>
              <w:rPr>
                <w:rFonts w:cs="宋体"/>
                <w:color w:val="000000"/>
                <w:kern w:val="0"/>
              </w:rPr>
              <w:t>　</w:t>
            </w:r>
          </w:p>
        </w:tc>
      </w:tr>
      <w:tr w14:paraId="1687A890">
        <w:tblPrEx>
          <w:tblCellMar>
            <w:top w:w="0" w:type="dxa"/>
            <w:left w:w="108" w:type="dxa"/>
            <w:bottom w:w="0" w:type="dxa"/>
            <w:right w:w="108" w:type="dxa"/>
          </w:tblCellMar>
        </w:tblPrEx>
        <w:trPr>
          <w:trHeight w:val="1170" w:hRule="atLeast"/>
        </w:trPr>
        <w:tc>
          <w:tcPr>
            <w:tcW w:w="0" w:type="auto"/>
            <w:tcBorders>
              <w:top w:val="nil"/>
              <w:left w:val="single" w:color="000000" w:sz="4" w:space="0"/>
              <w:bottom w:val="single" w:color="000000" w:sz="4" w:space="0"/>
              <w:right w:val="single" w:color="000000" w:sz="4" w:space="0"/>
            </w:tcBorders>
            <w:shd w:val="clear" w:color="auto" w:fill="auto"/>
            <w:vAlign w:val="center"/>
          </w:tcPr>
          <w:p w14:paraId="3A38955D">
            <w:pPr>
              <w:widowControl/>
              <w:jc w:val="left"/>
              <w:rPr>
                <w:rFonts w:ascii="宋体" w:hAnsi="宋体" w:cs="宋体"/>
                <w:color w:val="000000"/>
                <w:kern w:val="0"/>
                <w:sz w:val="16"/>
                <w:szCs w:val="16"/>
              </w:rPr>
            </w:pPr>
            <w:r>
              <w:rPr>
                <w:rFonts w:hint="eastAsia" w:ascii="宋体" w:hAnsi="宋体" w:cs="宋体"/>
                <w:color w:val="000000"/>
                <w:kern w:val="0"/>
                <w:sz w:val="16"/>
                <w:szCs w:val="16"/>
              </w:rPr>
              <w:t>五、</w:t>
            </w:r>
            <w:r>
              <w:rPr>
                <w:rFonts w:cs="宋体"/>
                <w:color w:val="000000"/>
                <w:kern w:val="0"/>
                <w:sz w:val="16"/>
                <w:szCs w:val="16"/>
              </w:rPr>
              <w:t> </w:t>
            </w:r>
            <w:r>
              <w:rPr>
                <w:rFonts w:hint="eastAsia" w:ascii="宋体" w:hAnsi="宋体" w:cs="宋体"/>
                <w:color w:val="000000"/>
                <w:kern w:val="0"/>
                <w:sz w:val="16"/>
                <w:szCs w:val="16"/>
              </w:rPr>
              <w:t>存在问题、原因及下一步整改措施</w:t>
            </w:r>
          </w:p>
        </w:tc>
        <w:tc>
          <w:tcPr>
            <w:tcW w:w="0" w:type="auto"/>
            <w:gridSpan w:val="7"/>
            <w:tcBorders>
              <w:top w:val="single" w:color="auto" w:sz="4" w:space="0"/>
              <w:left w:val="nil"/>
              <w:bottom w:val="single" w:color="000000" w:sz="4" w:space="0"/>
              <w:right w:val="single" w:color="000000" w:sz="4" w:space="0"/>
            </w:tcBorders>
            <w:shd w:val="clear" w:color="auto" w:fill="auto"/>
            <w:vAlign w:val="center"/>
          </w:tcPr>
          <w:p w14:paraId="679CB59A">
            <w:pPr>
              <w:widowControl/>
              <w:jc w:val="left"/>
              <w:rPr>
                <w:rFonts w:ascii="宋体" w:hAnsi="宋体" w:cs="宋体"/>
                <w:color w:val="000000"/>
                <w:kern w:val="0"/>
                <w:sz w:val="16"/>
                <w:szCs w:val="16"/>
              </w:rPr>
            </w:pPr>
            <w:r>
              <w:rPr>
                <w:rFonts w:hint="eastAsia" w:ascii="宋体" w:hAnsi="宋体" w:cs="宋体"/>
                <w:color w:val="000000"/>
                <w:kern w:val="0"/>
                <w:sz w:val="16"/>
                <w:szCs w:val="16"/>
              </w:rPr>
              <w:t>无</w:t>
            </w:r>
          </w:p>
        </w:tc>
      </w:tr>
    </w:tbl>
    <w:p w14:paraId="1ED6AC8A">
      <w:pPr>
        <w:spacing w:line="578" w:lineRule="exact"/>
        <w:ind w:left="640"/>
        <w:rPr>
          <w:rFonts w:ascii="仿宋_GB2312" w:eastAsia="仿宋_GB2312"/>
          <w:sz w:val="32"/>
          <w:szCs w:val="32"/>
        </w:rPr>
      </w:pPr>
    </w:p>
    <w:tbl>
      <w:tblPr>
        <w:tblStyle w:val="5"/>
        <w:tblW w:w="0" w:type="auto"/>
        <w:tblInd w:w="93" w:type="dxa"/>
        <w:tblLayout w:type="autofit"/>
        <w:tblCellMar>
          <w:top w:w="0" w:type="dxa"/>
          <w:left w:w="108" w:type="dxa"/>
          <w:bottom w:w="0" w:type="dxa"/>
          <w:right w:w="108" w:type="dxa"/>
        </w:tblCellMar>
      </w:tblPr>
      <w:tblGrid>
        <w:gridCol w:w="1742"/>
        <w:gridCol w:w="1052"/>
        <w:gridCol w:w="1193"/>
        <w:gridCol w:w="886"/>
        <w:gridCol w:w="904"/>
        <w:gridCol w:w="1193"/>
        <w:gridCol w:w="868"/>
        <w:gridCol w:w="1129"/>
      </w:tblGrid>
      <w:tr w14:paraId="1FC75AA8">
        <w:tblPrEx>
          <w:tblCellMar>
            <w:top w:w="0" w:type="dxa"/>
            <w:left w:w="108" w:type="dxa"/>
            <w:bottom w:w="0" w:type="dxa"/>
            <w:right w:w="108" w:type="dxa"/>
          </w:tblCellMar>
        </w:tblPrEx>
        <w:trPr>
          <w:trHeight w:val="540" w:hRule="atLeast"/>
        </w:trPr>
        <w:tc>
          <w:tcPr>
            <w:tcW w:w="0" w:type="auto"/>
            <w:gridSpan w:val="8"/>
            <w:tcBorders>
              <w:top w:val="nil"/>
              <w:left w:val="nil"/>
              <w:bottom w:val="nil"/>
              <w:right w:val="nil"/>
            </w:tcBorders>
            <w:shd w:val="clear" w:color="auto" w:fill="auto"/>
            <w:noWrap/>
            <w:vAlign w:val="center"/>
          </w:tcPr>
          <w:p w14:paraId="58E11BCB">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河北冀康塔元有机智慧农业科技园支持资金项目绩效自评表</w:t>
            </w:r>
          </w:p>
        </w:tc>
      </w:tr>
      <w:tr w14:paraId="0FC134B2">
        <w:tblPrEx>
          <w:tblCellMar>
            <w:top w:w="0" w:type="dxa"/>
            <w:left w:w="108" w:type="dxa"/>
            <w:bottom w:w="0" w:type="dxa"/>
            <w:right w:w="108" w:type="dxa"/>
          </w:tblCellMar>
        </w:tblPrEx>
        <w:trPr>
          <w:trHeight w:val="300" w:hRule="atLeast"/>
        </w:trPr>
        <w:tc>
          <w:tcPr>
            <w:tcW w:w="0" w:type="auto"/>
            <w:gridSpan w:val="8"/>
            <w:tcBorders>
              <w:top w:val="nil"/>
              <w:left w:val="nil"/>
              <w:bottom w:val="nil"/>
              <w:right w:val="nil"/>
            </w:tcBorders>
            <w:shd w:val="clear" w:color="auto" w:fill="auto"/>
            <w:noWrap/>
            <w:vAlign w:val="bottom"/>
          </w:tcPr>
          <w:p w14:paraId="5F5500F4">
            <w:pPr>
              <w:widowControl/>
              <w:jc w:val="center"/>
              <w:rPr>
                <w:rFonts w:ascii="宋体" w:hAnsi="宋体" w:cs="宋体"/>
                <w:color w:val="000000"/>
                <w:kern w:val="0"/>
                <w:sz w:val="20"/>
                <w:szCs w:val="20"/>
              </w:rPr>
            </w:pPr>
            <w:r>
              <w:rPr>
                <w:rFonts w:hint="eastAsia" w:ascii="宋体" w:hAnsi="宋体" w:cs="宋体"/>
                <w:color w:val="000000"/>
                <w:kern w:val="0"/>
                <w:sz w:val="20"/>
                <w:szCs w:val="20"/>
              </w:rPr>
              <w:t>2021（年度）</w:t>
            </w:r>
          </w:p>
        </w:tc>
      </w:tr>
      <w:tr w14:paraId="3B9EAAEF">
        <w:tblPrEx>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14:paraId="3C83098F">
            <w:pPr>
              <w:widowControl/>
              <w:jc w:val="left"/>
              <w:rPr>
                <w:rFonts w:ascii="宋体" w:hAnsi="宋体" w:cs="宋体"/>
                <w:color w:val="000000"/>
                <w:kern w:val="0"/>
                <w:sz w:val="16"/>
                <w:szCs w:val="16"/>
              </w:rPr>
            </w:pPr>
            <w:r>
              <w:rPr>
                <w:rFonts w:hint="eastAsia" w:ascii="宋体" w:hAnsi="宋体" w:cs="宋体"/>
                <w:color w:val="000000"/>
                <w:kern w:val="0"/>
                <w:sz w:val="16"/>
                <w:szCs w:val="16"/>
              </w:rPr>
              <w:t>填报单位：</w:t>
            </w:r>
          </w:p>
        </w:tc>
        <w:tc>
          <w:tcPr>
            <w:tcW w:w="0" w:type="auto"/>
            <w:gridSpan w:val="3"/>
            <w:tcBorders>
              <w:top w:val="nil"/>
              <w:left w:val="nil"/>
              <w:bottom w:val="nil"/>
              <w:right w:val="nil"/>
            </w:tcBorders>
            <w:shd w:val="clear" w:color="auto" w:fill="auto"/>
            <w:noWrap/>
            <w:vAlign w:val="center"/>
          </w:tcPr>
          <w:p w14:paraId="05476EBC">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石家庄市鹿泉区李村镇人民政府本级</w:t>
            </w:r>
          </w:p>
        </w:tc>
        <w:tc>
          <w:tcPr>
            <w:tcW w:w="0" w:type="auto"/>
            <w:tcBorders>
              <w:top w:val="nil"/>
              <w:left w:val="nil"/>
              <w:bottom w:val="nil"/>
              <w:right w:val="nil"/>
            </w:tcBorders>
            <w:shd w:val="clear" w:color="auto" w:fill="auto"/>
            <w:noWrap/>
            <w:vAlign w:val="center"/>
          </w:tcPr>
          <w:p w14:paraId="089E95FD">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2A0BA7BA">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634D8138">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47146FCB">
            <w:pPr>
              <w:widowControl/>
              <w:jc w:val="center"/>
              <w:rPr>
                <w:rFonts w:ascii="宋体" w:hAnsi="宋体" w:cs="宋体"/>
                <w:color w:val="000000"/>
                <w:kern w:val="0"/>
                <w:sz w:val="16"/>
                <w:szCs w:val="16"/>
              </w:rPr>
            </w:pPr>
            <w:r>
              <w:rPr>
                <w:rFonts w:hint="eastAsia" w:ascii="宋体" w:hAnsi="宋体" w:cs="宋体"/>
                <w:color w:val="000000"/>
                <w:kern w:val="0"/>
                <w:sz w:val="16"/>
                <w:szCs w:val="16"/>
              </w:rPr>
              <w:t>金额单位：万元</w:t>
            </w:r>
          </w:p>
        </w:tc>
      </w:tr>
      <w:tr w14:paraId="4E3A1811">
        <w:tblPrEx>
          <w:tblCellMar>
            <w:top w:w="0" w:type="dxa"/>
            <w:left w:w="108" w:type="dxa"/>
            <w:bottom w:w="0" w:type="dxa"/>
            <w:right w:w="108" w:type="dxa"/>
          </w:tblCellMar>
        </w:tblPrEx>
        <w:trPr>
          <w:trHeight w:val="705" w:hRule="atLeast"/>
        </w:trPr>
        <w:tc>
          <w:tcPr>
            <w:tcW w:w="0" w:type="auto"/>
            <w:tcBorders>
              <w:top w:val="single" w:color="000000" w:sz="4" w:space="0"/>
              <w:left w:val="single" w:color="000000" w:sz="4" w:space="0"/>
              <w:bottom w:val="nil"/>
              <w:right w:val="single" w:color="000000" w:sz="4" w:space="0"/>
            </w:tcBorders>
            <w:shd w:val="clear" w:color="auto" w:fill="auto"/>
            <w:vAlign w:val="center"/>
          </w:tcPr>
          <w:p w14:paraId="32159E37">
            <w:pPr>
              <w:widowControl/>
              <w:jc w:val="left"/>
              <w:rPr>
                <w:rFonts w:ascii="宋体" w:hAnsi="宋体" w:cs="宋体"/>
                <w:color w:val="000000"/>
                <w:kern w:val="0"/>
                <w:sz w:val="16"/>
                <w:szCs w:val="16"/>
              </w:rPr>
            </w:pPr>
            <w:r>
              <w:rPr>
                <w:rFonts w:hint="eastAsia" w:ascii="宋体" w:hAnsi="宋体" w:cs="宋体"/>
                <w:color w:val="000000"/>
                <w:kern w:val="0"/>
                <w:sz w:val="16"/>
                <w:szCs w:val="16"/>
              </w:rPr>
              <w:t>一、</w:t>
            </w:r>
            <w:r>
              <w:rPr>
                <w:rFonts w:cs="宋体"/>
                <w:color w:val="000000"/>
                <w:kern w:val="0"/>
                <w:sz w:val="16"/>
                <w:szCs w:val="16"/>
              </w:rPr>
              <w:t> </w:t>
            </w:r>
            <w:r>
              <w:rPr>
                <w:rFonts w:hint="eastAsia" w:ascii="宋体" w:hAnsi="宋体" w:cs="宋体"/>
                <w:color w:val="000000"/>
                <w:kern w:val="0"/>
                <w:sz w:val="16"/>
                <w:szCs w:val="16"/>
              </w:rPr>
              <w:t>基本情况</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37FD39BF">
            <w:pPr>
              <w:widowControl/>
              <w:jc w:val="center"/>
              <w:rPr>
                <w:rFonts w:ascii="宋体" w:hAnsi="宋体" w:cs="宋体"/>
                <w:color w:val="000000"/>
                <w:kern w:val="0"/>
                <w:sz w:val="16"/>
                <w:szCs w:val="16"/>
              </w:rPr>
            </w:pPr>
            <w:r>
              <w:rPr>
                <w:rFonts w:hint="eastAsia" w:ascii="宋体" w:hAnsi="宋体" w:cs="宋体"/>
                <w:color w:val="000000"/>
                <w:kern w:val="0"/>
                <w:sz w:val="16"/>
                <w:szCs w:val="16"/>
              </w:rPr>
              <w:t>项目名称</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577F4F2F">
            <w:pPr>
              <w:widowControl/>
              <w:jc w:val="center"/>
              <w:rPr>
                <w:rFonts w:ascii="宋体" w:hAnsi="宋体" w:cs="宋体"/>
                <w:color w:val="000000"/>
                <w:kern w:val="0"/>
                <w:sz w:val="16"/>
                <w:szCs w:val="16"/>
              </w:rPr>
            </w:pPr>
            <w:r>
              <w:rPr>
                <w:rFonts w:hint="eastAsia" w:ascii="宋体" w:hAnsi="宋体" w:cs="宋体"/>
                <w:color w:val="000000"/>
                <w:kern w:val="0"/>
                <w:sz w:val="16"/>
                <w:szCs w:val="16"/>
              </w:rPr>
              <w:t>河北冀康塔元有机智慧农业科技园支持资金</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73635F0D">
            <w:pPr>
              <w:widowControl/>
              <w:jc w:val="center"/>
              <w:rPr>
                <w:rFonts w:ascii="宋体" w:hAnsi="宋体" w:cs="宋体"/>
                <w:color w:val="000000"/>
                <w:kern w:val="0"/>
                <w:sz w:val="16"/>
                <w:szCs w:val="16"/>
              </w:rPr>
            </w:pPr>
            <w:r>
              <w:rPr>
                <w:rFonts w:hint="eastAsia" w:ascii="宋体" w:hAnsi="宋体" w:cs="宋体"/>
                <w:color w:val="000000"/>
                <w:kern w:val="0"/>
                <w:sz w:val="16"/>
                <w:szCs w:val="16"/>
              </w:rPr>
              <w:t>实施(主管）单位</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6019EB5C">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r>
      <w:tr w14:paraId="2042372F">
        <w:tblPrEx>
          <w:tblCellMar>
            <w:top w:w="0" w:type="dxa"/>
            <w:left w:w="108" w:type="dxa"/>
            <w:bottom w:w="0" w:type="dxa"/>
            <w:right w:w="108" w:type="dxa"/>
          </w:tblCellMar>
        </w:tblPrEx>
        <w:trPr>
          <w:trHeight w:val="64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AA24D3">
            <w:pPr>
              <w:widowControl/>
              <w:jc w:val="center"/>
              <w:rPr>
                <w:rFonts w:ascii="宋体" w:hAnsi="宋体" w:cs="宋体"/>
                <w:color w:val="000000"/>
                <w:kern w:val="0"/>
                <w:sz w:val="16"/>
                <w:szCs w:val="16"/>
              </w:rPr>
            </w:pPr>
            <w:r>
              <w:rPr>
                <w:rFonts w:hint="eastAsia" w:ascii="宋体" w:hAnsi="宋体" w:cs="宋体"/>
                <w:color w:val="000000"/>
                <w:kern w:val="0"/>
                <w:sz w:val="16"/>
                <w:szCs w:val="16"/>
              </w:rPr>
              <w:t>二、预算执行情况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73D43E62">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预算安排情况（调整后）</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171EA158">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资金到位情况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2E58361B">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资金执行情况</w:t>
            </w:r>
          </w:p>
        </w:tc>
        <w:tc>
          <w:tcPr>
            <w:tcW w:w="0" w:type="auto"/>
            <w:tcBorders>
              <w:top w:val="nil"/>
              <w:left w:val="nil"/>
              <w:bottom w:val="single" w:color="000000" w:sz="4" w:space="0"/>
              <w:right w:val="single" w:color="000000" w:sz="4" w:space="0"/>
            </w:tcBorders>
            <w:shd w:val="clear" w:color="auto" w:fill="auto"/>
            <w:vAlign w:val="center"/>
          </w:tcPr>
          <w:p w14:paraId="61781F5C">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预算执行进度</w:t>
            </w:r>
          </w:p>
        </w:tc>
      </w:tr>
      <w:tr w14:paraId="7D8EAA1A">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24D9DB3">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139842C2">
            <w:pPr>
              <w:widowControl/>
              <w:jc w:val="left"/>
              <w:rPr>
                <w:rFonts w:ascii="宋体" w:hAnsi="宋体" w:cs="宋体"/>
                <w:color w:val="000000"/>
                <w:kern w:val="0"/>
                <w:sz w:val="16"/>
                <w:szCs w:val="16"/>
              </w:rPr>
            </w:pPr>
            <w:r>
              <w:rPr>
                <w:rFonts w:hint="eastAsia" w:ascii="宋体" w:hAnsi="宋体" w:cs="宋体"/>
                <w:color w:val="000000"/>
                <w:kern w:val="0"/>
                <w:sz w:val="16"/>
                <w:szCs w:val="16"/>
              </w:rPr>
              <w:t>预算数：</w:t>
            </w:r>
          </w:p>
        </w:tc>
        <w:tc>
          <w:tcPr>
            <w:tcW w:w="0" w:type="auto"/>
            <w:tcBorders>
              <w:top w:val="nil"/>
              <w:left w:val="nil"/>
              <w:bottom w:val="single" w:color="000000" w:sz="4" w:space="0"/>
              <w:right w:val="single" w:color="000000" w:sz="4" w:space="0"/>
            </w:tcBorders>
            <w:shd w:val="clear" w:color="auto" w:fill="auto"/>
            <w:vAlign w:val="center"/>
          </w:tcPr>
          <w:p w14:paraId="176329EE">
            <w:pPr>
              <w:widowControl/>
              <w:jc w:val="right"/>
              <w:rPr>
                <w:rFonts w:ascii="宋体" w:hAnsi="宋体" w:cs="宋体"/>
                <w:color w:val="000000"/>
                <w:kern w:val="0"/>
                <w:sz w:val="16"/>
                <w:szCs w:val="16"/>
              </w:rPr>
            </w:pPr>
            <w:r>
              <w:rPr>
                <w:rFonts w:hint="eastAsia" w:ascii="宋体" w:hAnsi="宋体" w:cs="宋体"/>
                <w:color w:val="000000"/>
                <w:kern w:val="0"/>
                <w:sz w:val="16"/>
                <w:szCs w:val="16"/>
              </w:rPr>
              <w:t>195</w:t>
            </w:r>
          </w:p>
        </w:tc>
        <w:tc>
          <w:tcPr>
            <w:tcW w:w="0" w:type="auto"/>
            <w:tcBorders>
              <w:top w:val="nil"/>
              <w:left w:val="nil"/>
              <w:bottom w:val="single" w:color="000000" w:sz="4" w:space="0"/>
              <w:right w:val="single" w:color="000000" w:sz="4" w:space="0"/>
            </w:tcBorders>
            <w:shd w:val="clear" w:color="auto" w:fill="auto"/>
            <w:vAlign w:val="center"/>
          </w:tcPr>
          <w:p w14:paraId="4B9C5F4C">
            <w:pPr>
              <w:widowControl/>
              <w:jc w:val="left"/>
              <w:rPr>
                <w:rFonts w:ascii="宋体" w:hAnsi="宋体" w:cs="宋体"/>
                <w:color w:val="000000"/>
                <w:kern w:val="0"/>
                <w:sz w:val="16"/>
                <w:szCs w:val="16"/>
              </w:rPr>
            </w:pPr>
            <w:r>
              <w:rPr>
                <w:rFonts w:hint="eastAsia" w:ascii="宋体" w:hAnsi="宋体" w:cs="宋体"/>
                <w:color w:val="000000"/>
                <w:kern w:val="0"/>
                <w:sz w:val="16"/>
                <w:szCs w:val="16"/>
              </w:rPr>
              <w:t>到位数：</w:t>
            </w:r>
          </w:p>
        </w:tc>
        <w:tc>
          <w:tcPr>
            <w:tcW w:w="0" w:type="auto"/>
            <w:tcBorders>
              <w:top w:val="nil"/>
              <w:left w:val="nil"/>
              <w:bottom w:val="single" w:color="000000" w:sz="4" w:space="0"/>
              <w:right w:val="single" w:color="000000" w:sz="4" w:space="0"/>
            </w:tcBorders>
            <w:shd w:val="clear" w:color="auto" w:fill="auto"/>
            <w:vAlign w:val="center"/>
          </w:tcPr>
          <w:p w14:paraId="35DF68DE">
            <w:pPr>
              <w:widowControl/>
              <w:jc w:val="right"/>
              <w:rPr>
                <w:rFonts w:ascii="宋体" w:hAnsi="宋体" w:cs="宋体"/>
                <w:color w:val="000000"/>
                <w:kern w:val="0"/>
                <w:sz w:val="16"/>
                <w:szCs w:val="16"/>
              </w:rPr>
            </w:pPr>
            <w:r>
              <w:rPr>
                <w:rFonts w:hint="eastAsia" w:ascii="宋体" w:hAnsi="宋体" w:cs="宋体"/>
                <w:color w:val="000000"/>
                <w:kern w:val="0"/>
                <w:sz w:val="16"/>
                <w:szCs w:val="16"/>
              </w:rPr>
              <w:t>195</w:t>
            </w:r>
          </w:p>
        </w:tc>
        <w:tc>
          <w:tcPr>
            <w:tcW w:w="0" w:type="auto"/>
            <w:tcBorders>
              <w:top w:val="nil"/>
              <w:left w:val="nil"/>
              <w:bottom w:val="single" w:color="000000" w:sz="4" w:space="0"/>
              <w:right w:val="single" w:color="000000" w:sz="4" w:space="0"/>
            </w:tcBorders>
            <w:shd w:val="clear" w:color="auto" w:fill="auto"/>
            <w:vAlign w:val="center"/>
          </w:tcPr>
          <w:p w14:paraId="328BB855">
            <w:pPr>
              <w:widowControl/>
              <w:jc w:val="left"/>
              <w:rPr>
                <w:rFonts w:ascii="宋体" w:hAnsi="宋体" w:cs="宋体"/>
                <w:color w:val="000000"/>
                <w:kern w:val="0"/>
                <w:sz w:val="16"/>
                <w:szCs w:val="16"/>
              </w:rPr>
            </w:pPr>
            <w:r>
              <w:rPr>
                <w:rFonts w:hint="eastAsia" w:ascii="宋体" w:hAnsi="宋体" w:cs="宋体"/>
                <w:color w:val="000000"/>
                <w:kern w:val="0"/>
                <w:sz w:val="16"/>
                <w:szCs w:val="16"/>
              </w:rPr>
              <w:t>执行数：</w:t>
            </w:r>
          </w:p>
        </w:tc>
        <w:tc>
          <w:tcPr>
            <w:tcW w:w="0" w:type="auto"/>
            <w:tcBorders>
              <w:top w:val="nil"/>
              <w:left w:val="nil"/>
              <w:bottom w:val="single" w:color="000000" w:sz="4" w:space="0"/>
              <w:right w:val="single" w:color="000000" w:sz="4" w:space="0"/>
            </w:tcBorders>
            <w:shd w:val="clear" w:color="auto" w:fill="auto"/>
            <w:vAlign w:val="center"/>
          </w:tcPr>
          <w:p w14:paraId="547F7BF8">
            <w:pPr>
              <w:widowControl/>
              <w:jc w:val="right"/>
              <w:rPr>
                <w:rFonts w:cs="宋体"/>
                <w:color w:val="000000"/>
                <w:kern w:val="0"/>
                <w:sz w:val="16"/>
                <w:szCs w:val="16"/>
              </w:rPr>
            </w:pPr>
            <w:r>
              <w:rPr>
                <w:rFonts w:cs="宋体"/>
                <w:color w:val="000000"/>
                <w:kern w:val="0"/>
                <w:sz w:val="16"/>
                <w:szCs w:val="16"/>
              </w:rPr>
              <w:t>100</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05A7C67A">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0682CA33">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1A21D78">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7565B445">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0DF7C945">
            <w:pPr>
              <w:widowControl/>
              <w:jc w:val="right"/>
              <w:rPr>
                <w:rFonts w:ascii="宋体" w:hAnsi="宋体" w:cs="宋体"/>
                <w:color w:val="000000"/>
                <w:kern w:val="0"/>
                <w:sz w:val="16"/>
                <w:szCs w:val="16"/>
              </w:rPr>
            </w:pPr>
            <w:r>
              <w:rPr>
                <w:rFonts w:hint="eastAsia" w:ascii="宋体" w:hAnsi="宋体" w:cs="宋体"/>
                <w:color w:val="000000"/>
                <w:kern w:val="0"/>
                <w:sz w:val="16"/>
                <w:szCs w:val="16"/>
              </w:rPr>
              <w:t>195</w:t>
            </w:r>
          </w:p>
        </w:tc>
        <w:tc>
          <w:tcPr>
            <w:tcW w:w="0" w:type="auto"/>
            <w:tcBorders>
              <w:top w:val="nil"/>
              <w:left w:val="nil"/>
              <w:bottom w:val="single" w:color="000000" w:sz="4" w:space="0"/>
              <w:right w:val="single" w:color="000000" w:sz="4" w:space="0"/>
            </w:tcBorders>
            <w:shd w:val="clear" w:color="auto" w:fill="auto"/>
            <w:vAlign w:val="center"/>
          </w:tcPr>
          <w:p w14:paraId="2159DA5F">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6119E7C3">
            <w:pPr>
              <w:widowControl/>
              <w:jc w:val="right"/>
              <w:rPr>
                <w:rFonts w:ascii="宋体" w:hAnsi="宋体" w:cs="宋体"/>
                <w:color w:val="000000"/>
                <w:kern w:val="0"/>
                <w:sz w:val="16"/>
                <w:szCs w:val="16"/>
              </w:rPr>
            </w:pPr>
            <w:r>
              <w:rPr>
                <w:rFonts w:hint="eastAsia" w:ascii="宋体" w:hAnsi="宋体" w:cs="宋体"/>
                <w:color w:val="000000"/>
                <w:kern w:val="0"/>
                <w:sz w:val="16"/>
                <w:szCs w:val="16"/>
              </w:rPr>
              <w:t>195</w:t>
            </w:r>
          </w:p>
        </w:tc>
        <w:tc>
          <w:tcPr>
            <w:tcW w:w="0" w:type="auto"/>
            <w:tcBorders>
              <w:top w:val="nil"/>
              <w:left w:val="nil"/>
              <w:bottom w:val="single" w:color="000000" w:sz="4" w:space="0"/>
              <w:right w:val="single" w:color="000000" w:sz="4" w:space="0"/>
            </w:tcBorders>
            <w:shd w:val="clear" w:color="auto" w:fill="auto"/>
            <w:vAlign w:val="center"/>
          </w:tcPr>
          <w:p w14:paraId="03433051">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7C433551">
            <w:pPr>
              <w:widowControl/>
              <w:jc w:val="right"/>
              <w:rPr>
                <w:rFonts w:ascii="宋体" w:hAnsi="宋体" w:cs="宋体"/>
                <w:color w:val="000000"/>
                <w:kern w:val="0"/>
                <w:sz w:val="16"/>
                <w:szCs w:val="16"/>
              </w:rPr>
            </w:pPr>
            <w:r>
              <w:rPr>
                <w:rFonts w:hint="eastAsia" w:ascii="宋体" w:hAnsi="宋体" w:cs="宋体"/>
                <w:color w:val="000000"/>
                <w:kern w:val="0"/>
                <w:sz w:val="16"/>
                <w:szCs w:val="16"/>
              </w:rPr>
              <w:t>100</w:t>
            </w:r>
          </w:p>
        </w:tc>
        <w:tc>
          <w:tcPr>
            <w:tcW w:w="0" w:type="auto"/>
            <w:vMerge w:val="continue"/>
            <w:tcBorders>
              <w:top w:val="nil"/>
              <w:left w:val="single" w:color="000000" w:sz="4" w:space="0"/>
              <w:bottom w:val="single" w:color="000000" w:sz="4" w:space="0"/>
              <w:right w:val="single" w:color="000000" w:sz="4" w:space="0"/>
            </w:tcBorders>
            <w:vAlign w:val="center"/>
          </w:tcPr>
          <w:p w14:paraId="7CFFFC25">
            <w:pPr>
              <w:widowControl/>
              <w:jc w:val="left"/>
              <w:rPr>
                <w:rFonts w:ascii="宋体" w:hAnsi="宋体" w:cs="宋体"/>
                <w:color w:val="000000"/>
                <w:kern w:val="0"/>
                <w:sz w:val="16"/>
                <w:szCs w:val="16"/>
              </w:rPr>
            </w:pPr>
          </w:p>
        </w:tc>
      </w:tr>
      <w:tr w14:paraId="2EE2F1C7">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5FE4AD56">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5453F0B6">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3F54952B">
            <w:pPr>
              <w:widowControl/>
              <w:jc w:val="left"/>
              <w:rPr>
                <w:rFonts w:cs="宋体"/>
                <w:color w:val="000000"/>
                <w:kern w:val="0"/>
              </w:rPr>
            </w:pPr>
            <w:r>
              <w:rPr>
                <w:rFonts w:cs="宋体"/>
                <w:color w:val="000000"/>
                <w:kern w:val="0"/>
              </w:rPr>
              <w:t>　</w:t>
            </w:r>
          </w:p>
        </w:tc>
        <w:tc>
          <w:tcPr>
            <w:tcW w:w="0" w:type="auto"/>
            <w:tcBorders>
              <w:top w:val="nil"/>
              <w:left w:val="nil"/>
              <w:bottom w:val="single" w:color="000000" w:sz="4" w:space="0"/>
              <w:right w:val="single" w:color="000000" w:sz="4" w:space="0"/>
            </w:tcBorders>
            <w:shd w:val="clear" w:color="auto" w:fill="auto"/>
            <w:vAlign w:val="center"/>
          </w:tcPr>
          <w:p w14:paraId="6E75D3B3">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5473D94A">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tcBorders>
              <w:top w:val="nil"/>
              <w:left w:val="nil"/>
              <w:bottom w:val="single" w:color="000000" w:sz="4" w:space="0"/>
              <w:right w:val="single" w:color="000000" w:sz="4" w:space="0"/>
            </w:tcBorders>
            <w:shd w:val="clear" w:color="auto" w:fill="auto"/>
            <w:vAlign w:val="center"/>
          </w:tcPr>
          <w:p w14:paraId="00A7578F">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71A27E7E">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vMerge w:val="continue"/>
            <w:tcBorders>
              <w:top w:val="nil"/>
              <w:left w:val="single" w:color="000000" w:sz="4" w:space="0"/>
              <w:bottom w:val="single" w:color="000000" w:sz="4" w:space="0"/>
              <w:right w:val="single" w:color="000000" w:sz="4" w:space="0"/>
            </w:tcBorders>
            <w:vAlign w:val="center"/>
          </w:tcPr>
          <w:p w14:paraId="095E7E79">
            <w:pPr>
              <w:widowControl/>
              <w:jc w:val="left"/>
              <w:rPr>
                <w:rFonts w:ascii="宋体" w:hAnsi="宋体" w:cs="宋体"/>
                <w:color w:val="000000"/>
                <w:kern w:val="0"/>
                <w:sz w:val="16"/>
                <w:szCs w:val="16"/>
              </w:rPr>
            </w:pPr>
          </w:p>
        </w:tc>
      </w:tr>
      <w:tr w14:paraId="69ADF6EA">
        <w:tblPrEx>
          <w:tblCellMar>
            <w:top w:w="0" w:type="dxa"/>
            <w:left w:w="108" w:type="dxa"/>
            <w:bottom w:w="0" w:type="dxa"/>
            <w:right w:w="108" w:type="dxa"/>
          </w:tblCellMar>
        </w:tblPrEx>
        <w:trPr>
          <w:trHeight w:val="645" w:hRule="atLeast"/>
        </w:trPr>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5699958F">
            <w:pPr>
              <w:widowControl/>
              <w:jc w:val="center"/>
              <w:rPr>
                <w:rFonts w:ascii="宋体" w:hAnsi="宋体" w:cs="宋体"/>
                <w:color w:val="000000"/>
                <w:kern w:val="0"/>
                <w:sz w:val="16"/>
                <w:szCs w:val="16"/>
              </w:rPr>
            </w:pPr>
            <w:r>
              <w:rPr>
                <w:rFonts w:hint="eastAsia" w:ascii="宋体" w:hAnsi="宋体" w:cs="宋体"/>
                <w:color w:val="000000"/>
                <w:kern w:val="0"/>
                <w:sz w:val="16"/>
                <w:szCs w:val="16"/>
              </w:rPr>
              <w:t>三、目标完成情况</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6F6AF7BF">
            <w:pPr>
              <w:widowControl/>
              <w:jc w:val="center"/>
              <w:rPr>
                <w:rFonts w:ascii="宋体" w:hAnsi="宋体" w:cs="宋体"/>
                <w:color w:val="000000"/>
                <w:kern w:val="0"/>
                <w:sz w:val="16"/>
                <w:szCs w:val="16"/>
              </w:rPr>
            </w:pPr>
            <w:r>
              <w:rPr>
                <w:rFonts w:hint="eastAsia" w:ascii="宋体" w:hAnsi="宋体" w:cs="宋体"/>
                <w:color w:val="000000"/>
                <w:kern w:val="0"/>
                <w:sz w:val="16"/>
                <w:szCs w:val="16"/>
              </w:rPr>
              <w:t>年度预期目标</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136D5698">
            <w:pPr>
              <w:widowControl/>
              <w:jc w:val="center"/>
              <w:rPr>
                <w:rFonts w:ascii="宋体" w:hAnsi="宋体" w:cs="宋体"/>
                <w:color w:val="000000"/>
                <w:kern w:val="0"/>
                <w:sz w:val="16"/>
                <w:szCs w:val="16"/>
              </w:rPr>
            </w:pPr>
            <w:r>
              <w:rPr>
                <w:rFonts w:hint="eastAsia" w:ascii="宋体" w:hAnsi="宋体" w:cs="宋体"/>
                <w:color w:val="000000"/>
                <w:kern w:val="0"/>
                <w:sz w:val="16"/>
                <w:szCs w:val="16"/>
              </w:rPr>
              <w:t>具体完成情况</w:t>
            </w:r>
          </w:p>
        </w:tc>
        <w:tc>
          <w:tcPr>
            <w:tcW w:w="0" w:type="auto"/>
            <w:tcBorders>
              <w:top w:val="nil"/>
              <w:left w:val="nil"/>
              <w:bottom w:val="single" w:color="000000" w:sz="4" w:space="0"/>
              <w:right w:val="single" w:color="000000" w:sz="4" w:space="0"/>
            </w:tcBorders>
            <w:shd w:val="clear" w:color="auto" w:fill="auto"/>
            <w:vAlign w:val="center"/>
          </w:tcPr>
          <w:p w14:paraId="36FB578D">
            <w:pPr>
              <w:widowControl/>
              <w:jc w:val="center"/>
              <w:rPr>
                <w:rFonts w:ascii="宋体" w:hAnsi="宋体" w:cs="宋体"/>
                <w:color w:val="000000"/>
                <w:kern w:val="0"/>
                <w:sz w:val="16"/>
                <w:szCs w:val="16"/>
              </w:rPr>
            </w:pPr>
            <w:r>
              <w:rPr>
                <w:rFonts w:hint="eastAsia" w:ascii="宋体" w:hAnsi="宋体" w:cs="宋体"/>
                <w:color w:val="000000"/>
                <w:kern w:val="0"/>
                <w:sz w:val="16"/>
                <w:szCs w:val="16"/>
              </w:rPr>
              <w:t>总体完成率</w:t>
            </w:r>
          </w:p>
        </w:tc>
      </w:tr>
      <w:tr w14:paraId="4704B43B">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5B7B1032">
            <w:pPr>
              <w:widowControl/>
              <w:jc w:val="left"/>
              <w:rPr>
                <w:rFonts w:ascii="宋体" w:hAnsi="宋体" w:cs="宋体"/>
                <w:color w:val="000000"/>
                <w:kern w:val="0"/>
                <w:sz w:val="16"/>
                <w:szCs w:val="16"/>
              </w:rPr>
            </w:pPr>
          </w:p>
        </w:tc>
        <w:tc>
          <w:tcPr>
            <w:tcW w:w="0" w:type="auto"/>
            <w:gridSpan w:val="3"/>
            <w:vMerge w:val="restart"/>
            <w:tcBorders>
              <w:top w:val="single" w:color="000000" w:sz="4" w:space="0"/>
              <w:left w:val="single" w:color="000000" w:sz="4" w:space="0"/>
              <w:bottom w:val="nil"/>
              <w:right w:val="single" w:color="000000" w:sz="4" w:space="0"/>
            </w:tcBorders>
            <w:shd w:val="clear" w:color="auto" w:fill="auto"/>
            <w:vAlign w:val="center"/>
          </w:tcPr>
          <w:p w14:paraId="526AFA88">
            <w:pPr>
              <w:widowControl/>
              <w:jc w:val="center"/>
              <w:rPr>
                <w:rFonts w:ascii="宋体" w:hAnsi="宋体" w:cs="宋体"/>
                <w:color w:val="000000"/>
                <w:kern w:val="0"/>
                <w:sz w:val="16"/>
                <w:szCs w:val="16"/>
              </w:rPr>
            </w:pPr>
            <w:r>
              <w:rPr>
                <w:rFonts w:hint="eastAsia" w:ascii="宋体" w:hAnsi="宋体" w:cs="宋体"/>
                <w:color w:val="000000"/>
                <w:kern w:val="0"/>
                <w:sz w:val="16"/>
                <w:szCs w:val="16"/>
              </w:rPr>
              <w:t>该项目占地范围内，约2700亩土地休耕已有5年，地上多年杂草灌木未清理，农电灌溉设施荒废。按照“九通一平”的要求，需对占地范围内土地进行平整，彻底清理地上杂草树木和地下建筑，并配备相应水电等基础设施，达到基本耕种条件。</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6D3326">
            <w:pPr>
              <w:widowControl/>
              <w:jc w:val="center"/>
              <w:rPr>
                <w:rFonts w:ascii="宋体" w:hAnsi="宋体" w:cs="宋体"/>
                <w:color w:val="000000"/>
                <w:kern w:val="0"/>
                <w:sz w:val="16"/>
                <w:szCs w:val="16"/>
              </w:rPr>
            </w:pPr>
            <w:r>
              <w:rPr>
                <w:rFonts w:hint="eastAsia" w:ascii="宋体" w:hAnsi="宋体" w:cs="宋体"/>
                <w:color w:val="000000"/>
                <w:kern w:val="0"/>
                <w:sz w:val="16"/>
                <w:szCs w:val="16"/>
              </w:rPr>
              <w:t>该项目占地范围内，约2700亩土地休耕已有5年，地上多年杂草灌木未清理，农电灌溉设施荒废。按照“九通一平”的要求，需对占地范围内土地进行平整，彻底清理地上杂草树木和地下建筑，并配备相应水电等基础设施，达到基本耕种条件。</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4C7CBF2C">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28F542C4">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0DF012F4">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nil"/>
              <w:right w:val="single" w:color="000000" w:sz="4" w:space="0"/>
            </w:tcBorders>
            <w:vAlign w:val="center"/>
          </w:tcPr>
          <w:p w14:paraId="381FECDC">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1998B0E2">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7EDB6537">
            <w:pPr>
              <w:widowControl/>
              <w:jc w:val="left"/>
              <w:rPr>
                <w:rFonts w:ascii="宋体" w:hAnsi="宋体" w:cs="宋体"/>
                <w:color w:val="000000"/>
                <w:kern w:val="0"/>
                <w:sz w:val="16"/>
                <w:szCs w:val="16"/>
              </w:rPr>
            </w:pPr>
          </w:p>
        </w:tc>
      </w:tr>
      <w:tr w14:paraId="7F30F92F">
        <w:tblPrEx>
          <w:tblCellMar>
            <w:top w:w="0" w:type="dxa"/>
            <w:left w:w="108" w:type="dxa"/>
            <w:bottom w:w="0" w:type="dxa"/>
            <w:right w:w="108" w:type="dxa"/>
          </w:tblCellMar>
        </w:tblPrEx>
        <w:trPr>
          <w:trHeight w:val="855" w:hRule="atLeast"/>
        </w:trPr>
        <w:tc>
          <w:tcPr>
            <w:tcW w:w="0" w:type="auto"/>
            <w:vMerge w:val="continue"/>
            <w:tcBorders>
              <w:top w:val="nil"/>
              <w:left w:val="single" w:color="000000" w:sz="4" w:space="0"/>
              <w:bottom w:val="single" w:color="000000" w:sz="4" w:space="0"/>
              <w:right w:val="single" w:color="000000" w:sz="4" w:space="0"/>
            </w:tcBorders>
            <w:vAlign w:val="center"/>
          </w:tcPr>
          <w:p w14:paraId="485C2FE8">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nil"/>
              <w:right w:val="single" w:color="000000" w:sz="4" w:space="0"/>
            </w:tcBorders>
            <w:vAlign w:val="center"/>
          </w:tcPr>
          <w:p w14:paraId="2FA66D73">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4E0CB61A">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02854E03">
            <w:pPr>
              <w:widowControl/>
              <w:jc w:val="left"/>
              <w:rPr>
                <w:rFonts w:ascii="宋体" w:hAnsi="宋体" w:cs="宋体"/>
                <w:color w:val="000000"/>
                <w:kern w:val="0"/>
                <w:sz w:val="16"/>
                <w:szCs w:val="16"/>
              </w:rPr>
            </w:pPr>
          </w:p>
        </w:tc>
      </w:tr>
      <w:tr w14:paraId="0003840C">
        <w:tblPrEx>
          <w:tblCellMar>
            <w:top w:w="0" w:type="dxa"/>
            <w:left w:w="108" w:type="dxa"/>
            <w:bottom w:w="0" w:type="dxa"/>
            <w:right w:w="108" w:type="dxa"/>
          </w:tblCellMar>
        </w:tblPrEx>
        <w:trPr>
          <w:trHeight w:val="405" w:hRule="atLeast"/>
        </w:trPr>
        <w:tc>
          <w:tcPr>
            <w:tcW w:w="0" w:type="auto"/>
            <w:vMerge w:val="restart"/>
            <w:tcBorders>
              <w:top w:val="nil"/>
              <w:left w:val="single" w:color="auto" w:sz="4" w:space="0"/>
              <w:bottom w:val="single" w:color="000000" w:sz="4" w:space="0"/>
              <w:right w:val="nil"/>
            </w:tcBorders>
            <w:shd w:val="clear" w:color="auto" w:fill="auto"/>
            <w:vAlign w:val="center"/>
          </w:tcPr>
          <w:p w14:paraId="474C5A87">
            <w:pPr>
              <w:widowControl/>
              <w:jc w:val="center"/>
              <w:rPr>
                <w:rFonts w:ascii="宋体" w:hAnsi="宋体" w:cs="宋体"/>
                <w:color w:val="000000"/>
                <w:kern w:val="0"/>
                <w:sz w:val="16"/>
                <w:szCs w:val="16"/>
              </w:rPr>
            </w:pPr>
            <w:r>
              <w:rPr>
                <w:rFonts w:hint="eastAsia" w:ascii="宋体" w:hAnsi="宋体" w:cs="宋体"/>
                <w:color w:val="000000"/>
                <w:kern w:val="0"/>
                <w:sz w:val="16"/>
                <w:szCs w:val="16"/>
              </w:rPr>
              <w:t>四、</w:t>
            </w:r>
            <w:r>
              <w:rPr>
                <w:rFonts w:cs="宋体"/>
                <w:color w:val="000000"/>
                <w:kern w:val="0"/>
                <w:sz w:val="16"/>
                <w:szCs w:val="16"/>
              </w:rPr>
              <w:t> </w:t>
            </w:r>
            <w:r>
              <w:rPr>
                <w:rFonts w:hint="eastAsia" w:ascii="宋体" w:hAnsi="宋体" w:cs="宋体"/>
                <w:color w:val="000000"/>
                <w:kern w:val="0"/>
                <w:sz w:val="16"/>
                <w:szCs w:val="16"/>
              </w:rPr>
              <w:t>年度绩效指标完成情况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2E71CA">
            <w:pPr>
              <w:widowControl/>
              <w:jc w:val="center"/>
              <w:rPr>
                <w:rFonts w:ascii="宋体" w:hAnsi="宋体" w:cs="宋体"/>
                <w:color w:val="000000"/>
                <w:kern w:val="0"/>
                <w:sz w:val="16"/>
                <w:szCs w:val="16"/>
              </w:rPr>
            </w:pPr>
            <w:r>
              <w:rPr>
                <w:rFonts w:hint="eastAsia" w:ascii="宋体" w:hAnsi="宋体" w:cs="宋体"/>
                <w:color w:val="000000"/>
                <w:kern w:val="0"/>
                <w:sz w:val="16"/>
                <w:szCs w:val="16"/>
              </w:rPr>
              <w:t>一级指标</w:t>
            </w:r>
          </w:p>
        </w:tc>
        <w:tc>
          <w:tcPr>
            <w:tcW w:w="0" w:type="auto"/>
            <w:tcBorders>
              <w:top w:val="single" w:color="000000" w:sz="4" w:space="0"/>
              <w:left w:val="nil"/>
              <w:bottom w:val="nil"/>
              <w:right w:val="nil"/>
            </w:tcBorders>
            <w:shd w:val="clear" w:color="auto" w:fill="auto"/>
            <w:vAlign w:val="center"/>
          </w:tcPr>
          <w:p w14:paraId="0576B76A">
            <w:pPr>
              <w:widowControl/>
              <w:jc w:val="center"/>
              <w:rPr>
                <w:rFonts w:ascii="宋体" w:hAnsi="宋体" w:cs="宋体"/>
                <w:color w:val="000000"/>
                <w:kern w:val="0"/>
                <w:sz w:val="16"/>
                <w:szCs w:val="16"/>
              </w:rPr>
            </w:pPr>
            <w:r>
              <w:rPr>
                <w:rFonts w:hint="eastAsia" w:ascii="宋体" w:hAnsi="宋体" w:cs="宋体"/>
                <w:color w:val="000000"/>
                <w:kern w:val="0"/>
                <w:sz w:val="16"/>
                <w:szCs w:val="16"/>
              </w:rPr>
              <w:t>二级指标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782A982A">
            <w:pPr>
              <w:widowControl/>
              <w:jc w:val="center"/>
              <w:rPr>
                <w:rFonts w:ascii="宋体" w:hAnsi="宋体" w:cs="宋体"/>
                <w:color w:val="000000"/>
                <w:kern w:val="0"/>
                <w:sz w:val="16"/>
                <w:szCs w:val="16"/>
              </w:rPr>
            </w:pPr>
            <w:r>
              <w:rPr>
                <w:rFonts w:hint="eastAsia" w:ascii="宋体" w:hAnsi="宋体" w:cs="宋体"/>
                <w:color w:val="000000"/>
                <w:kern w:val="0"/>
                <w:sz w:val="16"/>
                <w:szCs w:val="16"/>
              </w:rPr>
              <w:t>三级指标</w:t>
            </w:r>
          </w:p>
        </w:tc>
        <w:tc>
          <w:tcPr>
            <w:tcW w:w="0" w:type="auto"/>
            <w:tcBorders>
              <w:top w:val="nil"/>
              <w:left w:val="nil"/>
              <w:bottom w:val="nil"/>
              <w:right w:val="single" w:color="000000" w:sz="4" w:space="0"/>
            </w:tcBorders>
            <w:shd w:val="clear" w:color="auto" w:fill="auto"/>
            <w:vAlign w:val="center"/>
          </w:tcPr>
          <w:p w14:paraId="027B3B8C">
            <w:pPr>
              <w:widowControl/>
              <w:jc w:val="center"/>
              <w:rPr>
                <w:rFonts w:ascii="宋体" w:hAnsi="宋体" w:cs="宋体"/>
                <w:color w:val="000000"/>
                <w:kern w:val="0"/>
                <w:sz w:val="16"/>
                <w:szCs w:val="16"/>
              </w:rPr>
            </w:pPr>
            <w:r>
              <w:rPr>
                <w:rFonts w:hint="eastAsia" w:ascii="宋体" w:hAnsi="宋体" w:cs="宋体"/>
                <w:color w:val="000000"/>
                <w:kern w:val="0"/>
                <w:sz w:val="16"/>
                <w:szCs w:val="16"/>
              </w:rPr>
              <w:t>预期指标值</w:t>
            </w:r>
          </w:p>
        </w:tc>
        <w:tc>
          <w:tcPr>
            <w:tcW w:w="0" w:type="auto"/>
            <w:tcBorders>
              <w:top w:val="nil"/>
              <w:left w:val="nil"/>
              <w:bottom w:val="nil"/>
              <w:right w:val="single" w:color="000000" w:sz="4" w:space="0"/>
            </w:tcBorders>
            <w:shd w:val="clear" w:color="auto" w:fill="auto"/>
            <w:vAlign w:val="center"/>
          </w:tcPr>
          <w:p w14:paraId="7826D01C">
            <w:pPr>
              <w:widowControl/>
              <w:jc w:val="center"/>
              <w:rPr>
                <w:rFonts w:ascii="宋体" w:hAnsi="宋体" w:cs="宋体"/>
                <w:color w:val="000000"/>
                <w:kern w:val="0"/>
                <w:sz w:val="16"/>
                <w:szCs w:val="16"/>
              </w:rPr>
            </w:pPr>
            <w:r>
              <w:rPr>
                <w:rFonts w:hint="eastAsia" w:ascii="宋体" w:hAnsi="宋体" w:cs="宋体"/>
                <w:color w:val="000000"/>
                <w:kern w:val="0"/>
                <w:sz w:val="16"/>
                <w:szCs w:val="16"/>
              </w:rPr>
              <w:t>实际完成值</w:t>
            </w:r>
          </w:p>
        </w:tc>
        <w:tc>
          <w:tcPr>
            <w:tcW w:w="0" w:type="auto"/>
            <w:tcBorders>
              <w:top w:val="nil"/>
              <w:left w:val="nil"/>
              <w:bottom w:val="nil"/>
              <w:right w:val="single" w:color="000000" w:sz="4" w:space="0"/>
            </w:tcBorders>
            <w:shd w:val="clear" w:color="auto" w:fill="auto"/>
            <w:vAlign w:val="center"/>
          </w:tcPr>
          <w:p w14:paraId="11547418">
            <w:pPr>
              <w:widowControl/>
              <w:jc w:val="center"/>
              <w:rPr>
                <w:rFonts w:ascii="宋体" w:hAnsi="宋体" w:cs="宋体"/>
                <w:color w:val="000000"/>
                <w:kern w:val="0"/>
                <w:sz w:val="16"/>
                <w:szCs w:val="16"/>
              </w:rPr>
            </w:pPr>
            <w:r>
              <w:rPr>
                <w:rFonts w:hint="eastAsia" w:ascii="宋体" w:hAnsi="宋体" w:cs="宋体"/>
                <w:color w:val="000000"/>
                <w:kern w:val="0"/>
                <w:sz w:val="16"/>
                <w:szCs w:val="16"/>
              </w:rPr>
              <w:t>自评得分</w:t>
            </w:r>
          </w:p>
        </w:tc>
      </w:tr>
      <w:tr w14:paraId="0C11B62E">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45E216DD">
            <w:pPr>
              <w:widowControl/>
              <w:jc w:val="left"/>
              <w:rPr>
                <w:rFonts w:ascii="宋体" w:hAnsi="宋体" w:cs="宋体"/>
                <w:color w:val="000000"/>
                <w:kern w:val="0"/>
                <w:sz w:val="16"/>
                <w:szCs w:val="16"/>
              </w:rPr>
            </w:pPr>
          </w:p>
        </w:tc>
        <w:tc>
          <w:tcPr>
            <w:tcW w:w="0" w:type="auto"/>
            <w:vMerge w:val="restart"/>
            <w:tcBorders>
              <w:top w:val="nil"/>
              <w:left w:val="single" w:color="000000" w:sz="4" w:space="0"/>
              <w:bottom w:val="nil"/>
              <w:right w:val="nil"/>
            </w:tcBorders>
            <w:shd w:val="clear" w:color="auto" w:fill="auto"/>
            <w:vAlign w:val="center"/>
          </w:tcPr>
          <w:p w14:paraId="407BA225">
            <w:pPr>
              <w:widowControl/>
              <w:jc w:val="center"/>
              <w:rPr>
                <w:rFonts w:ascii="宋体" w:hAnsi="宋体" w:cs="宋体"/>
                <w:color w:val="000000"/>
                <w:kern w:val="0"/>
                <w:sz w:val="16"/>
                <w:szCs w:val="16"/>
              </w:rPr>
            </w:pPr>
            <w:r>
              <w:rPr>
                <w:rFonts w:hint="eastAsia" w:ascii="宋体" w:hAnsi="宋体" w:cs="宋体"/>
                <w:color w:val="000000"/>
                <w:kern w:val="0"/>
                <w:sz w:val="16"/>
                <w:szCs w:val="16"/>
              </w:rPr>
              <w:t>产出指标（40）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C0828C5">
            <w:pPr>
              <w:widowControl/>
              <w:jc w:val="left"/>
              <w:rPr>
                <w:rFonts w:ascii="宋体" w:hAnsi="宋体" w:cs="宋体"/>
                <w:kern w:val="0"/>
                <w:sz w:val="20"/>
                <w:szCs w:val="20"/>
              </w:rPr>
            </w:pPr>
            <w:r>
              <w:rPr>
                <w:rFonts w:hint="eastAsia" w:ascii="宋体" w:hAnsi="宋体" w:cs="宋体"/>
                <w:kern w:val="0"/>
                <w:sz w:val="20"/>
                <w:szCs w:val="20"/>
              </w:rPr>
              <w:t>数量指标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4B783D77">
            <w:pPr>
              <w:widowControl/>
              <w:jc w:val="center"/>
              <w:rPr>
                <w:rFonts w:ascii="宋体" w:hAnsi="宋体" w:cs="宋体"/>
                <w:kern w:val="0"/>
                <w:sz w:val="20"/>
                <w:szCs w:val="20"/>
              </w:rPr>
            </w:pPr>
            <w:r>
              <w:rPr>
                <w:rFonts w:hint="eastAsia" w:ascii="宋体" w:hAnsi="宋体" w:cs="宋体"/>
                <w:kern w:val="0"/>
                <w:sz w:val="20"/>
                <w:szCs w:val="20"/>
              </w:rPr>
              <w:t>建立绿色高效生产基地</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786228CE">
            <w:pPr>
              <w:widowControl/>
              <w:jc w:val="center"/>
              <w:rPr>
                <w:rFonts w:ascii="宋体" w:hAnsi="宋体" w:cs="宋体"/>
                <w:kern w:val="0"/>
                <w:sz w:val="20"/>
                <w:szCs w:val="20"/>
              </w:rPr>
            </w:pPr>
            <w:r>
              <w:rPr>
                <w:rFonts w:hint="eastAsia" w:ascii="宋体" w:hAnsi="宋体" w:cs="宋体"/>
                <w:kern w:val="0"/>
                <w:sz w:val="20"/>
                <w:szCs w:val="20"/>
              </w:rPr>
              <w:t>1个</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1E1F191B">
            <w:pPr>
              <w:widowControl/>
              <w:jc w:val="center"/>
              <w:rPr>
                <w:rFonts w:ascii="宋体" w:hAnsi="宋体" w:cs="宋体"/>
                <w:kern w:val="0"/>
                <w:sz w:val="20"/>
                <w:szCs w:val="20"/>
              </w:rPr>
            </w:pPr>
            <w:r>
              <w:rPr>
                <w:rFonts w:hint="eastAsia" w:ascii="宋体" w:hAnsi="宋体" w:cs="宋体"/>
                <w:kern w:val="0"/>
                <w:sz w:val="20"/>
                <w:szCs w:val="20"/>
              </w:rPr>
              <w:t>1个</w:t>
            </w:r>
          </w:p>
        </w:tc>
        <w:tc>
          <w:tcPr>
            <w:tcW w:w="0" w:type="auto"/>
            <w:tcBorders>
              <w:top w:val="single" w:color="auto" w:sz="4" w:space="0"/>
              <w:left w:val="nil"/>
              <w:bottom w:val="single" w:color="auto" w:sz="4" w:space="0"/>
              <w:right w:val="single" w:color="auto" w:sz="4" w:space="0"/>
            </w:tcBorders>
            <w:shd w:val="clear" w:color="auto" w:fill="auto"/>
            <w:vAlign w:val="center"/>
          </w:tcPr>
          <w:p w14:paraId="3B5ADCAB">
            <w:pPr>
              <w:widowControl/>
              <w:jc w:val="center"/>
              <w:rPr>
                <w:rFonts w:ascii="宋体" w:hAnsi="宋体" w:cs="宋体"/>
                <w:color w:val="000000"/>
                <w:kern w:val="0"/>
                <w:sz w:val="20"/>
                <w:szCs w:val="20"/>
              </w:rPr>
            </w:pPr>
            <w:r>
              <w:rPr>
                <w:rFonts w:hint="eastAsia" w:ascii="宋体" w:hAnsi="宋体" w:cs="宋体"/>
                <w:color w:val="000000"/>
                <w:kern w:val="0"/>
                <w:sz w:val="20"/>
                <w:szCs w:val="20"/>
              </w:rPr>
              <w:t>5</w:t>
            </w:r>
          </w:p>
        </w:tc>
      </w:tr>
      <w:tr w14:paraId="04E01779">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285076B2">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44DDC572">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5A55D7D8">
            <w:pPr>
              <w:widowControl/>
              <w:jc w:val="left"/>
              <w:rPr>
                <w:rFonts w:ascii="宋体" w:hAnsi="宋体" w:cs="宋体"/>
                <w:kern w:val="0"/>
                <w:sz w:val="20"/>
                <w:szCs w:val="20"/>
              </w:rPr>
            </w:pPr>
            <w:r>
              <w:rPr>
                <w:rFonts w:hint="eastAsia" w:ascii="宋体" w:hAnsi="宋体" w:cs="宋体"/>
                <w:kern w:val="0"/>
                <w:sz w:val="20"/>
                <w:szCs w:val="20"/>
              </w:rPr>
              <w:t>数量指标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18D2291A">
            <w:pPr>
              <w:widowControl/>
              <w:jc w:val="center"/>
              <w:rPr>
                <w:rFonts w:ascii="宋体" w:hAnsi="宋体" w:cs="宋体"/>
                <w:kern w:val="0"/>
                <w:sz w:val="20"/>
                <w:szCs w:val="20"/>
              </w:rPr>
            </w:pPr>
            <w:r>
              <w:rPr>
                <w:rFonts w:hint="eastAsia" w:ascii="宋体" w:hAnsi="宋体" w:cs="宋体"/>
                <w:kern w:val="0"/>
                <w:sz w:val="20"/>
                <w:szCs w:val="20"/>
              </w:rPr>
              <w:t>打造产业规模</w:t>
            </w:r>
          </w:p>
        </w:tc>
        <w:tc>
          <w:tcPr>
            <w:tcW w:w="0" w:type="auto"/>
            <w:tcBorders>
              <w:top w:val="nil"/>
              <w:left w:val="nil"/>
              <w:bottom w:val="single" w:color="auto" w:sz="4" w:space="0"/>
              <w:right w:val="single" w:color="auto" w:sz="4" w:space="0"/>
            </w:tcBorders>
            <w:shd w:val="clear" w:color="auto" w:fill="auto"/>
            <w:noWrap/>
            <w:vAlign w:val="center"/>
          </w:tcPr>
          <w:p w14:paraId="2D4D70C9">
            <w:pPr>
              <w:widowControl/>
              <w:jc w:val="center"/>
              <w:rPr>
                <w:rFonts w:ascii="宋体" w:hAnsi="宋体" w:cs="宋体"/>
                <w:kern w:val="0"/>
                <w:sz w:val="20"/>
                <w:szCs w:val="20"/>
              </w:rPr>
            </w:pPr>
            <w:r>
              <w:rPr>
                <w:rFonts w:hint="eastAsia" w:ascii="宋体" w:hAnsi="宋体" w:cs="宋体"/>
                <w:kern w:val="0"/>
                <w:sz w:val="20"/>
                <w:szCs w:val="20"/>
              </w:rPr>
              <w:t>4500亩</w:t>
            </w:r>
          </w:p>
        </w:tc>
        <w:tc>
          <w:tcPr>
            <w:tcW w:w="0" w:type="auto"/>
            <w:tcBorders>
              <w:top w:val="nil"/>
              <w:left w:val="nil"/>
              <w:bottom w:val="single" w:color="auto" w:sz="4" w:space="0"/>
              <w:right w:val="single" w:color="auto" w:sz="4" w:space="0"/>
            </w:tcBorders>
            <w:shd w:val="clear" w:color="auto" w:fill="auto"/>
            <w:noWrap/>
            <w:vAlign w:val="center"/>
          </w:tcPr>
          <w:p w14:paraId="7BF4DEF1">
            <w:pPr>
              <w:widowControl/>
              <w:jc w:val="center"/>
              <w:rPr>
                <w:rFonts w:ascii="宋体" w:hAnsi="宋体" w:cs="宋体"/>
                <w:kern w:val="0"/>
                <w:sz w:val="20"/>
                <w:szCs w:val="20"/>
              </w:rPr>
            </w:pPr>
            <w:r>
              <w:rPr>
                <w:rFonts w:hint="eastAsia" w:ascii="宋体" w:hAnsi="宋体" w:cs="宋体"/>
                <w:kern w:val="0"/>
                <w:sz w:val="20"/>
                <w:szCs w:val="20"/>
              </w:rPr>
              <w:t>4500亩</w:t>
            </w:r>
          </w:p>
        </w:tc>
        <w:tc>
          <w:tcPr>
            <w:tcW w:w="0" w:type="auto"/>
            <w:tcBorders>
              <w:top w:val="nil"/>
              <w:left w:val="nil"/>
              <w:bottom w:val="single" w:color="auto" w:sz="4" w:space="0"/>
              <w:right w:val="single" w:color="auto" w:sz="4" w:space="0"/>
            </w:tcBorders>
            <w:shd w:val="clear" w:color="auto" w:fill="auto"/>
            <w:vAlign w:val="center"/>
          </w:tcPr>
          <w:p w14:paraId="78B53614">
            <w:pPr>
              <w:widowControl/>
              <w:jc w:val="center"/>
              <w:rPr>
                <w:rFonts w:cs="宋体"/>
                <w:color w:val="000000"/>
                <w:kern w:val="0"/>
                <w:sz w:val="20"/>
                <w:szCs w:val="20"/>
              </w:rPr>
            </w:pPr>
            <w:r>
              <w:rPr>
                <w:rFonts w:cs="宋体"/>
                <w:color w:val="000000"/>
                <w:kern w:val="0"/>
                <w:sz w:val="20"/>
                <w:szCs w:val="20"/>
              </w:rPr>
              <w:t>5</w:t>
            </w:r>
          </w:p>
        </w:tc>
      </w:tr>
      <w:tr w14:paraId="42555B91">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44C35951">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1398DAE4">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7DCA995D">
            <w:pPr>
              <w:widowControl/>
              <w:jc w:val="left"/>
              <w:rPr>
                <w:rFonts w:ascii="宋体" w:hAnsi="宋体" w:cs="宋体"/>
                <w:kern w:val="0"/>
                <w:sz w:val="20"/>
                <w:szCs w:val="20"/>
              </w:rPr>
            </w:pPr>
            <w:r>
              <w:rPr>
                <w:rFonts w:hint="eastAsia" w:ascii="宋体" w:hAnsi="宋体" w:cs="宋体"/>
                <w:kern w:val="0"/>
                <w:sz w:val="20"/>
                <w:szCs w:val="20"/>
              </w:rPr>
              <w:t>数量指标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4E5B70BA">
            <w:pPr>
              <w:widowControl/>
              <w:jc w:val="center"/>
              <w:rPr>
                <w:rFonts w:ascii="宋体" w:hAnsi="宋体" w:cs="宋体"/>
                <w:kern w:val="0"/>
                <w:sz w:val="20"/>
                <w:szCs w:val="20"/>
              </w:rPr>
            </w:pPr>
            <w:r>
              <w:rPr>
                <w:rFonts w:hint="eastAsia" w:ascii="宋体" w:hAnsi="宋体" w:cs="宋体"/>
                <w:kern w:val="0"/>
                <w:sz w:val="20"/>
                <w:szCs w:val="20"/>
              </w:rPr>
              <w:t>建设温室大棚数量</w:t>
            </w:r>
          </w:p>
        </w:tc>
        <w:tc>
          <w:tcPr>
            <w:tcW w:w="0" w:type="auto"/>
            <w:tcBorders>
              <w:top w:val="nil"/>
              <w:left w:val="nil"/>
              <w:bottom w:val="single" w:color="auto" w:sz="4" w:space="0"/>
              <w:right w:val="single" w:color="auto" w:sz="4" w:space="0"/>
            </w:tcBorders>
            <w:shd w:val="clear" w:color="auto" w:fill="auto"/>
            <w:noWrap/>
            <w:vAlign w:val="center"/>
          </w:tcPr>
          <w:p w14:paraId="4453D7D8">
            <w:pPr>
              <w:widowControl/>
              <w:jc w:val="center"/>
              <w:rPr>
                <w:rFonts w:ascii="宋体" w:hAnsi="宋体" w:cs="宋体"/>
                <w:kern w:val="0"/>
                <w:sz w:val="20"/>
                <w:szCs w:val="20"/>
              </w:rPr>
            </w:pPr>
            <w:r>
              <w:rPr>
                <w:rFonts w:hint="eastAsia" w:ascii="宋体" w:hAnsi="宋体" w:cs="宋体"/>
                <w:kern w:val="0"/>
                <w:sz w:val="20"/>
                <w:szCs w:val="20"/>
              </w:rPr>
              <w:t>188个</w:t>
            </w:r>
          </w:p>
        </w:tc>
        <w:tc>
          <w:tcPr>
            <w:tcW w:w="0" w:type="auto"/>
            <w:tcBorders>
              <w:top w:val="nil"/>
              <w:left w:val="nil"/>
              <w:bottom w:val="single" w:color="auto" w:sz="4" w:space="0"/>
              <w:right w:val="single" w:color="auto" w:sz="4" w:space="0"/>
            </w:tcBorders>
            <w:shd w:val="clear" w:color="auto" w:fill="auto"/>
            <w:noWrap/>
            <w:vAlign w:val="center"/>
          </w:tcPr>
          <w:p w14:paraId="09DF61D8">
            <w:pPr>
              <w:widowControl/>
              <w:jc w:val="center"/>
              <w:rPr>
                <w:rFonts w:ascii="宋体" w:hAnsi="宋体" w:cs="宋体"/>
                <w:kern w:val="0"/>
                <w:sz w:val="20"/>
                <w:szCs w:val="20"/>
              </w:rPr>
            </w:pPr>
            <w:r>
              <w:rPr>
                <w:rFonts w:hint="eastAsia" w:ascii="宋体" w:hAnsi="宋体" w:cs="宋体"/>
                <w:kern w:val="0"/>
                <w:sz w:val="20"/>
                <w:szCs w:val="20"/>
              </w:rPr>
              <w:t>188个</w:t>
            </w:r>
          </w:p>
        </w:tc>
        <w:tc>
          <w:tcPr>
            <w:tcW w:w="0" w:type="auto"/>
            <w:tcBorders>
              <w:top w:val="nil"/>
              <w:left w:val="nil"/>
              <w:bottom w:val="single" w:color="auto" w:sz="4" w:space="0"/>
              <w:right w:val="single" w:color="auto" w:sz="4" w:space="0"/>
            </w:tcBorders>
            <w:shd w:val="clear" w:color="auto" w:fill="auto"/>
            <w:vAlign w:val="center"/>
          </w:tcPr>
          <w:p w14:paraId="6715A3AE">
            <w:pPr>
              <w:widowControl/>
              <w:jc w:val="center"/>
              <w:rPr>
                <w:rFonts w:cs="宋体"/>
                <w:color w:val="000000"/>
                <w:kern w:val="0"/>
                <w:sz w:val="20"/>
                <w:szCs w:val="20"/>
              </w:rPr>
            </w:pPr>
            <w:r>
              <w:rPr>
                <w:rFonts w:cs="宋体"/>
                <w:color w:val="000000"/>
                <w:kern w:val="0"/>
                <w:sz w:val="20"/>
                <w:szCs w:val="20"/>
              </w:rPr>
              <w:t>5</w:t>
            </w:r>
          </w:p>
        </w:tc>
      </w:tr>
      <w:tr w14:paraId="3367BF09">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045C3880">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0979B422">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13D5D8A5">
            <w:pPr>
              <w:widowControl/>
              <w:jc w:val="left"/>
              <w:rPr>
                <w:rFonts w:ascii="宋体" w:hAnsi="宋体" w:cs="宋体"/>
                <w:kern w:val="0"/>
                <w:sz w:val="20"/>
                <w:szCs w:val="20"/>
              </w:rPr>
            </w:pPr>
            <w:r>
              <w:rPr>
                <w:rFonts w:hint="eastAsia" w:ascii="宋体" w:hAnsi="宋体" w:cs="宋体"/>
                <w:kern w:val="0"/>
                <w:sz w:val="20"/>
                <w:szCs w:val="20"/>
              </w:rPr>
              <w:t>数量指标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0BC7A42E">
            <w:pPr>
              <w:widowControl/>
              <w:jc w:val="center"/>
              <w:rPr>
                <w:rFonts w:ascii="宋体" w:hAnsi="宋体" w:cs="宋体"/>
                <w:kern w:val="0"/>
                <w:sz w:val="20"/>
                <w:szCs w:val="20"/>
              </w:rPr>
            </w:pPr>
            <w:r>
              <w:rPr>
                <w:rFonts w:hint="eastAsia" w:ascii="宋体" w:hAnsi="宋体" w:cs="宋体"/>
                <w:kern w:val="0"/>
                <w:sz w:val="20"/>
                <w:szCs w:val="20"/>
              </w:rPr>
              <w:t>提供就业岗位</w:t>
            </w:r>
          </w:p>
        </w:tc>
        <w:tc>
          <w:tcPr>
            <w:tcW w:w="0" w:type="auto"/>
            <w:tcBorders>
              <w:top w:val="nil"/>
              <w:left w:val="nil"/>
              <w:bottom w:val="single" w:color="auto" w:sz="4" w:space="0"/>
              <w:right w:val="single" w:color="auto" w:sz="4" w:space="0"/>
            </w:tcBorders>
            <w:shd w:val="clear" w:color="auto" w:fill="auto"/>
            <w:noWrap/>
            <w:vAlign w:val="center"/>
          </w:tcPr>
          <w:p w14:paraId="1F5F83C8">
            <w:pPr>
              <w:widowControl/>
              <w:jc w:val="center"/>
              <w:rPr>
                <w:rFonts w:ascii="宋体" w:hAnsi="宋体" w:cs="宋体"/>
                <w:kern w:val="0"/>
                <w:sz w:val="20"/>
                <w:szCs w:val="20"/>
              </w:rPr>
            </w:pPr>
            <w:r>
              <w:rPr>
                <w:rFonts w:hint="eastAsia" w:ascii="宋体" w:hAnsi="宋体" w:cs="宋体"/>
                <w:kern w:val="0"/>
                <w:sz w:val="20"/>
                <w:szCs w:val="20"/>
              </w:rPr>
              <w:t>500个</w:t>
            </w:r>
          </w:p>
        </w:tc>
        <w:tc>
          <w:tcPr>
            <w:tcW w:w="0" w:type="auto"/>
            <w:tcBorders>
              <w:top w:val="nil"/>
              <w:left w:val="nil"/>
              <w:bottom w:val="single" w:color="auto" w:sz="4" w:space="0"/>
              <w:right w:val="single" w:color="auto" w:sz="4" w:space="0"/>
            </w:tcBorders>
            <w:shd w:val="clear" w:color="auto" w:fill="auto"/>
            <w:noWrap/>
            <w:vAlign w:val="center"/>
          </w:tcPr>
          <w:p w14:paraId="5ED44B60">
            <w:pPr>
              <w:widowControl/>
              <w:jc w:val="center"/>
              <w:rPr>
                <w:rFonts w:ascii="宋体" w:hAnsi="宋体" w:cs="宋体"/>
                <w:kern w:val="0"/>
                <w:sz w:val="20"/>
                <w:szCs w:val="20"/>
              </w:rPr>
            </w:pPr>
            <w:r>
              <w:rPr>
                <w:rFonts w:hint="eastAsia" w:ascii="宋体" w:hAnsi="宋体" w:cs="宋体"/>
                <w:kern w:val="0"/>
                <w:sz w:val="20"/>
                <w:szCs w:val="20"/>
              </w:rPr>
              <w:t>500个</w:t>
            </w:r>
          </w:p>
        </w:tc>
        <w:tc>
          <w:tcPr>
            <w:tcW w:w="0" w:type="auto"/>
            <w:tcBorders>
              <w:top w:val="nil"/>
              <w:left w:val="nil"/>
              <w:bottom w:val="single" w:color="auto" w:sz="4" w:space="0"/>
              <w:right w:val="single" w:color="auto" w:sz="4" w:space="0"/>
            </w:tcBorders>
            <w:shd w:val="clear" w:color="auto" w:fill="auto"/>
            <w:vAlign w:val="center"/>
          </w:tcPr>
          <w:p w14:paraId="0EDEB837">
            <w:pPr>
              <w:widowControl/>
              <w:jc w:val="center"/>
              <w:rPr>
                <w:rFonts w:cs="宋体"/>
                <w:color w:val="000000"/>
                <w:kern w:val="0"/>
                <w:sz w:val="20"/>
                <w:szCs w:val="20"/>
              </w:rPr>
            </w:pPr>
            <w:r>
              <w:rPr>
                <w:rFonts w:cs="宋体"/>
                <w:color w:val="000000"/>
                <w:kern w:val="0"/>
                <w:sz w:val="20"/>
                <w:szCs w:val="20"/>
              </w:rPr>
              <w:t>5</w:t>
            </w:r>
          </w:p>
        </w:tc>
      </w:tr>
      <w:tr w14:paraId="678ECBBB">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2652EF58">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24508B33">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4EA3DB12">
            <w:pPr>
              <w:widowControl/>
              <w:jc w:val="left"/>
              <w:rPr>
                <w:rFonts w:ascii="宋体" w:hAnsi="宋体" w:cs="宋体"/>
                <w:kern w:val="0"/>
                <w:sz w:val="20"/>
                <w:szCs w:val="20"/>
              </w:rPr>
            </w:pPr>
            <w:r>
              <w:rPr>
                <w:rFonts w:hint="eastAsia" w:ascii="宋体" w:hAnsi="宋体" w:cs="宋体"/>
                <w:kern w:val="0"/>
                <w:sz w:val="20"/>
                <w:szCs w:val="20"/>
              </w:rPr>
              <w:t>数量指标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470172CE">
            <w:pPr>
              <w:widowControl/>
              <w:jc w:val="center"/>
              <w:rPr>
                <w:rFonts w:ascii="宋体" w:hAnsi="宋体" w:cs="宋体"/>
                <w:kern w:val="0"/>
                <w:sz w:val="20"/>
                <w:szCs w:val="20"/>
              </w:rPr>
            </w:pPr>
            <w:r>
              <w:rPr>
                <w:rFonts w:hint="eastAsia" w:ascii="宋体" w:hAnsi="宋体" w:cs="宋体"/>
                <w:kern w:val="0"/>
                <w:sz w:val="20"/>
                <w:szCs w:val="20"/>
              </w:rPr>
              <w:t>打造区域公共品牌</w:t>
            </w:r>
          </w:p>
        </w:tc>
        <w:tc>
          <w:tcPr>
            <w:tcW w:w="0" w:type="auto"/>
            <w:tcBorders>
              <w:top w:val="nil"/>
              <w:left w:val="nil"/>
              <w:bottom w:val="single" w:color="auto" w:sz="4" w:space="0"/>
              <w:right w:val="single" w:color="auto" w:sz="4" w:space="0"/>
            </w:tcBorders>
            <w:shd w:val="clear" w:color="auto" w:fill="auto"/>
            <w:noWrap/>
            <w:vAlign w:val="center"/>
          </w:tcPr>
          <w:p w14:paraId="76BCA585">
            <w:pPr>
              <w:widowControl/>
              <w:jc w:val="center"/>
              <w:rPr>
                <w:rFonts w:ascii="宋体" w:hAnsi="宋体" w:cs="宋体"/>
                <w:kern w:val="0"/>
                <w:sz w:val="20"/>
                <w:szCs w:val="20"/>
              </w:rPr>
            </w:pPr>
            <w:r>
              <w:rPr>
                <w:rFonts w:hint="eastAsia" w:ascii="宋体" w:hAnsi="宋体" w:cs="宋体"/>
                <w:kern w:val="0"/>
                <w:sz w:val="20"/>
                <w:szCs w:val="20"/>
              </w:rPr>
              <w:t>1个</w:t>
            </w:r>
          </w:p>
        </w:tc>
        <w:tc>
          <w:tcPr>
            <w:tcW w:w="0" w:type="auto"/>
            <w:tcBorders>
              <w:top w:val="nil"/>
              <w:left w:val="nil"/>
              <w:bottom w:val="single" w:color="auto" w:sz="4" w:space="0"/>
              <w:right w:val="single" w:color="auto" w:sz="4" w:space="0"/>
            </w:tcBorders>
            <w:shd w:val="clear" w:color="auto" w:fill="auto"/>
            <w:noWrap/>
            <w:vAlign w:val="center"/>
          </w:tcPr>
          <w:p w14:paraId="0EB52DAF">
            <w:pPr>
              <w:widowControl/>
              <w:jc w:val="center"/>
              <w:rPr>
                <w:rFonts w:ascii="宋体" w:hAnsi="宋体" w:cs="宋体"/>
                <w:kern w:val="0"/>
                <w:sz w:val="20"/>
                <w:szCs w:val="20"/>
              </w:rPr>
            </w:pPr>
            <w:r>
              <w:rPr>
                <w:rFonts w:hint="eastAsia" w:ascii="宋体" w:hAnsi="宋体" w:cs="宋体"/>
                <w:kern w:val="0"/>
                <w:sz w:val="20"/>
                <w:szCs w:val="20"/>
              </w:rPr>
              <w:t>1个</w:t>
            </w:r>
          </w:p>
        </w:tc>
        <w:tc>
          <w:tcPr>
            <w:tcW w:w="0" w:type="auto"/>
            <w:tcBorders>
              <w:top w:val="nil"/>
              <w:left w:val="nil"/>
              <w:bottom w:val="single" w:color="auto" w:sz="4" w:space="0"/>
              <w:right w:val="single" w:color="auto" w:sz="4" w:space="0"/>
            </w:tcBorders>
            <w:shd w:val="clear" w:color="auto" w:fill="auto"/>
            <w:vAlign w:val="center"/>
          </w:tcPr>
          <w:p w14:paraId="19F52A54">
            <w:pPr>
              <w:widowControl/>
              <w:jc w:val="center"/>
              <w:rPr>
                <w:rFonts w:cs="宋体"/>
                <w:color w:val="000000"/>
                <w:kern w:val="0"/>
                <w:sz w:val="20"/>
                <w:szCs w:val="20"/>
              </w:rPr>
            </w:pPr>
            <w:r>
              <w:rPr>
                <w:rFonts w:cs="宋体"/>
                <w:color w:val="000000"/>
                <w:kern w:val="0"/>
                <w:sz w:val="20"/>
                <w:szCs w:val="20"/>
              </w:rPr>
              <w:t>5</w:t>
            </w:r>
          </w:p>
        </w:tc>
      </w:tr>
      <w:tr w14:paraId="712D4DE9">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006DB0BB">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71C46A58">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59ED4479">
            <w:pPr>
              <w:widowControl/>
              <w:jc w:val="left"/>
              <w:rPr>
                <w:rFonts w:ascii="宋体" w:hAnsi="宋体" w:cs="宋体"/>
                <w:kern w:val="0"/>
                <w:sz w:val="20"/>
                <w:szCs w:val="20"/>
              </w:rPr>
            </w:pPr>
            <w:r>
              <w:rPr>
                <w:rFonts w:hint="eastAsia" w:ascii="宋体" w:hAnsi="宋体" w:cs="宋体"/>
                <w:kern w:val="0"/>
                <w:sz w:val="20"/>
                <w:szCs w:val="20"/>
              </w:rPr>
              <w:t>质量指标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6E41D9FA">
            <w:pPr>
              <w:widowControl/>
              <w:jc w:val="center"/>
              <w:rPr>
                <w:rFonts w:ascii="宋体" w:hAnsi="宋体" w:cs="宋体"/>
                <w:kern w:val="0"/>
                <w:sz w:val="20"/>
                <w:szCs w:val="20"/>
              </w:rPr>
            </w:pPr>
            <w:r>
              <w:rPr>
                <w:rFonts w:hint="eastAsia" w:ascii="宋体" w:hAnsi="宋体" w:cs="宋体"/>
                <w:kern w:val="0"/>
                <w:sz w:val="20"/>
                <w:szCs w:val="20"/>
              </w:rPr>
              <w:t>大棚建设合格率</w:t>
            </w:r>
          </w:p>
        </w:tc>
        <w:tc>
          <w:tcPr>
            <w:tcW w:w="0" w:type="auto"/>
            <w:tcBorders>
              <w:top w:val="nil"/>
              <w:left w:val="nil"/>
              <w:bottom w:val="single" w:color="auto" w:sz="4" w:space="0"/>
              <w:right w:val="single" w:color="auto" w:sz="4" w:space="0"/>
            </w:tcBorders>
            <w:shd w:val="clear" w:color="auto" w:fill="auto"/>
            <w:noWrap/>
            <w:vAlign w:val="center"/>
          </w:tcPr>
          <w:p w14:paraId="62AACEA6">
            <w:pPr>
              <w:widowControl/>
              <w:jc w:val="center"/>
              <w:rPr>
                <w:rFonts w:ascii="宋体" w:hAnsi="宋体" w:cs="宋体"/>
                <w:kern w:val="0"/>
                <w:sz w:val="20"/>
                <w:szCs w:val="20"/>
              </w:rPr>
            </w:pPr>
            <w:r>
              <w:rPr>
                <w:rFonts w:hint="eastAsia" w:ascii="宋体" w:hAnsi="宋体" w:cs="宋体"/>
                <w:kern w:val="0"/>
                <w:sz w:val="20"/>
                <w:szCs w:val="20"/>
              </w:rPr>
              <w:t>95%</w:t>
            </w:r>
          </w:p>
        </w:tc>
        <w:tc>
          <w:tcPr>
            <w:tcW w:w="0" w:type="auto"/>
            <w:tcBorders>
              <w:top w:val="nil"/>
              <w:left w:val="nil"/>
              <w:bottom w:val="single" w:color="auto" w:sz="4" w:space="0"/>
              <w:right w:val="single" w:color="auto" w:sz="4" w:space="0"/>
            </w:tcBorders>
            <w:shd w:val="clear" w:color="auto" w:fill="auto"/>
            <w:noWrap/>
            <w:vAlign w:val="center"/>
          </w:tcPr>
          <w:p w14:paraId="007C2D85">
            <w:pPr>
              <w:widowControl/>
              <w:jc w:val="center"/>
              <w:rPr>
                <w:rFonts w:ascii="宋体" w:hAnsi="宋体" w:cs="宋体"/>
                <w:kern w:val="0"/>
                <w:sz w:val="20"/>
                <w:szCs w:val="20"/>
              </w:rPr>
            </w:pPr>
            <w:r>
              <w:rPr>
                <w:rFonts w:hint="eastAsia" w:ascii="宋体" w:hAnsi="宋体" w:cs="宋体"/>
                <w:kern w:val="0"/>
                <w:sz w:val="20"/>
                <w:szCs w:val="20"/>
              </w:rPr>
              <w:t>95%</w:t>
            </w:r>
          </w:p>
        </w:tc>
        <w:tc>
          <w:tcPr>
            <w:tcW w:w="0" w:type="auto"/>
            <w:tcBorders>
              <w:top w:val="nil"/>
              <w:left w:val="nil"/>
              <w:bottom w:val="single" w:color="auto" w:sz="4" w:space="0"/>
              <w:right w:val="single" w:color="auto" w:sz="4" w:space="0"/>
            </w:tcBorders>
            <w:shd w:val="clear" w:color="auto" w:fill="auto"/>
            <w:vAlign w:val="center"/>
          </w:tcPr>
          <w:p w14:paraId="518E0BBA">
            <w:pPr>
              <w:widowControl/>
              <w:jc w:val="center"/>
              <w:rPr>
                <w:rFonts w:cs="宋体"/>
                <w:color w:val="000000"/>
                <w:kern w:val="0"/>
                <w:sz w:val="20"/>
                <w:szCs w:val="20"/>
              </w:rPr>
            </w:pPr>
            <w:r>
              <w:rPr>
                <w:rFonts w:cs="宋体"/>
                <w:color w:val="000000"/>
                <w:kern w:val="0"/>
                <w:sz w:val="20"/>
                <w:szCs w:val="20"/>
              </w:rPr>
              <w:t>5</w:t>
            </w:r>
          </w:p>
        </w:tc>
      </w:tr>
      <w:tr w14:paraId="79EE10EA">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119E364E">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62692AF3">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58FF025F">
            <w:pPr>
              <w:widowControl/>
              <w:jc w:val="left"/>
              <w:rPr>
                <w:rFonts w:ascii="宋体" w:hAnsi="宋体" w:cs="宋体"/>
                <w:kern w:val="0"/>
                <w:sz w:val="20"/>
                <w:szCs w:val="20"/>
              </w:rPr>
            </w:pPr>
            <w:r>
              <w:rPr>
                <w:rFonts w:hint="eastAsia" w:ascii="宋体" w:hAnsi="宋体" w:cs="宋体"/>
                <w:kern w:val="0"/>
                <w:sz w:val="20"/>
                <w:szCs w:val="20"/>
              </w:rPr>
              <w:t>成本指标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471E1BD6">
            <w:pPr>
              <w:widowControl/>
              <w:jc w:val="center"/>
              <w:rPr>
                <w:rFonts w:ascii="宋体" w:hAnsi="宋体" w:cs="宋体"/>
                <w:kern w:val="0"/>
                <w:sz w:val="20"/>
                <w:szCs w:val="20"/>
              </w:rPr>
            </w:pPr>
            <w:r>
              <w:rPr>
                <w:rFonts w:hint="eastAsia" w:ascii="宋体" w:hAnsi="宋体" w:cs="宋体"/>
                <w:kern w:val="0"/>
                <w:sz w:val="20"/>
                <w:szCs w:val="20"/>
              </w:rPr>
              <w:t>亩均补助标准</w:t>
            </w:r>
          </w:p>
        </w:tc>
        <w:tc>
          <w:tcPr>
            <w:tcW w:w="0" w:type="auto"/>
            <w:tcBorders>
              <w:top w:val="nil"/>
              <w:left w:val="nil"/>
              <w:bottom w:val="single" w:color="auto" w:sz="4" w:space="0"/>
              <w:right w:val="single" w:color="auto" w:sz="4" w:space="0"/>
            </w:tcBorders>
            <w:shd w:val="clear" w:color="auto" w:fill="auto"/>
            <w:noWrap/>
            <w:vAlign w:val="center"/>
          </w:tcPr>
          <w:p w14:paraId="36DB8454">
            <w:pPr>
              <w:widowControl/>
              <w:jc w:val="center"/>
              <w:rPr>
                <w:rFonts w:ascii="宋体" w:hAnsi="宋体" w:cs="宋体"/>
                <w:kern w:val="0"/>
                <w:sz w:val="20"/>
                <w:szCs w:val="20"/>
              </w:rPr>
            </w:pPr>
            <w:r>
              <w:rPr>
                <w:rFonts w:hint="eastAsia" w:ascii="宋体" w:hAnsi="宋体" w:cs="宋体"/>
                <w:kern w:val="0"/>
                <w:sz w:val="20"/>
                <w:szCs w:val="20"/>
              </w:rPr>
              <w:t>433元</w:t>
            </w:r>
          </w:p>
        </w:tc>
        <w:tc>
          <w:tcPr>
            <w:tcW w:w="0" w:type="auto"/>
            <w:tcBorders>
              <w:top w:val="nil"/>
              <w:left w:val="nil"/>
              <w:bottom w:val="single" w:color="auto" w:sz="4" w:space="0"/>
              <w:right w:val="single" w:color="auto" w:sz="4" w:space="0"/>
            </w:tcBorders>
            <w:shd w:val="clear" w:color="auto" w:fill="auto"/>
            <w:noWrap/>
            <w:vAlign w:val="center"/>
          </w:tcPr>
          <w:p w14:paraId="7C5740DC">
            <w:pPr>
              <w:widowControl/>
              <w:jc w:val="center"/>
              <w:rPr>
                <w:rFonts w:ascii="宋体" w:hAnsi="宋体" w:cs="宋体"/>
                <w:kern w:val="0"/>
                <w:sz w:val="20"/>
                <w:szCs w:val="20"/>
              </w:rPr>
            </w:pPr>
            <w:r>
              <w:rPr>
                <w:rFonts w:hint="eastAsia" w:ascii="宋体" w:hAnsi="宋体" w:cs="宋体"/>
                <w:kern w:val="0"/>
                <w:sz w:val="20"/>
                <w:szCs w:val="20"/>
              </w:rPr>
              <w:t>433元</w:t>
            </w:r>
          </w:p>
        </w:tc>
        <w:tc>
          <w:tcPr>
            <w:tcW w:w="0" w:type="auto"/>
            <w:tcBorders>
              <w:top w:val="nil"/>
              <w:left w:val="nil"/>
              <w:bottom w:val="single" w:color="auto" w:sz="4" w:space="0"/>
              <w:right w:val="single" w:color="auto" w:sz="4" w:space="0"/>
            </w:tcBorders>
            <w:shd w:val="clear" w:color="auto" w:fill="auto"/>
            <w:vAlign w:val="center"/>
          </w:tcPr>
          <w:p w14:paraId="13F9CF9B">
            <w:pPr>
              <w:widowControl/>
              <w:jc w:val="center"/>
              <w:rPr>
                <w:rFonts w:cs="宋体"/>
                <w:color w:val="000000"/>
                <w:kern w:val="0"/>
                <w:sz w:val="20"/>
                <w:szCs w:val="20"/>
              </w:rPr>
            </w:pPr>
            <w:r>
              <w:rPr>
                <w:rFonts w:cs="宋体"/>
                <w:color w:val="000000"/>
                <w:kern w:val="0"/>
                <w:sz w:val="20"/>
                <w:szCs w:val="20"/>
              </w:rPr>
              <w:t>5</w:t>
            </w:r>
          </w:p>
        </w:tc>
      </w:tr>
      <w:tr w14:paraId="24DABF1D">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486BC3D9">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4D7F99DC">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3F4A5957">
            <w:pPr>
              <w:widowControl/>
              <w:jc w:val="left"/>
              <w:rPr>
                <w:rFonts w:ascii="宋体" w:hAnsi="宋体" w:cs="宋体"/>
                <w:kern w:val="0"/>
                <w:sz w:val="20"/>
                <w:szCs w:val="20"/>
              </w:rPr>
            </w:pPr>
            <w:r>
              <w:rPr>
                <w:rFonts w:hint="eastAsia" w:ascii="宋体" w:hAnsi="宋体" w:cs="宋体"/>
                <w:kern w:val="0"/>
                <w:sz w:val="20"/>
                <w:szCs w:val="20"/>
              </w:rPr>
              <w:t>时效指标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6FA73963">
            <w:pPr>
              <w:widowControl/>
              <w:jc w:val="center"/>
              <w:rPr>
                <w:rFonts w:ascii="宋体" w:hAnsi="宋体" w:cs="宋体"/>
                <w:kern w:val="0"/>
                <w:sz w:val="20"/>
                <w:szCs w:val="20"/>
              </w:rPr>
            </w:pPr>
            <w:r>
              <w:rPr>
                <w:rFonts w:hint="eastAsia" w:ascii="宋体" w:hAnsi="宋体" w:cs="宋体"/>
                <w:kern w:val="0"/>
                <w:sz w:val="20"/>
                <w:szCs w:val="20"/>
              </w:rPr>
              <w:t>项目资金拨付的时间</w:t>
            </w:r>
          </w:p>
        </w:tc>
        <w:tc>
          <w:tcPr>
            <w:tcW w:w="0" w:type="auto"/>
            <w:tcBorders>
              <w:top w:val="nil"/>
              <w:left w:val="nil"/>
              <w:bottom w:val="single" w:color="auto" w:sz="4" w:space="0"/>
              <w:right w:val="single" w:color="auto" w:sz="4" w:space="0"/>
            </w:tcBorders>
            <w:shd w:val="clear" w:color="auto" w:fill="auto"/>
            <w:noWrap/>
            <w:vAlign w:val="center"/>
          </w:tcPr>
          <w:p w14:paraId="532837D2">
            <w:pPr>
              <w:widowControl/>
              <w:jc w:val="center"/>
              <w:rPr>
                <w:rFonts w:ascii="宋体" w:hAnsi="宋体" w:cs="宋体"/>
                <w:kern w:val="0"/>
                <w:sz w:val="20"/>
                <w:szCs w:val="20"/>
              </w:rPr>
            </w:pPr>
            <w:r>
              <w:rPr>
                <w:rFonts w:hint="eastAsia" w:ascii="宋体" w:hAnsi="宋体" w:cs="宋体"/>
                <w:kern w:val="0"/>
                <w:sz w:val="20"/>
                <w:szCs w:val="20"/>
              </w:rPr>
              <w:t>100%</w:t>
            </w:r>
          </w:p>
        </w:tc>
        <w:tc>
          <w:tcPr>
            <w:tcW w:w="0" w:type="auto"/>
            <w:tcBorders>
              <w:top w:val="nil"/>
              <w:left w:val="nil"/>
              <w:bottom w:val="single" w:color="auto" w:sz="4" w:space="0"/>
              <w:right w:val="single" w:color="auto" w:sz="4" w:space="0"/>
            </w:tcBorders>
            <w:shd w:val="clear" w:color="auto" w:fill="auto"/>
            <w:noWrap/>
            <w:vAlign w:val="center"/>
          </w:tcPr>
          <w:p w14:paraId="072D7A42">
            <w:pPr>
              <w:widowControl/>
              <w:jc w:val="center"/>
              <w:rPr>
                <w:rFonts w:ascii="宋体" w:hAnsi="宋体" w:cs="宋体"/>
                <w:kern w:val="0"/>
                <w:sz w:val="20"/>
                <w:szCs w:val="20"/>
              </w:rPr>
            </w:pPr>
            <w:r>
              <w:rPr>
                <w:rFonts w:hint="eastAsia" w:ascii="宋体" w:hAnsi="宋体" w:cs="宋体"/>
                <w:kern w:val="0"/>
                <w:sz w:val="20"/>
                <w:szCs w:val="20"/>
              </w:rPr>
              <w:t>100%</w:t>
            </w:r>
          </w:p>
        </w:tc>
        <w:tc>
          <w:tcPr>
            <w:tcW w:w="0" w:type="auto"/>
            <w:tcBorders>
              <w:top w:val="nil"/>
              <w:left w:val="nil"/>
              <w:bottom w:val="single" w:color="auto" w:sz="4" w:space="0"/>
              <w:right w:val="single" w:color="auto" w:sz="4" w:space="0"/>
            </w:tcBorders>
            <w:shd w:val="clear" w:color="auto" w:fill="auto"/>
            <w:vAlign w:val="center"/>
          </w:tcPr>
          <w:p w14:paraId="516FC03C">
            <w:pPr>
              <w:widowControl/>
              <w:jc w:val="center"/>
              <w:rPr>
                <w:rFonts w:cs="宋体"/>
                <w:color w:val="000000"/>
                <w:kern w:val="0"/>
                <w:sz w:val="20"/>
                <w:szCs w:val="20"/>
              </w:rPr>
            </w:pPr>
            <w:r>
              <w:rPr>
                <w:rFonts w:cs="宋体"/>
                <w:color w:val="000000"/>
                <w:kern w:val="0"/>
                <w:sz w:val="20"/>
                <w:szCs w:val="20"/>
              </w:rPr>
              <w:t>5</w:t>
            </w:r>
          </w:p>
        </w:tc>
      </w:tr>
      <w:tr w14:paraId="0D47C96E">
        <w:tblPrEx>
          <w:tblCellMar>
            <w:top w:w="0" w:type="dxa"/>
            <w:left w:w="108" w:type="dxa"/>
            <w:bottom w:w="0" w:type="dxa"/>
            <w:right w:w="108" w:type="dxa"/>
          </w:tblCellMar>
        </w:tblPrEx>
        <w:trPr>
          <w:trHeight w:val="702" w:hRule="atLeast"/>
        </w:trPr>
        <w:tc>
          <w:tcPr>
            <w:tcW w:w="0" w:type="auto"/>
            <w:vMerge w:val="continue"/>
            <w:tcBorders>
              <w:top w:val="nil"/>
              <w:left w:val="single" w:color="auto" w:sz="4" w:space="0"/>
              <w:bottom w:val="single" w:color="000000" w:sz="4" w:space="0"/>
              <w:right w:val="nil"/>
            </w:tcBorders>
            <w:vAlign w:val="center"/>
          </w:tcPr>
          <w:p w14:paraId="63C39E86">
            <w:pPr>
              <w:widowControl/>
              <w:jc w:val="left"/>
              <w:rPr>
                <w:rFonts w:ascii="宋体" w:hAnsi="宋体" w:cs="宋体"/>
                <w:color w:val="000000"/>
                <w:kern w:val="0"/>
                <w:sz w:val="16"/>
                <w:szCs w:val="16"/>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462FBCCD">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tcBorders>
              <w:top w:val="nil"/>
              <w:left w:val="nil"/>
              <w:bottom w:val="nil"/>
              <w:right w:val="nil"/>
            </w:tcBorders>
            <w:shd w:val="clear" w:color="auto" w:fill="auto"/>
            <w:vAlign w:val="center"/>
          </w:tcPr>
          <w:p w14:paraId="05EE8AB2">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预算执行率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5560317E">
            <w:pPr>
              <w:widowControl/>
              <w:jc w:val="center"/>
              <w:rPr>
                <w:rFonts w:ascii="宋体" w:hAnsi="宋体" w:cs="宋体"/>
                <w:color w:val="000000"/>
                <w:kern w:val="0"/>
                <w:sz w:val="20"/>
                <w:szCs w:val="20"/>
              </w:rPr>
            </w:pPr>
            <w:r>
              <w:rPr>
                <w:rFonts w:hint="eastAsia" w:ascii="宋体" w:hAnsi="宋体" w:cs="宋体"/>
                <w:color w:val="000000"/>
                <w:kern w:val="0"/>
                <w:sz w:val="20"/>
                <w:szCs w:val="20"/>
              </w:rPr>
              <w:t>预算195万元</w:t>
            </w:r>
          </w:p>
        </w:tc>
        <w:tc>
          <w:tcPr>
            <w:tcW w:w="0" w:type="auto"/>
            <w:tcBorders>
              <w:top w:val="nil"/>
              <w:left w:val="nil"/>
              <w:bottom w:val="single" w:color="000000" w:sz="4" w:space="0"/>
              <w:right w:val="single" w:color="000000" w:sz="4" w:space="0"/>
            </w:tcBorders>
            <w:shd w:val="clear" w:color="auto" w:fill="auto"/>
            <w:vAlign w:val="center"/>
          </w:tcPr>
          <w:p w14:paraId="6BA886A6">
            <w:pPr>
              <w:widowControl/>
              <w:jc w:val="center"/>
              <w:rPr>
                <w:rFonts w:ascii="宋体" w:hAnsi="宋体" w:cs="宋体"/>
                <w:color w:val="000000"/>
                <w:kern w:val="0"/>
                <w:sz w:val="20"/>
                <w:szCs w:val="20"/>
              </w:rPr>
            </w:pPr>
            <w:r>
              <w:rPr>
                <w:rFonts w:hint="eastAsia" w:ascii="宋体" w:hAnsi="宋体" w:cs="宋体"/>
                <w:color w:val="000000"/>
                <w:kern w:val="0"/>
                <w:sz w:val="20"/>
                <w:szCs w:val="20"/>
              </w:rPr>
              <w:t>执行195万元</w:t>
            </w:r>
          </w:p>
        </w:tc>
        <w:tc>
          <w:tcPr>
            <w:tcW w:w="0" w:type="auto"/>
            <w:tcBorders>
              <w:top w:val="nil"/>
              <w:left w:val="nil"/>
              <w:bottom w:val="single" w:color="000000" w:sz="4" w:space="0"/>
              <w:right w:val="single" w:color="000000" w:sz="4" w:space="0"/>
            </w:tcBorders>
            <w:shd w:val="clear" w:color="auto" w:fill="auto"/>
            <w:vAlign w:val="center"/>
          </w:tcPr>
          <w:p w14:paraId="0B9162E8">
            <w:pPr>
              <w:widowControl/>
              <w:jc w:val="center"/>
              <w:rPr>
                <w:rFonts w:cs="宋体"/>
                <w:color w:val="000000"/>
                <w:kern w:val="0"/>
                <w:sz w:val="20"/>
                <w:szCs w:val="20"/>
              </w:rPr>
            </w:pPr>
            <w:r>
              <w:rPr>
                <w:rFonts w:cs="宋体"/>
                <w:color w:val="000000"/>
                <w:kern w:val="0"/>
                <w:sz w:val="20"/>
                <w:szCs w:val="20"/>
              </w:rPr>
              <w:t>100%</w:t>
            </w:r>
          </w:p>
        </w:tc>
        <w:tc>
          <w:tcPr>
            <w:tcW w:w="0" w:type="auto"/>
            <w:tcBorders>
              <w:top w:val="nil"/>
              <w:left w:val="nil"/>
              <w:bottom w:val="single" w:color="000000" w:sz="4" w:space="0"/>
              <w:right w:val="single" w:color="000000" w:sz="4" w:space="0"/>
            </w:tcBorders>
            <w:shd w:val="clear" w:color="auto" w:fill="auto"/>
            <w:vAlign w:val="center"/>
          </w:tcPr>
          <w:p w14:paraId="10559A67">
            <w:pPr>
              <w:widowControl/>
              <w:jc w:val="center"/>
              <w:rPr>
                <w:rFonts w:cs="宋体"/>
                <w:color w:val="000000"/>
                <w:kern w:val="0"/>
                <w:sz w:val="20"/>
                <w:szCs w:val="20"/>
              </w:rPr>
            </w:pPr>
            <w:r>
              <w:rPr>
                <w:rFonts w:cs="宋体"/>
                <w:color w:val="000000"/>
                <w:kern w:val="0"/>
                <w:sz w:val="20"/>
                <w:szCs w:val="20"/>
              </w:rPr>
              <w:t>10</w:t>
            </w:r>
          </w:p>
        </w:tc>
      </w:tr>
      <w:tr w14:paraId="59DF4373">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5FB35FAB">
            <w:pPr>
              <w:widowControl/>
              <w:jc w:val="left"/>
              <w:rPr>
                <w:rFonts w:ascii="宋体" w:hAnsi="宋体" w:cs="宋体"/>
                <w:color w:val="000000"/>
                <w:kern w:val="0"/>
                <w:sz w:val="16"/>
                <w:szCs w:val="16"/>
              </w:rPr>
            </w:pPr>
          </w:p>
        </w:tc>
        <w:tc>
          <w:tcPr>
            <w:tcW w:w="0" w:type="auto"/>
            <w:vMerge w:val="restart"/>
            <w:tcBorders>
              <w:top w:val="nil"/>
              <w:left w:val="single" w:color="000000" w:sz="4" w:space="0"/>
              <w:bottom w:val="nil"/>
              <w:right w:val="nil"/>
            </w:tcBorders>
            <w:shd w:val="clear" w:color="auto" w:fill="auto"/>
            <w:vAlign w:val="center"/>
          </w:tcPr>
          <w:p w14:paraId="46FA016E">
            <w:pPr>
              <w:widowControl/>
              <w:jc w:val="center"/>
              <w:rPr>
                <w:rFonts w:ascii="宋体" w:hAnsi="宋体" w:cs="宋体"/>
                <w:color w:val="000000"/>
                <w:kern w:val="0"/>
                <w:sz w:val="16"/>
                <w:szCs w:val="16"/>
              </w:rPr>
            </w:pPr>
            <w:r>
              <w:rPr>
                <w:rFonts w:hint="eastAsia" w:ascii="宋体" w:hAnsi="宋体" w:cs="宋体"/>
                <w:color w:val="000000"/>
                <w:kern w:val="0"/>
                <w:sz w:val="16"/>
                <w:szCs w:val="16"/>
              </w:rPr>
              <w:t>效益指标（40）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616E982">
            <w:pPr>
              <w:widowControl/>
              <w:jc w:val="left"/>
              <w:rPr>
                <w:rFonts w:ascii="宋体" w:hAnsi="宋体" w:cs="宋体"/>
                <w:kern w:val="0"/>
                <w:sz w:val="20"/>
                <w:szCs w:val="20"/>
              </w:rPr>
            </w:pPr>
            <w:r>
              <w:rPr>
                <w:rFonts w:hint="eastAsia" w:ascii="宋体" w:hAnsi="宋体" w:cs="宋体"/>
                <w:kern w:val="0"/>
                <w:sz w:val="20"/>
                <w:szCs w:val="20"/>
              </w:rPr>
              <w:t>社会效益指标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49F036D8">
            <w:pPr>
              <w:widowControl/>
              <w:jc w:val="center"/>
              <w:rPr>
                <w:rFonts w:ascii="宋体" w:hAnsi="宋体" w:cs="宋体"/>
                <w:kern w:val="0"/>
                <w:sz w:val="20"/>
                <w:szCs w:val="20"/>
              </w:rPr>
            </w:pPr>
            <w:r>
              <w:rPr>
                <w:rFonts w:hint="eastAsia" w:ascii="宋体" w:hAnsi="宋体" w:cs="宋体"/>
                <w:kern w:val="0"/>
                <w:sz w:val="20"/>
                <w:szCs w:val="20"/>
              </w:rPr>
              <w:t>农业产业强镇示范建设覆盖村庄数量</w:t>
            </w:r>
          </w:p>
        </w:tc>
        <w:tc>
          <w:tcPr>
            <w:tcW w:w="0" w:type="auto"/>
            <w:tcBorders>
              <w:top w:val="nil"/>
              <w:left w:val="nil"/>
              <w:bottom w:val="single" w:color="000000" w:sz="4" w:space="0"/>
              <w:right w:val="single" w:color="000000" w:sz="4" w:space="0"/>
            </w:tcBorders>
            <w:shd w:val="clear" w:color="auto" w:fill="auto"/>
            <w:vAlign w:val="center"/>
          </w:tcPr>
          <w:p w14:paraId="1F3372C9">
            <w:pPr>
              <w:widowControl/>
              <w:jc w:val="center"/>
              <w:rPr>
                <w:rFonts w:cs="宋体"/>
                <w:color w:val="000000"/>
                <w:kern w:val="0"/>
                <w:sz w:val="20"/>
                <w:szCs w:val="20"/>
              </w:rPr>
            </w:pPr>
            <w:r>
              <w:rPr>
                <w:rFonts w:cs="宋体"/>
                <w:color w:val="000000"/>
                <w:kern w:val="0"/>
                <w:sz w:val="20"/>
                <w:szCs w:val="20"/>
              </w:rPr>
              <w:t>7</w:t>
            </w:r>
            <w:r>
              <w:rPr>
                <w:rFonts w:hint="eastAsia" w:ascii="宋体" w:hAnsi="宋体" w:cs="宋体"/>
                <w:color w:val="000000"/>
                <w:kern w:val="0"/>
                <w:sz w:val="20"/>
                <w:szCs w:val="20"/>
              </w:rPr>
              <w:t>个村</w:t>
            </w:r>
          </w:p>
        </w:tc>
        <w:tc>
          <w:tcPr>
            <w:tcW w:w="0" w:type="auto"/>
            <w:tcBorders>
              <w:top w:val="nil"/>
              <w:left w:val="nil"/>
              <w:bottom w:val="single" w:color="000000" w:sz="4" w:space="0"/>
              <w:right w:val="single" w:color="000000" w:sz="4" w:space="0"/>
            </w:tcBorders>
            <w:shd w:val="clear" w:color="auto" w:fill="auto"/>
            <w:vAlign w:val="center"/>
          </w:tcPr>
          <w:p w14:paraId="59BC4D4F">
            <w:pPr>
              <w:widowControl/>
              <w:jc w:val="center"/>
              <w:rPr>
                <w:rFonts w:cs="宋体"/>
                <w:color w:val="000000"/>
                <w:kern w:val="0"/>
                <w:sz w:val="20"/>
                <w:szCs w:val="20"/>
              </w:rPr>
            </w:pPr>
            <w:r>
              <w:rPr>
                <w:rFonts w:cs="宋体"/>
                <w:color w:val="000000"/>
                <w:kern w:val="0"/>
                <w:sz w:val="20"/>
                <w:szCs w:val="20"/>
              </w:rPr>
              <w:t>7</w:t>
            </w:r>
            <w:r>
              <w:rPr>
                <w:rFonts w:hint="eastAsia" w:ascii="宋体" w:hAnsi="宋体" w:cs="宋体"/>
                <w:color w:val="000000"/>
                <w:kern w:val="0"/>
                <w:sz w:val="20"/>
                <w:szCs w:val="20"/>
              </w:rPr>
              <w:t>个村</w:t>
            </w:r>
          </w:p>
        </w:tc>
        <w:tc>
          <w:tcPr>
            <w:tcW w:w="0" w:type="auto"/>
            <w:tcBorders>
              <w:top w:val="nil"/>
              <w:left w:val="nil"/>
              <w:bottom w:val="single" w:color="000000" w:sz="4" w:space="0"/>
              <w:right w:val="single" w:color="000000" w:sz="4" w:space="0"/>
            </w:tcBorders>
            <w:shd w:val="clear" w:color="auto" w:fill="auto"/>
            <w:vAlign w:val="center"/>
          </w:tcPr>
          <w:p w14:paraId="6219A165">
            <w:pPr>
              <w:widowControl/>
              <w:jc w:val="center"/>
              <w:rPr>
                <w:rFonts w:cs="宋体"/>
                <w:color w:val="000000"/>
                <w:kern w:val="0"/>
                <w:sz w:val="20"/>
                <w:szCs w:val="20"/>
              </w:rPr>
            </w:pPr>
            <w:r>
              <w:rPr>
                <w:rFonts w:cs="宋体"/>
                <w:color w:val="000000"/>
                <w:kern w:val="0"/>
                <w:sz w:val="20"/>
                <w:szCs w:val="20"/>
              </w:rPr>
              <w:t>18</w:t>
            </w:r>
          </w:p>
        </w:tc>
      </w:tr>
      <w:tr w14:paraId="6835EF0C">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0C2BFD22">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6C27D758">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300772A9">
            <w:pPr>
              <w:widowControl/>
              <w:jc w:val="left"/>
              <w:rPr>
                <w:rFonts w:ascii="宋体" w:hAnsi="宋体" w:cs="宋体"/>
                <w:kern w:val="0"/>
                <w:sz w:val="20"/>
                <w:szCs w:val="20"/>
              </w:rPr>
            </w:pPr>
            <w:r>
              <w:rPr>
                <w:rFonts w:hint="eastAsia" w:ascii="宋体" w:hAnsi="宋体" w:cs="宋体"/>
                <w:kern w:val="0"/>
                <w:sz w:val="20"/>
                <w:szCs w:val="20"/>
              </w:rPr>
              <w:t>社会效益指标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4644AD67">
            <w:pPr>
              <w:widowControl/>
              <w:jc w:val="center"/>
              <w:rPr>
                <w:rFonts w:ascii="宋体" w:hAnsi="宋体" w:cs="宋体"/>
                <w:kern w:val="0"/>
                <w:sz w:val="20"/>
                <w:szCs w:val="20"/>
              </w:rPr>
            </w:pPr>
            <w:r>
              <w:rPr>
                <w:rFonts w:hint="eastAsia" w:ascii="宋体" w:hAnsi="宋体" w:cs="宋体"/>
                <w:kern w:val="0"/>
                <w:sz w:val="20"/>
                <w:szCs w:val="20"/>
              </w:rPr>
              <w:t>项目受益人口数量</w:t>
            </w:r>
          </w:p>
        </w:tc>
        <w:tc>
          <w:tcPr>
            <w:tcW w:w="0" w:type="auto"/>
            <w:tcBorders>
              <w:top w:val="nil"/>
              <w:left w:val="nil"/>
              <w:bottom w:val="single" w:color="000000" w:sz="4" w:space="0"/>
              <w:right w:val="single" w:color="000000" w:sz="4" w:space="0"/>
            </w:tcBorders>
            <w:shd w:val="clear" w:color="auto" w:fill="auto"/>
            <w:vAlign w:val="center"/>
          </w:tcPr>
          <w:p w14:paraId="49778B64">
            <w:pPr>
              <w:widowControl/>
              <w:jc w:val="center"/>
              <w:rPr>
                <w:rFonts w:cs="宋体"/>
                <w:color w:val="000000"/>
                <w:kern w:val="0"/>
                <w:sz w:val="20"/>
                <w:szCs w:val="20"/>
              </w:rPr>
            </w:pPr>
            <w:r>
              <w:rPr>
                <w:rFonts w:cs="宋体"/>
                <w:color w:val="000000"/>
                <w:kern w:val="0"/>
                <w:sz w:val="20"/>
                <w:szCs w:val="20"/>
              </w:rPr>
              <w:t>10100</w:t>
            </w:r>
            <w:r>
              <w:rPr>
                <w:rFonts w:hint="eastAsia" w:ascii="宋体" w:hAnsi="宋体" w:cs="宋体"/>
                <w:color w:val="000000"/>
                <w:kern w:val="0"/>
                <w:sz w:val="20"/>
                <w:szCs w:val="20"/>
              </w:rPr>
              <w:t>人</w:t>
            </w:r>
          </w:p>
        </w:tc>
        <w:tc>
          <w:tcPr>
            <w:tcW w:w="0" w:type="auto"/>
            <w:tcBorders>
              <w:top w:val="nil"/>
              <w:left w:val="nil"/>
              <w:bottom w:val="single" w:color="000000" w:sz="4" w:space="0"/>
              <w:right w:val="single" w:color="000000" w:sz="4" w:space="0"/>
            </w:tcBorders>
            <w:shd w:val="clear" w:color="auto" w:fill="auto"/>
            <w:vAlign w:val="center"/>
          </w:tcPr>
          <w:p w14:paraId="34100E98">
            <w:pPr>
              <w:widowControl/>
              <w:jc w:val="center"/>
              <w:rPr>
                <w:rFonts w:cs="宋体"/>
                <w:color w:val="000000"/>
                <w:kern w:val="0"/>
                <w:sz w:val="20"/>
                <w:szCs w:val="20"/>
              </w:rPr>
            </w:pPr>
            <w:r>
              <w:rPr>
                <w:rFonts w:cs="宋体"/>
                <w:color w:val="000000"/>
                <w:kern w:val="0"/>
                <w:sz w:val="20"/>
                <w:szCs w:val="20"/>
              </w:rPr>
              <w:t>10100</w:t>
            </w:r>
            <w:r>
              <w:rPr>
                <w:rFonts w:hint="eastAsia" w:ascii="宋体" w:hAnsi="宋体" w:cs="宋体"/>
                <w:color w:val="000000"/>
                <w:kern w:val="0"/>
                <w:sz w:val="20"/>
                <w:szCs w:val="20"/>
              </w:rPr>
              <w:t>人</w:t>
            </w:r>
          </w:p>
        </w:tc>
        <w:tc>
          <w:tcPr>
            <w:tcW w:w="0" w:type="auto"/>
            <w:tcBorders>
              <w:top w:val="nil"/>
              <w:left w:val="nil"/>
              <w:bottom w:val="single" w:color="000000" w:sz="4" w:space="0"/>
              <w:right w:val="single" w:color="000000" w:sz="4" w:space="0"/>
            </w:tcBorders>
            <w:shd w:val="clear" w:color="auto" w:fill="auto"/>
            <w:vAlign w:val="center"/>
          </w:tcPr>
          <w:p w14:paraId="2D6EAEA5">
            <w:pPr>
              <w:widowControl/>
              <w:jc w:val="center"/>
              <w:rPr>
                <w:rFonts w:cs="宋体"/>
                <w:color w:val="000000"/>
                <w:kern w:val="0"/>
                <w:sz w:val="20"/>
                <w:szCs w:val="20"/>
              </w:rPr>
            </w:pPr>
            <w:r>
              <w:rPr>
                <w:rFonts w:cs="宋体"/>
                <w:color w:val="000000"/>
                <w:kern w:val="0"/>
                <w:sz w:val="20"/>
                <w:szCs w:val="20"/>
              </w:rPr>
              <w:t>18</w:t>
            </w:r>
          </w:p>
        </w:tc>
      </w:tr>
      <w:tr w14:paraId="27BAF4D6">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5C8C620E">
            <w:pPr>
              <w:widowControl/>
              <w:jc w:val="left"/>
              <w:rPr>
                <w:rFonts w:ascii="宋体" w:hAnsi="宋体" w:cs="宋体"/>
                <w:color w:val="000000"/>
                <w:kern w:val="0"/>
                <w:sz w:val="16"/>
                <w:szCs w:val="16"/>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6C22881B">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tcBorders>
              <w:top w:val="nil"/>
              <w:left w:val="nil"/>
              <w:bottom w:val="single" w:color="000000" w:sz="4" w:space="0"/>
              <w:right w:val="single" w:color="000000" w:sz="4" w:space="0"/>
            </w:tcBorders>
            <w:shd w:val="clear" w:color="auto" w:fill="auto"/>
            <w:vAlign w:val="center"/>
          </w:tcPr>
          <w:p w14:paraId="31C298B2">
            <w:pPr>
              <w:widowControl/>
              <w:jc w:val="center"/>
              <w:rPr>
                <w:rFonts w:ascii="宋体" w:hAnsi="宋体" w:cs="宋体"/>
                <w:color w:val="000000"/>
                <w:kern w:val="0"/>
                <w:sz w:val="20"/>
                <w:szCs w:val="20"/>
              </w:rPr>
            </w:pPr>
            <w:r>
              <w:rPr>
                <w:rFonts w:hint="eastAsia" w:ascii="宋体" w:hAnsi="宋体" w:cs="宋体"/>
                <w:color w:val="000000"/>
                <w:kern w:val="0"/>
                <w:sz w:val="20"/>
                <w:szCs w:val="20"/>
              </w:rPr>
              <w:t>满意度指标</w:t>
            </w:r>
          </w:p>
        </w:tc>
        <w:tc>
          <w:tcPr>
            <w:tcW w:w="0" w:type="auto"/>
            <w:gridSpan w:val="2"/>
            <w:tcBorders>
              <w:top w:val="single" w:color="auto" w:sz="4" w:space="0"/>
              <w:left w:val="nil"/>
              <w:bottom w:val="single" w:color="auto" w:sz="4" w:space="0"/>
              <w:right w:val="single" w:color="000000" w:sz="4" w:space="0"/>
            </w:tcBorders>
            <w:shd w:val="clear" w:color="auto" w:fill="auto"/>
            <w:vAlign w:val="center"/>
          </w:tcPr>
          <w:p w14:paraId="158773FD">
            <w:pPr>
              <w:widowControl/>
              <w:jc w:val="center"/>
              <w:rPr>
                <w:rFonts w:ascii="宋体" w:hAnsi="宋体" w:cs="宋体"/>
                <w:color w:val="000000"/>
                <w:kern w:val="0"/>
                <w:sz w:val="20"/>
                <w:szCs w:val="20"/>
              </w:rPr>
            </w:pPr>
            <w:r>
              <w:rPr>
                <w:rFonts w:hint="eastAsia" w:ascii="宋体" w:hAnsi="宋体" w:cs="宋体"/>
                <w:color w:val="000000"/>
                <w:kern w:val="0"/>
                <w:sz w:val="20"/>
                <w:szCs w:val="20"/>
              </w:rPr>
              <w:t>受益人口满意度</w:t>
            </w:r>
          </w:p>
        </w:tc>
        <w:tc>
          <w:tcPr>
            <w:tcW w:w="0" w:type="auto"/>
            <w:tcBorders>
              <w:top w:val="nil"/>
              <w:left w:val="nil"/>
              <w:bottom w:val="single" w:color="000000" w:sz="4" w:space="0"/>
              <w:right w:val="single" w:color="000000" w:sz="4" w:space="0"/>
            </w:tcBorders>
            <w:shd w:val="clear" w:color="auto" w:fill="auto"/>
            <w:vAlign w:val="center"/>
          </w:tcPr>
          <w:p w14:paraId="0001A06F">
            <w:pPr>
              <w:widowControl/>
              <w:jc w:val="center"/>
              <w:rPr>
                <w:rFonts w:cs="宋体"/>
                <w:color w:val="000000"/>
                <w:kern w:val="0"/>
                <w:sz w:val="20"/>
                <w:szCs w:val="20"/>
              </w:rPr>
            </w:pPr>
            <w:r>
              <w:rPr>
                <w:rFonts w:cs="宋体"/>
                <w:color w:val="000000"/>
                <w:kern w:val="0"/>
                <w:sz w:val="20"/>
                <w:szCs w:val="20"/>
              </w:rPr>
              <w:t>95%</w:t>
            </w:r>
          </w:p>
        </w:tc>
        <w:tc>
          <w:tcPr>
            <w:tcW w:w="0" w:type="auto"/>
            <w:tcBorders>
              <w:top w:val="nil"/>
              <w:left w:val="nil"/>
              <w:bottom w:val="single" w:color="000000" w:sz="4" w:space="0"/>
              <w:right w:val="single" w:color="000000" w:sz="4" w:space="0"/>
            </w:tcBorders>
            <w:shd w:val="clear" w:color="auto" w:fill="auto"/>
            <w:vAlign w:val="center"/>
          </w:tcPr>
          <w:p w14:paraId="406FE87F">
            <w:pPr>
              <w:widowControl/>
              <w:jc w:val="center"/>
              <w:rPr>
                <w:rFonts w:cs="宋体"/>
                <w:color w:val="000000"/>
                <w:kern w:val="0"/>
                <w:sz w:val="20"/>
                <w:szCs w:val="20"/>
              </w:rPr>
            </w:pPr>
            <w:r>
              <w:rPr>
                <w:rFonts w:cs="宋体"/>
                <w:color w:val="000000"/>
                <w:kern w:val="0"/>
                <w:sz w:val="20"/>
                <w:szCs w:val="20"/>
              </w:rPr>
              <w:t>95%</w:t>
            </w:r>
          </w:p>
        </w:tc>
        <w:tc>
          <w:tcPr>
            <w:tcW w:w="0" w:type="auto"/>
            <w:tcBorders>
              <w:top w:val="nil"/>
              <w:left w:val="nil"/>
              <w:bottom w:val="single" w:color="000000" w:sz="4" w:space="0"/>
              <w:right w:val="single" w:color="000000" w:sz="4" w:space="0"/>
            </w:tcBorders>
            <w:shd w:val="clear" w:color="auto" w:fill="auto"/>
            <w:vAlign w:val="center"/>
          </w:tcPr>
          <w:p w14:paraId="35A47777">
            <w:pPr>
              <w:widowControl/>
              <w:jc w:val="center"/>
              <w:rPr>
                <w:rFonts w:cs="宋体"/>
                <w:color w:val="000000"/>
                <w:kern w:val="0"/>
                <w:sz w:val="20"/>
                <w:szCs w:val="20"/>
              </w:rPr>
            </w:pPr>
            <w:r>
              <w:rPr>
                <w:rFonts w:cs="宋体"/>
                <w:color w:val="000000"/>
                <w:kern w:val="0"/>
                <w:sz w:val="20"/>
                <w:szCs w:val="20"/>
              </w:rPr>
              <w:t>9</w:t>
            </w:r>
          </w:p>
        </w:tc>
      </w:tr>
      <w:tr w14:paraId="6F76583B">
        <w:trPr>
          <w:trHeight w:val="600" w:hRule="atLeast"/>
        </w:trPr>
        <w:tc>
          <w:tcPr>
            <w:tcW w:w="0" w:type="auto"/>
            <w:vMerge w:val="continue"/>
            <w:tcBorders>
              <w:top w:val="nil"/>
              <w:left w:val="single" w:color="auto" w:sz="4" w:space="0"/>
              <w:bottom w:val="single" w:color="000000" w:sz="4" w:space="0"/>
              <w:right w:val="nil"/>
            </w:tcBorders>
            <w:vAlign w:val="center"/>
          </w:tcPr>
          <w:p w14:paraId="1E1CBFA8">
            <w:pPr>
              <w:widowControl/>
              <w:jc w:val="left"/>
              <w:rPr>
                <w:rFonts w:ascii="宋体" w:hAnsi="宋体" w:cs="宋体"/>
                <w:color w:val="000000"/>
                <w:kern w:val="0"/>
                <w:sz w:val="16"/>
                <w:szCs w:val="16"/>
              </w:rPr>
            </w:pPr>
          </w:p>
        </w:tc>
        <w:tc>
          <w:tcPr>
            <w:tcW w:w="0" w:type="auto"/>
            <w:gridSpan w:val="6"/>
            <w:tcBorders>
              <w:top w:val="single" w:color="auto" w:sz="4" w:space="0"/>
              <w:left w:val="single" w:color="auto" w:sz="4" w:space="0"/>
              <w:bottom w:val="single" w:color="auto" w:sz="4" w:space="0"/>
              <w:right w:val="single" w:color="auto" w:sz="4" w:space="0"/>
            </w:tcBorders>
            <w:shd w:val="clear" w:color="auto" w:fill="auto"/>
            <w:vAlign w:val="center"/>
          </w:tcPr>
          <w:p w14:paraId="4F7FCB8D">
            <w:pPr>
              <w:widowControl/>
              <w:jc w:val="center"/>
              <w:rPr>
                <w:rFonts w:ascii="宋体" w:hAnsi="宋体" w:cs="宋体"/>
                <w:color w:val="000000"/>
                <w:kern w:val="0"/>
                <w:sz w:val="16"/>
                <w:szCs w:val="16"/>
              </w:rPr>
            </w:pPr>
            <w:r>
              <w:rPr>
                <w:rFonts w:hint="eastAsia" w:ascii="宋体" w:hAnsi="宋体" w:cs="宋体"/>
                <w:color w:val="000000"/>
                <w:kern w:val="0"/>
                <w:sz w:val="16"/>
                <w:szCs w:val="16"/>
              </w:rPr>
              <w:t>总分96</w:t>
            </w:r>
          </w:p>
        </w:tc>
        <w:tc>
          <w:tcPr>
            <w:tcW w:w="0" w:type="auto"/>
            <w:tcBorders>
              <w:top w:val="nil"/>
              <w:left w:val="nil"/>
              <w:bottom w:val="single" w:color="auto" w:sz="4" w:space="0"/>
              <w:right w:val="single" w:color="auto" w:sz="4" w:space="0"/>
            </w:tcBorders>
            <w:shd w:val="clear" w:color="auto" w:fill="auto"/>
            <w:vAlign w:val="center"/>
          </w:tcPr>
          <w:p w14:paraId="25312B2B">
            <w:pPr>
              <w:widowControl/>
              <w:jc w:val="center"/>
              <w:rPr>
                <w:rFonts w:cs="宋体"/>
                <w:color w:val="000000"/>
                <w:kern w:val="0"/>
              </w:rPr>
            </w:pPr>
            <w:r>
              <w:rPr>
                <w:rFonts w:cs="宋体"/>
                <w:color w:val="000000"/>
                <w:kern w:val="0"/>
              </w:rPr>
              <w:t>　</w:t>
            </w:r>
          </w:p>
        </w:tc>
      </w:tr>
      <w:tr w14:paraId="774A996C">
        <w:tblPrEx>
          <w:tblCellMar>
            <w:top w:w="0" w:type="dxa"/>
            <w:left w:w="108" w:type="dxa"/>
            <w:bottom w:w="0" w:type="dxa"/>
            <w:right w:w="108" w:type="dxa"/>
          </w:tblCellMar>
        </w:tblPrEx>
        <w:trPr>
          <w:trHeight w:val="1170" w:hRule="atLeast"/>
        </w:trPr>
        <w:tc>
          <w:tcPr>
            <w:tcW w:w="0" w:type="auto"/>
            <w:tcBorders>
              <w:top w:val="nil"/>
              <w:left w:val="single" w:color="000000" w:sz="4" w:space="0"/>
              <w:bottom w:val="single" w:color="000000" w:sz="4" w:space="0"/>
              <w:right w:val="single" w:color="000000" w:sz="4" w:space="0"/>
            </w:tcBorders>
            <w:shd w:val="clear" w:color="auto" w:fill="auto"/>
            <w:vAlign w:val="center"/>
          </w:tcPr>
          <w:p w14:paraId="5B4AECEC">
            <w:pPr>
              <w:widowControl/>
              <w:jc w:val="left"/>
              <w:rPr>
                <w:rFonts w:ascii="宋体" w:hAnsi="宋体" w:cs="宋体"/>
                <w:color w:val="000000"/>
                <w:kern w:val="0"/>
                <w:sz w:val="16"/>
                <w:szCs w:val="16"/>
              </w:rPr>
            </w:pPr>
            <w:r>
              <w:rPr>
                <w:rFonts w:hint="eastAsia" w:ascii="宋体" w:hAnsi="宋体" w:cs="宋体"/>
                <w:color w:val="000000"/>
                <w:kern w:val="0"/>
                <w:sz w:val="16"/>
                <w:szCs w:val="16"/>
              </w:rPr>
              <w:t>五、</w:t>
            </w:r>
            <w:r>
              <w:rPr>
                <w:rFonts w:cs="宋体"/>
                <w:color w:val="000000"/>
                <w:kern w:val="0"/>
                <w:sz w:val="16"/>
                <w:szCs w:val="16"/>
              </w:rPr>
              <w:t> </w:t>
            </w:r>
            <w:r>
              <w:rPr>
                <w:rFonts w:hint="eastAsia" w:ascii="宋体" w:hAnsi="宋体" w:cs="宋体"/>
                <w:color w:val="000000"/>
                <w:kern w:val="0"/>
                <w:sz w:val="16"/>
                <w:szCs w:val="16"/>
              </w:rPr>
              <w:t>存在问题、原因及下一步整改措施</w:t>
            </w:r>
          </w:p>
        </w:tc>
        <w:tc>
          <w:tcPr>
            <w:tcW w:w="0" w:type="auto"/>
            <w:gridSpan w:val="7"/>
            <w:tcBorders>
              <w:top w:val="single" w:color="auto" w:sz="4" w:space="0"/>
              <w:left w:val="nil"/>
              <w:bottom w:val="single" w:color="000000" w:sz="4" w:space="0"/>
              <w:right w:val="single" w:color="000000" w:sz="4" w:space="0"/>
            </w:tcBorders>
            <w:shd w:val="clear" w:color="auto" w:fill="auto"/>
            <w:vAlign w:val="center"/>
          </w:tcPr>
          <w:p w14:paraId="6508B44C">
            <w:pPr>
              <w:widowControl/>
              <w:jc w:val="center"/>
              <w:rPr>
                <w:rFonts w:ascii="宋体" w:hAnsi="宋体" w:cs="宋体"/>
                <w:color w:val="000000"/>
                <w:kern w:val="0"/>
                <w:sz w:val="16"/>
                <w:szCs w:val="16"/>
              </w:rPr>
            </w:pPr>
            <w:r>
              <w:rPr>
                <w:rFonts w:hint="eastAsia" w:ascii="宋体" w:hAnsi="宋体" w:cs="宋体"/>
                <w:color w:val="000000"/>
                <w:kern w:val="0"/>
                <w:sz w:val="16"/>
                <w:szCs w:val="16"/>
              </w:rPr>
              <w:t>无</w:t>
            </w:r>
          </w:p>
        </w:tc>
      </w:tr>
    </w:tbl>
    <w:p w14:paraId="68FC1519">
      <w:pPr>
        <w:spacing w:line="578" w:lineRule="exact"/>
        <w:ind w:left="640"/>
        <w:rPr>
          <w:rFonts w:ascii="仿宋_GB2312" w:eastAsia="仿宋_GB2312"/>
          <w:sz w:val="32"/>
          <w:szCs w:val="32"/>
        </w:rPr>
      </w:pPr>
    </w:p>
    <w:tbl>
      <w:tblPr>
        <w:tblStyle w:val="5"/>
        <w:tblW w:w="0" w:type="auto"/>
        <w:tblInd w:w="93" w:type="dxa"/>
        <w:tblLayout w:type="autofit"/>
        <w:tblCellMar>
          <w:top w:w="0" w:type="dxa"/>
          <w:left w:w="108" w:type="dxa"/>
          <w:bottom w:w="0" w:type="dxa"/>
          <w:right w:w="108" w:type="dxa"/>
        </w:tblCellMar>
      </w:tblPr>
      <w:tblGrid>
        <w:gridCol w:w="1020"/>
        <w:gridCol w:w="753"/>
        <w:gridCol w:w="1489"/>
        <w:gridCol w:w="574"/>
        <w:gridCol w:w="549"/>
        <w:gridCol w:w="1623"/>
        <w:gridCol w:w="1623"/>
        <w:gridCol w:w="1336"/>
      </w:tblGrid>
      <w:tr w14:paraId="6BCFDF36">
        <w:tblPrEx>
          <w:tblCellMar>
            <w:top w:w="0" w:type="dxa"/>
            <w:left w:w="108" w:type="dxa"/>
            <w:bottom w:w="0" w:type="dxa"/>
            <w:right w:w="108" w:type="dxa"/>
          </w:tblCellMar>
        </w:tblPrEx>
        <w:trPr>
          <w:trHeight w:val="540" w:hRule="atLeast"/>
        </w:trPr>
        <w:tc>
          <w:tcPr>
            <w:tcW w:w="0" w:type="auto"/>
            <w:gridSpan w:val="8"/>
            <w:tcBorders>
              <w:top w:val="nil"/>
              <w:left w:val="nil"/>
              <w:bottom w:val="nil"/>
              <w:right w:val="nil"/>
            </w:tcBorders>
            <w:shd w:val="clear" w:color="auto" w:fill="auto"/>
            <w:noWrap/>
            <w:vAlign w:val="center"/>
          </w:tcPr>
          <w:p w14:paraId="6676CFD8">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双同路拓宽升级工程项目绩效自评表</w:t>
            </w:r>
          </w:p>
        </w:tc>
      </w:tr>
      <w:tr w14:paraId="7C2B9C01">
        <w:tblPrEx>
          <w:tblCellMar>
            <w:top w:w="0" w:type="dxa"/>
            <w:left w:w="108" w:type="dxa"/>
            <w:bottom w:w="0" w:type="dxa"/>
            <w:right w:w="108" w:type="dxa"/>
          </w:tblCellMar>
        </w:tblPrEx>
        <w:trPr>
          <w:trHeight w:val="300" w:hRule="atLeast"/>
        </w:trPr>
        <w:tc>
          <w:tcPr>
            <w:tcW w:w="0" w:type="auto"/>
            <w:gridSpan w:val="8"/>
            <w:tcBorders>
              <w:top w:val="nil"/>
              <w:left w:val="nil"/>
              <w:bottom w:val="nil"/>
              <w:right w:val="nil"/>
            </w:tcBorders>
            <w:shd w:val="clear" w:color="auto" w:fill="auto"/>
            <w:noWrap/>
            <w:vAlign w:val="bottom"/>
          </w:tcPr>
          <w:p w14:paraId="68DB4C44">
            <w:pPr>
              <w:widowControl/>
              <w:jc w:val="center"/>
              <w:rPr>
                <w:rFonts w:ascii="宋体" w:hAnsi="宋体" w:cs="宋体"/>
                <w:color w:val="000000"/>
                <w:kern w:val="0"/>
                <w:sz w:val="20"/>
                <w:szCs w:val="20"/>
              </w:rPr>
            </w:pPr>
            <w:r>
              <w:rPr>
                <w:rFonts w:hint="eastAsia" w:ascii="宋体" w:hAnsi="宋体" w:cs="宋体"/>
                <w:color w:val="000000"/>
                <w:kern w:val="0"/>
                <w:sz w:val="20"/>
                <w:szCs w:val="20"/>
              </w:rPr>
              <w:t>2021（年度）</w:t>
            </w:r>
          </w:p>
        </w:tc>
      </w:tr>
      <w:tr w14:paraId="1AD5E1EE">
        <w:tblPrEx>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14:paraId="2A6BDEF3">
            <w:pPr>
              <w:widowControl/>
              <w:jc w:val="left"/>
              <w:rPr>
                <w:rFonts w:ascii="宋体" w:hAnsi="宋体" w:cs="宋体"/>
                <w:color w:val="000000"/>
                <w:kern w:val="0"/>
                <w:sz w:val="16"/>
                <w:szCs w:val="16"/>
              </w:rPr>
            </w:pPr>
            <w:r>
              <w:rPr>
                <w:rFonts w:hint="eastAsia" w:ascii="宋体" w:hAnsi="宋体" w:cs="宋体"/>
                <w:color w:val="000000"/>
                <w:kern w:val="0"/>
                <w:sz w:val="16"/>
                <w:szCs w:val="16"/>
              </w:rPr>
              <w:t>填报单位：</w:t>
            </w:r>
          </w:p>
        </w:tc>
        <w:tc>
          <w:tcPr>
            <w:tcW w:w="0" w:type="auto"/>
            <w:gridSpan w:val="3"/>
            <w:tcBorders>
              <w:top w:val="nil"/>
              <w:left w:val="nil"/>
              <w:bottom w:val="nil"/>
              <w:right w:val="nil"/>
            </w:tcBorders>
            <w:shd w:val="clear" w:color="auto" w:fill="auto"/>
            <w:noWrap/>
            <w:vAlign w:val="center"/>
          </w:tcPr>
          <w:p w14:paraId="25A071C9">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石家庄市鹿泉区李村镇人民政府本级</w:t>
            </w:r>
          </w:p>
        </w:tc>
        <w:tc>
          <w:tcPr>
            <w:tcW w:w="0" w:type="auto"/>
            <w:tcBorders>
              <w:top w:val="nil"/>
              <w:left w:val="nil"/>
              <w:bottom w:val="nil"/>
              <w:right w:val="nil"/>
            </w:tcBorders>
            <w:shd w:val="clear" w:color="auto" w:fill="auto"/>
            <w:noWrap/>
            <w:vAlign w:val="center"/>
          </w:tcPr>
          <w:p w14:paraId="089A4496">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1A2ECCD6">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68DD09FF">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3C69E402">
            <w:pPr>
              <w:widowControl/>
              <w:jc w:val="center"/>
              <w:rPr>
                <w:rFonts w:ascii="宋体" w:hAnsi="宋体" w:cs="宋体"/>
                <w:color w:val="000000"/>
                <w:kern w:val="0"/>
                <w:sz w:val="16"/>
                <w:szCs w:val="16"/>
              </w:rPr>
            </w:pPr>
            <w:r>
              <w:rPr>
                <w:rFonts w:hint="eastAsia" w:ascii="宋体" w:hAnsi="宋体" w:cs="宋体"/>
                <w:color w:val="000000"/>
                <w:kern w:val="0"/>
                <w:sz w:val="16"/>
                <w:szCs w:val="16"/>
              </w:rPr>
              <w:t>金额单位：万元</w:t>
            </w:r>
          </w:p>
        </w:tc>
      </w:tr>
      <w:tr w14:paraId="356113F9">
        <w:tblPrEx>
          <w:tblCellMar>
            <w:top w:w="0" w:type="dxa"/>
            <w:left w:w="108" w:type="dxa"/>
            <w:bottom w:w="0" w:type="dxa"/>
            <w:right w:w="108" w:type="dxa"/>
          </w:tblCellMar>
        </w:tblPrEx>
        <w:trPr>
          <w:trHeight w:val="705" w:hRule="atLeast"/>
        </w:trPr>
        <w:tc>
          <w:tcPr>
            <w:tcW w:w="0" w:type="auto"/>
            <w:tcBorders>
              <w:top w:val="single" w:color="000000" w:sz="4" w:space="0"/>
              <w:left w:val="single" w:color="000000" w:sz="4" w:space="0"/>
              <w:bottom w:val="nil"/>
              <w:right w:val="single" w:color="000000" w:sz="4" w:space="0"/>
            </w:tcBorders>
            <w:shd w:val="clear" w:color="auto" w:fill="auto"/>
            <w:vAlign w:val="center"/>
          </w:tcPr>
          <w:p w14:paraId="4832060E">
            <w:pPr>
              <w:widowControl/>
              <w:jc w:val="left"/>
              <w:rPr>
                <w:rFonts w:ascii="宋体" w:hAnsi="宋体" w:cs="宋体"/>
                <w:color w:val="000000"/>
                <w:kern w:val="0"/>
                <w:sz w:val="16"/>
                <w:szCs w:val="16"/>
              </w:rPr>
            </w:pPr>
            <w:r>
              <w:rPr>
                <w:rFonts w:hint="eastAsia" w:ascii="宋体" w:hAnsi="宋体" w:cs="宋体"/>
                <w:color w:val="000000"/>
                <w:kern w:val="0"/>
                <w:sz w:val="16"/>
                <w:szCs w:val="16"/>
              </w:rPr>
              <w:t>一、</w:t>
            </w:r>
            <w:r>
              <w:rPr>
                <w:rFonts w:cs="宋体"/>
                <w:color w:val="000000"/>
                <w:kern w:val="0"/>
                <w:sz w:val="16"/>
                <w:szCs w:val="16"/>
              </w:rPr>
              <w:t> </w:t>
            </w:r>
            <w:r>
              <w:rPr>
                <w:rFonts w:hint="eastAsia" w:ascii="宋体" w:hAnsi="宋体" w:cs="宋体"/>
                <w:color w:val="000000"/>
                <w:kern w:val="0"/>
                <w:sz w:val="16"/>
                <w:szCs w:val="16"/>
              </w:rPr>
              <w:t>基本情况</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43C4B510">
            <w:pPr>
              <w:widowControl/>
              <w:jc w:val="center"/>
              <w:rPr>
                <w:rFonts w:ascii="宋体" w:hAnsi="宋体" w:cs="宋体"/>
                <w:color w:val="000000"/>
                <w:kern w:val="0"/>
                <w:sz w:val="16"/>
                <w:szCs w:val="16"/>
              </w:rPr>
            </w:pPr>
            <w:r>
              <w:rPr>
                <w:rFonts w:hint="eastAsia" w:ascii="宋体" w:hAnsi="宋体" w:cs="宋体"/>
                <w:color w:val="000000"/>
                <w:kern w:val="0"/>
                <w:sz w:val="16"/>
                <w:szCs w:val="16"/>
              </w:rPr>
              <w:t>项目名称</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088CCFEF">
            <w:pPr>
              <w:widowControl/>
              <w:jc w:val="center"/>
              <w:rPr>
                <w:rFonts w:ascii="宋体" w:hAnsi="宋体" w:cs="宋体"/>
                <w:color w:val="000000"/>
                <w:kern w:val="0"/>
                <w:sz w:val="16"/>
                <w:szCs w:val="16"/>
              </w:rPr>
            </w:pPr>
            <w:r>
              <w:rPr>
                <w:rFonts w:hint="eastAsia" w:ascii="宋体" w:hAnsi="宋体" w:cs="宋体"/>
                <w:color w:val="000000"/>
                <w:kern w:val="0"/>
                <w:sz w:val="16"/>
                <w:szCs w:val="16"/>
              </w:rPr>
              <w:t>双同路拓宽升级工程</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3074864F">
            <w:pPr>
              <w:widowControl/>
              <w:jc w:val="center"/>
              <w:rPr>
                <w:rFonts w:ascii="宋体" w:hAnsi="宋体" w:cs="宋体"/>
                <w:color w:val="000000"/>
                <w:kern w:val="0"/>
                <w:sz w:val="16"/>
                <w:szCs w:val="16"/>
              </w:rPr>
            </w:pPr>
            <w:r>
              <w:rPr>
                <w:rFonts w:hint="eastAsia" w:ascii="宋体" w:hAnsi="宋体" w:cs="宋体"/>
                <w:color w:val="000000"/>
                <w:kern w:val="0"/>
                <w:sz w:val="16"/>
                <w:szCs w:val="16"/>
              </w:rPr>
              <w:t>实施(主管）单位</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2A78972C">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r>
      <w:tr w14:paraId="1FA3F6C2">
        <w:tblPrEx>
          <w:tblCellMar>
            <w:top w:w="0" w:type="dxa"/>
            <w:left w:w="108" w:type="dxa"/>
            <w:bottom w:w="0" w:type="dxa"/>
            <w:right w:w="108" w:type="dxa"/>
          </w:tblCellMar>
        </w:tblPrEx>
        <w:trPr>
          <w:trHeight w:val="64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213261">
            <w:pPr>
              <w:widowControl/>
              <w:jc w:val="center"/>
              <w:rPr>
                <w:rFonts w:ascii="宋体" w:hAnsi="宋体" w:cs="宋体"/>
                <w:color w:val="000000"/>
                <w:kern w:val="0"/>
                <w:sz w:val="16"/>
                <w:szCs w:val="16"/>
              </w:rPr>
            </w:pPr>
            <w:r>
              <w:rPr>
                <w:rFonts w:hint="eastAsia" w:ascii="宋体" w:hAnsi="宋体" w:cs="宋体"/>
                <w:color w:val="000000"/>
                <w:kern w:val="0"/>
                <w:sz w:val="16"/>
                <w:szCs w:val="16"/>
              </w:rPr>
              <w:t>二、预算执行情况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629EA584">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预算安排情况（调整后）</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0C5E8B2F">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资金到位情况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76059F9A">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资金执行情况</w:t>
            </w:r>
          </w:p>
        </w:tc>
        <w:tc>
          <w:tcPr>
            <w:tcW w:w="0" w:type="auto"/>
            <w:tcBorders>
              <w:top w:val="nil"/>
              <w:left w:val="nil"/>
              <w:bottom w:val="single" w:color="000000" w:sz="4" w:space="0"/>
              <w:right w:val="single" w:color="000000" w:sz="4" w:space="0"/>
            </w:tcBorders>
            <w:shd w:val="clear" w:color="auto" w:fill="auto"/>
            <w:vAlign w:val="center"/>
          </w:tcPr>
          <w:p w14:paraId="7C224060">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预算执行进度</w:t>
            </w:r>
          </w:p>
        </w:tc>
      </w:tr>
      <w:tr w14:paraId="4E81085F">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C98E3A2">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7DA24D91">
            <w:pPr>
              <w:widowControl/>
              <w:jc w:val="left"/>
              <w:rPr>
                <w:rFonts w:ascii="宋体" w:hAnsi="宋体" w:cs="宋体"/>
                <w:color w:val="000000"/>
                <w:kern w:val="0"/>
                <w:sz w:val="16"/>
                <w:szCs w:val="16"/>
              </w:rPr>
            </w:pPr>
            <w:r>
              <w:rPr>
                <w:rFonts w:hint="eastAsia" w:ascii="宋体" w:hAnsi="宋体" w:cs="宋体"/>
                <w:color w:val="000000"/>
                <w:kern w:val="0"/>
                <w:sz w:val="16"/>
                <w:szCs w:val="16"/>
              </w:rPr>
              <w:t>预算数：</w:t>
            </w:r>
          </w:p>
        </w:tc>
        <w:tc>
          <w:tcPr>
            <w:tcW w:w="0" w:type="auto"/>
            <w:tcBorders>
              <w:top w:val="nil"/>
              <w:left w:val="nil"/>
              <w:bottom w:val="single" w:color="000000" w:sz="4" w:space="0"/>
              <w:right w:val="single" w:color="000000" w:sz="4" w:space="0"/>
            </w:tcBorders>
            <w:shd w:val="clear" w:color="auto" w:fill="auto"/>
            <w:vAlign w:val="center"/>
          </w:tcPr>
          <w:p w14:paraId="4A4D3048">
            <w:pPr>
              <w:widowControl/>
              <w:jc w:val="right"/>
              <w:rPr>
                <w:rFonts w:ascii="宋体" w:hAnsi="宋体" w:cs="宋体"/>
                <w:color w:val="000000"/>
                <w:kern w:val="0"/>
                <w:sz w:val="16"/>
                <w:szCs w:val="16"/>
              </w:rPr>
            </w:pPr>
            <w:r>
              <w:rPr>
                <w:rFonts w:hint="eastAsia" w:ascii="宋体" w:hAnsi="宋体" w:cs="宋体"/>
                <w:color w:val="000000"/>
                <w:kern w:val="0"/>
                <w:sz w:val="16"/>
                <w:szCs w:val="16"/>
              </w:rPr>
              <w:t>235</w:t>
            </w:r>
          </w:p>
        </w:tc>
        <w:tc>
          <w:tcPr>
            <w:tcW w:w="0" w:type="auto"/>
            <w:tcBorders>
              <w:top w:val="nil"/>
              <w:left w:val="nil"/>
              <w:bottom w:val="single" w:color="000000" w:sz="4" w:space="0"/>
              <w:right w:val="single" w:color="000000" w:sz="4" w:space="0"/>
            </w:tcBorders>
            <w:shd w:val="clear" w:color="auto" w:fill="auto"/>
            <w:vAlign w:val="center"/>
          </w:tcPr>
          <w:p w14:paraId="11DB61D3">
            <w:pPr>
              <w:widowControl/>
              <w:jc w:val="left"/>
              <w:rPr>
                <w:rFonts w:ascii="宋体" w:hAnsi="宋体" w:cs="宋体"/>
                <w:color w:val="000000"/>
                <w:kern w:val="0"/>
                <w:sz w:val="16"/>
                <w:szCs w:val="16"/>
              </w:rPr>
            </w:pPr>
            <w:r>
              <w:rPr>
                <w:rFonts w:hint="eastAsia" w:ascii="宋体" w:hAnsi="宋体" w:cs="宋体"/>
                <w:color w:val="000000"/>
                <w:kern w:val="0"/>
                <w:sz w:val="16"/>
                <w:szCs w:val="16"/>
              </w:rPr>
              <w:t>到位数：</w:t>
            </w:r>
          </w:p>
        </w:tc>
        <w:tc>
          <w:tcPr>
            <w:tcW w:w="0" w:type="auto"/>
            <w:tcBorders>
              <w:top w:val="nil"/>
              <w:left w:val="nil"/>
              <w:bottom w:val="single" w:color="000000" w:sz="4" w:space="0"/>
              <w:right w:val="single" w:color="000000" w:sz="4" w:space="0"/>
            </w:tcBorders>
            <w:shd w:val="clear" w:color="auto" w:fill="auto"/>
            <w:vAlign w:val="center"/>
          </w:tcPr>
          <w:p w14:paraId="114693EE">
            <w:pPr>
              <w:widowControl/>
              <w:jc w:val="right"/>
              <w:rPr>
                <w:rFonts w:ascii="宋体" w:hAnsi="宋体" w:cs="宋体"/>
                <w:color w:val="000000"/>
                <w:kern w:val="0"/>
                <w:sz w:val="16"/>
                <w:szCs w:val="16"/>
              </w:rPr>
            </w:pPr>
            <w:r>
              <w:rPr>
                <w:rFonts w:hint="eastAsia" w:ascii="宋体" w:hAnsi="宋体" w:cs="宋体"/>
                <w:color w:val="000000"/>
                <w:kern w:val="0"/>
                <w:sz w:val="16"/>
                <w:szCs w:val="16"/>
              </w:rPr>
              <w:t>100</w:t>
            </w:r>
          </w:p>
        </w:tc>
        <w:tc>
          <w:tcPr>
            <w:tcW w:w="0" w:type="auto"/>
            <w:tcBorders>
              <w:top w:val="nil"/>
              <w:left w:val="nil"/>
              <w:bottom w:val="single" w:color="000000" w:sz="4" w:space="0"/>
              <w:right w:val="single" w:color="000000" w:sz="4" w:space="0"/>
            </w:tcBorders>
            <w:shd w:val="clear" w:color="auto" w:fill="auto"/>
            <w:vAlign w:val="center"/>
          </w:tcPr>
          <w:p w14:paraId="3F34D681">
            <w:pPr>
              <w:widowControl/>
              <w:jc w:val="left"/>
              <w:rPr>
                <w:rFonts w:ascii="宋体" w:hAnsi="宋体" w:cs="宋体"/>
                <w:color w:val="000000"/>
                <w:kern w:val="0"/>
                <w:sz w:val="16"/>
                <w:szCs w:val="16"/>
              </w:rPr>
            </w:pPr>
            <w:r>
              <w:rPr>
                <w:rFonts w:hint="eastAsia" w:ascii="宋体" w:hAnsi="宋体" w:cs="宋体"/>
                <w:color w:val="000000"/>
                <w:kern w:val="0"/>
                <w:sz w:val="16"/>
                <w:szCs w:val="16"/>
              </w:rPr>
              <w:t>执行数：</w:t>
            </w:r>
          </w:p>
        </w:tc>
        <w:tc>
          <w:tcPr>
            <w:tcW w:w="0" w:type="auto"/>
            <w:tcBorders>
              <w:top w:val="nil"/>
              <w:left w:val="nil"/>
              <w:bottom w:val="single" w:color="000000" w:sz="4" w:space="0"/>
              <w:right w:val="single" w:color="000000" w:sz="4" w:space="0"/>
            </w:tcBorders>
            <w:shd w:val="clear" w:color="auto" w:fill="auto"/>
            <w:vAlign w:val="center"/>
          </w:tcPr>
          <w:p w14:paraId="036D2A66">
            <w:pPr>
              <w:widowControl/>
              <w:jc w:val="right"/>
              <w:rPr>
                <w:rFonts w:cs="宋体"/>
                <w:color w:val="000000"/>
                <w:kern w:val="0"/>
                <w:sz w:val="16"/>
                <w:szCs w:val="16"/>
              </w:rPr>
            </w:pPr>
            <w:r>
              <w:rPr>
                <w:rFonts w:cs="宋体"/>
                <w:color w:val="000000"/>
                <w:kern w:val="0"/>
                <w:sz w:val="16"/>
                <w:szCs w:val="16"/>
              </w:rPr>
              <w:t>100</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17D4159F">
            <w:pPr>
              <w:widowControl/>
              <w:jc w:val="center"/>
              <w:rPr>
                <w:rFonts w:ascii="宋体" w:hAnsi="宋体" w:cs="宋体"/>
                <w:color w:val="000000"/>
                <w:kern w:val="0"/>
                <w:sz w:val="16"/>
                <w:szCs w:val="16"/>
              </w:rPr>
            </w:pPr>
            <w:r>
              <w:rPr>
                <w:rFonts w:hint="eastAsia" w:ascii="宋体" w:hAnsi="宋体" w:cs="宋体"/>
                <w:color w:val="000000"/>
                <w:kern w:val="0"/>
                <w:sz w:val="16"/>
                <w:szCs w:val="16"/>
              </w:rPr>
              <w:t>43%</w:t>
            </w:r>
          </w:p>
        </w:tc>
      </w:tr>
      <w:tr w14:paraId="152D1E6F">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7D3F3667">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398F85A0">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1D793D53">
            <w:pPr>
              <w:widowControl/>
              <w:jc w:val="right"/>
              <w:rPr>
                <w:rFonts w:ascii="宋体" w:hAnsi="宋体" w:cs="宋体"/>
                <w:color w:val="000000"/>
                <w:kern w:val="0"/>
                <w:sz w:val="16"/>
                <w:szCs w:val="16"/>
              </w:rPr>
            </w:pPr>
            <w:r>
              <w:rPr>
                <w:rFonts w:hint="eastAsia" w:ascii="宋体" w:hAnsi="宋体" w:cs="宋体"/>
                <w:color w:val="000000"/>
                <w:kern w:val="0"/>
                <w:sz w:val="16"/>
                <w:szCs w:val="16"/>
              </w:rPr>
              <w:t>235</w:t>
            </w:r>
          </w:p>
        </w:tc>
        <w:tc>
          <w:tcPr>
            <w:tcW w:w="0" w:type="auto"/>
            <w:tcBorders>
              <w:top w:val="nil"/>
              <w:left w:val="nil"/>
              <w:bottom w:val="single" w:color="000000" w:sz="4" w:space="0"/>
              <w:right w:val="single" w:color="000000" w:sz="4" w:space="0"/>
            </w:tcBorders>
            <w:shd w:val="clear" w:color="auto" w:fill="auto"/>
            <w:vAlign w:val="center"/>
          </w:tcPr>
          <w:p w14:paraId="3E6B3692">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038BDA62">
            <w:pPr>
              <w:widowControl/>
              <w:jc w:val="right"/>
              <w:rPr>
                <w:rFonts w:ascii="宋体" w:hAnsi="宋体" w:cs="宋体"/>
                <w:color w:val="000000"/>
                <w:kern w:val="0"/>
                <w:sz w:val="16"/>
                <w:szCs w:val="16"/>
              </w:rPr>
            </w:pPr>
            <w:r>
              <w:rPr>
                <w:rFonts w:hint="eastAsia" w:ascii="宋体" w:hAnsi="宋体" w:cs="宋体"/>
                <w:color w:val="000000"/>
                <w:kern w:val="0"/>
                <w:sz w:val="16"/>
                <w:szCs w:val="16"/>
              </w:rPr>
              <w:t>100</w:t>
            </w:r>
          </w:p>
        </w:tc>
        <w:tc>
          <w:tcPr>
            <w:tcW w:w="0" w:type="auto"/>
            <w:tcBorders>
              <w:top w:val="nil"/>
              <w:left w:val="nil"/>
              <w:bottom w:val="single" w:color="000000" w:sz="4" w:space="0"/>
              <w:right w:val="single" w:color="000000" w:sz="4" w:space="0"/>
            </w:tcBorders>
            <w:shd w:val="clear" w:color="auto" w:fill="auto"/>
            <w:vAlign w:val="center"/>
          </w:tcPr>
          <w:p w14:paraId="5406215B">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4FBDC92C">
            <w:pPr>
              <w:widowControl/>
              <w:jc w:val="right"/>
              <w:rPr>
                <w:rFonts w:ascii="宋体" w:hAnsi="宋体" w:cs="宋体"/>
                <w:color w:val="000000"/>
                <w:kern w:val="0"/>
                <w:sz w:val="16"/>
                <w:szCs w:val="16"/>
              </w:rPr>
            </w:pPr>
            <w:r>
              <w:rPr>
                <w:rFonts w:hint="eastAsia" w:ascii="宋体" w:hAnsi="宋体" w:cs="宋体"/>
                <w:color w:val="000000"/>
                <w:kern w:val="0"/>
                <w:sz w:val="16"/>
                <w:szCs w:val="16"/>
              </w:rPr>
              <w:t>100</w:t>
            </w:r>
          </w:p>
        </w:tc>
        <w:tc>
          <w:tcPr>
            <w:tcW w:w="0" w:type="auto"/>
            <w:vMerge w:val="continue"/>
            <w:tcBorders>
              <w:top w:val="nil"/>
              <w:left w:val="single" w:color="000000" w:sz="4" w:space="0"/>
              <w:bottom w:val="single" w:color="000000" w:sz="4" w:space="0"/>
              <w:right w:val="single" w:color="000000" w:sz="4" w:space="0"/>
            </w:tcBorders>
            <w:vAlign w:val="center"/>
          </w:tcPr>
          <w:p w14:paraId="47DB2720">
            <w:pPr>
              <w:widowControl/>
              <w:jc w:val="left"/>
              <w:rPr>
                <w:rFonts w:ascii="宋体" w:hAnsi="宋体" w:cs="宋体"/>
                <w:color w:val="000000"/>
                <w:kern w:val="0"/>
                <w:sz w:val="16"/>
                <w:szCs w:val="16"/>
              </w:rPr>
            </w:pPr>
          </w:p>
        </w:tc>
      </w:tr>
      <w:tr w14:paraId="58372CAA">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157E056B">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46AEDD46">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3585ECEB">
            <w:pPr>
              <w:widowControl/>
              <w:jc w:val="left"/>
              <w:rPr>
                <w:rFonts w:cs="宋体"/>
                <w:color w:val="000000"/>
                <w:kern w:val="0"/>
              </w:rPr>
            </w:pPr>
            <w:r>
              <w:rPr>
                <w:rFonts w:cs="宋体"/>
                <w:color w:val="000000"/>
                <w:kern w:val="0"/>
              </w:rPr>
              <w:t>　</w:t>
            </w:r>
          </w:p>
        </w:tc>
        <w:tc>
          <w:tcPr>
            <w:tcW w:w="0" w:type="auto"/>
            <w:tcBorders>
              <w:top w:val="nil"/>
              <w:left w:val="nil"/>
              <w:bottom w:val="single" w:color="000000" w:sz="4" w:space="0"/>
              <w:right w:val="single" w:color="000000" w:sz="4" w:space="0"/>
            </w:tcBorders>
            <w:shd w:val="clear" w:color="auto" w:fill="auto"/>
            <w:vAlign w:val="center"/>
          </w:tcPr>
          <w:p w14:paraId="2FB793A5">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04FB2E23">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tcBorders>
              <w:top w:val="nil"/>
              <w:left w:val="nil"/>
              <w:bottom w:val="single" w:color="000000" w:sz="4" w:space="0"/>
              <w:right w:val="single" w:color="000000" w:sz="4" w:space="0"/>
            </w:tcBorders>
            <w:shd w:val="clear" w:color="auto" w:fill="auto"/>
            <w:vAlign w:val="center"/>
          </w:tcPr>
          <w:p w14:paraId="7A7E349A">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24809532">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vMerge w:val="continue"/>
            <w:tcBorders>
              <w:top w:val="nil"/>
              <w:left w:val="single" w:color="000000" w:sz="4" w:space="0"/>
              <w:bottom w:val="single" w:color="000000" w:sz="4" w:space="0"/>
              <w:right w:val="single" w:color="000000" w:sz="4" w:space="0"/>
            </w:tcBorders>
            <w:vAlign w:val="center"/>
          </w:tcPr>
          <w:p w14:paraId="32EF1D9B">
            <w:pPr>
              <w:widowControl/>
              <w:jc w:val="left"/>
              <w:rPr>
                <w:rFonts w:ascii="宋体" w:hAnsi="宋体" w:cs="宋体"/>
                <w:color w:val="000000"/>
                <w:kern w:val="0"/>
                <w:sz w:val="16"/>
                <w:szCs w:val="16"/>
              </w:rPr>
            </w:pPr>
          </w:p>
        </w:tc>
      </w:tr>
      <w:tr w14:paraId="4588461E">
        <w:tblPrEx>
          <w:tblCellMar>
            <w:top w:w="0" w:type="dxa"/>
            <w:left w:w="108" w:type="dxa"/>
            <w:bottom w:w="0" w:type="dxa"/>
            <w:right w:w="108" w:type="dxa"/>
          </w:tblCellMar>
        </w:tblPrEx>
        <w:trPr>
          <w:trHeight w:val="645" w:hRule="atLeast"/>
        </w:trPr>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27AD6F9F">
            <w:pPr>
              <w:widowControl/>
              <w:jc w:val="center"/>
              <w:rPr>
                <w:rFonts w:ascii="宋体" w:hAnsi="宋体" w:cs="宋体"/>
                <w:color w:val="000000"/>
                <w:kern w:val="0"/>
                <w:sz w:val="16"/>
                <w:szCs w:val="16"/>
              </w:rPr>
            </w:pPr>
            <w:r>
              <w:rPr>
                <w:rFonts w:hint="eastAsia" w:ascii="宋体" w:hAnsi="宋体" w:cs="宋体"/>
                <w:color w:val="000000"/>
                <w:kern w:val="0"/>
                <w:sz w:val="16"/>
                <w:szCs w:val="16"/>
              </w:rPr>
              <w:t>三、目标完成情况</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25414BAB">
            <w:pPr>
              <w:widowControl/>
              <w:jc w:val="center"/>
              <w:rPr>
                <w:rFonts w:ascii="宋体" w:hAnsi="宋体" w:cs="宋体"/>
                <w:color w:val="000000"/>
                <w:kern w:val="0"/>
                <w:sz w:val="16"/>
                <w:szCs w:val="16"/>
              </w:rPr>
            </w:pPr>
            <w:r>
              <w:rPr>
                <w:rFonts w:hint="eastAsia" w:ascii="宋体" w:hAnsi="宋体" w:cs="宋体"/>
                <w:color w:val="000000"/>
                <w:kern w:val="0"/>
                <w:sz w:val="16"/>
                <w:szCs w:val="16"/>
              </w:rPr>
              <w:t>年度预期目标</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72FD0530">
            <w:pPr>
              <w:widowControl/>
              <w:jc w:val="center"/>
              <w:rPr>
                <w:rFonts w:ascii="宋体" w:hAnsi="宋体" w:cs="宋体"/>
                <w:color w:val="000000"/>
                <w:kern w:val="0"/>
                <w:sz w:val="16"/>
                <w:szCs w:val="16"/>
              </w:rPr>
            </w:pPr>
            <w:r>
              <w:rPr>
                <w:rFonts w:hint="eastAsia" w:ascii="宋体" w:hAnsi="宋体" w:cs="宋体"/>
                <w:color w:val="000000"/>
                <w:kern w:val="0"/>
                <w:sz w:val="16"/>
                <w:szCs w:val="16"/>
              </w:rPr>
              <w:t>具体完成情况</w:t>
            </w:r>
          </w:p>
        </w:tc>
        <w:tc>
          <w:tcPr>
            <w:tcW w:w="0" w:type="auto"/>
            <w:tcBorders>
              <w:top w:val="nil"/>
              <w:left w:val="nil"/>
              <w:bottom w:val="single" w:color="000000" w:sz="4" w:space="0"/>
              <w:right w:val="single" w:color="000000" w:sz="4" w:space="0"/>
            </w:tcBorders>
            <w:shd w:val="clear" w:color="auto" w:fill="auto"/>
            <w:vAlign w:val="center"/>
          </w:tcPr>
          <w:p w14:paraId="3DF62BC1">
            <w:pPr>
              <w:widowControl/>
              <w:jc w:val="center"/>
              <w:rPr>
                <w:rFonts w:ascii="宋体" w:hAnsi="宋体" w:cs="宋体"/>
                <w:color w:val="000000"/>
                <w:kern w:val="0"/>
                <w:sz w:val="16"/>
                <w:szCs w:val="16"/>
              </w:rPr>
            </w:pPr>
            <w:r>
              <w:rPr>
                <w:rFonts w:hint="eastAsia" w:ascii="宋体" w:hAnsi="宋体" w:cs="宋体"/>
                <w:color w:val="000000"/>
                <w:kern w:val="0"/>
                <w:sz w:val="16"/>
                <w:szCs w:val="16"/>
              </w:rPr>
              <w:t>总体完成率</w:t>
            </w:r>
          </w:p>
        </w:tc>
      </w:tr>
      <w:tr w14:paraId="1C234ADF">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69951A0C">
            <w:pPr>
              <w:widowControl/>
              <w:jc w:val="left"/>
              <w:rPr>
                <w:rFonts w:ascii="宋体" w:hAnsi="宋体" w:cs="宋体"/>
                <w:color w:val="000000"/>
                <w:kern w:val="0"/>
                <w:sz w:val="16"/>
                <w:szCs w:val="16"/>
              </w:rPr>
            </w:pPr>
          </w:p>
        </w:tc>
        <w:tc>
          <w:tcPr>
            <w:tcW w:w="0" w:type="auto"/>
            <w:gridSpan w:val="3"/>
            <w:vMerge w:val="restart"/>
            <w:tcBorders>
              <w:top w:val="single" w:color="000000" w:sz="4" w:space="0"/>
              <w:left w:val="single" w:color="000000" w:sz="4" w:space="0"/>
              <w:bottom w:val="nil"/>
              <w:right w:val="single" w:color="000000" w:sz="4" w:space="0"/>
            </w:tcBorders>
            <w:shd w:val="clear" w:color="auto" w:fill="auto"/>
            <w:vAlign w:val="center"/>
          </w:tcPr>
          <w:p w14:paraId="51796A65">
            <w:pPr>
              <w:widowControl/>
              <w:jc w:val="center"/>
              <w:rPr>
                <w:rFonts w:ascii="宋体" w:hAnsi="宋体" w:cs="宋体"/>
                <w:color w:val="000000"/>
                <w:kern w:val="0"/>
                <w:sz w:val="16"/>
                <w:szCs w:val="16"/>
              </w:rPr>
            </w:pPr>
            <w:r>
              <w:rPr>
                <w:rFonts w:hint="eastAsia" w:ascii="宋体" w:hAnsi="宋体" w:cs="宋体"/>
                <w:color w:val="000000"/>
                <w:kern w:val="0"/>
                <w:sz w:val="16"/>
                <w:szCs w:val="16"/>
              </w:rPr>
              <w:t>鹿泉区双同路拓宽升级工程项目建设，长5.279公路，设置小桥一座，涵洞32道，采用一级公路标准设计，设计速度60公里/小时，路基宽20/24米，双向四车道，全线桥涵与路基同宽，桥梁双色机荷载采用公路一级，路面采用沥青混凝土结构。</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56C0D6">
            <w:pPr>
              <w:widowControl/>
              <w:jc w:val="center"/>
              <w:rPr>
                <w:rFonts w:ascii="宋体" w:hAnsi="宋体" w:cs="宋体"/>
                <w:color w:val="000000"/>
                <w:kern w:val="0"/>
                <w:sz w:val="16"/>
                <w:szCs w:val="16"/>
              </w:rPr>
            </w:pPr>
            <w:r>
              <w:rPr>
                <w:rFonts w:hint="eastAsia" w:ascii="宋体" w:hAnsi="宋体" w:cs="宋体"/>
                <w:color w:val="000000"/>
                <w:kern w:val="0"/>
                <w:sz w:val="16"/>
                <w:szCs w:val="16"/>
              </w:rPr>
              <w:t>鹿泉区双同路拓宽升级工程项目建设，长5.279公路，设置小桥一座，涵洞32道，采用一级公路标准设计，设计速度60公里/小时，路基宽20/24米，双向四车道，全线桥涵与路基同宽，桥梁双色机荷载采用公路一级，路面采用沥青混凝土结构。</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55D17E3F">
            <w:pPr>
              <w:widowControl/>
              <w:jc w:val="center"/>
              <w:rPr>
                <w:rFonts w:ascii="宋体" w:hAnsi="宋体" w:cs="宋体"/>
                <w:color w:val="000000"/>
                <w:kern w:val="0"/>
                <w:sz w:val="16"/>
                <w:szCs w:val="16"/>
              </w:rPr>
            </w:pPr>
            <w:r>
              <w:rPr>
                <w:rFonts w:hint="eastAsia" w:ascii="宋体" w:hAnsi="宋体" w:cs="宋体"/>
                <w:color w:val="000000"/>
                <w:kern w:val="0"/>
                <w:sz w:val="16"/>
                <w:szCs w:val="16"/>
              </w:rPr>
              <w:t>95%</w:t>
            </w:r>
          </w:p>
        </w:tc>
      </w:tr>
      <w:tr w14:paraId="59DC7CED">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4D2CFE6D">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nil"/>
              <w:right w:val="single" w:color="000000" w:sz="4" w:space="0"/>
            </w:tcBorders>
            <w:vAlign w:val="center"/>
          </w:tcPr>
          <w:p w14:paraId="3956742C">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05E41C4D">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70F09CFB">
            <w:pPr>
              <w:widowControl/>
              <w:jc w:val="left"/>
              <w:rPr>
                <w:rFonts w:ascii="宋体" w:hAnsi="宋体" w:cs="宋体"/>
                <w:color w:val="000000"/>
                <w:kern w:val="0"/>
                <w:sz w:val="16"/>
                <w:szCs w:val="16"/>
              </w:rPr>
            </w:pPr>
          </w:p>
        </w:tc>
      </w:tr>
      <w:tr w14:paraId="19CF66C9">
        <w:tblPrEx>
          <w:tblCellMar>
            <w:top w:w="0" w:type="dxa"/>
            <w:left w:w="108" w:type="dxa"/>
            <w:bottom w:w="0" w:type="dxa"/>
            <w:right w:w="108" w:type="dxa"/>
          </w:tblCellMar>
        </w:tblPrEx>
        <w:trPr>
          <w:trHeight w:val="855" w:hRule="atLeast"/>
        </w:trPr>
        <w:tc>
          <w:tcPr>
            <w:tcW w:w="0" w:type="auto"/>
            <w:vMerge w:val="continue"/>
            <w:tcBorders>
              <w:top w:val="nil"/>
              <w:left w:val="single" w:color="000000" w:sz="4" w:space="0"/>
              <w:bottom w:val="single" w:color="000000" w:sz="4" w:space="0"/>
              <w:right w:val="single" w:color="000000" w:sz="4" w:space="0"/>
            </w:tcBorders>
            <w:vAlign w:val="center"/>
          </w:tcPr>
          <w:p w14:paraId="0A9062D6">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nil"/>
              <w:right w:val="single" w:color="000000" w:sz="4" w:space="0"/>
            </w:tcBorders>
            <w:vAlign w:val="center"/>
          </w:tcPr>
          <w:p w14:paraId="70A0B8EA">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40D49419">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09915A6D">
            <w:pPr>
              <w:widowControl/>
              <w:jc w:val="left"/>
              <w:rPr>
                <w:rFonts w:ascii="宋体" w:hAnsi="宋体" w:cs="宋体"/>
                <w:color w:val="000000"/>
                <w:kern w:val="0"/>
                <w:sz w:val="16"/>
                <w:szCs w:val="16"/>
              </w:rPr>
            </w:pPr>
          </w:p>
        </w:tc>
      </w:tr>
      <w:tr w14:paraId="77A134D9">
        <w:tblPrEx>
          <w:tblCellMar>
            <w:top w:w="0" w:type="dxa"/>
            <w:left w:w="108" w:type="dxa"/>
            <w:bottom w:w="0" w:type="dxa"/>
            <w:right w:w="108" w:type="dxa"/>
          </w:tblCellMar>
        </w:tblPrEx>
        <w:trPr>
          <w:trHeight w:val="405" w:hRule="atLeast"/>
        </w:trPr>
        <w:tc>
          <w:tcPr>
            <w:tcW w:w="0" w:type="auto"/>
            <w:vMerge w:val="restart"/>
            <w:tcBorders>
              <w:top w:val="nil"/>
              <w:left w:val="single" w:color="auto" w:sz="4" w:space="0"/>
              <w:bottom w:val="single" w:color="000000" w:sz="4" w:space="0"/>
              <w:right w:val="nil"/>
            </w:tcBorders>
            <w:shd w:val="clear" w:color="auto" w:fill="auto"/>
            <w:vAlign w:val="center"/>
          </w:tcPr>
          <w:p w14:paraId="6A35309A">
            <w:pPr>
              <w:widowControl/>
              <w:jc w:val="center"/>
              <w:rPr>
                <w:rFonts w:ascii="宋体" w:hAnsi="宋体" w:cs="宋体"/>
                <w:color w:val="000000"/>
                <w:kern w:val="0"/>
                <w:sz w:val="16"/>
                <w:szCs w:val="16"/>
              </w:rPr>
            </w:pPr>
            <w:r>
              <w:rPr>
                <w:rFonts w:hint="eastAsia" w:ascii="宋体" w:hAnsi="宋体" w:cs="宋体"/>
                <w:color w:val="000000"/>
                <w:kern w:val="0"/>
                <w:sz w:val="16"/>
                <w:szCs w:val="16"/>
              </w:rPr>
              <w:t>四、</w:t>
            </w:r>
            <w:r>
              <w:rPr>
                <w:rFonts w:cs="宋体"/>
                <w:color w:val="000000"/>
                <w:kern w:val="0"/>
                <w:sz w:val="16"/>
                <w:szCs w:val="16"/>
              </w:rPr>
              <w:t> </w:t>
            </w:r>
            <w:r>
              <w:rPr>
                <w:rFonts w:hint="eastAsia" w:ascii="宋体" w:hAnsi="宋体" w:cs="宋体"/>
                <w:color w:val="000000"/>
                <w:kern w:val="0"/>
                <w:sz w:val="16"/>
                <w:szCs w:val="16"/>
              </w:rPr>
              <w:t>年度绩效指标完成情况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A4AE15">
            <w:pPr>
              <w:widowControl/>
              <w:jc w:val="center"/>
              <w:rPr>
                <w:rFonts w:ascii="宋体" w:hAnsi="宋体" w:cs="宋体"/>
                <w:color w:val="000000"/>
                <w:kern w:val="0"/>
                <w:sz w:val="16"/>
                <w:szCs w:val="16"/>
              </w:rPr>
            </w:pPr>
            <w:r>
              <w:rPr>
                <w:rFonts w:hint="eastAsia" w:ascii="宋体" w:hAnsi="宋体" w:cs="宋体"/>
                <w:color w:val="000000"/>
                <w:kern w:val="0"/>
                <w:sz w:val="16"/>
                <w:szCs w:val="16"/>
              </w:rPr>
              <w:t>一级指标</w:t>
            </w:r>
          </w:p>
        </w:tc>
        <w:tc>
          <w:tcPr>
            <w:tcW w:w="0" w:type="auto"/>
            <w:tcBorders>
              <w:top w:val="single" w:color="000000" w:sz="4" w:space="0"/>
              <w:left w:val="nil"/>
              <w:bottom w:val="nil"/>
              <w:right w:val="nil"/>
            </w:tcBorders>
            <w:shd w:val="clear" w:color="auto" w:fill="auto"/>
            <w:vAlign w:val="center"/>
          </w:tcPr>
          <w:p w14:paraId="5A1EBDE8">
            <w:pPr>
              <w:widowControl/>
              <w:jc w:val="center"/>
              <w:rPr>
                <w:rFonts w:ascii="宋体" w:hAnsi="宋体" w:cs="宋体"/>
                <w:color w:val="000000"/>
                <w:kern w:val="0"/>
                <w:sz w:val="16"/>
                <w:szCs w:val="16"/>
              </w:rPr>
            </w:pPr>
            <w:r>
              <w:rPr>
                <w:rFonts w:hint="eastAsia" w:ascii="宋体" w:hAnsi="宋体" w:cs="宋体"/>
                <w:color w:val="000000"/>
                <w:kern w:val="0"/>
                <w:sz w:val="16"/>
                <w:szCs w:val="16"/>
              </w:rPr>
              <w:t>二级指标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1F631BBB">
            <w:pPr>
              <w:widowControl/>
              <w:jc w:val="center"/>
              <w:rPr>
                <w:rFonts w:ascii="宋体" w:hAnsi="宋体" w:cs="宋体"/>
                <w:color w:val="000000"/>
                <w:kern w:val="0"/>
                <w:sz w:val="16"/>
                <w:szCs w:val="16"/>
              </w:rPr>
            </w:pPr>
            <w:r>
              <w:rPr>
                <w:rFonts w:hint="eastAsia" w:ascii="宋体" w:hAnsi="宋体" w:cs="宋体"/>
                <w:color w:val="000000"/>
                <w:kern w:val="0"/>
                <w:sz w:val="16"/>
                <w:szCs w:val="16"/>
              </w:rPr>
              <w:t>三级指标</w:t>
            </w:r>
          </w:p>
        </w:tc>
        <w:tc>
          <w:tcPr>
            <w:tcW w:w="0" w:type="auto"/>
            <w:tcBorders>
              <w:top w:val="nil"/>
              <w:left w:val="nil"/>
              <w:bottom w:val="nil"/>
              <w:right w:val="single" w:color="000000" w:sz="4" w:space="0"/>
            </w:tcBorders>
            <w:shd w:val="clear" w:color="auto" w:fill="auto"/>
            <w:vAlign w:val="center"/>
          </w:tcPr>
          <w:p w14:paraId="40FCFE63">
            <w:pPr>
              <w:widowControl/>
              <w:jc w:val="center"/>
              <w:rPr>
                <w:rFonts w:ascii="宋体" w:hAnsi="宋体" w:cs="宋体"/>
                <w:color w:val="000000"/>
                <w:kern w:val="0"/>
                <w:sz w:val="16"/>
                <w:szCs w:val="16"/>
              </w:rPr>
            </w:pPr>
            <w:r>
              <w:rPr>
                <w:rFonts w:hint="eastAsia" w:ascii="宋体" w:hAnsi="宋体" w:cs="宋体"/>
                <w:color w:val="000000"/>
                <w:kern w:val="0"/>
                <w:sz w:val="16"/>
                <w:szCs w:val="16"/>
              </w:rPr>
              <w:t>预期指标值</w:t>
            </w:r>
          </w:p>
        </w:tc>
        <w:tc>
          <w:tcPr>
            <w:tcW w:w="0" w:type="auto"/>
            <w:tcBorders>
              <w:top w:val="nil"/>
              <w:left w:val="nil"/>
              <w:bottom w:val="nil"/>
              <w:right w:val="single" w:color="000000" w:sz="4" w:space="0"/>
            </w:tcBorders>
            <w:shd w:val="clear" w:color="auto" w:fill="auto"/>
            <w:vAlign w:val="center"/>
          </w:tcPr>
          <w:p w14:paraId="251701A2">
            <w:pPr>
              <w:widowControl/>
              <w:jc w:val="center"/>
              <w:rPr>
                <w:rFonts w:ascii="宋体" w:hAnsi="宋体" w:cs="宋体"/>
                <w:color w:val="000000"/>
                <w:kern w:val="0"/>
                <w:sz w:val="16"/>
                <w:szCs w:val="16"/>
              </w:rPr>
            </w:pPr>
            <w:r>
              <w:rPr>
                <w:rFonts w:hint="eastAsia" w:ascii="宋体" w:hAnsi="宋体" w:cs="宋体"/>
                <w:color w:val="000000"/>
                <w:kern w:val="0"/>
                <w:sz w:val="16"/>
                <w:szCs w:val="16"/>
              </w:rPr>
              <w:t>实际完成值</w:t>
            </w:r>
          </w:p>
        </w:tc>
        <w:tc>
          <w:tcPr>
            <w:tcW w:w="0" w:type="auto"/>
            <w:tcBorders>
              <w:top w:val="nil"/>
              <w:left w:val="nil"/>
              <w:bottom w:val="nil"/>
              <w:right w:val="single" w:color="000000" w:sz="4" w:space="0"/>
            </w:tcBorders>
            <w:shd w:val="clear" w:color="auto" w:fill="auto"/>
            <w:vAlign w:val="center"/>
          </w:tcPr>
          <w:p w14:paraId="1557762F">
            <w:pPr>
              <w:widowControl/>
              <w:jc w:val="center"/>
              <w:rPr>
                <w:rFonts w:ascii="宋体" w:hAnsi="宋体" w:cs="宋体"/>
                <w:color w:val="000000"/>
                <w:kern w:val="0"/>
                <w:sz w:val="16"/>
                <w:szCs w:val="16"/>
              </w:rPr>
            </w:pPr>
            <w:r>
              <w:rPr>
                <w:rFonts w:hint="eastAsia" w:ascii="宋体" w:hAnsi="宋体" w:cs="宋体"/>
                <w:color w:val="000000"/>
                <w:kern w:val="0"/>
                <w:sz w:val="16"/>
                <w:szCs w:val="16"/>
              </w:rPr>
              <w:t>自评得分</w:t>
            </w:r>
          </w:p>
        </w:tc>
      </w:tr>
      <w:tr w14:paraId="35F5C116">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6E9E3BEF">
            <w:pPr>
              <w:widowControl/>
              <w:jc w:val="left"/>
              <w:rPr>
                <w:rFonts w:ascii="宋体" w:hAnsi="宋体" w:cs="宋体"/>
                <w:color w:val="000000"/>
                <w:kern w:val="0"/>
                <w:sz w:val="16"/>
                <w:szCs w:val="16"/>
              </w:rPr>
            </w:pPr>
          </w:p>
        </w:tc>
        <w:tc>
          <w:tcPr>
            <w:tcW w:w="0" w:type="auto"/>
            <w:vMerge w:val="restart"/>
            <w:tcBorders>
              <w:top w:val="nil"/>
              <w:left w:val="single" w:color="000000" w:sz="4" w:space="0"/>
              <w:bottom w:val="nil"/>
              <w:right w:val="nil"/>
            </w:tcBorders>
            <w:shd w:val="clear" w:color="auto" w:fill="auto"/>
            <w:vAlign w:val="center"/>
          </w:tcPr>
          <w:p w14:paraId="79BFD2F6">
            <w:pPr>
              <w:widowControl/>
              <w:jc w:val="center"/>
              <w:rPr>
                <w:rFonts w:ascii="宋体" w:hAnsi="宋体" w:cs="宋体"/>
                <w:color w:val="000000"/>
                <w:kern w:val="0"/>
                <w:sz w:val="16"/>
                <w:szCs w:val="16"/>
              </w:rPr>
            </w:pPr>
            <w:r>
              <w:rPr>
                <w:rFonts w:hint="eastAsia" w:ascii="宋体" w:hAnsi="宋体" w:cs="宋体"/>
                <w:color w:val="000000"/>
                <w:kern w:val="0"/>
                <w:sz w:val="16"/>
                <w:szCs w:val="16"/>
              </w:rPr>
              <w:t>产出指标（40）</w:t>
            </w:r>
          </w:p>
        </w:tc>
        <w:tc>
          <w:tcPr>
            <w:tcW w:w="0" w:type="auto"/>
            <w:tcBorders>
              <w:top w:val="single" w:color="auto" w:sz="4" w:space="0"/>
              <w:left w:val="single" w:color="auto" w:sz="4" w:space="0"/>
              <w:bottom w:val="single" w:color="auto" w:sz="4" w:space="0"/>
              <w:right w:val="nil"/>
            </w:tcBorders>
            <w:shd w:val="clear" w:color="auto" w:fill="auto"/>
            <w:noWrap/>
            <w:vAlign w:val="center"/>
          </w:tcPr>
          <w:p w14:paraId="6073A4BA">
            <w:pPr>
              <w:widowControl/>
              <w:jc w:val="left"/>
              <w:rPr>
                <w:rFonts w:ascii="宋体" w:hAnsi="宋体" w:cs="宋体"/>
                <w:kern w:val="0"/>
                <w:sz w:val="18"/>
                <w:szCs w:val="18"/>
              </w:rPr>
            </w:pPr>
            <w:r>
              <w:rPr>
                <w:rFonts w:hint="eastAsia" w:ascii="宋体" w:hAnsi="宋体" w:cs="宋体"/>
                <w:kern w:val="0"/>
                <w:sz w:val="18"/>
                <w:szCs w:val="18"/>
              </w:rPr>
              <w:t>数量指标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66A727AE">
            <w:pPr>
              <w:widowControl/>
              <w:jc w:val="center"/>
              <w:rPr>
                <w:rFonts w:ascii="宋体" w:hAnsi="宋体" w:cs="宋体"/>
                <w:kern w:val="0"/>
                <w:sz w:val="18"/>
                <w:szCs w:val="18"/>
              </w:rPr>
            </w:pPr>
            <w:r>
              <w:rPr>
                <w:rFonts w:hint="eastAsia" w:ascii="宋体" w:hAnsi="宋体" w:cs="宋体"/>
                <w:kern w:val="0"/>
                <w:sz w:val="18"/>
                <w:szCs w:val="18"/>
              </w:rPr>
              <w:t>村新建改建公路里程</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34ABBE0C">
            <w:pPr>
              <w:widowControl/>
              <w:jc w:val="center"/>
              <w:rPr>
                <w:rFonts w:ascii="宋体" w:hAnsi="宋体" w:cs="宋体"/>
                <w:kern w:val="0"/>
                <w:sz w:val="18"/>
                <w:szCs w:val="18"/>
              </w:rPr>
            </w:pPr>
            <w:r>
              <w:rPr>
                <w:rFonts w:hint="eastAsia" w:ascii="宋体" w:hAnsi="宋体" w:cs="宋体"/>
                <w:kern w:val="0"/>
                <w:sz w:val="18"/>
                <w:szCs w:val="18"/>
              </w:rPr>
              <w:t>5.28公里</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0D13C203">
            <w:pPr>
              <w:widowControl/>
              <w:jc w:val="center"/>
              <w:rPr>
                <w:rFonts w:ascii="宋体" w:hAnsi="宋体" w:cs="宋体"/>
                <w:kern w:val="0"/>
                <w:sz w:val="18"/>
                <w:szCs w:val="18"/>
              </w:rPr>
            </w:pPr>
            <w:r>
              <w:rPr>
                <w:rFonts w:hint="eastAsia" w:ascii="宋体" w:hAnsi="宋体" w:cs="宋体"/>
                <w:kern w:val="0"/>
                <w:sz w:val="18"/>
                <w:szCs w:val="18"/>
              </w:rPr>
              <w:t>5.28公里</w:t>
            </w:r>
          </w:p>
        </w:tc>
        <w:tc>
          <w:tcPr>
            <w:tcW w:w="0" w:type="auto"/>
            <w:tcBorders>
              <w:top w:val="single" w:color="auto" w:sz="4" w:space="0"/>
              <w:left w:val="nil"/>
              <w:bottom w:val="single" w:color="auto" w:sz="4" w:space="0"/>
              <w:right w:val="single" w:color="auto" w:sz="4" w:space="0"/>
            </w:tcBorders>
            <w:shd w:val="clear" w:color="auto" w:fill="auto"/>
            <w:vAlign w:val="center"/>
          </w:tcPr>
          <w:p w14:paraId="5241A5B6">
            <w:pPr>
              <w:widowControl/>
              <w:jc w:val="center"/>
              <w:rPr>
                <w:rFonts w:ascii="宋体" w:hAnsi="宋体" w:cs="宋体"/>
                <w:color w:val="000000"/>
                <w:kern w:val="0"/>
                <w:sz w:val="16"/>
                <w:szCs w:val="16"/>
              </w:rPr>
            </w:pPr>
            <w:r>
              <w:rPr>
                <w:rFonts w:hint="eastAsia" w:ascii="宋体" w:hAnsi="宋体" w:cs="宋体"/>
                <w:color w:val="000000"/>
                <w:kern w:val="0"/>
                <w:sz w:val="16"/>
                <w:szCs w:val="16"/>
              </w:rPr>
              <w:t>4</w:t>
            </w:r>
          </w:p>
        </w:tc>
      </w:tr>
      <w:tr w14:paraId="0E47773F">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6BF8913E">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4904DAF0">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nil"/>
            </w:tcBorders>
            <w:shd w:val="clear" w:color="auto" w:fill="auto"/>
            <w:noWrap/>
            <w:vAlign w:val="center"/>
          </w:tcPr>
          <w:p w14:paraId="33B5ECCE">
            <w:pPr>
              <w:widowControl/>
              <w:jc w:val="left"/>
              <w:rPr>
                <w:rFonts w:ascii="宋体" w:hAnsi="宋体" w:cs="宋体"/>
                <w:kern w:val="0"/>
                <w:sz w:val="18"/>
                <w:szCs w:val="18"/>
              </w:rPr>
            </w:pPr>
            <w:r>
              <w:rPr>
                <w:rFonts w:hint="eastAsia" w:ascii="宋体" w:hAnsi="宋体" w:cs="宋体"/>
                <w:kern w:val="0"/>
                <w:sz w:val="18"/>
                <w:szCs w:val="18"/>
              </w:rPr>
              <w:t>数量指标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13D15167">
            <w:pPr>
              <w:widowControl/>
              <w:jc w:val="center"/>
              <w:rPr>
                <w:rFonts w:ascii="宋体" w:hAnsi="宋体" w:cs="宋体"/>
                <w:kern w:val="0"/>
                <w:sz w:val="18"/>
                <w:szCs w:val="18"/>
              </w:rPr>
            </w:pPr>
            <w:r>
              <w:rPr>
                <w:rFonts w:hint="eastAsia" w:ascii="宋体" w:hAnsi="宋体" w:cs="宋体"/>
                <w:kern w:val="0"/>
                <w:sz w:val="18"/>
                <w:szCs w:val="18"/>
              </w:rPr>
              <w:t>新建小桥</w:t>
            </w:r>
          </w:p>
        </w:tc>
        <w:tc>
          <w:tcPr>
            <w:tcW w:w="0" w:type="auto"/>
            <w:tcBorders>
              <w:top w:val="nil"/>
              <w:left w:val="nil"/>
              <w:bottom w:val="single" w:color="auto" w:sz="4" w:space="0"/>
              <w:right w:val="single" w:color="auto" w:sz="4" w:space="0"/>
            </w:tcBorders>
            <w:shd w:val="clear" w:color="auto" w:fill="auto"/>
            <w:noWrap/>
            <w:vAlign w:val="center"/>
          </w:tcPr>
          <w:p w14:paraId="34FE2593">
            <w:pPr>
              <w:widowControl/>
              <w:jc w:val="center"/>
              <w:rPr>
                <w:rFonts w:ascii="宋体" w:hAnsi="宋体" w:cs="宋体"/>
                <w:kern w:val="0"/>
                <w:sz w:val="18"/>
                <w:szCs w:val="18"/>
              </w:rPr>
            </w:pPr>
            <w:r>
              <w:rPr>
                <w:rFonts w:hint="eastAsia" w:ascii="宋体" w:hAnsi="宋体" w:cs="宋体"/>
                <w:kern w:val="0"/>
                <w:sz w:val="18"/>
                <w:szCs w:val="18"/>
              </w:rPr>
              <w:t>1座</w:t>
            </w:r>
          </w:p>
        </w:tc>
        <w:tc>
          <w:tcPr>
            <w:tcW w:w="0" w:type="auto"/>
            <w:tcBorders>
              <w:top w:val="nil"/>
              <w:left w:val="nil"/>
              <w:bottom w:val="single" w:color="auto" w:sz="4" w:space="0"/>
              <w:right w:val="single" w:color="auto" w:sz="4" w:space="0"/>
            </w:tcBorders>
            <w:shd w:val="clear" w:color="auto" w:fill="auto"/>
            <w:noWrap/>
            <w:vAlign w:val="center"/>
          </w:tcPr>
          <w:p w14:paraId="219B9684">
            <w:pPr>
              <w:widowControl/>
              <w:jc w:val="center"/>
              <w:rPr>
                <w:rFonts w:ascii="宋体" w:hAnsi="宋体" w:cs="宋体"/>
                <w:kern w:val="0"/>
                <w:sz w:val="18"/>
                <w:szCs w:val="18"/>
              </w:rPr>
            </w:pPr>
            <w:r>
              <w:rPr>
                <w:rFonts w:hint="eastAsia" w:ascii="宋体" w:hAnsi="宋体" w:cs="宋体"/>
                <w:kern w:val="0"/>
                <w:sz w:val="18"/>
                <w:szCs w:val="18"/>
              </w:rPr>
              <w:t>1座</w:t>
            </w:r>
          </w:p>
        </w:tc>
        <w:tc>
          <w:tcPr>
            <w:tcW w:w="0" w:type="auto"/>
            <w:tcBorders>
              <w:top w:val="nil"/>
              <w:left w:val="nil"/>
              <w:bottom w:val="single" w:color="auto" w:sz="4" w:space="0"/>
              <w:right w:val="single" w:color="auto" w:sz="4" w:space="0"/>
            </w:tcBorders>
            <w:shd w:val="clear" w:color="auto" w:fill="auto"/>
            <w:vAlign w:val="center"/>
          </w:tcPr>
          <w:p w14:paraId="0DE476A0">
            <w:pPr>
              <w:widowControl/>
              <w:jc w:val="center"/>
              <w:rPr>
                <w:rFonts w:cs="宋体"/>
                <w:color w:val="000000"/>
                <w:kern w:val="0"/>
              </w:rPr>
            </w:pPr>
            <w:r>
              <w:rPr>
                <w:rFonts w:cs="宋体"/>
                <w:color w:val="000000"/>
                <w:kern w:val="0"/>
              </w:rPr>
              <w:t>4</w:t>
            </w:r>
          </w:p>
        </w:tc>
      </w:tr>
      <w:tr w14:paraId="4BD6B948">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4CA16CDA">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0FFD94D0">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nil"/>
            </w:tcBorders>
            <w:shd w:val="clear" w:color="auto" w:fill="auto"/>
            <w:noWrap/>
            <w:vAlign w:val="center"/>
          </w:tcPr>
          <w:p w14:paraId="6BB74E3D">
            <w:pPr>
              <w:widowControl/>
              <w:jc w:val="left"/>
              <w:rPr>
                <w:rFonts w:ascii="宋体" w:hAnsi="宋体" w:cs="宋体"/>
                <w:kern w:val="0"/>
                <w:sz w:val="18"/>
                <w:szCs w:val="18"/>
              </w:rPr>
            </w:pPr>
            <w:r>
              <w:rPr>
                <w:rFonts w:hint="eastAsia" w:ascii="宋体" w:hAnsi="宋体" w:cs="宋体"/>
                <w:kern w:val="0"/>
                <w:sz w:val="18"/>
                <w:szCs w:val="18"/>
              </w:rPr>
              <w:t>数量指标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06F9CE83">
            <w:pPr>
              <w:widowControl/>
              <w:jc w:val="center"/>
              <w:rPr>
                <w:rFonts w:ascii="宋体" w:hAnsi="宋体" w:cs="宋体"/>
                <w:kern w:val="0"/>
                <w:sz w:val="18"/>
                <w:szCs w:val="18"/>
              </w:rPr>
            </w:pPr>
            <w:r>
              <w:rPr>
                <w:rFonts w:hint="eastAsia" w:ascii="宋体" w:hAnsi="宋体" w:cs="宋体"/>
                <w:kern w:val="0"/>
                <w:sz w:val="18"/>
                <w:szCs w:val="18"/>
              </w:rPr>
              <w:t>新建涵洞</w:t>
            </w:r>
          </w:p>
        </w:tc>
        <w:tc>
          <w:tcPr>
            <w:tcW w:w="0" w:type="auto"/>
            <w:tcBorders>
              <w:top w:val="nil"/>
              <w:left w:val="nil"/>
              <w:bottom w:val="single" w:color="auto" w:sz="4" w:space="0"/>
              <w:right w:val="single" w:color="auto" w:sz="4" w:space="0"/>
            </w:tcBorders>
            <w:shd w:val="clear" w:color="auto" w:fill="auto"/>
            <w:noWrap/>
            <w:vAlign w:val="center"/>
          </w:tcPr>
          <w:p w14:paraId="413685AE">
            <w:pPr>
              <w:widowControl/>
              <w:jc w:val="center"/>
              <w:rPr>
                <w:rFonts w:ascii="宋体" w:hAnsi="宋体" w:cs="宋体"/>
                <w:kern w:val="0"/>
                <w:sz w:val="18"/>
                <w:szCs w:val="18"/>
              </w:rPr>
            </w:pPr>
            <w:r>
              <w:rPr>
                <w:rFonts w:hint="eastAsia" w:ascii="宋体" w:hAnsi="宋体" w:cs="宋体"/>
                <w:kern w:val="0"/>
                <w:sz w:val="18"/>
                <w:szCs w:val="18"/>
              </w:rPr>
              <w:t>32道</w:t>
            </w:r>
          </w:p>
        </w:tc>
        <w:tc>
          <w:tcPr>
            <w:tcW w:w="0" w:type="auto"/>
            <w:tcBorders>
              <w:top w:val="nil"/>
              <w:left w:val="nil"/>
              <w:bottom w:val="single" w:color="auto" w:sz="4" w:space="0"/>
              <w:right w:val="single" w:color="auto" w:sz="4" w:space="0"/>
            </w:tcBorders>
            <w:shd w:val="clear" w:color="auto" w:fill="auto"/>
            <w:noWrap/>
            <w:vAlign w:val="center"/>
          </w:tcPr>
          <w:p w14:paraId="65A6FB2B">
            <w:pPr>
              <w:widowControl/>
              <w:jc w:val="center"/>
              <w:rPr>
                <w:rFonts w:ascii="宋体" w:hAnsi="宋体" w:cs="宋体"/>
                <w:kern w:val="0"/>
                <w:sz w:val="18"/>
                <w:szCs w:val="18"/>
              </w:rPr>
            </w:pPr>
            <w:r>
              <w:rPr>
                <w:rFonts w:hint="eastAsia" w:ascii="宋体" w:hAnsi="宋体" w:cs="宋体"/>
                <w:kern w:val="0"/>
                <w:sz w:val="18"/>
                <w:szCs w:val="18"/>
              </w:rPr>
              <w:t>32道</w:t>
            </w:r>
          </w:p>
        </w:tc>
        <w:tc>
          <w:tcPr>
            <w:tcW w:w="0" w:type="auto"/>
            <w:tcBorders>
              <w:top w:val="nil"/>
              <w:left w:val="nil"/>
              <w:bottom w:val="single" w:color="auto" w:sz="4" w:space="0"/>
              <w:right w:val="single" w:color="auto" w:sz="4" w:space="0"/>
            </w:tcBorders>
            <w:shd w:val="clear" w:color="auto" w:fill="auto"/>
            <w:vAlign w:val="center"/>
          </w:tcPr>
          <w:p w14:paraId="0E19D3E7">
            <w:pPr>
              <w:widowControl/>
              <w:jc w:val="center"/>
              <w:rPr>
                <w:rFonts w:cs="宋体"/>
                <w:color w:val="000000"/>
                <w:kern w:val="0"/>
              </w:rPr>
            </w:pPr>
            <w:r>
              <w:rPr>
                <w:rFonts w:cs="宋体"/>
                <w:color w:val="000000"/>
                <w:kern w:val="0"/>
              </w:rPr>
              <w:t>4</w:t>
            </w:r>
          </w:p>
        </w:tc>
      </w:tr>
      <w:tr w14:paraId="5C1FE8AB">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0CF9C16B">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67D275DF">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nil"/>
            </w:tcBorders>
            <w:shd w:val="clear" w:color="auto" w:fill="auto"/>
            <w:noWrap/>
            <w:vAlign w:val="center"/>
          </w:tcPr>
          <w:p w14:paraId="7B74859A">
            <w:pPr>
              <w:widowControl/>
              <w:jc w:val="left"/>
              <w:rPr>
                <w:rFonts w:ascii="宋体" w:hAnsi="宋体" w:cs="宋体"/>
                <w:kern w:val="0"/>
                <w:sz w:val="18"/>
                <w:szCs w:val="18"/>
              </w:rPr>
            </w:pPr>
            <w:r>
              <w:rPr>
                <w:rFonts w:hint="eastAsia" w:ascii="宋体" w:hAnsi="宋体" w:cs="宋体"/>
                <w:kern w:val="0"/>
                <w:sz w:val="18"/>
                <w:szCs w:val="18"/>
              </w:rPr>
              <w:t>质量指标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02A48B73">
            <w:pPr>
              <w:widowControl/>
              <w:jc w:val="center"/>
              <w:rPr>
                <w:rFonts w:ascii="宋体" w:hAnsi="宋体" w:cs="宋体"/>
                <w:kern w:val="0"/>
                <w:sz w:val="18"/>
                <w:szCs w:val="18"/>
              </w:rPr>
            </w:pPr>
            <w:r>
              <w:rPr>
                <w:rFonts w:hint="eastAsia" w:ascii="宋体" w:hAnsi="宋体" w:cs="宋体"/>
                <w:kern w:val="0"/>
                <w:sz w:val="18"/>
                <w:szCs w:val="18"/>
              </w:rPr>
              <w:t>项目（工程）验收合格率</w:t>
            </w:r>
          </w:p>
        </w:tc>
        <w:tc>
          <w:tcPr>
            <w:tcW w:w="0" w:type="auto"/>
            <w:tcBorders>
              <w:top w:val="nil"/>
              <w:left w:val="nil"/>
              <w:bottom w:val="single" w:color="auto" w:sz="4" w:space="0"/>
              <w:right w:val="single" w:color="auto" w:sz="4" w:space="0"/>
            </w:tcBorders>
            <w:shd w:val="clear" w:color="auto" w:fill="auto"/>
            <w:noWrap/>
            <w:vAlign w:val="center"/>
          </w:tcPr>
          <w:p w14:paraId="52AF3CFD">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auto" w:sz="4" w:space="0"/>
              <w:right w:val="single" w:color="auto" w:sz="4" w:space="0"/>
            </w:tcBorders>
            <w:shd w:val="clear" w:color="auto" w:fill="auto"/>
            <w:noWrap/>
            <w:vAlign w:val="center"/>
          </w:tcPr>
          <w:p w14:paraId="78B847AD">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auto" w:sz="4" w:space="0"/>
              <w:right w:val="single" w:color="auto" w:sz="4" w:space="0"/>
            </w:tcBorders>
            <w:shd w:val="clear" w:color="auto" w:fill="auto"/>
            <w:vAlign w:val="center"/>
          </w:tcPr>
          <w:p w14:paraId="0B6AD963">
            <w:pPr>
              <w:widowControl/>
              <w:jc w:val="center"/>
              <w:rPr>
                <w:rFonts w:cs="宋体"/>
                <w:color w:val="000000"/>
                <w:kern w:val="0"/>
              </w:rPr>
            </w:pPr>
            <w:r>
              <w:rPr>
                <w:rFonts w:cs="宋体"/>
                <w:color w:val="000000"/>
                <w:kern w:val="0"/>
              </w:rPr>
              <w:t>4</w:t>
            </w:r>
          </w:p>
        </w:tc>
      </w:tr>
      <w:tr w14:paraId="74584777">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3AEEA387">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0587EA69">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nil"/>
            </w:tcBorders>
            <w:shd w:val="clear" w:color="auto" w:fill="auto"/>
            <w:noWrap/>
            <w:vAlign w:val="center"/>
          </w:tcPr>
          <w:p w14:paraId="1579CB0B">
            <w:pPr>
              <w:widowControl/>
              <w:jc w:val="left"/>
              <w:rPr>
                <w:rFonts w:ascii="宋体" w:hAnsi="宋体" w:cs="宋体"/>
                <w:kern w:val="0"/>
                <w:sz w:val="18"/>
                <w:szCs w:val="18"/>
              </w:rPr>
            </w:pPr>
            <w:r>
              <w:rPr>
                <w:rFonts w:hint="eastAsia" w:ascii="宋体" w:hAnsi="宋体" w:cs="宋体"/>
                <w:kern w:val="0"/>
                <w:sz w:val="18"/>
                <w:szCs w:val="18"/>
              </w:rPr>
              <w:t>质量指标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372C7780">
            <w:pPr>
              <w:widowControl/>
              <w:jc w:val="center"/>
              <w:rPr>
                <w:rFonts w:ascii="宋体" w:hAnsi="宋体" w:cs="宋体"/>
                <w:kern w:val="0"/>
                <w:sz w:val="18"/>
                <w:szCs w:val="18"/>
              </w:rPr>
            </w:pPr>
            <w:r>
              <w:rPr>
                <w:rFonts w:hint="eastAsia" w:ascii="宋体" w:hAnsi="宋体" w:cs="宋体"/>
                <w:kern w:val="0"/>
                <w:sz w:val="18"/>
                <w:szCs w:val="18"/>
              </w:rPr>
              <w:t>公路设计</w:t>
            </w:r>
          </w:p>
        </w:tc>
        <w:tc>
          <w:tcPr>
            <w:tcW w:w="0" w:type="auto"/>
            <w:tcBorders>
              <w:top w:val="nil"/>
              <w:left w:val="nil"/>
              <w:bottom w:val="single" w:color="auto" w:sz="4" w:space="0"/>
              <w:right w:val="single" w:color="auto" w:sz="4" w:space="0"/>
            </w:tcBorders>
            <w:shd w:val="clear" w:color="auto" w:fill="auto"/>
            <w:noWrap/>
            <w:vAlign w:val="center"/>
          </w:tcPr>
          <w:p w14:paraId="04100009">
            <w:pPr>
              <w:widowControl/>
              <w:jc w:val="center"/>
              <w:rPr>
                <w:rFonts w:ascii="宋体" w:hAnsi="宋体" w:cs="宋体"/>
                <w:kern w:val="0"/>
                <w:sz w:val="18"/>
                <w:szCs w:val="18"/>
              </w:rPr>
            </w:pPr>
            <w:r>
              <w:rPr>
                <w:rFonts w:hint="eastAsia" w:ascii="宋体" w:hAnsi="宋体" w:cs="宋体"/>
                <w:kern w:val="0"/>
                <w:sz w:val="18"/>
                <w:szCs w:val="18"/>
              </w:rPr>
              <w:t>1级</w:t>
            </w:r>
          </w:p>
        </w:tc>
        <w:tc>
          <w:tcPr>
            <w:tcW w:w="0" w:type="auto"/>
            <w:tcBorders>
              <w:top w:val="nil"/>
              <w:left w:val="nil"/>
              <w:bottom w:val="single" w:color="auto" w:sz="4" w:space="0"/>
              <w:right w:val="single" w:color="auto" w:sz="4" w:space="0"/>
            </w:tcBorders>
            <w:shd w:val="clear" w:color="auto" w:fill="auto"/>
            <w:noWrap/>
            <w:vAlign w:val="center"/>
          </w:tcPr>
          <w:p w14:paraId="7C682008">
            <w:pPr>
              <w:widowControl/>
              <w:jc w:val="center"/>
              <w:rPr>
                <w:rFonts w:ascii="宋体" w:hAnsi="宋体" w:cs="宋体"/>
                <w:kern w:val="0"/>
                <w:sz w:val="18"/>
                <w:szCs w:val="18"/>
              </w:rPr>
            </w:pPr>
            <w:r>
              <w:rPr>
                <w:rFonts w:hint="eastAsia" w:ascii="宋体" w:hAnsi="宋体" w:cs="宋体"/>
                <w:kern w:val="0"/>
                <w:sz w:val="18"/>
                <w:szCs w:val="18"/>
              </w:rPr>
              <w:t>1级</w:t>
            </w:r>
          </w:p>
        </w:tc>
        <w:tc>
          <w:tcPr>
            <w:tcW w:w="0" w:type="auto"/>
            <w:tcBorders>
              <w:top w:val="nil"/>
              <w:left w:val="nil"/>
              <w:bottom w:val="single" w:color="auto" w:sz="4" w:space="0"/>
              <w:right w:val="single" w:color="auto" w:sz="4" w:space="0"/>
            </w:tcBorders>
            <w:shd w:val="clear" w:color="auto" w:fill="auto"/>
            <w:vAlign w:val="center"/>
          </w:tcPr>
          <w:p w14:paraId="3C018E7B">
            <w:pPr>
              <w:widowControl/>
              <w:jc w:val="center"/>
              <w:rPr>
                <w:rFonts w:cs="宋体"/>
                <w:color w:val="000000"/>
                <w:kern w:val="0"/>
              </w:rPr>
            </w:pPr>
            <w:r>
              <w:rPr>
                <w:rFonts w:cs="宋体"/>
                <w:color w:val="000000"/>
                <w:kern w:val="0"/>
              </w:rPr>
              <w:t>4</w:t>
            </w:r>
          </w:p>
        </w:tc>
      </w:tr>
      <w:tr w14:paraId="28F003BB">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5D8E7680">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3CF0C62C">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nil"/>
            </w:tcBorders>
            <w:shd w:val="clear" w:color="auto" w:fill="auto"/>
            <w:noWrap/>
            <w:vAlign w:val="center"/>
          </w:tcPr>
          <w:p w14:paraId="59B615C3">
            <w:pPr>
              <w:widowControl/>
              <w:jc w:val="left"/>
              <w:rPr>
                <w:rFonts w:ascii="宋体" w:hAnsi="宋体" w:cs="宋体"/>
                <w:kern w:val="0"/>
                <w:sz w:val="18"/>
                <w:szCs w:val="18"/>
              </w:rPr>
            </w:pPr>
            <w:r>
              <w:rPr>
                <w:rFonts w:hint="eastAsia" w:ascii="宋体" w:hAnsi="宋体" w:cs="宋体"/>
                <w:kern w:val="0"/>
                <w:sz w:val="18"/>
                <w:szCs w:val="18"/>
              </w:rPr>
              <w:t>质量指标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0E912A0F">
            <w:pPr>
              <w:widowControl/>
              <w:jc w:val="center"/>
              <w:rPr>
                <w:rFonts w:ascii="宋体" w:hAnsi="宋体" w:cs="宋体"/>
                <w:kern w:val="0"/>
                <w:sz w:val="18"/>
                <w:szCs w:val="18"/>
              </w:rPr>
            </w:pPr>
            <w:r>
              <w:rPr>
                <w:rFonts w:hint="eastAsia" w:ascii="宋体" w:hAnsi="宋体" w:cs="宋体"/>
                <w:kern w:val="0"/>
                <w:sz w:val="18"/>
                <w:szCs w:val="18"/>
              </w:rPr>
              <w:t>时速设计</w:t>
            </w:r>
          </w:p>
        </w:tc>
        <w:tc>
          <w:tcPr>
            <w:tcW w:w="0" w:type="auto"/>
            <w:tcBorders>
              <w:top w:val="nil"/>
              <w:left w:val="nil"/>
              <w:bottom w:val="single" w:color="auto" w:sz="4" w:space="0"/>
              <w:right w:val="single" w:color="auto" w:sz="4" w:space="0"/>
            </w:tcBorders>
            <w:shd w:val="clear" w:color="auto" w:fill="auto"/>
            <w:noWrap/>
            <w:vAlign w:val="center"/>
          </w:tcPr>
          <w:p w14:paraId="3E05D1A2">
            <w:pPr>
              <w:widowControl/>
              <w:jc w:val="center"/>
              <w:rPr>
                <w:rFonts w:ascii="宋体" w:hAnsi="宋体" w:cs="宋体"/>
                <w:kern w:val="0"/>
                <w:sz w:val="18"/>
                <w:szCs w:val="18"/>
              </w:rPr>
            </w:pPr>
            <w:r>
              <w:rPr>
                <w:rFonts w:hint="eastAsia" w:ascii="宋体" w:hAnsi="宋体" w:cs="宋体"/>
                <w:kern w:val="0"/>
                <w:sz w:val="18"/>
                <w:szCs w:val="18"/>
              </w:rPr>
              <w:t>60公里/小时</w:t>
            </w:r>
          </w:p>
        </w:tc>
        <w:tc>
          <w:tcPr>
            <w:tcW w:w="0" w:type="auto"/>
            <w:tcBorders>
              <w:top w:val="nil"/>
              <w:left w:val="nil"/>
              <w:bottom w:val="single" w:color="auto" w:sz="4" w:space="0"/>
              <w:right w:val="single" w:color="auto" w:sz="4" w:space="0"/>
            </w:tcBorders>
            <w:shd w:val="clear" w:color="auto" w:fill="auto"/>
            <w:noWrap/>
            <w:vAlign w:val="center"/>
          </w:tcPr>
          <w:p w14:paraId="229C570B">
            <w:pPr>
              <w:widowControl/>
              <w:jc w:val="center"/>
              <w:rPr>
                <w:rFonts w:ascii="宋体" w:hAnsi="宋体" w:cs="宋体"/>
                <w:kern w:val="0"/>
                <w:sz w:val="18"/>
                <w:szCs w:val="18"/>
              </w:rPr>
            </w:pPr>
            <w:r>
              <w:rPr>
                <w:rFonts w:hint="eastAsia" w:ascii="宋体" w:hAnsi="宋体" w:cs="宋体"/>
                <w:kern w:val="0"/>
                <w:sz w:val="18"/>
                <w:szCs w:val="18"/>
              </w:rPr>
              <w:t>60公里/小时</w:t>
            </w:r>
          </w:p>
        </w:tc>
        <w:tc>
          <w:tcPr>
            <w:tcW w:w="0" w:type="auto"/>
            <w:tcBorders>
              <w:top w:val="nil"/>
              <w:left w:val="nil"/>
              <w:bottom w:val="single" w:color="auto" w:sz="4" w:space="0"/>
              <w:right w:val="single" w:color="auto" w:sz="4" w:space="0"/>
            </w:tcBorders>
            <w:shd w:val="clear" w:color="auto" w:fill="auto"/>
            <w:vAlign w:val="center"/>
          </w:tcPr>
          <w:p w14:paraId="5EA36592">
            <w:pPr>
              <w:widowControl/>
              <w:jc w:val="center"/>
              <w:rPr>
                <w:rFonts w:cs="宋体"/>
                <w:color w:val="000000"/>
                <w:kern w:val="0"/>
              </w:rPr>
            </w:pPr>
            <w:r>
              <w:rPr>
                <w:rFonts w:cs="宋体"/>
                <w:color w:val="000000"/>
                <w:kern w:val="0"/>
              </w:rPr>
              <w:t>4</w:t>
            </w:r>
          </w:p>
        </w:tc>
      </w:tr>
      <w:tr w14:paraId="2751888A">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7D117C1A">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6034C71B">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nil"/>
            </w:tcBorders>
            <w:shd w:val="clear" w:color="auto" w:fill="auto"/>
            <w:noWrap/>
            <w:vAlign w:val="center"/>
          </w:tcPr>
          <w:p w14:paraId="796EA4DD">
            <w:pPr>
              <w:widowControl/>
              <w:jc w:val="left"/>
              <w:rPr>
                <w:rFonts w:ascii="宋体" w:hAnsi="宋体" w:cs="宋体"/>
                <w:kern w:val="0"/>
                <w:sz w:val="18"/>
                <w:szCs w:val="18"/>
              </w:rPr>
            </w:pPr>
            <w:r>
              <w:rPr>
                <w:rFonts w:hint="eastAsia" w:ascii="宋体" w:hAnsi="宋体" w:cs="宋体"/>
                <w:kern w:val="0"/>
                <w:sz w:val="18"/>
                <w:szCs w:val="18"/>
              </w:rPr>
              <w:t>时效指标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2CF9E4F3">
            <w:pPr>
              <w:widowControl/>
              <w:jc w:val="center"/>
              <w:rPr>
                <w:rFonts w:ascii="宋体" w:hAnsi="宋体" w:cs="宋体"/>
                <w:kern w:val="0"/>
                <w:sz w:val="18"/>
                <w:szCs w:val="18"/>
              </w:rPr>
            </w:pPr>
            <w:r>
              <w:rPr>
                <w:rFonts w:hint="eastAsia" w:ascii="宋体" w:hAnsi="宋体" w:cs="宋体"/>
                <w:kern w:val="0"/>
                <w:sz w:val="18"/>
                <w:szCs w:val="18"/>
              </w:rPr>
              <w:t>项目（工程）完成及时率</w:t>
            </w:r>
          </w:p>
        </w:tc>
        <w:tc>
          <w:tcPr>
            <w:tcW w:w="0" w:type="auto"/>
            <w:tcBorders>
              <w:top w:val="nil"/>
              <w:left w:val="nil"/>
              <w:bottom w:val="single" w:color="auto" w:sz="4" w:space="0"/>
              <w:right w:val="single" w:color="auto" w:sz="4" w:space="0"/>
            </w:tcBorders>
            <w:shd w:val="clear" w:color="auto" w:fill="auto"/>
            <w:noWrap/>
            <w:vAlign w:val="center"/>
          </w:tcPr>
          <w:p w14:paraId="0E3AAFFE">
            <w:pPr>
              <w:widowControl/>
              <w:jc w:val="center"/>
              <w:rPr>
                <w:rFonts w:ascii="宋体" w:hAnsi="宋体" w:cs="宋体"/>
                <w:kern w:val="0"/>
                <w:sz w:val="18"/>
                <w:szCs w:val="18"/>
              </w:rPr>
            </w:pPr>
            <w:r>
              <w:rPr>
                <w:rFonts w:hint="eastAsia" w:ascii="宋体" w:hAnsi="宋体" w:cs="宋体"/>
                <w:kern w:val="0"/>
                <w:sz w:val="18"/>
                <w:szCs w:val="18"/>
              </w:rPr>
              <w:t>95%</w:t>
            </w:r>
          </w:p>
        </w:tc>
        <w:tc>
          <w:tcPr>
            <w:tcW w:w="0" w:type="auto"/>
            <w:tcBorders>
              <w:top w:val="nil"/>
              <w:left w:val="nil"/>
              <w:bottom w:val="single" w:color="auto" w:sz="4" w:space="0"/>
              <w:right w:val="single" w:color="auto" w:sz="4" w:space="0"/>
            </w:tcBorders>
            <w:shd w:val="clear" w:color="auto" w:fill="auto"/>
            <w:noWrap/>
            <w:vAlign w:val="center"/>
          </w:tcPr>
          <w:p w14:paraId="07F020BE">
            <w:pPr>
              <w:widowControl/>
              <w:jc w:val="center"/>
              <w:rPr>
                <w:rFonts w:ascii="宋体" w:hAnsi="宋体" w:cs="宋体"/>
                <w:kern w:val="0"/>
                <w:sz w:val="18"/>
                <w:szCs w:val="18"/>
              </w:rPr>
            </w:pPr>
            <w:r>
              <w:rPr>
                <w:rFonts w:hint="eastAsia" w:ascii="宋体" w:hAnsi="宋体" w:cs="宋体"/>
                <w:kern w:val="0"/>
                <w:sz w:val="18"/>
                <w:szCs w:val="18"/>
              </w:rPr>
              <w:t>95%</w:t>
            </w:r>
          </w:p>
        </w:tc>
        <w:tc>
          <w:tcPr>
            <w:tcW w:w="0" w:type="auto"/>
            <w:tcBorders>
              <w:top w:val="nil"/>
              <w:left w:val="nil"/>
              <w:bottom w:val="single" w:color="auto" w:sz="4" w:space="0"/>
              <w:right w:val="single" w:color="auto" w:sz="4" w:space="0"/>
            </w:tcBorders>
            <w:shd w:val="clear" w:color="auto" w:fill="auto"/>
            <w:vAlign w:val="center"/>
          </w:tcPr>
          <w:p w14:paraId="20425F84">
            <w:pPr>
              <w:widowControl/>
              <w:jc w:val="center"/>
              <w:rPr>
                <w:rFonts w:cs="宋体"/>
                <w:color w:val="000000"/>
                <w:kern w:val="0"/>
              </w:rPr>
            </w:pPr>
            <w:r>
              <w:rPr>
                <w:rFonts w:cs="宋体"/>
                <w:color w:val="000000"/>
                <w:kern w:val="0"/>
              </w:rPr>
              <w:t>4</w:t>
            </w:r>
          </w:p>
        </w:tc>
      </w:tr>
      <w:tr w14:paraId="0D2EA25D">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158947E3">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54BA0605">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nil"/>
            </w:tcBorders>
            <w:shd w:val="clear" w:color="auto" w:fill="auto"/>
            <w:noWrap/>
            <w:vAlign w:val="center"/>
          </w:tcPr>
          <w:p w14:paraId="07D76E81">
            <w:pPr>
              <w:widowControl/>
              <w:jc w:val="left"/>
              <w:rPr>
                <w:rFonts w:ascii="宋体" w:hAnsi="宋体" w:cs="宋体"/>
                <w:kern w:val="0"/>
                <w:sz w:val="18"/>
                <w:szCs w:val="18"/>
              </w:rPr>
            </w:pPr>
            <w:r>
              <w:rPr>
                <w:rFonts w:hint="eastAsia" w:ascii="宋体" w:hAnsi="宋体" w:cs="宋体"/>
                <w:kern w:val="0"/>
                <w:sz w:val="18"/>
                <w:szCs w:val="18"/>
              </w:rPr>
              <w:t>成本指标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7C0726AF">
            <w:pPr>
              <w:widowControl/>
              <w:jc w:val="center"/>
              <w:rPr>
                <w:rFonts w:ascii="宋体" w:hAnsi="宋体" w:cs="宋体"/>
                <w:kern w:val="0"/>
                <w:sz w:val="18"/>
                <w:szCs w:val="18"/>
              </w:rPr>
            </w:pPr>
            <w:r>
              <w:rPr>
                <w:rFonts w:hint="eastAsia" w:ascii="宋体" w:hAnsi="宋体" w:cs="宋体"/>
                <w:kern w:val="0"/>
                <w:sz w:val="18"/>
                <w:szCs w:val="18"/>
              </w:rPr>
              <w:t>每公里成本</w:t>
            </w:r>
          </w:p>
        </w:tc>
        <w:tc>
          <w:tcPr>
            <w:tcW w:w="0" w:type="auto"/>
            <w:tcBorders>
              <w:top w:val="nil"/>
              <w:left w:val="nil"/>
              <w:bottom w:val="single" w:color="auto" w:sz="4" w:space="0"/>
              <w:right w:val="single" w:color="auto" w:sz="4" w:space="0"/>
            </w:tcBorders>
            <w:shd w:val="clear" w:color="auto" w:fill="auto"/>
            <w:noWrap/>
            <w:vAlign w:val="center"/>
          </w:tcPr>
          <w:p w14:paraId="64AB8D17">
            <w:pPr>
              <w:widowControl/>
              <w:jc w:val="center"/>
              <w:rPr>
                <w:rFonts w:ascii="宋体" w:hAnsi="宋体" w:cs="宋体"/>
                <w:kern w:val="0"/>
                <w:sz w:val="18"/>
                <w:szCs w:val="18"/>
              </w:rPr>
            </w:pPr>
            <w:r>
              <w:rPr>
                <w:rFonts w:hint="eastAsia" w:ascii="宋体" w:hAnsi="宋体" w:cs="宋体"/>
                <w:kern w:val="0"/>
                <w:sz w:val="18"/>
                <w:szCs w:val="18"/>
              </w:rPr>
              <w:t>856.25万元/公里</w:t>
            </w:r>
          </w:p>
        </w:tc>
        <w:tc>
          <w:tcPr>
            <w:tcW w:w="0" w:type="auto"/>
            <w:tcBorders>
              <w:top w:val="nil"/>
              <w:left w:val="nil"/>
              <w:bottom w:val="single" w:color="auto" w:sz="4" w:space="0"/>
              <w:right w:val="single" w:color="auto" w:sz="4" w:space="0"/>
            </w:tcBorders>
            <w:shd w:val="clear" w:color="auto" w:fill="auto"/>
            <w:noWrap/>
            <w:vAlign w:val="center"/>
          </w:tcPr>
          <w:p w14:paraId="2059DD85">
            <w:pPr>
              <w:widowControl/>
              <w:jc w:val="center"/>
              <w:rPr>
                <w:rFonts w:ascii="宋体" w:hAnsi="宋体" w:cs="宋体"/>
                <w:kern w:val="0"/>
                <w:sz w:val="18"/>
                <w:szCs w:val="18"/>
              </w:rPr>
            </w:pPr>
            <w:r>
              <w:rPr>
                <w:rFonts w:hint="eastAsia" w:ascii="宋体" w:hAnsi="宋体" w:cs="宋体"/>
                <w:kern w:val="0"/>
                <w:sz w:val="18"/>
                <w:szCs w:val="18"/>
              </w:rPr>
              <w:t>856.25万元/公里</w:t>
            </w:r>
          </w:p>
        </w:tc>
        <w:tc>
          <w:tcPr>
            <w:tcW w:w="0" w:type="auto"/>
            <w:tcBorders>
              <w:top w:val="nil"/>
              <w:left w:val="nil"/>
              <w:bottom w:val="single" w:color="auto" w:sz="4" w:space="0"/>
              <w:right w:val="single" w:color="auto" w:sz="4" w:space="0"/>
            </w:tcBorders>
            <w:shd w:val="clear" w:color="auto" w:fill="auto"/>
            <w:vAlign w:val="center"/>
          </w:tcPr>
          <w:p w14:paraId="0FFFF3B7">
            <w:pPr>
              <w:widowControl/>
              <w:jc w:val="center"/>
              <w:rPr>
                <w:rFonts w:cs="宋体"/>
                <w:color w:val="000000"/>
                <w:kern w:val="0"/>
              </w:rPr>
            </w:pPr>
            <w:r>
              <w:rPr>
                <w:rFonts w:cs="宋体"/>
                <w:color w:val="000000"/>
                <w:kern w:val="0"/>
              </w:rPr>
              <w:t>4</w:t>
            </w:r>
          </w:p>
        </w:tc>
      </w:tr>
      <w:tr w14:paraId="02767E98">
        <w:tblPrEx>
          <w:tblCellMar>
            <w:top w:w="0" w:type="dxa"/>
            <w:left w:w="108" w:type="dxa"/>
            <w:bottom w:w="0" w:type="dxa"/>
            <w:right w:w="108" w:type="dxa"/>
          </w:tblCellMar>
        </w:tblPrEx>
        <w:trPr>
          <w:trHeight w:val="702" w:hRule="atLeast"/>
        </w:trPr>
        <w:tc>
          <w:tcPr>
            <w:tcW w:w="0" w:type="auto"/>
            <w:vMerge w:val="continue"/>
            <w:tcBorders>
              <w:top w:val="nil"/>
              <w:left w:val="single" w:color="auto" w:sz="4" w:space="0"/>
              <w:bottom w:val="single" w:color="000000" w:sz="4" w:space="0"/>
              <w:right w:val="nil"/>
            </w:tcBorders>
            <w:vAlign w:val="center"/>
          </w:tcPr>
          <w:p w14:paraId="133E77B3">
            <w:pPr>
              <w:widowControl/>
              <w:jc w:val="left"/>
              <w:rPr>
                <w:rFonts w:ascii="宋体" w:hAnsi="宋体" w:cs="宋体"/>
                <w:color w:val="000000"/>
                <w:kern w:val="0"/>
                <w:sz w:val="16"/>
                <w:szCs w:val="16"/>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1E583651">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tcBorders>
              <w:top w:val="nil"/>
              <w:left w:val="nil"/>
              <w:bottom w:val="nil"/>
              <w:right w:val="nil"/>
            </w:tcBorders>
            <w:shd w:val="clear" w:color="auto" w:fill="auto"/>
            <w:vAlign w:val="center"/>
          </w:tcPr>
          <w:p w14:paraId="6897EA56">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5E442E86">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预算235万元</w:t>
            </w:r>
          </w:p>
        </w:tc>
        <w:tc>
          <w:tcPr>
            <w:tcW w:w="0" w:type="auto"/>
            <w:tcBorders>
              <w:top w:val="nil"/>
              <w:left w:val="nil"/>
              <w:bottom w:val="single" w:color="000000" w:sz="4" w:space="0"/>
              <w:right w:val="single" w:color="000000" w:sz="4" w:space="0"/>
            </w:tcBorders>
            <w:shd w:val="clear" w:color="auto" w:fill="auto"/>
            <w:vAlign w:val="center"/>
          </w:tcPr>
          <w:p w14:paraId="00EE0499">
            <w:pPr>
              <w:widowControl/>
              <w:jc w:val="center"/>
              <w:rPr>
                <w:rFonts w:ascii="宋体" w:hAnsi="宋体" w:cs="宋体"/>
                <w:color w:val="000000"/>
                <w:kern w:val="0"/>
                <w:sz w:val="16"/>
                <w:szCs w:val="16"/>
              </w:rPr>
            </w:pPr>
            <w:r>
              <w:rPr>
                <w:rFonts w:hint="eastAsia" w:ascii="宋体" w:hAnsi="宋体" w:cs="宋体"/>
                <w:color w:val="000000"/>
                <w:kern w:val="0"/>
                <w:sz w:val="16"/>
                <w:szCs w:val="16"/>
              </w:rPr>
              <w:t>执行100万元</w:t>
            </w:r>
          </w:p>
        </w:tc>
        <w:tc>
          <w:tcPr>
            <w:tcW w:w="0" w:type="auto"/>
            <w:tcBorders>
              <w:top w:val="nil"/>
              <w:left w:val="nil"/>
              <w:bottom w:val="single" w:color="000000" w:sz="4" w:space="0"/>
              <w:right w:val="single" w:color="000000" w:sz="4" w:space="0"/>
            </w:tcBorders>
            <w:shd w:val="clear" w:color="auto" w:fill="auto"/>
            <w:vAlign w:val="center"/>
          </w:tcPr>
          <w:p w14:paraId="5963F726">
            <w:pPr>
              <w:widowControl/>
              <w:jc w:val="center"/>
              <w:rPr>
                <w:rFonts w:cs="宋体"/>
                <w:color w:val="000000"/>
                <w:kern w:val="0"/>
                <w:sz w:val="16"/>
                <w:szCs w:val="16"/>
              </w:rPr>
            </w:pPr>
            <w:r>
              <w:rPr>
                <w:rFonts w:cs="宋体"/>
                <w:color w:val="000000"/>
                <w:kern w:val="0"/>
                <w:sz w:val="16"/>
                <w:szCs w:val="16"/>
              </w:rPr>
              <w:t>43%</w:t>
            </w:r>
          </w:p>
        </w:tc>
        <w:tc>
          <w:tcPr>
            <w:tcW w:w="0" w:type="auto"/>
            <w:tcBorders>
              <w:top w:val="nil"/>
              <w:left w:val="nil"/>
              <w:bottom w:val="single" w:color="000000" w:sz="4" w:space="0"/>
              <w:right w:val="single" w:color="000000" w:sz="4" w:space="0"/>
            </w:tcBorders>
            <w:shd w:val="clear" w:color="auto" w:fill="auto"/>
            <w:vAlign w:val="center"/>
          </w:tcPr>
          <w:p w14:paraId="441767EC">
            <w:pPr>
              <w:widowControl/>
              <w:jc w:val="center"/>
              <w:rPr>
                <w:rFonts w:cs="宋体"/>
                <w:color w:val="000000"/>
                <w:kern w:val="0"/>
              </w:rPr>
            </w:pPr>
            <w:r>
              <w:rPr>
                <w:rFonts w:cs="宋体"/>
                <w:color w:val="000000"/>
                <w:kern w:val="0"/>
              </w:rPr>
              <w:t>5</w:t>
            </w:r>
          </w:p>
        </w:tc>
      </w:tr>
      <w:tr w14:paraId="28B2A21C">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596F718D">
            <w:pPr>
              <w:widowControl/>
              <w:jc w:val="left"/>
              <w:rPr>
                <w:rFonts w:ascii="宋体" w:hAnsi="宋体" w:cs="宋体"/>
                <w:color w:val="000000"/>
                <w:kern w:val="0"/>
                <w:sz w:val="16"/>
                <w:szCs w:val="16"/>
              </w:rPr>
            </w:pPr>
          </w:p>
        </w:tc>
        <w:tc>
          <w:tcPr>
            <w:tcW w:w="0" w:type="auto"/>
            <w:vMerge w:val="restart"/>
            <w:tcBorders>
              <w:top w:val="nil"/>
              <w:left w:val="single" w:color="000000" w:sz="4" w:space="0"/>
              <w:bottom w:val="nil"/>
              <w:right w:val="nil"/>
            </w:tcBorders>
            <w:shd w:val="clear" w:color="auto" w:fill="auto"/>
            <w:vAlign w:val="center"/>
          </w:tcPr>
          <w:p w14:paraId="217E39A0">
            <w:pPr>
              <w:widowControl/>
              <w:jc w:val="center"/>
              <w:rPr>
                <w:rFonts w:ascii="宋体" w:hAnsi="宋体" w:cs="宋体"/>
                <w:color w:val="000000"/>
                <w:kern w:val="0"/>
                <w:sz w:val="16"/>
                <w:szCs w:val="16"/>
              </w:rPr>
            </w:pPr>
            <w:r>
              <w:rPr>
                <w:rFonts w:hint="eastAsia" w:ascii="宋体" w:hAnsi="宋体" w:cs="宋体"/>
                <w:color w:val="000000"/>
                <w:kern w:val="0"/>
                <w:sz w:val="16"/>
                <w:szCs w:val="16"/>
              </w:rPr>
              <w:t>效益指标（40）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C4E0066">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0" w:type="auto"/>
            <w:gridSpan w:val="2"/>
            <w:tcBorders>
              <w:top w:val="single" w:color="auto" w:sz="4" w:space="0"/>
              <w:left w:val="nil"/>
              <w:bottom w:val="single" w:color="auto" w:sz="4" w:space="0"/>
              <w:right w:val="single" w:color="000000" w:sz="4" w:space="0"/>
            </w:tcBorders>
            <w:shd w:val="clear" w:color="auto" w:fill="auto"/>
            <w:vAlign w:val="center"/>
          </w:tcPr>
          <w:p w14:paraId="4E4E1573">
            <w:pPr>
              <w:widowControl/>
              <w:jc w:val="center"/>
              <w:rPr>
                <w:rFonts w:ascii="宋体" w:hAnsi="宋体" w:cs="宋体"/>
                <w:kern w:val="0"/>
                <w:sz w:val="18"/>
                <w:szCs w:val="18"/>
              </w:rPr>
            </w:pPr>
            <w:r>
              <w:rPr>
                <w:rFonts w:hint="eastAsia" w:ascii="宋体" w:hAnsi="宋体" w:cs="宋体"/>
                <w:kern w:val="0"/>
                <w:sz w:val="18"/>
                <w:szCs w:val="18"/>
              </w:rPr>
              <w:t>村民出行平均缩短时间</w:t>
            </w:r>
          </w:p>
        </w:tc>
        <w:tc>
          <w:tcPr>
            <w:tcW w:w="0" w:type="auto"/>
            <w:tcBorders>
              <w:top w:val="nil"/>
              <w:left w:val="nil"/>
              <w:bottom w:val="single" w:color="000000" w:sz="4" w:space="0"/>
              <w:right w:val="single" w:color="000000" w:sz="4" w:space="0"/>
            </w:tcBorders>
            <w:shd w:val="clear" w:color="auto" w:fill="auto"/>
            <w:vAlign w:val="center"/>
          </w:tcPr>
          <w:p w14:paraId="50744AA5">
            <w:pPr>
              <w:widowControl/>
              <w:jc w:val="center"/>
              <w:rPr>
                <w:rFonts w:cs="宋体"/>
                <w:color w:val="000000"/>
                <w:kern w:val="0"/>
                <w:sz w:val="18"/>
                <w:szCs w:val="18"/>
              </w:rPr>
            </w:pPr>
            <w:r>
              <w:rPr>
                <w:rFonts w:cs="宋体"/>
                <w:color w:val="000000"/>
                <w:kern w:val="0"/>
                <w:sz w:val="18"/>
                <w:szCs w:val="18"/>
              </w:rPr>
              <w:t>10</w:t>
            </w:r>
            <w:r>
              <w:rPr>
                <w:rFonts w:hint="eastAsia" w:ascii="宋体" w:hAnsi="宋体" w:cs="宋体"/>
                <w:color w:val="000000"/>
                <w:kern w:val="0"/>
                <w:sz w:val="18"/>
                <w:szCs w:val="18"/>
              </w:rPr>
              <w:t>分钟</w:t>
            </w:r>
          </w:p>
        </w:tc>
        <w:tc>
          <w:tcPr>
            <w:tcW w:w="0" w:type="auto"/>
            <w:tcBorders>
              <w:top w:val="nil"/>
              <w:left w:val="nil"/>
              <w:bottom w:val="single" w:color="000000" w:sz="4" w:space="0"/>
              <w:right w:val="single" w:color="000000" w:sz="4" w:space="0"/>
            </w:tcBorders>
            <w:shd w:val="clear" w:color="auto" w:fill="auto"/>
            <w:vAlign w:val="center"/>
          </w:tcPr>
          <w:p w14:paraId="59680058">
            <w:pPr>
              <w:widowControl/>
              <w:jc w:val="center"/>
              <w:rPr>
                <w:rFonts w:cs="宋体"/>
                <w:color w:val="000000"/>
                <w:kern w:val="0"/>
                <w:sz w:val="18"/>
                <w:szCs w:val="18"/>
              </w:rPr>
            </w:pPr>
            <w:r>
              <w:rPr>
                <w:rFonts w:cs="宋体"/>
                <w:color w:val="000000"/>
                <w:kern w:val="0"/>
                <w:sz w:val="18"/>
                <w:szCs w:val="18"/>
              </w:rPr>
              <w:t>10</w:t>
            </w:r>
            <w:r>
              <w:rPr>
                <w:rFonts w:hint="eastAsia" w:ascii="宋体" w:hAnsi="宋体" w:cs="宋体"/>
                <w:color w:val="000000"/>
                <w:kern w:val="0"/>
                <w:sz w:val="18"/>
                <w:szCs w:val="18"/>
              </w:rPr>
              <w:t>分钟</w:t>
            </w:r>
          </w:p>
        </w:tc>
        <w:tc>
          <w:tcPr>
            <w:tcW w:w="0" w:type="auto"/>
            <w:tcBorders>
              <w:top w:val="nil"/>
              <w:left w:val="nil"/>
              <w:bottom w:val="single" w:color="000000" w:sz="4" w:space="0"/>
              <w:right w:val="single" w:color="000000" w:sz="4" w:space="0"/>
            </w:tcBorders>
            <w:shd w:val="clear" w:color="auto" w:fill="auto"/>
            <w:vAlign w:val="center"/>
          </w:tcPr>
          <w:p w14:paraId="0DC2B8D0">
            <w:pPr>
              <w:widowControl/>
              <w:jc w:val="center"/>
              <w:rPr>
                <w:rFonts w:cs="宋体"/>
                <w:color w:val="000000"/>
                <w:kern w:val="0"/>
                <w:sz w:val="18"/>
                <w:szCs w:val="18"/>
              </w:rPr>
            </w:pPr>
            <w:r>
              <w:rPr>
                <w:rFonts w:cs="宋体"/>
                <w:color w:val="000000"/>
                <w:kern w:val="0"/>
                <w:sz w:val="18"/>
                <w:szCs w:val="18"/>
              </w:rPr>
              <w:t>13</w:t>
            </w:r>
          </w:p>
        </w:tc>
      </w:tr>
      <w:tr w14:paraId="2FF85C02">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5948BD68">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24C796A5">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19697D8E">
            <w:pPr>
              <w:widowControl/>
              <w:jc w:val="left"/>
              <w:rPr>
                <w:rFonts w:ascii="宋体" w:hAnsi="宋体" w:cs="宋体"/>
                <w:kern w:val="0"/>
                <w:sz w:val="18"/>
                <w:szCs w:val="18"/>
              </w:rPr>
            </w:pPr>
            <w:r>
              <w:rPr>
                <w:rFonts w:hint="eastAsia" w:ascii="宋体" w:hAnsi="宋体" w:cs="宋体"/>
                <w:kern w:val="0"/>
                <w:sz w:val="18"/>
                <w:szCs w:val="18"/>
              </w:rPr>
              <w:t>可持续影响指标</w:t>
            </w:r>
          </w:p>
        </w:tc>
        <w:tc>
          <w:tcPr>
            <w:tcW w:w="0" w:type="auto"/>
            <w:gridSpan w:val="2"/>
            <w:tcBorders>
              <w:top w:val="single" w:color="auto" w:sz="4" w:space="0"/>
              <w:left w:val="nil"/>
              <w:bottom w:val="single" w:color="auto" w:sz="4" w:space="0"/>
              <w:right w:val="single" w:color="000000" w:sz="4" w:space="0"/>
            </w:tcBorders>
            <w:shd w:val="clear" w:color="auto" w:fill="auto"/>
            <w:vAlign w:val="center"/>
          </w:tcPr>
          <w:p w14:paraId="68483ED1">
            <w:pPr>
              <w:widowControl/>
              <w:jc w:val="center"/>
              <w:rPr>
                <w:rFonts w:ascii="宋体" w:hAnsi="宋体" w:cs="宋体"/>
                <w:kern w:val="0"/>
                <w:sz w:val="18"/>
                <w:szCs w:val="18"/>
              </w:rPr>
            </w:pPr>
            <w:r>
              <w:rPr>
                <w:rFonts w:hint="eastAsia" w:ascii="宋体" w:hAnsi="宋体" w:cs="宋体"/>
                <w:kern w:val="0"/>
                <w:sz w:val="18"/>
                <w:szCs w:val="18"/>
              </w:rPr>
              <w:t>公路使用性</w:t>
            </w:r>
          </w:p>
        </w:tc>
        <w:tc>
          <w:tcPr>
            <w:tcW w:w="0" w:type="auto"/>
            <w:tcBorders>
              <w:top w:val="nil"/>
              <w:left w:val="nil"/>
              <w:bottom w:val="single" w:color="000000" w:sz="4" w:space="0"/>
              <w:right w:val="single" w:color="000000" w:sz="4" w:space="0"/>
            </w:tcBorders>
            <w:shd w:val="clear" w:color="auto" w:fill="auto"/>
            <w:vAlign w:val="center"/>
          </w:tcPr>
          <w:p w14:paraId="2510FF36">
            <w:pPr>
              <w:widowControl/>
              <w:jc w:val="center"/>
              <w:rPr>
                <w:rFonts w:cs="宋体"/>
                <w:color w:val="000000"/>
                <w:kern w:val="0"/>
                <w:sz w:val="18"/>
                <w:szCs w:val="18"/>
              </w:rPr>
            </w:pPr>
            <w:r>
              <w:rPr>
                <w:rFonts w:cs="宋体"/>
                <w:color w:val="000000"/>
                <w:kern w:val="0"/>
                <w:sz w:val="18"/>
                <w:szCs w:val="18"/>
              </w:rPr>
              <w:t>10</w:t>
            </w:r>
            <w:r>
              <w:rPr>
                <w:rFonts w:hint="eastAsia" w:ascii="宋体" w:hAnsi="宋体" w:cs="宋体"/>
                <w:color w:val="000000"/>
                <w:kern w:val="0"/>
                <w:sz w:val="18"/>
                <w:szCs w:val="18"/>
              </w:rPr>
              <w:t>年</w:t>
            </w:r>
          </w:p>
        </w:tc>
        <w:tc>
          <w:tcPr>
            <w:tcW w:w="0" w:type="auto"/>
            <w:tcBorders>
              <w:top w:val="nil"/>
              <w:left w:val="nil"/>
              <w:bottom w:val="single" w:color="000000" w:sz="4" w:space="0"/>
              <w:right w:val="single" w:color="000000" w:sz="4" w:space="0"/>
            </w:tcBorders>
            <w:shd w:val="clear" w:color="auto" w:fill="auto"/>
            <w:vAlign w:val="center"/>
          </w:tcPr>
          <w:p w14:paraId="3D6B7F94">
            <w:pPr>
              <w:widowControl/>
              <w:jc w:val="center"/>
              <w:rPr>
                <w:rFonts w:cs="宋体"/>
                <w:color w:val="000000"/>
                <w:kern w:val="0"/>
                <w:sz w:val="18"/>
                <w:szCs w:val="18"/>
              </w:rPr>
            </w:pPr>
            <w:r>
              <w:rPr>
                <w:rFonts w:cs="宋体"/>
                <w:color w:val="000000"/>
                <w:kern w:val="0"/>
                <w:sz w:val="18"/>
                <w:szCs w:val="18"/>
              </w:rPr>
              <w:t>10</w:t>
            </w:r>
            <w:r>
              <w:rPr>
                <w:rFonts w:hint="eastAsia" w:ascii="宋体" w:hAnsi="宋体" w:cs="宋体"/>
                <w:color w:val="000000"/>
                <w:kern w:val="0"/>
                <w:sz w:val="18"/>
                <w:szCs w:val="18"/>
              </w:rPr>
              <w:t>年</w:t>
            </w:r>
          </w:p>
        </w:tc>
        <w:tc>
          <w:tcPr>
            <w:tcW w:w="0" w:type="auto"/>
            <w:tcBorders>
              <w:top w:val="nil"/>
              <w:left w:val="nil"/>
              <w:bottom w:val="single" w:color="000000" w:sz="4" w:space="0"/>
              <w:right w:val="single" w:color="000000" w:sz="4" w:space="0"/>
            </w:tcBorders>
            <w:shd w:val="clear" w:color="auto" w:fill="auto"/>
            <w:vAlign w:val="center"/>
          </w:tcPr>
          <w:p w14:paraId="664BDA53">
            <w:pPr>
              <w:widowControl/>
              <w:jc w:val="center"/>
              <w:rPr>
                <w:rFonts w:cs="宋体"/>
                <w:color w:val="000000"/>
                <w:kern w:val="0"/>
                <w:sz w:val="18"/>
                <w:szCs w:val="18"/>
              </w:rPr>
            </w:pPr>
            <w:r>
              <w:rPr>
                <w:rFonts w:cs="宋体"/>
                <w:color w:val="000000"/>
                <w:kern w:val="0"/>
                <w:sz w:val="18"/>
                <w:szCs w:val="18"/>
              </w:rPr>
              <w:t>13</w:t>
            </w:r>
          </w:p>
        </w:tc>
      </w:tr>
      <w:tr w14:paraId="3DA8936B">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5E468C0F">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7A628EE9">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21E209AE">
            <w:pPr>
              <w:widowControl/>
              <w:jc w:val="left"/>
              <w:rPr>
                <w:rFonts w:ascii="宋体" w:hAnsi="宋体" w:cs="宋体"/>
                <w:kern w:val="0"/>
                <w:sz w:val="18"/>
                <w:szCs w:val="18"/>
              </w:rPr>
            </w:pPr>
            <w:r>
              <w:rPr>
                <w:rFonts w:hint="eastAsia" w:ascii="宋体" w:hAnsi="宋体" w:cs="宋体"/>
                <w:kern w:val="0"/>
                <w:sz w:val="18"/>
                <w:szCs w:val="18"/>
              </w:rPr>
              <w:t>可持续影响指标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64F808EE">
            <w:pPr>
              <w:widowControl/>
              <w:jc w:val="center"/>
              <w:rPr>
                <w:rFonts w:ascii="宋体" w:hAnsi="宋体" w:cs="宋体"/>
                <w:kern w:val="0"/>
                <w:sz w:val="18"/>
                <w:szCs w:val="18"/>
              </w:rPr>
            </w:pPr>
            <w:r>
              <w:rPr>
                <w:rFonts w:hint="eastAsia" w:ascii="宋体" w:hAnsi="宋体" w:cs="宋体"/>
                <w:kern w:val="0"/>
                <w:sz w:val="18"/>
                <w:szCs w:val="18"/>
              </w:rPr>
              <w:t>受益人口数</w:t>
            </w:r>
          </w:p>
        </w:tc>
        <w:tc>
          <w:tcPr>
            <w:tcW w:w="0" w:type="auto"/>
            <w:tcBorders>
              <w:top w:val="nil"/>
              <w:left w:val="nil"/>
              <w:bottom w:val="single" w:color="000000" w:sz="4" w:space="0"/>
              <w:right w:val="single" w:color="000000" w:sz="4" w:space="0"/>
            </w:tcBorders>
            <w:shd w:val="clear" w:color="auto" w:fill="auto"/>
            <w:vAlign w:val="center"/>
          </w:tcPr>
          <w:p w14:paraId="190A3048">
            <w:pPr>
              <w:widowControl/>
              <w:jc w:val="center"/>
              <w:rPr>
                <w:rFonts w:cs="宋体"/>
                <w:color w:val="000000"/>
                <w:kern w:val="0"/>
                <w:sz w:val="18"/>
                <w:szCs w:val="18"/>
              </w:rPr>
            </w:pPr>
            <w:r>
              <w:rPr>
                <w:rFonts w:cs="宋体"/>
                <w:color w:val="000000"/>
                <w:kern w:val="0"/>
                <w:sz w:val="18"/>
                <w:szCs w:val="18"/>
              </w:rPr>
              <w:t>7307</w:t>
            </w:r>
            <w:r>
              <w:rPr>
                <w:rFonts w:hint="eastAsia" w:ascii="宋体" w:hAnsi="宋体" w:cs="宋体"/>
                <w:color w:val="000000"/>
                <w:kern w:val="0"/>
                <w:sz w:val="18"/>
                <w:szCs w:val="18"/>
              </w:rPr>
              <w:t>人</w:t>
            </w:r>
          </w:p>
        </w:tc>
        <w:tc>
          <w:tcPr>
            <w:tcW w:w="0" w:type="auto"/>
            <w:tcBorders>
              <w:top w:val="nil"/>
              <w:left w:val="nil"/>
              <w:bottom w:val="single" w:color="000000" w:sz="4" w:space="0"/>
              <w:right w:val="single" w:color="000000" w:sz="4" w:space="0"/>
            </w:tcBorders>
            <w:shd w:val="clear" w:color="auto" w:fill="auto"/>
            <w:vAlign w:val="center"/>
          </w:tcPr>
          <w:p w14:paraId="2D10BBBC">
            <w:pPr>
              <w:widowControl/>
              <w:jc w:val="center"/>
              <w:rPr>
                <w:rFonts w:cs="宋体"/>
                <w:color w:val="000000"/>
                <w:kern w:val="0"/>
                <w:sz w:val="18"/>
                <w:szCs w:val="18"/>
              </w:rPr>
            </w:pPr>
            <w:r>
              <w:rPr>
                <w:rFonts w:cs="宋体"/>
                <w:color w:val="000000"/>
                <w:kern w:val="0"/>
                <w:sz w:val="18"/>
                <w:szCs w:val="18"/>
              </w:rPr>
              <w:t>7307</w:t>
            </w:r>
            <w:r>
              <w:rPr>
                <w:rFonts w:hint="eastAsia" w:ascii="宋体" w:hAnsi="宋体" w:cs="宋体"/>
                <w:color w:val="000000"/>
                <w:kern w:val="0"/>
                <w:sz w:val="18"/>
                <w:szCs w:val="18"/>
              </w:rPr>
              <w:t>人</w:t>
            </w:r>
          </w:p>
        </w:tc>
        <w:tc>
          <w:tcPr>
            <w:tcW w:w="0" w:type="auto"/>
            <w:tcBorders>
              <w:top w:val="nil"/>
              <w:left w:val="nil"/>
              <w:bottom w:val="single" w:color="000000" w:sz="4" w:space="0"/>
              <w:right w:val="single" w:color="000000" w:sz="4" w:space="0"/>
            </w:tcBorders>
            <w:shd w:val="clear" w:color="auto" w:fill="auto"/>
            <w:vAlign w:val="center"/>
          </w:tcPr>
          <w:p w14:paraId="1583EF06">
            <w:pPr>
              <w:widowControl/>
              <w:jc w:val="center"/>
              <w:rPr>
                <w:rFonts w:cs="宋体"/>
                <w:color w:val="000000"/>
                <w:kern w:val="0"/>
                <w:sz w:val="18"/>
                <w:szCs w:val="18"/>
              </w:rPr>
            </w:pPr>
            <w:r>
              <w:rPr>
                <w:rFonts w:cs="宋体"/>
                <w:color w:val="000000"/>
                <w:kern w:val="0"/>
                <w:sz w:val="18"/>
                <w:szCs w:val="18"/>
              </w:rPr>
              <w:t>13</w:t>
            </w:r>
          </w:p>
        </w:tc>
      </w:tr>
      <w:tr w14:paraId="1B6E61CB">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3C4E8AF0">
            <w:pPr>
              <w:widowControl/>
              <w:jc w:val="left"/>
              <w:rPr>
                <w:rFonts w:ascii="宋体" w:hAnsi="宋体" w:cs="宋体"/>
                <w:color w:val="000000"/>
                <w:kern w:val="0"/>
                <w:sz w:val="16"/>
                <w:szCs w:val="16"/>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343ACFDC">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tcBorders>
              <w:top w:val="nil"/>
              <w:left w:val="nil"/>
              <w:bottom w:val="single" w:color="000000" w:sz="4" w:space="0"/>
              <w:right w:val="single" w:color="000000" w:sz="4" w:space="0"/>
            </w:tcBorders>
            <w:shd w:val="clear" w:color="auto" w:fill="auto"/>
            <w:vAlign w:val="center"/>
          </w:tcPr>
          <w:p w14:paraId="779F41B5">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p>
        </w:tc>
        <w:tc>
          <w:tcPr>
            <w:tcW w:w="0" w:type="auto"/>
            <w:gridSpan w:val="2"/>
            <w:tcBorders>
              <w:top w:val="single" w:color="auto" w:sz="4" w:space="0"/>
              <w:left w:val="nil"/>
              <w:bottom w:val="single" w:color="auto" w:sz="4" w:space="0"/>
              <w:right w:val="single" w:color="000000" w:sz="4" w:space="0"/>
            </w:tcBorders>
            <w:shd w:val="clear" w:color="auto" w:fill="auto"/>
            <w:vAlign w:val="center"/>
          </w:tcPr>
          <w:p w14:paraId="6E4D716D">
            <w:pPr>
              <w:widowControl/>
              <w:jc w:val="center"/>
              <w:rPr>
                <w:rFonts w:ascii="宋体" w:hAnsi="宋体" w:cs="宋体"/>
                <w:color w:val="000000"/>
                <w:kern w:val="0"/>
                <w:sz w:val="16"/>
                <w:szCs w:val="16"/>
              </w:rPr>
            </w:pPr>
            <w:r>
              <w:rPr>
                <w:rFonts w:hint="eastAsia" w:ascii="宋体" w:hAnsi="宋体" w:cs="宋体"/>
                <w:color w:val="000000"/>
                <w:kern w:val="0"/>
                <w:sz w:val="16"/>
                <w:szCs w:val="16"/>
              </w:rPr>
              <w:t>受益人口满意度</w:t>
            </w:r>
          </w:p>
        </w:tc>
        <w:tc>
          <w:tcPr>
            <w:tcW w:w="0" w:type="auto"/>
            <w:tcBorders>
              <w:top w:val="nil"/>
              <w:left w:val="nil"/>
              <w:bottom w:val="single" w:color="000000" w:sz="4" w:space="0"/>
              <w:right w:val="single" w:color="000000" w:sz="4" w:space="0"/>
            </w:tcBorders>
            <w:shd w:val="clear" w:color="auto" w:fill="auto"/>
            <w:vAlign w:val="center"/>
          </w:tcPr>
          <w:p w14:paraId="0B7C3798">
            <w:pPr>
              <w:widowControl/>
              <w:jc w:val="center"/>
              <w:rPr>
                <w:rFonts w:cs="宋体"/>
                <w:color w:val="000000"/>
                <w:kern w:val="0"/>
              </w:rPr>
            </w:pPr>
            <w:r>
              <w:rPr>
                <w:rFonts w:cs="宋体"/>
                <w:color w:val="000000"/>
                <w:kern w:val="0"/>
              </w:rPr>
              <w:t>95%</w:t>
            </w:r>
          </w:p>
        </w:tc>
        <w:tc>
          <w:tcPr>
            <w:tcW w:w="0" w:type="auto"/>
            <w:tcBorders>
              <w:top w:val="nil"/>
              <w:left w:val="nil"/>
              <w:bottom w:val="single" w:color="000000" w:sz="4" w:space="0"/>
              <w:right w:val="single" w:color="000000" w:sz="4" w:space="0"/>
            </w:tcBorders>
            <w:shd w:val="clear" w:color="auto" w:fill="auto"/>
            <w:vAlign w:val="center"/>
          </w:tcPr>
          <w:p w14:paraId="0FA170D0">
            <w:pPr>
              <w:widowControl/>
              <w:jc w:val="center"/>
              <w:rPr>
                <w:rFonts w:cs="宋体"/>
                <w:color w:val="000000"/>
                <w:kern w:val="0"/>
              </w:rPr>
            </w:pPr>
            <w:r>
              <w:rPr>
                <w:rFonts w:cs="宋体"/>
                <w:color w:val="000000"/>
                <w:kern w:val="0"/>
              </w:rPr>
              <w:t>95%</w:t>
            </w:r>
          </w:p>
        </w:tc>
        <w:tc>
          <w:tcPr>
            <w:tcW w:w="0" w:type="auto"/>
            <w:tcBorders>
              <w:top w:val="nil"/>
              <w:left w:val="nil"/>
              <w:bottom w:val="single" w:color="000000" w:sz="4" w:space="0"/>
              <w:right w:val="single" w:color="000000" w:sz="4" w:space="0"/>
            </w:tcBorders>
            <w:shd w:val="clear" w:color="auto" w:fill="auto"/>
            <w:vAlign w:val="center"/>
          </w:tcPr>
          <w:p w14:paraId="4D7E8397">
            <w:pPr>
              <w:widowControl/>
              <w:jc w:val="center"/>
              <w:rPr>
                <w:rFonts w:cs="宋体"/>
                <w:color w:val="000000"/>
                <w:kern w:val="0"/>
              </w:rPr>
            </w:pPr>
            <w:r>
              <w:rPr>
                <w:rFonts w:cs="宋体"/>
                <w:color w:val="000000"/>
                <w:kern w:val="0"/>
              </w:rPr>
              <w:t>9</w:t>
            </w:r>
          </w:p>
        </w:tc>
      </w:tr>
      <w:tr w14:paraId="72705431">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098CAFE0">
            <w:pPr>
              <w:widowControl/>
              <w:jc w:val="left"/>
              <w:rPr>
                <w:rFonts w:ascii="宋体" w:hAnsi="宋体" w:cs="宋体"/>
                <w:color w:val="000000"/>
                <w:kern w:val="0"/>
                <w:sz w:val="16"/>
                <w:szCs w:val="16"/>
              </w:rPr>
            </w:pPr>
          </w:p>
        </w:tc>
        <w:tc>
          <w:tcPr>
            <w:tcW w:w="0" w:type="auto"/>
            <w:gridSpan w:val="6"/>
            <w:tcBorders>
              <w:top w:val="single" w:color="auto" w:sz="4" w:space="0"/>
              <w:left w:val="single" w:color="auto" w:sz="4" w:space="0"/>
              <w:bottom w:val="single" w:color="auto" w:sz="4" w:space="0"/>
              <w:right w:val="single" w:color="auto" w:sz="4" w:space="0"/>
            </w:tcBorders>
            <w:shd w:val="clear" w:color="auto" w:fill="auto"/>
            <w:vAlign w:val="center"/>
          </w:tcPr>
          <w:p w14:paraId="4C782666">
            <w:pPr>
              <w:widowControl/>
              <w:jc w:val="center"/>
              <w:rPr>
                <w:rFonts w:ascii="宋体" w:hAnsi="宋体" w:cs="宋体"/>
                <w:color w:val="000000"/>
                <w:kern w:val="0"/>
                <w:sz w:val="16"/>
                <w:szCs w:val="16"/>
              </w:rPr>
            </w:pPr>
            <w:r>
              <w:rPr>
                <w:rFonts w:hint="eastAsia" w:ascii="宋体" w:hAnsi="宋体" w:cs="宋体"/>
                <w:color w:val="000000"/>
                <w:kern w:val="0"/>
                <w:sz w:val="16"/>
                <w:szCs w:val="16"/>
              </w:rPr>
              <w:t>总分85</w:t>
            </w:r>
          </w:p>
        </w:tc>
        <w:tc>
          <w:tcPr>
            <w:tcW w:w="0" w:type="auto"/>
            <w:tcBorders>
              <w:top w:val="nil"/>
              <w:left w:val="nil"/>
              <w:bottom w:val="single" w:color="auto" w:sz="4" w:space="0"/>
              <w:right w:val="single" w:color="auto" w:sz="4" w:space="0"/>
            </w:tcBorders>
            <w:shd w:val="clear" w:color="auto" w:fill="auto"/>
            <w:vAlign w:val="center"/>
          </w:tcPr>
          <w:p w14:paraId="01A76942">
            <w:pPr>
              <w:widowControl/>
              <w:jc w:val="center"/>
              <w:rPr>
                <w:rFonts w:cs="宋体"/>
                <w:color w:val="000000"/>
                <w:kern w:val="0"/>
              </w:rPr>
            </w:pPr>
            <w:r>
              <w:rPr>
                <w:rFonts w:cs="宋体"/>
                <w:color w:val="000000"/>
                <w:kern w:val="0"/>
              </w:rPr>
              <w:t>　</w:t>
            </w:r>
          </w:p>
        </w:tc>
      </w:tr>
      <w:tr w14:paraId="7B86BE4F">
        <w:tblPrEx>
          <w:tblCellMar>
            <w:top w:w="0" w:type="dxa"/>
            <w:left w:w="108" w:type="dxa"/>
            <w:bottom w:w="0" w:type="dxa"/>
            <w:right w:w="108" w:type="dxa"/>
          </w:tblCellMar>
        </w:tblPrEx>
        <w:trPr>
          <w:trHeight w:val="1170" w:hRule="atLeast"/>
        </w:trPr>
        <w:tc>
          <w:tcPr>
            <w:tcW w:w="0" w:type="auto"/>
            <w:tcBorders>
              <w:top w:val="nil"/>
              <w:left w:val="single" w:color="000000" w:sz="4" w:space="0"/>
              <w:bottom w:val="single" w:color="000000" w:sz="4" w:space="0"/>
              <w:right w:val="single" w:color="000000" w:sz="4" w:space="0"/>
            </w:tcBorders>
            <w:shd w:val="clear" w:color="auto" w:fill="auto"/>
            <w:vAlign w:val="center"/>
          </w:tcPr>
          <w:p w14:paraId="4D3D7BC8">
            <w:pPr>
              <w:widowControl/>
              <w:jc w:val="left"/>
              <w:rPr>
                <w:rFonts w:ascii="宋体" w:hAnsi="宋体" w:cs="宋体"/>
                <w:color w:val="000000"/>
                <w:kern w:val="0"/>
                <w:sz w:val="16"/>
                <w:szCs w:val="16"/>
              </w:rPr>
            </w:pPr>
            <w:r>
              <w:rPr>
                <w:rFonts w:hint="eastAsia" w:ascii="宋体" w:hAnsi="宋体" w:cs="宋体"/>
                <w:color w:val="000000"/>
                <w:kern w:val="0"/>
                <w:sz w:val="16"/>
                <w:szCs w:val="16"/>
              </w:rPr>
              <w:t>五、</w:t>
            </w:r>
            <w:r>
              <w:rPr>
                <w:rFonts w:cs="宋体"/>
                <w:color w:val="000000"/>
                <w:kern w:val="0"/>
                <w:sz w:val="16"/>
                <w:szCs w:val="16"/>
              </w:rPr>
              <w:t> </w:t>
            </w:r>
            <w:r>
              <w:rPr>
                <w:rFonts w:hint="eastAsia" w:ascii="宋体" w:hAnsi="宋体" w:cs="宋体"/>
                <w:color w:val="000000"/>
                <w:kern w:val="0"/>
                <w:sz w:val="16"/>
                <w:szCs w:val="16"/>
              </w:rPr>
              <w:t>存在问题、原因及下一步整改措施</w:t>
            </w:r>
          </w:p>
        </w:tc>
        <w:tc>
          <w:tcPr>
            <w:tcW w:w="0" w:type="auto"/>
            <w:gridSpan w:val="7"/>
            <w:tcBorders>
              <w:top w:val="single" w:color="auto" w:sz="4" w:space="0"/>
              <w:left w:val="nil"/>
              <w:bottom w:val="single" w:color="000000" w:sz="4" w:space="0"/>
              <w:right w:val="single" w:color="000000" w:sz="4" w:space="0"/>
            </w:tcBorders>
            <w:shd w:val="clear" w:color="auto" w:fill="auto"/>
            <w:vAlign w:val="center"/>
          </w:tcPr>
          <w:p w14:paraId="0DDD8136">
            <w:pPr>
              <w:widowControl/>
              <w:jc w:val="left"/>
              <w:rPr>
                <w:rFonts w:ascii="宋体" w:hAnsi="宋体" w:cs="宋体"/>
                <w:color w:val="000000"/>
                <w:kern w:val="0"/>
                <w:sz w:val="16"/>
                <w:szCs w:val="16"/>
              </w:rPr>
            </w:pPr>
            <w:r>
              <w:rPr>
                <w:rFonts w:hint="eastAsia" w:ascii="宋体" w:hAnsi="宋体" w:cs="宋体"/>
                <w:color w:val="000000"/>
                <w:kern w:val="0"/>
                <w:sz w:val="16"/>
                <w:szCs w:val="16"/>
              </w:rPr>
              <w:t>双同路拓宽升级工程完成了总工程量的95%，已经全线通车，剩余1、阎同7户因拆迁补偿问题没有达成一致意见，2、与建投铁路协调铁路造价高没有达成统一意见，不能施工。下一步，加强协调，尽快早日完工。</w:t>
            </w:r>
          </w:p>
        </w:tc>
      </w:tr>
    </w:tbl>
    <w:p w14:paraId="1C40E13B">
      <w:pPr>
        <w:spacing w:line="578" w:lineRule="exact"/>
        <w:ind w:left="640"/>
        <w:rPr>
          <w:rFonts w:ascii="仿宋_GB2312" w:eastAsia="仿宋_GB2312"/>
          <w:sz w:val="32"/>
          <w:szCs w:val="32"/>
        </w:rPr>
      </w:pPr>
    </w:p>
    <w:tbl>
      <w:tblPr>
        <w:tblStyle w:val="5"/>
        <w:tblW w:w="0" w:type="auto"/>
        <w:tblInd w:w="93" w:type="dxa"/>
        <w:tblLayout w:type="autofit"/>
        <w:tblCellMar>
          <w:top w:w="0" w:type="dxa"/>
          <w:left w:w="108" w:type="dxa"/>
          <w:bottom w:w="0" w:type="dxa"/>
          <w:right w:w="108" w:type="dxa"/>
        </w:tblCellMar>
      </w:tblPr>
      <w:tblGrid>
        <w:gridCol w:w="1099"/>
        <w:gridCol w:w="992"/>
        <w:gridCol w:w="1409"/>
        <w:gridCol w:w="771"/>
        <w:gridCol w:w="697"/>
        <w:gridCol w:w="1285"/>
        <w:gridCol w:w="1262"/>
        <w:gridCol w:w="1452"/>
      </w:tblGrid>
      <w:tr w14:paraId="6433824F">
        <w:tblPrEx>
          <w:tblCellMar>
            <w:top w:w="0" w:type="dxa"/>
            <w:left w:w="108" w:type="dxa"/>
            <w:bottom w:w="0" w:type="dxa"/>
            <w:right w:w="108" w:type="dxa"/>
          </w:tblCellMar>
        </w:tblPrEx>
        <w:trPr>
          <w:trHeight w:val="540" w:hRule="atLeast"/>
        </w:trPr>
        <w:tc>
          <w:tcPr>
            <w:tcW w:w="0" w:type="auto"/>
            <w:gridSpan w:val="8"/>
            <w:tcBorders>
              <w:top w:val="nil"/>
              <w:left w:val="nil"/>
              <w:bottom w:val="nil"/>
              <w:right w:val="nil"/>
            </w:tcBorders>
            <w:shd w:val="clear" w:color="auto" w:fill="auto"/>
            <w:noWrap/>
            <w:vAlign w:val="center"/>
          </w:tcPr>
          <w:p w14:paraId="0C8D6C5A">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同阁工业区拆迁补偿款项目绩效自评表</w:t>
            </w:r>
          </w:p>
        </w:tc>
      </w:tr>
      <w:tr w14:paraId="4FFD5C6C">
        <w:tblPrEx>
          <w:tblCellMar>
            <w:top w:w="0" w:type="dxa"/>
            <w:left w:w="108" w:type="dxa"/>
            <w:bottom w:w="0" w:type="dxa"/>
            <w:right w:w="108" w:type="dxa"/>
          </w:tblCellMar>
        </w:tblPrEx>
        <w:trPr>
          <w:trHeight w:val="300" w:hRule="atLeast"/>
        </w:trPr>
        <w:tc>
          <w:tcPr>
            <w:tcW w:w="0" w:type="auto"/>
            <w:gridSpan w:val="8"/>
            <w:tcBorders>
              <w:top w:val="nil"/>
              <w:left w:val="nil"/>
              <w:bottom w:val="nil"/>
              <w:right w:val="nil"/>
            </w:tcBorders>
            <w:shd w:val="clear" w:color="auto" w:fill="auto"/>
            <w:noWrap/>
            <w:vAlign w:val="bottom"/>
          </w:tcPr>
          <w:p w14:paraId="636FBE26">
            <w:pPr>
              <w:widowControl/>
              <w:jc w:val="center"/>
              <w:rPr>
                <w:rFonts w:ascii="宋体" w:hAnsi="宋体" w:cs="宋体"/>
                <w:color w:val="000000"/>
                <w:kern w:val="0"/>
                <w:sz w:val="20"/>
                <w:szCs w:val="20"/>
              </w:rPr>
            </w:pPr>
            <w:r>
              <w:rPr>
                <w:rFonts w:hint="eastAsia" w:ascii="宋体" w:hAnsi="宋体" w:cs="宋体"/>
                <w:color w:val="000000"/>
                <w:kern w:val="0"/>
                <w:sz w:val="20"/>
                <w:szCs w:val="20"/>
              </w:rPr>
              <w:t>2021（年度）</w:t>
            </w:r>
          </w:p>
        </w:tc>
      </w:tr>
      <w:tr w14:paraId="1AD45C44">
        <w:tblPrEx>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14:paraId="42D1A25B">
            <w:pPr>
              <w:widowControl/>
              <w:jc w:val="left"/>
              <w:rPr>
                <w:rFonts w:ascii="宋体" w:hAnsi="宋体" w:cs="宋体"/>
                <w:color w:val="000000"/>
                <w:kern w:val="0"/>
                <w:sz w:val="16"/>
                <w:szCs w:val="16"/>
              </w:rPr>
            </w:pPr>
            <w:r>
              <w:rPr>
                <w:rFonts w:hint="eastAsia" w:ascii="宋体" w:hAnsi="宋体" w:cs="宋体"/>
                <w:color w:val="000000"/>
                <w:kern w:val="0"/>
                <w:sz w:val="16"/>
                <w:szCs w:val="16"/>
              </w:rPr>
              <w:t>填报单位：</w:t>
            </w:r>
          </w:p>
        </w:tc>
        <w:tc>
          <w:tcPr>
            <w:tcW w:w="0" w:type="auto"/>
            <w:gridSpan w:val="3"/>
            <w:tcBorders>
              <w:top w:val="nil"/>
              <w:left w:val="nil"/>
              <w:bottom w:val="nil"/>
              <w:right w:val="nil"/>
            </w:tcBorders>
            <w:shd w:val="clear" w:color="auto" w:fill="auto"/>
            <w:noWrap/>
            <w:vAlign w:val="center"/>
          </w:tcPr>
          <w:p w14:paraId="489E7C3C">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石家庄市鹿泉区李村镇人民政府本级</w:t>
            </w:r>
          </w:p>
        </w:tc>
        <w:tc>
          <w:tcPr>
            <w:tcW w:w="0" w:type="auto"/>
            <w:tcBorders>
              <w:top w:val="nil"/>
              <w:left w:val="nil"/>
              <w:bottom w:val="nil"/>
              <w:right w:val="nil"/>
            </w:tcBorders>
            <w:shd w:val="clear" w:color="auto" w:fill="auto"/>
            <w:noWrap/>
            <w:vAlign w:val="center"/>
          </w:tcPr>
          <w:p w14:paraId="2390DC2B">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71769E2D">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6C9401A5">
            <w:pPr>
              <w:widowControl/>
              <w:jc w:val="center"/>
              <w:rPr>
                <w:rFonts w:ascii="宋体" w:hAnsi="宋体" w:cs="宋体"/>
                <w:color w:val="000000"/>
                <w:kern w:val="0"/>
                <w:sz w:val="16"/>
                <w:szCs w:val="16"/>
              </w:rPr>
            </w:pPr>
          </w:p>
        </w:tc>
        <w:tc>
          <w:tcPr>
            <w:tcW w:w="0" w:type="auto"/>
            <w:tcBorders>
              <w:top w:val="nil"/>
              <w:left w:val="nil"/>
              <w:bottom w:val="nil"/>
              <w:right w:val="nil"/>
            </w:tcBorders>
            <w:shd w:val="clear" w:color="auto" w:fill="auto"/>
            <w:noWrap/>
            <w:vAlign w:val="center"/>
          </w:tcPr>
          <w:p w14:paraId="60CD4F81">
            <w:pPr>
              <w:widowControl/>
              <w:jc w:val="center"/>
              <w:rPr>
                <w:rFonts w:ascii="宋体" w:hAnsi="宋体" w:cs="宋体"/>
                <w:color w:val="000000"/>
                <w:kern w:val="0"/>
                <w:sz w:val="16"/>
                <w:szCs w:val="16"/>
              </w:rPr>
            </w:pPr>
            <w:r>
              <w:rPr>
                <w:rFonts w:hint="eastAsia" w:ascii="宋体" w:hAnsi="宋体" w:cs="宋体"/>
                <w:color w:val="000000"/>
                <w:kern w:val="0"/>
                <w:sz w:val="16"/>
                <w:szCs w:val="16"/>
              </w:rPr>
              <w:t>金额单位：万元</w:t>
            </w:r>
          </w:p>
        </w:tc>
      </w:tr>
      <w:tr w14:paraId="7CC5D234">
        <w:tblPrEx>
          <w:tblCellMar>
            <w:top w:w="0" w:type="dxa"/>
            <w:left w:w="108" w:type="dxa"/>
            <w:bottom w:w="0" w:type="dxa"/>
            <w:right w:w="108" w:type="dxa"/>
          </w:tblCellMar>
        </w:tblPrEx>
        <w:trPr>
          <w:trHeight w:val="705" w:hRule="atLeast"/>
        </w:trPr>
        <w:tc>
          <w:tcPr>
            <w:tcW w:w="0" w:type="auto"/>
            <w:tcBorders>
              <w:top w:val="single" w:color="000000" w:sz="4" w:space="0"/>
              <w:left w:val="single" w:color="000000" w:sz="4" w:space="0"/>
              <w:bottom w:val="nil"/>
              <w:right w:val="single" w:color="000000" w:sz="4" w:space="0"/>
            </w:tcBorders>
            <w:shd w:val="clear" w:color="auto" w:fill="auto"/>
            <w:vAlign w:val="center"/>
          </w:tcPr>
          <w:p w14:paraId="0285A3C7">
            <w:pPr>
              <w:widowControl/>
              <w:jc w:val="left"/>
              <w:rPr>
                <w:rFonts w:ascii="宋体" w:hAnsi="宋体" w:cs="宋体"/>
                <w:color w:val="000000"/>
                <w:kern w:val="0"/>
                <w:sz w:val="16"/>
                <w:szCs w:val="16"/>
              </w:rPr>
            </w:pPr>
            <w:r>
              <w:rPr>
                <w:rFonts w:hint="eastAsia" w:ascii="宋体" w:hAnsi="宋体" w:cs="宋体"/>
                <w:color w:val="000000"/>
                <w:kern w:val="0"/>
                <w:sz w:val="16"/>
                <w:szCs w:val="16"/>
              </w:rPr>
              <w:t>一、</w:t>
            </w:r>
            <w:r>
              <w:rPr>
                <w:rFonts w:cs="宋体"/>
                <w:color w:val="000000"/>
                <w:kern w:val="0"/>
                <w:sz w:val="16"/>
                <w:szCs w:val="16"/>
              </w:rPr>
              <w:t> </w:t>
            </w:r>
            <w:r>
              <w:rPr>
                <w:rFonts w:hint="eastAsia" w:ascii="宋体" w:hAnsi="宋体" w:cs="宋体"/>
                <w:color w:val="000000"/>
                <w:kern w:val="0"/>
                <w:sz w:val="16"/>
                <w:szCs w:val="16"/>
              </w:rPr>
              <w:t>基本情况</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6D69E3DA">
            <w:pPr>
              <w:widowControl/>
              <w:jc w:val="center"/>
              <w:rPr>
                <w:rFonts w:ascii="宋体" w:hAnsi="宋体" w:cs="宋体"/>
                <w:color w:val="000000"/>
                <w:kern w:val="0"/>
                <w:sz w:val="16"/>
                <w:szCs w:val="16"/>
              </w:rPr>
            </w:pPr>
            <w:r>
              <w:rPr>
                <w:rFonts w:hint="eastAsia" w:ascii="宋体" w:hAnsi="宋体" w:cs="宋体"/>
                <w:color w:val="000000"/>
                <w:kern w:val="0"/>
                <w:sz w:val="16"/>
                <w:szCs w:val="16"/>
              </w:rPr>
              <w:t>项目名称</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5C0D0FA7">
            <w:pPr>
              <w:widowControl/>
              <w:jc w:val="center"/>
              <w:rPr>
                <w:rFonts w:ascii="宋体" w:hAnsi="宋体" w:cs="宋体"/>
                <w:color w:val="000000"/>
                <w:kern w:val="0"/>
                <w:sz w:val="16"/>
                <w:szCs w:val="16"/>
              </w:rPr>
            </w:pPr>
            <w:r>
              <w:rPr>
                <w:rFonts w:hint="eastAsia" w:ascii="宋体" w:hAnsi="宋体" w:cs="宋体"/>
                <w:color w:val="000000"/>
                <w:kern w:val="0"/>
                <w:sz w:val="16"/>
                <w:szCs w:val="16"/>
              </w:rPr>
              <w:t>同阁工业区拆迁补偿款</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62B2B4B1">
            <w:pPr>
              <w:widowControl/>
              <w:jc w:val="center"/>
              <w:rPr>
                <w:rFonts w:ascii="宋体" w:hAnsi="宋体" w:cs="宋体"/>
                <w:color w:val="000000"/>
                <w:kern w:val="0"/>
                <w:sz w:val="16"/>
                <w:szCs w:val="16"/>
              </w:rPr>
            </w:pPr>
            <w:r>
              <w:rPr>
                <w:rFonts w:hint="eastAsia" w:ascii="宋体" w:hAnsi="宋体" w:cs="宋体"/>
                <w:color w:val="000000"/>
                <w:kern w:val="0"/>
                <w:sz w:val="16"/>
                <w:szCs w:val="16"/>
              </w:rPr>
              <w:t>实施(主管）单位</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1832A377">
            <w:pPr>
              <w:widowControl/>
              <w:jc w:val="center"/>
              <w:rPr>
                <w:rFonts w:ascii="宋体" w:hAnsi="宋体" w:cs="宋体"/>
                <w:color w:val="000000"/>
                <w:kern w:val="0"/>
                <w:sz w:val="16"/>
                <w:szCs w:val="16"/>
              </w:rPr>
            </w:pPr>
            <w:r>
              <w:rPr>
                <w:rFonts w:hint="eastAsia" w:ascii="宋体" w:hAnsi="宋体" w:cs="宋体"/>
                <w:color w:val="000000"/>
                <w:kern w:val="0"/>
                <w:sz w:val="16"/>
                <w:szCs w:val="16"/>
              </w:rPr>
              <w:t>石家庄市鹿泉区李村镇人民政府</w:t>
            </w:r>
          </w:p>
        </w:tc>
      </w:tr>
      <w:tr w14:paraId="6E1594E4">
        <w:tblPrEx>
          <w:tblCellMar>
            <w:top w:w="0" w:type="dxa"/>
            <w:left w:w="108" w:type="dxa"/>
            <w:bottom w:w="0" w:type="dxa"/>
            <w:right w:w="108" w:type="dxa"/>
          </w:tblCellMar>
        </w:tblPrEx>
        <w:trPr>
          <w:trHeight w:val="64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3A76FC">
            <w:pPr>
              <w:widowControl/>
              <w:jc w:val="center"/>
              <w:rPr>
                <w:rFonts w:ascii="宋体" w:hAnsi="宋体" w:cs="宋体"/>
                <w:color w:val="000000"/>
                <w:kern w:val="0"/>
                <w:sz w:val="16"/>
                <w:szCs w:val="16"/>
              </w:rPr>
            </w:pPr>
            <w:r>
              <w:rPr>
                <w:rFonts w:hint="eastAsia" w:ascii="宋体" w:hAnsi="宋体" w:cs="宋体"/>
                <w:color w:val="000000"/>
                <w:kern w:val="0"/>
                <w:sz w:val="16"/>
                <w:szCs w:val="16"/>
              </w:rPr>
              <w:t>二、预算执行情况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56F8551C">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预算安排情况（调整后）</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25D5807F">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资金到位情况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0960598E">
            <w:pPr>
              <w:widowControl/>
              <w:jc w:val="center"/>
              <w:rPr>
                <w:rFonts w:ascii="宋体" w:hAnsi="宋体" w:cs="宋体"/>
                <w:color w:val="000000"/>
                <w:kern w:val="0"/>
                <w:sz w:val="16"/>
                <w:szCs w:val="16"/>
              </w:rPr>
            </w:pPr>
            <w:r>
              <w:rPr>
                <w:rFonts w:hint="eastAsia" w:ascii="宋体" w:hAnsi="宋体" w:cs="宋体"/>
                <w:color w:val="000000"/>
                <w:kern w:val="0"/>
                <w:sz w:val="16"/>
                <w:szCs w:val="16"/>
              </w:rPr>
              <w:t>资金执行情况</w:t>
            </w:r>
          </w:p>
        </w:tc>
        <w:tc>
          <w:tcPr>
            <w:tcW w:w="0" w:type="auto"/>
            <w:tcBorders>
              <w:top w:val="nil"/>
              <w:left w:val="nil"/>
              <w:bottom w:val="single" w:color="000000" w:sz="4" w:space="0"/>
              <w:right w:val="single" w:color="000000" w:sz="4" w:space="0"/>
            </w:tcBorders>
            <w:shd w:val="clear" w:color="auto" w:fill="auto"/>
            <w:vAlign w:val="center"/>
          </w:tcPr>
          <w:p w14:paraId="0DA95467">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预算执行进度</w:t>
            </w:r>
          </w:p>
        </w:tc>
      </w:tr>
      <w:tr w14:paraId="6C1BB604">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46120C99">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45095B4B">
            <w:pPr>
              <w:widowControl/>
              <w:jc w:val="left"/>
              <w:rPr>
                <w:rFonts w:ascii="宋体" w:hAnsi="宋体" w:cs="宋体"/>
                <w:color w:val="000000"/>
                <w:kern w:val="0"/>
                <w:sz w:val="16"/>
                <w:szCs w:val="16"/>
              </w:rPr>
            </w:pPr>
            <w:r>
              <w:rPr>
                <w:rFonts w:hint="eastAsia" w:ascii="宋体" w:hAnsi="宋体" w:cs="宋体"/>
                <w:color w:val="000000"/>
                <w:kern w:val="0"/>
                <w:sz w:val="16"/>
                <w:szCs w:val="16"/>
              </w:rPr>
              <w:t>预算数：</w:t>
            </w:r>
          </w:p>
        </w:tc>
        <w:tc>
          <w:tcPr>
            <w:tcW w:w="0" w:type="auto"/>
            <w:tcBorders>
              <w:top w:val="nil"/>
              <w:left w:val="nil"/>
              <w:bottom w:val="single" w:color="000000" w:sz="4" w:space="0"/>
              <w:right w:val="single" w:color="000000" w:sz="4" w:space="0"/>
            </w:tcBorders>
            <w:shd w:val="clear" w:color="auto" w:fill="auto"/>
            <w:vAlign w:val="center"/>
          </w:tcPr>
          <w:p w14:paraId="3F51E979">
            <w:pPr>
              <w:widowControl/>
              <w:jc w:val="right"/>
              <w:rPr>
                <w:rFonts w:ascii="宋体" w:hAnsi="宋体" w:cs="宋体"/>
                <w:color w:val="000000"/>
                <w:kern w:val="0"/>
                <w:sz w:val="16"/>
                <w:szCs w:val="16"/>
              </w:rPr>
            </w:pPr>
            <w:r>
              <w:rPr>
                <w:rFonts w:hint="eastAsia" w:ascii="宋体" w:hAnsi="宋体" w:cs="宋体"/>
                <w:color w:val="000000"/>
                <w:kern w:val="0"/>
                <w:sz w:val="16"/>
                <w:szCs w:val="16"/>
              </w:rPr>
              <w:t>115</w:t>
            </w:r>
          </w:p>
        </w:tc>
        <w:tc>
          <w:tcPr>
            <w:tcW w:w="0" w:type="auto"/>
            <w:tcBorders>
              <w:top w:val="nil"/>
              <w:left w:val="nil"/>
              <w:bottom w:val="single" w:color="000000" w:sz="4" w:space="0"/>
              <w:right w:val="single" w:color="000000" w:sz="4" w:space="0"/>
            </w:tcBorders>
            <w:shd w:val="clear" w:color="auto" w:fill="auto"/>
            <w:vAlign w:val="center"/>
          </w:tcPr>
          <w:p w14:paraId="2FD17CF6">
            <w:pPr>
              <w:widowControl/>
              <w:jc w:val="left"/>
              <w:rPr>
                <w:rFonts w:ascii="宋体" w:hAnsi="宋体" w:cs="宋体"/>
                <w:color w:val="000000"/>
                <w:kern w:val="0"/>
                <w:sz w:val="16"/>
                <w:szCs w:val="16"/>
              </w:rPr>
            </w:pPr>
            <w:r>
              <w:rPr>
                <w:rFonts w:hint="eastAsia" w:ascii="宋体" w:hAnsi="宋体" w:cs="宋体"/>
                <w:color w:val="000000"/>
                <w:kern w:val="0"/>
                <w:sz w:val="16"/>
                <w:szCs w:val="16"/>
              </w:rPr>
              <w:t>到位数：</w:t>
            </w:r>
          </w:p>
        </w:tc>
        <w:tc>
          <w:tcPr>
            <w:tcW w:w="0" w:type="auto"/>
            <w:tcBorders>
              <w:top w:val="nil"/>
              <w:left w:val="nil"/>
              <w:bottom w:val="single" w:color="000000" w:sz="4" w:space="0"/>
              <w:right w:val="single" w:color="000000" w:sz="4" w:space="0"/>
            </w:tcBorders>
            <w:shd w:val="clear" w:color="auto" w:fill="auto"/>
            <w:vAlign w:val="center"/>
          </w:tcPr>
          <w:p w14:paraId="61DDE047">
            <w:pPr>
              <w:widowControl/>
              <w:jc w:val="right"/>
              <w:rPr>
                <w:rFonts w:ascii="宋体" w:hAnsi="宋体" w:cs="宋体"/>
                <w:color w:val="000000"/>
                <w:kern w:val="0"/>
                <w:sz w:val="16"/>
                <w:szCs w:val="16"/>
              </w:rPr>
            </w:pPr>
            <w:r>
              <w:rPr>
                <w:rFonts w:hint="eastAsia" w:ascii="宋体" w:hAnsi="宋体" w:cs="宋体"/>
                <w:color w:val="000000"/>
                <w:kern w:val="0"/>
                <w:sz w:val="16"/>
                <w:szCs w:val="16"/>
              </w:rPr>
              <w:t>0</w:t>
            </w:r>
          </w:p>
        </w:tc>
        <w:tc>
          <w:tcPr>
            <w:tcW w:w="0" w:type="auto"/>
            <w:tcBorders>
              <w:top w:val="nil"/>
              <w:left w:val="nil"/>
              <w:bottom w:val="single" w:color="000000" w:sz="4" w:space="0"/>
              <w:right w:val="single" w:color="000000" w:sz="4" w:space="0"/>
            </w:tcBorders>
            <w:shd w:val="clear" w:color="auto" w:fill="auto"/>
            <w:vAlign w:val="center"/>
          </w:tcPr>
          <w:p w14:paraId="457E5346">
            <w:pPr>
              <w:widowControl/>
              <w:jc w:val="left"/>
              <w:rPr>
                <w:rFonts w:ascii="宋体" w:hAnsi="宋体" w:cs="宋体"/>
                <w:color w:val="000000"/>
                <w:kern w:val="0"/>
                <w:sz w:val="16"/>
                <w:szCs w:val="16"/>
              </w:rPr>
            </w:pPr>
            <w:r>
              <w:rPr>
                <w:rFonts w:hint="eastAsia" w:ascii="宋体" w:hAnsi="宋体" w:cs="宋体"/>
                <w:color w:val="000000"/>
                <w:kern w:val="0"/>
                <w:sz w:val="16"/>
                <w:szCs w:val="16"/>
              </w:rPr>
              <w:t>执行数：</w:t>
            </w:r>
          </w:p>
        </w:tc>
        <w:tc>
          <w:tcPr>
            <w:tcW w:w="0" w:type="auto"/>
            <w:tcBorders>
              <w:top w:val="nil"/>
              <w:left w:val="nil"/>
              <w:bottom w:val="single" w:color="000000" w:sz="4" w:space="0"/>
              <w:right w:val="single" w:color="000000" w:sz="4" w:space="0"/>
            </w:tcBorders>
            <w:shd w:val="clear" w:color="auto" w:fill="auto"/>
            <w:vAlign w:val="center"/>
          </w:tcPr>
          <w:p w14:paraId="37205DAD">
            <w:pPr>
              <w:widowControl/>
              <w:jc w:val="right"/>
              <w:rPr>
                <w:rFonts w:cs="宋体"/>
                <w:color w:val="000000"/>
                <w:kern w:val="0"/>
                <w:sz w:val="16"/>
                <w:szCs w:val="16"/>
              </w:rPr>
            </w:pPr>
            <w:r>
              <w:rPr>
                <w:rFonts w:cs="宋体"/>
                <w:color w:val="000000"/>
                <w:kern w:val="0"/>
                <w:sz w:val="16"/>
                <w:szCs w:val="16"/>
              </w:rPr>
              <w:t>0</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19383918">
            <w:pPr>
              <w:widowControl/>
              <w:jc w:val="center"/>
              <w:rPr>
                <w:rFonts w:ascii="宋体" w:hAnsi="宋体" w:cs="宋体"/>
                <w:color w:val="000000"/>
                <w:kern w:val="0"/>
                <w:sz w:val="16"/>
                <w:szCs w:val="16"/>
              </w:rPr>
            </w:pPr>
            <w:r>
              <w:rPr>
                <w:rFonts w:hint="eastAsia" w:ascii="宋体" w:hAnsi="宋体" w:cs="宋体"/>
                <w:color w:val="000000"/>
                <w:kern w:val="0"/>
                <w:sz w:val="16"/>
                <w:szCs w:val="16"/>
              </w:rPr>
              <w:t>0%</w:t>
            </w:r>
          </w:p>
        </w:tc>
      </w:tr>
      <w:tr w14:paraId="0B803B5E">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6A99055B">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43E0C66E">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3E4A9FA4">
            <w:pPr>
              <w:widowControl/>
              <w:jc w:val="right"/>
              <w:rPr>
                <w:rFonts w:ascii="宋体" w:hAnsi="宋体" w:cs="宋体"/>
                <w:color w:val="000000"/>
                <w:kern w:val="0"/>
                <w:sz w:val="16"/>
                <w:szCs w:val="16"/>
              </w:rPr>
            </w:pPr>
            <w:r>
              <w:rPr>
                <w:rFonts w:hint="eastAsia" w:ascii="宋体" w:hAnsi="宋体" w:cs="宋体"/>
                <w:color w:val="000000"/>
                <w:kern w:val="0"/>
                <w:sz w:val="16"/>
                <w:szCs w:val="16"/>
              </w:rPr>
              <w:t>115</w:t>
            </w:r>
          </w:p>
        </w:tc>
        <w:tc>
          <w:tcPr>
            <w:tcW w:w="0" w:type="auto"/>
            <w:tcBorders>
              <w:top w:val="nil"/>
              <w:left w:val="nil"/>
              <w:bottom w:val="single" w:color="000000" w:sz="4" w:space="0"/>
              <w:right w:val="single" w:color="000000" w:sz="4" w:space="0"/>
            </w:tcBorders>
            <w:shd w:val="clear" w:color="auto" w:fill="auto"/>
            <w:vAlign w:val="center"/>
          </w:tcPr>
          <w:p w14:paraId="51EDD656">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75D8D556">
            <w:pPr>
              <w:widowControl/>
              <w:jc w:val="right"/>
              <w:rPr>
                <w:rFonts w:ascii="宋体" w:hAnsi="宋体" w:cs="宋体"/>
                <w:color w:val="000000"/>
                <w:kern w:val="0"/>
                <w:sz w:val="16"/>
                <w:szCs w:val="16"/>
              </w:rPr>
            </w:pPr>
            <w:r>
              <w:rPr>
                <w:rFonts w:hint="eastAsia" w:ascii="宋体" w:hAnsi="宋体" w:cs="宋体"/>
                <w:color w:val="000000"/>
                <w:kern w:val="0"/>
                <w:sz w:val="16"/>
                <w:szCs w:val="16"/>
              </w:rPr>
              <w:t>0</w:t>
            </w:r>
          </w:p>
        </w:tc>
        <w:tc>
          <w:tcPr>
            <w:tcW w:w="0" w:type="auto"/>
            <w:tcBorders>
              <w:top w:val="nil"/>
              <w:left w:val="nil"/>
              <w:bottom w:val="single" w:color="000000" w:sz="4" w:space="0"/>
              <w:right w:val="single" w:color="000000" w:sz="4" w:space="0"/>
            </w:tcBorders>
            <w:shd w:val="clear" w:color="auto" w:fill="auto"/>
            <w:vAlign w:val="center"/>
          </w:tcPr>
          <w:p w14:paraId="5A8BD848">
            <w:pPr>
              <w:widowControl/>
              <w:jc w:val="right"/>
              <w:rPr>
                <w:rFonts w:ascii="宋体" w:hAnsi="宋体" w:cs="宋体"/>
                <w:color w:val="000000"/>
                <w:kern w:val="0"/>
                <w:sz w:val="16"/>
                <w:szCs w:val="16"/>
              </w:rPr>
            </w:pPr>
            <w:r>
              <w:rPr>
                <w:rFonts w:hint="eastAsia" w:ascii="宋体" w:hAnsi="宋体" w:cs="宋体"/>
                <w:color w:val="000000"/>
                <w:kern w:val="0"/>
                <w:sz w:val="16"/>
                <w:szCs w:val="16"/>
              </w:rPr>
              <w:t>其中：财政资金</w:t>
            </w:r>
          </w:p>
        </w:tc>
        <w:tc>
          <w:tcPr>
            <w:tcW w:w="0" w:type="auto"/>
            <w:tcBorders>
              <w:top w:val="nil"/>
              <w:left w:val="nil"/>
              <w:bottom w:val="single" w:color="000000" w:sz="4" w:space="0"/>
              <w:right w:val="single" w:color="000000" w:sz="4" w:space="0"/>
            </w:tcBorders>
            <w:shd w:val="clear" w:color="auto" w:fill="auto"/>
            <w:vAlign w:val="center"/>
          </w:tcPr>
          <w:p w14:paraId="08DF70E9">
            <w:pPr>
              <w:widowControl/>
              <w:jc w:val="right"/>
              <w:rPr>
                <w:rFonts w:ascii="宋体" w:hAnsi="宋体" w:cs="宋体"/>
                <w:color w:val="000000"/>
                <w:kern w:val="0"/>
                <w:sz w:val="16"/>
                <w:szCs w:val="16"/>
              </w:rPr>
            </w:pPr>
            <w:r>
              <w:rPr>
                <w:rFonts w:hint="eastAsia" w:ascii="宋体" w:hAnsi="宋体" w:cs="宋体"/>
                <w:color w:val="000000"/>
                <w:kern w:val="0"/>
                <w:sz w:val="16"/>
                <w:szCs w:val="16"/>
              </w:rPr>
              <w:t>0</w:t>
            </w:r>
          </w:p>
        </w:tc>
        <w:tc>
          <w:tcPr>
            <w:tcW w:w="0" w:type="auto"/>
            <w:vMerge w:val="continue"/>
            <w:tcBorders>
              <w:top w:val="nil"/>
              <w:left w:val="single" w:color="000000" w:sz="4" w:space="0"/>
              <w:bottom w:val="single" w:color="000000" w:sz="4" w:space="0"/>
              <w:right w:val="single" w:color="000000" w:sz="4" w:space="0"/>
            </w:tcBorders>
            <w:vAlign w:val="center"/>
          </w:tcPr>
          <w:p w14:paraId="7CB23637">
            <w:pPr>
              <w:widowControl/>
              <w:jc w:val="left"/>
              <w:rPr>
                <w:rFonts w:ascii="宋体" w:hAnsi="宋体" w:cs="宋体"/>
                <w:color w:val="000000"/>
                <w:kern w:val="0"/>
                <w:sz w:val="16"/>
                <w:szCs w:val="16"/>
              </w:rPr>
            </w:pPr>
          </w:p>
        </w:tc>
      </w:tr>
      <w:tr w14:paraId="168E180C">
        <w:tblPrEx>
          <w:tblCellMar>
            <w:top w:w="0" w:type="dxa"/>
            <w:left w:w="108" w:type="dxa"/>
            <w:bottom w:w="0" w:type="dxa"/>
            <w:right w:w="108" w:type="dxa"/>
          </w:tblCellMar>
        </w:tblPrEx>
        <w:trPr>
          <w:trHeight w:val="645"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14:paraId="34A28FBC">
            <w:pPr>
              <w:widowControl/>
              <w:jc w:val="left"/>
              <w:rPr>
                <w:rFonts w:ascii="宋体" w:hAnsi="宋体" w:cs="宋体"/>
                <w:color w:val="000000"/>
                <w:kern w:val="0"/>
                <w:sz w:val="16"/>
                <w:szCs w:val="16"/>
              </w:rPr>
            </w:pPr>
          </w:p>
        </w:tc>
        <w:tc>
          <w:tcPr>
            <w:tcW w:w="0" w:type="auto"/>
            <w:tcBorders>
              <w:top w:val="nil"/>
              <w:left w:val="nil"/>
              <w:bottom w:val="single" w:color="000000" w:sz="4" w:space="0"/>
              <w:right w:val="single" w:color="000000" w:sz="4" w:space="0"/>
            </w:tcBorders>
            <w:shd w:val="clear" w:color="auto" w:fill="auto"/>
            <w:vAlign w:val="center"/>
          </w:tcPr>
          <w:p w14:paraId="23814CC5">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06A5687C">
            <w:pPr>
              <w:widowControl/>
              <w:jc w:val="left"/>
              <w:rPr>
                <w:rFonts w:cs="宋体"/>
                <w:color w:val="000000"/>
                <w:kern w:val="0"/>
              </w:rPr>
            </w:pPr>
            <w:r>
              <w:rPr>
                <w:rFonts w:cs="宋体"/>
                <w:color w:val="000000"/>
                <w:kern w:val="0"/>
              </w:rPr>
              <w:t>　</w:t>
            </w:r>
          </w:p>
        </w:tc>
        <w:tc>
          <w:tcPr>
            <w:tcW w:w="0" w:type="auto"/>
            <w:tcBorders>
              <w:top w:val="nil"/>
              <w:left w:val="nil"/>
              <w:bottom w:val="single" w:color="000000" w:sz="4" w:space="0"/>
              <w:right w:val="single" w:color="000000" w:sz="4" w:space="0"/>
            </w:tcBorders>
            <w:shd w:val="clear" w:color="auto" w:fill="auto"/>
            <w:vAlign w:val="center"/>
          </w:tcPr>
          <w:p w14:paraId="38098252">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31816713">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tcBorders>
              <w:top w:val="nil"/>
              <w:left w:val="nil"/>
              <w:bottom w:val="single" w:color="000000" w:sz="4" w:space="0"/>
              <w:right w:val="single" w:color="000000" w:sz="4" w:space="0"/>
            </w:tcBorders>
            <w:shd w:val="clear" w:color="auto" w:fill="auto"/>
            <w:vAlign w:val="center"/>
          </w:tcPr>
          <w:p w14:paraId="7B0F6E66">
            <w:pPr>
              <w:widowControl/>
              <w:jc w:val="right"/>
              <w:rPr>
                <w:rFonts w:ascii="宋体" w:hAnsi="宋体" w:cs="宋体"/>
                <w:color w:val="000000"/>
                <w:kern w:val="0"/>
                <w:sz w:val="16"/>
                <w:szCs w:val="16"/>
              </w:rPr>
            </w:pPr>
            <w:r>
              <w:rPr>
                <w:rFonts w:hint="eastAsia" w:ascii="宋体" w:hAnsi="宋体" w:cs="宋体"/>
                <w:color w:val="000000"/>
                <w:kern w:val="0"/>
                <w:sz w:val="16"/>
                <w:szCs w:val="16"/>
              </w:rPr>
              <w:t>其他</w:t>
            </w:r>
          </w:p>
        </w:tc>
        <w:tc>
          <w:tcPr>
            <w:tcW w:w="0" w:type="auto"/>
            <w:tcBorders>
              <w:top w:val="nil"/>
              <w:left w:val="nil"/>
              <w:bottom w:val="single" w:color="000000" w:sz="4" w:space="0"/>
              <w:right w:val="single" w:color="000000" w:sz="4" w:space="0"/>
            </w:tcBorders>
            <w:shd w:val="clear" w:color="auto" w:fill="auto"/>
            <w:vAlign w:val="center"/>
          </w:tcPr>
          <w:p w14:paraId="5248B97C">
            <w:pPr>
              <w:widowControl/>
              <w:jc w:val="left"/>
              <w:rPr>
                <w:rFonts w:ascii="宋体" w:hAnsi="宋体" w:cs="宋体"/>
                <w:color w:val="000000"/>
                <w:kern w:val="0"/>
                <w:sz w:val="16"/>
                <w:szCs w:val="16"/>
              </w:rPr>
            </w:pPr>
            <w:r>
              <w:rPr>
                <w:rFonts w:hint="eastAsia" w:ascii="宋体" w:hAnsi="宋体" w:cs="宋体"/>
                <w:color w:val="000000"/>
                <w:kern w:val="0"/>
                <w:sz w:val="16"/>
                <w:szCs w:val="16"/>
              </w:rPr>
              <w:t>　</w:t>
            </w:r>
          </w:p>
        </w:tc>
        <w:tc>
          <w:tcPr>
            <w:tcW w:w="0" w:type="auto"/>
            <w:vMerge w:val="continue"/>
            <w:tcBorders>
              <w:top w:val="nil"/>
              <w:left w:val="single" w:color="000000" w:sz="4" w:space="0"/>
              <w:bottom w:val="single" w:color="000000" w:sz="4" w:space="0"/>
              <w:right w:val="single" w:color="000000" w:sz="4" w:space="0"/>
            </w:tcBorders>
            <w:vAlign w:val="center"/>
          </w:tcPr>
          <w:p w14:paraId="09221F53">
            <w:pPr>
              <w:widowControl/>
              <w:jc w:val="left"/>
              <w:rPr>
                <w:rFonts w:ascii="宋体" w:hAnsi="宋体" w:cs="宋体"/>
                <w:color w:val="000000"/>
                <w:kern w:val="0"/>
                <w:sz w:val="16"/>
                <w:szCs w:val="16"/>
              </w:rPr>
            </w:pPr>
          </w:p>
        </w:tc>
      </w:tr>
      <w:tr w14:paraId="5520F6FA">
        <w:tblPrEx>
          <w:tblCellMar>
            <w:top w:w="0" w:type="dxa"/>
            <w:left w:w="108" w:type="dxa"/>
            <w:bottom w:w="0" w:type="dxa"/>
            <w:right w:w="108" w:type="dxa"/>
          </w:tblCellMar>
        </w:tblPrEx>
        <w:trPr>
          <w:trHeight w:val="645" w:hRule="atLeast"/>
        </w:trPr>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5DBD3CA3">
            <w:pPr>
              <w:widowControl/>
              <w:jc w:val="center"/>
              <w:rPr>
                <w:rFonts w:ascii="宋体" w:hAnsi="宋体" w:cs="宋体"/>
                <w:color w:val="000000"/>
                <w:kern w:val="0"/>
                <w:sz w:val="16"/>
                <w:szCs w:val="16"/>
              </w:rPr>
            </w:pPr>
            <w:r>
              <w:rPr>
                <w:rFonts w:hint="eastAsia" w:ascii="宋体" w:hAnsi="宋体" w:cs="宋体"/>
                <w:color w:val="000000"/>
                <w:kern w:val="0"/>
                <w:sz w:val="16"/>
                <w:szCs w:val="16"/>
              </w:rPr>
              <w:t>三、目标完成情况</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41964B2C">
            <w:pPr>
              <w:widowControl/>
              <w:jc w:val="center"/>
              <w:rPr>
                <w:rFonts w:ascii="宋体" w:hAnsi="宋体" w:cs="宋体"/>
                <w:color w:val="000000"/>
                <w:kern w:val="0"/>
                <w:sz w:val="16"/>
                <w:szCs w:val="16"/>
              </w:rPr>
            </w:pPr>
            <w:r>
              <w:rPr>
                <w:rFonts w:hint="eastAsia" w:ascii="宋体" w:hAnsi="宋体" w:cs="宋体"/>
                <w:color w:val="000000"/>
                <w:kern w:val="0"/>
                <w:sz w:val="16"/>
                <w:szCs w:val="16"/>
              </w:rPr>
              <w:t>年度预期目标</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72E70AEF">
            <w:pPr>
              <w:widowControl/>
              <w:jc w:val="center"/>
              <w:rPr>
                <w:rFonts w:ascii="宋体" w:hAnsi="宋体" w:cs="宋体"/>
                <w:color w:val="000000"/>
                <w:kern w:val="0"/>
                <w:sz w:val="16"/>
                <w:szCs w:val="16"/>
              </w:rPr>
            </w:pPr>
            <w:r>
              <w:rPr>
                <w:rFonts w:hint="eastAsia" w:ascii="宋体" w:hAnsi="宋体" w:cs="宋体"/>
                <w:color w:val="000000"/>
                <w:kern w:val="0"/>
                <w:sz w:val="16"/>
                <w:szCs w:val="16"/>
              </w:rPr>
              <w:t>具体完成情况</w:t>
            </w:r>
          </w:p>
        </w:tc>
        <w:tc>
          <w:tcPr>
            <w:tcW w:w="0" w:type="auto"/>
            <w:tcBorders>
              <w:top w:val="nil"/>
              <w:left w:val="nil"/>
              <w:bottom w:val="single" w:color="000000" w:sz="4" w:space="0"/>
              <w:right w:val="single" w:color="000000" w:sz="4" w:space="0"/>
            </w:tcBorders>
            <w:shd w:val="clear" w:color="auto" w:fill="auto"/>
            <w:vAlign w:val="center"/>
          </w:tcPr>
          <w:p w14:paraId="26E2639A">
            <w:pPr>
              <w:widowControl/>
              <w:jc w:val="center"/>
              <w:rPr>
                <w:rFonts w:ascii="宋体" w:hAnsi="宋体" w:cs="宋体"/>
                <w:color w:val="000000"/>
                <w:kern w:val="0"/>
                <w:sz w:val="16"/>
                <w:szCs w:val="16"/>
              </w:rPr>
            </w:pPr>
            <w:r>
              <w:rPr>
                <w:rFonts w:hint="eastAsia" w:ascii="宋体" w:hAnsi="宋体" w:cs="宋体"/>
                <w:color w:val="000000"/>
                <w:kern w:val="0"/>
                <w:sz w:val="16"/>
                <w:szCs w:val="16"/>
              </w:rPr>
              <w:t>总体完成率</w:t>
            </w:r>
          </w:p>
        </w:tc>
      </w:tr>
      <w:tr w14:paraId="7AB7FBC3">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710C44A7">
            <w:pPr>
              <w:widowControl/>
              <w:jc w:val="left"/>
              <w:rPr>
                <w:rFonts w:ascii="宋体" w:hAnsi="宋体" w:cs="宋体"/>
                <w:color w:val="000000"/>
                <w:kern w:val="0"/>
                <w:sz w:val="16"/>
                <w:szCs w:val="16"/>
              </w:rPr>
            </w:pPr>
          </w:p>
        </w:tc>
        <w:tc>
          <w:tcPr>
            <w:tcW w:w="0" w:type="auto"/>
            <w:gridSpan w:val="3"/>
            <w:vMerge w:val="restart"/>
            <w:tcBorders>
              <w:top w:val="single" w:color="000000" w:sz="4" w:space="0"/>
              <w:left w:val="single" w:color="000000" w:sz="4" w:space="0"/>
              <w:bottom w:val="nil"/>
              <w:right w:val="single" w:color="000000" w:sz="4" w:space="0"/>
            </w:tcBorders>
            <w:shd w:val="clear" w:color="auto" w:fill="auto"/>
            <w:vAlign w:val="center"/>
          </w:tcPr>
          <w:p w14:paraId="52BEC202">
            <w:pPr>
              <w:widowControl/>
              <w:jc w:val="center"/>
              <w:rPr>
                <w:rFonts w:ascii="宋体" w:hAnsi="宋体" w:cs="宋体"/>
                <w:color w:val="000000"/>
                <w:kern w:val="0"/>
                <w:sz w:val="16"/>
                <w:szCs w:val="16"/>
              </w:rPr>
            </w:pPr>
            <w:r>
              <w:rPr>
                <w:rFonts w:hint="eastAsia" w:ascii="宋体" w:hAnsi="宋体" w:cs="宋体"/>
                <w:color w:val="000000"/>
                <w:kern w:val="0"/>
                <w:sz w:val="16"/>
                <w:szCs w:val="16"/>
              </w:rPr>
              <w:t>拆迁企业、商户共32家，占地总面积501.413亩</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7DFD64">
            <w:pPr>
              <w:widowControl/>
              <w:jc w:val="center"/>
              <w:rPr>
                <w:rFonts w:ascii="宋体" w:hAnsi="宋体" w:cs="宋体"/>
                <w:color w:val="000000"/>
                <w:kern w:val="0"/>
                <w:sz w:val="16"/>
                <w:szCs w:val="16"/>
              </w:rPr>
            </w:pPr>
            <w:r>
              <w:rPr>
                <w:rFonts w:hint="eastAsia" w:ascii="宋体" w:hAnsi="宋体" w:cs="宋体"/>
                <w:color w:val="000000"/>
                <w:kern w:val="0"/>
                <w:sz w:val="16"/>
                <w:szCs w:val="16"/>
              </w:rPr>
              <w:t>拆迁企业、商户共32家，占地总面积501.413亩</w:t>
            </w:r>
          </w:p>
        </w:tc>
        <w:tc>
          <w:tcPr>
            <w:tcW w:w="0" w:type="auto"/>
            <w:vMerge w:val="restart"/>
            <w:tcBorders>
              <w:top w:val="nil"/>
              <w:left w:val="single" w:color="000000" w:sz="4" w:space="0"/>
              <w:bottom w:val="single" w:color="000000" w:sz="4" w:space="0"/>
              <w:right w:val="single" w:color="000000" w:sz="4" w:space="0"/>
            </w:tcBorders>
            <w:shd w:val="clear" w:color="auto" w:fill="auto"/>
            <w:vAlign w:val="center"/>
          </w:tcPr>
          <w:p w14:paraId="1262920A">
            <w:pPr>
              <w:widowControl/>
              <w:jc w:val="center"/>
              <w:rPr>
                <w:rFonts w:ascii="宋体" w:hAnsi="宋体" w:cs="宋体"/>
                <w:color w:val="000000"/>
                <w:kern w:val="0"/>
                <w:sz w:val="16"/>
                <w:szCs w:val="16"/>
              </w:rPr>
            </w:pPr>
            <w:r>
              <w:rPr>
                <w:rFonts w:hint="eastAsia" w:ascii="宋体" w:hAnsi="宋体" w:cs="宋体"/>
                <w:color w:val="000000"/>
                <w:kern w:val="0"/>
                <w:sz w:val="16"/>
                <w:szCs w:val="16"/>
              </w:rPr>
              <w:t>100%</w:t>
            </w:r>
          </w:p>
        </w:tc>
      </w:tr>
      <w:tr w14:paraId="1092109B">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34823BC5">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nil"/>
              <w:right w:val="single" w:color="000000" w:sz="4" w:space="0"/>
            </w:tcBorders>
            <w:vAlign w:val="center"/>
          </w:tcPr>
          <w:p w14:paraId="18433216">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1190A9E1">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205CB4F0">
            <w:pPr>
              <w:widowControl/>
              <w:jc w:val="left"/>
              <w:rPr>
                <w:rFonts w:ascii="宋体" w:hAnsi="宋体" w:cs="宋体"/>
                <w:color w:val="000000"/>
                <w:kern w:val="0"/>
                <w:sz w:val="16"/>
                <w:szCs w:val="16"/>
              </w:rPr>
            </w:pPr>
          </w:p>
        </w:tc>
      </w:tr>
      <w:tr w14:paraId="51787779">
        <w:tblPrEx>
          <w:tblCellMar>
            <w:top w:w="0" w:type="dxa"/>
            <w:left w:w="108" w:type="dxa"/>
            <w:bottom w:w="0" w:type="dxa"/>
            <w:right w:w="108" w:type="dxa"/>
          </w:tblCellMar>
        </w:tblPrEx>
        <w:trPr>
          <w:trHeight w:val="480" w:hRule="atLeast"/>
        </w:trPr>
        <w:tc>
          <w:tcPr>
            <w:tcW w:w="0" w:type="auto"/>
            <w:vMerge w:val="continue"/>
            <w:tcBorders>
              <w:top w:val="nil"/>
              <w:left w:val="single" w:color="000000" w:sz="4" w:space="0"/>
              <w:bottom w:val="single" w:color="000000" w:sz="4" w:space="0"/>
              <w:right w:val="single" w:color="000000" w:sz="4" w:space="0"/>
            </w:tcBorders>
            <w:vAlign w:val="center"/>
          </w:tcPr>
          <w:p w14:paraId="4EB17214">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nil"/>
              <w:right w:val="single" w:color="000000" w:sz="4" w:space="0"/>
            </w:tcBorders>
            <w:vAlign w:val="center"/>
          </w:tcPr>
          <w:p w14:paraId="57367598">
            <w:pPr>
              <w:widowControl/>
              <w:jc w:val="left"/>
              <w:rPr>
                <w:rFonts w:ascii="宋体" w:hAnsi="宋体" w:cs="宋体"/>
                <w:color w:val="000000"/>
                <w:kern w:val="0"/>
                <w:sz w:val="16"/>
                <w:szCs w:val="16"/>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vAlign w:val="center"/>
          </w:tcPr>
          <w:p w14:paraId="446123ED">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single" w:color="000000" w:sz="4" w:space="0"/>
              <w:right w:val="single" w:color="000000" w:sz="4" w:space="0"/>
            </w:tcBorders>
            <w:vAlign w:val="center"/>
          </w:tcPr>
          <w:p w14:paraId="0FB897AF">
            <w:pPr>
              <w:widowControl/>
              <w:jc w:val="left"/>
              <w:rPr>
                <w:rFonts w:ascii="宋体" w:hAnsi="宋体" w:cs="宋体"/>
                <w:color w:val="000000"/>
                <w:kern w:val="0"/>
                <w:sz w:val="16"/>
                <w:szCs w:val="16"/>
              </w:rPr>
            </w:pPr>
          </w:p>
        </w:tc>
      </w:tr>
      <w:tr w14:paraId="03E7B16E">
        <w:tblPrEx>
          <w:tblCellMar>
            <w:top w:w="0" w:type="dxa"/>
            <w:left w:w="108" w:type="dxa"/>
            <w:bottom w:w="0" w:type="dxa"/>
            <w:right w:w="108" w:type="dxa"/>
          </w:tblCellMar>
        </w:tblPrEx>
        <w:trPr>
          <w:trHeight w:val="405" w:hRule="atLeast"/>
        </w:trPr>
        <w:tc>
          <w:tcPr>
            <w:tcW w:w="0" w:type="auto"/>
            <w:vMerge w:val="restart"/>
            <w:tcBorders>
              <w:top w:val="nil"/>
              <w:left w:val="single" w:color="auto" w:sz="4" w:space="0"/>
              <w:bottom w:val="single" w:color="000000" w:sz="4" w:space="0"/>
              <w:right w:val="nil"/>
            </w:tcBorders>
            <w:shd w:val="clear" w:color="auto" w:fill="auto"/>
            <w:vAlign w:val="center"/>
          </w:tcPr>
          <w:p w14:paraId="5433013D">
            <w:pPr>
              <w:widowControl/>
              <w:jc w:val="center"/>
              <w:rPr>
                <w:rFonts w:ascii="宋体" w:hAnsi="宋体" w:cs="宋体"/>
                <w:color w:val="000000"/>
                <w:kern w:val="0"/>
                <w:sz w:val="16"/>
                <w:szCs w:val="16"/>
              </w:rPr>
            </w:pPr>
            <w:r>
              <w:rPr>
                <w:rFonts w:hint="eastAsia" w:ascii="宋体" w:hAnsi="宋体" w:cs="宋体"/>
                <w:color w:val="000000"/>
                <w:kern w:val="0"/>
                <w:sz w:val="16"/>
                <w:szCs w:val="16"/>
              </w:rPr>
              <w:t>四、</w:t>
            </w:r>
            <w:r>
              <w:rPr>
                <w:rFonts w:cs="宋体"/>
                <w:color w:val="000000"/>
                <w:kern w:val="0"/>
                <w:sz w:val="16"/>
                <w:szCs w:val="16"/>
              </w:rPr>
              <w:t> </w:t>
            </w:r>
            <w:r>
              <w:rPr>
                <w:rFonts w:hint="eastAsia" w:ascii="宋体" w:hAnsi="宋体" w:cs="宋体"/>
                <w:color w:val="000000"/>
                <w:kern w:val="0"/>
                <w:sz w:val="16"/>
                <w:szCs w:val="16"/>
              </w:rPr>
              <w:t>年度绩效指标完成情况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A2FCDE7">
            <w:pPr>
              <w:widowControl/>
              <w:jc w:val="center"/>
              <w:rPr>
                <w:rFonts w:ascii="宋体" w:hAnsi="宋体" w:cs="宋体"/>
                <w:color w:val="000000"/>
                <w:kern w:val="0"/>
                <w:sz w:val="16"/>
                <w:szCs w:val="16"/>
              </w:rPr>
            </w:pPr>
            <w:r>
              <w:rPr>
                <w:rFonts w:hint="eastAsia" w:ascii="宋体" w:hAnsi="宋体" w:cs="宋体"/>
                <w:color w:val="000000"/>
                <w:kern w:val="0"/>
                <w:sz w:val="16"/>
                <w:szCs w:val="16"/>
              </w:rPr>
              <w:t>一级指标</w:t>
            </w:r>
          </w:p>
        </w:tc>
        <w:tc>
          <w:tcPr>
            <w:tcW w:w="0" w:type="auto"/>
            <w:tcBorders>
              <w:top w:val="single" w:color="000000" w:sz="4" w:space="0"/>
              <w:left w:val="nil"/>
              <w:bottom w:val="nil"/>
              <w:right w:val="nil"/>
            </w:tcBorders>
            <w:shd w:val="clear" w:color="auto" w:fill="auto"/>
            <w:vAlign w:val="center"/>
          </w:tcPr>
          <w:p w14:paraId="293D9BFD">
            <w:pPr>
              <w:widowControl/>
              <w:jc w:val="center"/>
              <w:rPr>
                <w:rFonts w:ascii="宋体" w:hAnsi="宋体" w:cs="宋体"/>
                <w:color w:val="000000"/>
                <w:kern w:val="0"/>
                <w:sz w:val="16"/>
                <w:szCs w:val="16"/>
              </w:rPr>
            </w:pPr>
            <w:r>
              <w:rPr>
                <w:rFonts w:hint="eastAsia" w:ascii="宋体" w:hAnsi="宋体" w:cs="宋体"/>
                <w:color w:val="000000"/>
                <w:kern w:val="0"/>
                <w:sz w:val="16"/>
                <w:szCs w:val="16"/>
              </w:rPr>
              <w:t>二级指标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4D30C2D4">
            <w:pPr>
              <w:widowControl/>
              <w:jc w:val="center"/>
              <w:rPr>
                <w:rFonts w:ascii="宋体" w:hAnsi="宋体" w:cs="宋体"/>
                <w:color w:val="000000"/>
                <w:kern w:val="0"/>
                <w:sz w:val="16"/>
                <w:szCs w:val="16"/>
              </w:rPr>
            </w:pPr>
            <w:r>
              <w:rPr>
                <w:rFonts w:hint="eastAsia" w:ascii="宋体" w:hAnsi="宋体" w:cs="宋体"/>
                <w:color w:val="000000"/>
                <w:kern w:val="0"/>
                <w:sz w:val="16"/>
                <w:szCs w:val="16"/>
              </w:rPr>
              <w:t>三级指标</w:t>
            </w:r>
          </w:p>
        </w:tc>
        <w:tc>
          <w:tcPr>
            <w:tcW w:w="0" w:type="auto"/>
            <w:tcBorders>
              <w:top w:val="nil"/>
              <w:left w:val="nil"/>
              <w:bottom w:val="nil"/>
              <w:right w:val="single" w:color="000000" w:sz="4" w:space="0"/>
            </w:tcBorders>
            <w:shd w:val="clear" w:color="auto" w:fill="auto"/>
            <w:vAlign w:val="center"/>
          </w:tcPr>
          <w:p w14:paraId="08814806">
            <w:pPr>
              <w:widowControl/>
              <w:jc w:val="center"/>
              <w:rPr>
                <w:rFonts w:ascii="宋体" w:hAnsi="宋体" w:cs="宋体"/>
                <w:color w:val="000000"/>
                <w:kern w:val="0"/>
                <w:sz w:val="16"/>
                <w:szCs w:val="16"/>
              </w:rPr>
            </w:pPr>
            <w:r>
              <w:rPr>
                <w:rFonts w:hint="eastAsia" w:ascii="宋体" w:hAnsi="宋体" w:cs="宋体"/>
                <w:color w:val="000000"/>
                <w:kern w:val="0"/>
                <w:sz w:val="16"/>
                <w:szCs w:val="16"/>
              </w:rPr>
              <w:t>预期指标值</w:t>
            </w:r>
          </w:p>
        </w:tc>
        <w:tc>
          <w:tcPr>
            <w:tcW w:w="0" w:type="auto"/>
            <w:tcBorders>
              <w:top w:val="nil"/>
              <w:left w:val="nil"/>
              <w:bottom w:val="nil"/>
              <w:right w:val="single" w:color="000000" w:sz="4" w:space="0"/>
            </w:tcBorders>
            <w:shd w:val="clear" w:color="auto" w:fill="auto"/>
            <w:vAlign w:val="center"/>
          </w:tcPr>
          <w:p w14:paraId="65803D9A">
            <w:pPr>
              <w:widowControl/>
              <w:jc w:val="center"/>
              <w:rPr>
                <w:rFonts w:ascii="宋体" w:hAnsi="宋体" w:cs="宋体"/>
                <w:color w:val="000000"/>
                <w:kern w:val="0"/>
                <w:sz w:val="16"/>
                <w:szCs w:val="16"/>
              </w:rPr>
            </w:pPr>
            <w:r>
              <w:rPr>
                <w:rFonts w:hint="eastAsia" w:ascii="宋体" w:hAnsi="宋体" w:cs="宋体"/>
                <w:color w:val="000000"/>
                <w:kern w:val="0"/>
                <w:sz w:val="16"/>
                <w:szCs w:val="16"/>
              </w:rPr>
              <w:t>实际完成值</w:t>
            </w:r>
          </w:p>
        </w:tc>
        <w:tc>
          <w:tcPr>
            <w:tcW w:w="0" w:type="auto"/>
            <w:tcBorders>
              <w:top w:val="nil"/>
              <w:left w:val="nil"/>
              <w:bottom w:val="nil"/>
              <w:right w:val="single" w:color="000000" w:sz="4" w:space="0"/>
            </w:tcBorders>
            <w:shd w:val="clear" w:color="auto" w:fill="auto"/>
            <w:vAlign w:val="center"/>
          </w:tcPr>
          <w:p w14:paraId="06694609">
            <w:pPr>
              <w:widowControl/>
              <w:jc w:val="center"/>
              <w:rPr>
                <w:rFonts w:ascii="宋体" w:hAnsi="宋体" w:cs="宋体"/>
                <w:color w:val="000000"/>
                <w:kern w:val="0"/>
                <w:sz w:val="16"/>
                <w:szCs w:val="16"/>
              </w:rPr>
            </w:pPr>
            <w:r>
              <w:rPr>
                <w:rFonts w:hint="eastAsia" w:ascii="宋体" w:hAnsi="宋体" w:cs="宋体"/>
                <w:color w:val="000000"/>
                <w:kern w:val="0"/>
                <w:sz w:val="16"/>
                <w:szCs w:val="16"/>
              </w:rPr>
              <w:t>自评得分</w:t>
            </w:r>
          </w:p>
        </w:tc>
      </w:tr>
      <w:tr w14:paraId="55F8D01A">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31C7E128">
            <w:pPr>
              <w:widowControl/>
              <w:jc w:val="left"/>
              <w:rPr>
                <w:rFonts w:ascii="宋体" w:hAnsi="宋体" w:cs="宋体"/>
                <w:color w:val="000000"/>
                <w:kern w:val="0"/>
                <w:sz w:val="16"/>
                <w:szCs w:val="16"/>
              </w:rPr>
            </w:pPr>
          </w:p>
        </w:tc>
        <w:tc>
          <w:tcPr>
            <w:tcW w:w="0" w:type="auto"/>
            <w:vMerge w:val="restart"/>
            <w:tcBorders>
              <w:top w:val="nil"/>
              <w:left w:val="single" w:color="000000" w:sz="4" w:space="0"/>
              <w:bottom w:val="nil"/>
              <w:right w:val="nil"/>
            </w:tcBorders>
            <w:shd w:val="clear" w:color="auto" w:fill="auto"/>
            <w:vAlign w:val="center"/>
          </w:tcPr>
          <w:p w14:paraId="3C18DD3C">
            <w:pPr>
              <w:widowControl/>
              <w:jc w:val="center"/>
              <w:rPr>
                <w:rFonts w:ascii="宋体" w:hAnsi="宋体" w:cs="宋体"/>
                <w:color w:val="000000"/>
                <w:kern w:val="0"/>
                <w:sz w:val="16"/>
                <w:szCs w:val="16"/>
              </w:rPr>
            </w:pPr>
            <w:r>
              <w:rPr>
                <w:rFonts w:hint="eastAsia" w:ascii="宋体" w:hAnsi="宋体" w:cs="宋体"/>
                <w:color w:val="000000"/>
                <w:kern w:val="0"/>
                <w:sz w:val="16"/>
                <w:szCs w:val="16"/>
              </w:rPr>
              <w:t>产出指标（40）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984AC38">
            <w:pPr>
              <w:widowControl/>
              <w:jc w:val="left"/>
              <w:rPr>
                <w:rFonts w:ascii="宋体" w:hAnsi="宋体" w:cs="宋体"/>
                <w:kern w:val="0"/>
                <w:sz w:val="18"/>
                <w:szCs w:val="18"/>
              </w:rPr>
            </w:pPr>
            <w:r>
              <w:rPr>
                <w:rFonts w:hint="eastAsia" w:ascii="宋体" w:hAnsi="宋体" w:cs="宋体"/>
                <w:kern w:val="0"/>
                <w:sz w:val="18"/>
                <w:szCs w:val="18"/>
              </w:rPr>
              <w:t>数量指标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0870A64B">
            <w:pPr>
              <w:widowControl/>
              <w:jc w:val="center"/>
              <w:rPr>
                <w:rFonts w:ascii="宋体" w:hAnsi="宋体" w:cs="宋体"/>
                <w:kern w:val="0"/>
                <w:sz w:val="18"/>
                <w:szCs w:val="18"/>
              </w:rPr>
            </w:pPr>
            <w:r>
              <w:rPr>
                <w:rFonts w:hint="eastAsia" w:ascii="宋体" w:hAnsi="宋体" w:cs="宋体"/>
                <w:kern w:val="0"/>
                <w:sz w:val="18"/>
                <w:szCs w:val="18"/>
              </w:rPr>
              <w:t>拆迁企业和商家</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4E1524A2">
            <w:pPr>
              <w:widowControl/>
              <w:jc w:val="center"/>
              <w:rPr>
                <w:rFonts w:ascii="宋体" w:hAnsi="宋体" w:cs="宋体"/>
                <w:kern w:val="0"/>
                <w:sz w:val="18"/>
                <w:szCs w:val="18"/>
              </w:rPr>
            </w:pPr>
            <w:r>
              <w:rPr>
                <w:rFonts w:hint="eastAsia" w:ascii="宋体" w:hAnsi="宋体" w:cs="宋体"/>
                <w:kern w:val="0"/>
                <w:sz w:val="18"/>
                <w:szCs w:val="18"/>
              </w:rPr>
              <w:t>32家</w:t>
            </w:r>
          </w:p>
        </w:tc>
        <w:tc>
          <w:tcPr>
            <w:tcW w:w="0" w:type="auto"/>
            <w:tcBorders>
              <w:top w:val="single" w:color="auto" w:sz="4" w:space="0"/>
              <w:left w:val="nil"/>
              <w:bottom w:val="single" w:color="auto" w:sz="4" w:space="0"/>
              <w:right w:val="single" w:color="auto" w:sz="4" w:space="0"/>
            </w:tcBorders>
            <w:shd w:val="clear" w:color="auto" w:fill="auto"/>
            <w:noWrap/>
            <w:vAlign w:val="center"/>
          </w:tcPr>
          <w:p w14:paraId="2ADC8C88">
            <w:pPr>
              <w:widowControl/>
              <w:jc w:val="center"/>
              <w:rPr>
                <w:rFonts w:ascii="宋体" w:hAnsi="宋体" w:cs="宋体"/>
                <w:kern w:val="0"/>
                <w:sz w:val="18"/>
                <w:szCs w:val="18"/>
              </w:rPr>
            </w:pPr>
            <w:r>
              <w:rPr>
                <w:rFonts w:hint="eastAsia" w:ascii="宋体" w:hAnsi="宋体" w:cs="宋体"/>
                <w:kern w:val="0"/>
                <w:sz w:val="18"/>
                <w:szCs w:val="18"/>
              </w:rPr>
              <w:t>32家</w:t>
            </w:r>
          </w:p>
        </w:tc>
        <w:tc>
          <w:tcPr>
            <w:tcW w:w="0" w:type="auto"/>
            <w:tcBorders>
              <w:top w:val="single" w:color="auto" w:sz="4" w:space="0"/>
              <w:left w:val="nil"/>
              <w:bottom w:val="single" w:color="auto" w:sz="4" w:space="0"/>
              <w:right w:val="single" w:color="auto" w:sz="4" w:space="0"/>
            </w:tcBorders>
            <w:shd w:val="clear" w:color="auto" w:fill="auto"/>
            <w:vAlign w:val="center"/>
          </w:tcPr>
          <w:p w14:paraId="578385E9">
            <w:pPr>
              <w:widowControl/>
              <w:jc w:val="center"/>
              <w:rPr>
                <w:rFonts w:ascii="宋体" w:hAnsi="宋体" w:cs="宋体"/>
                <w:color w:val="000000"/>
                <w:kern w:val="0"/>
                <w:sz w:val="16"/>
                <w:szCs w:val="16"/>
              </w:rPr>
            </w:pPr>
            <w:r>
              <w:rPr>
                <w:rFonts w:hint="eastAsia" w:ascii="宋体" w:hAnsi="宋体" w:cs="宋体"/>
                <w:color w:val="000000"/>
                <w:kern w:val="0"/>
                <w:sz w:val="16"/>
                <w:szCs w:val="16"/>
              </w:rPr>
              <w:t>8</w:t>
            </w:r>
          </w:p>
        </w:tc>
      </w:tr>
      <w:tr w14:paraId="5AACD4C1">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6901449B">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6B0D39B8">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0AA1A514">
            <w:pPr>
              <w:widowControl/>
              <w:jc w:val="left"/>
              <w:rPr>
                <w:rFonts w:ascii="宋体" w:hAnsi="宋体" w:cs="宋体"/>
                <w:kern w:val="0"/>
                <w:sz w:val="18"/>
                <w:szCs w:val="18"/>
              </w:rPr>
            </w:pPr>
            <w:r>
              <w:rPr>
                <w:rFonts w:hint="eastAsia" w:ascii="宋体" w:hAnsi="宋体" w:cs="宋体"/>
                <w:kern w:val="0"/>
                <w:sz w:val="18"/>
                <w:szCs w:val="18"/>
              </w:rPr>
              <w:t>数量指标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56D77EFF">
            <w:pPr>
              <w:widowControl/>
              <w:jc w:val="center"/>
              <w:rPr>
                <w:rFonts w:ascii="宋体" w:hAnsi="宋体" w:cs="宋体"/>
                <w:kern w:val="0"/>
                <w:sz w:val="18"/>
                <w:szCs w:val="18"/>
              </w:rPr>
            </w:pPr>
            <w:r>
              <w:rPr>
                <w:rFonts w:hint="eastAsia" w:ascii="宋体" w:hAnsi="宋体" w:cs="宋体"/>
                <w:kern w:val="0"/>
                <w:sz w:val="18"/>
                <w:szCs w:val="18"/>
              </w:rPr>
              <w:t>补贴征地面积</w:t>
            </w:r>
          </w:p>
        </w:tc>
        <w:tc>
          <w:tcPr>
            <w:tcW w:w="0" w:type="auto"/>
            <w:tcBorders>
              <w:top w:val="nil"/>
              <w:left w:val="nil"/>
              <w:bottom w:val="single" w:color="auto" w:sz="4" w:space="0"/>
              <w:right w:val="single" w:color="auto" w:sz="4" w:space="0"/>
            </w:tcBorders>
            <w:shd w:val="clear" w:color="auto" w:fill="auto"/>
            <w:noWrap/>
            <w:vAlign w:val="center"/>
          </w:tcPr>
          <w:p w14:paraId="6C4DC661">
            <w:pPr>
              <w:widowControl/>
              <w:jc w:val="center"/>
              <w:rPr>
                <w:rFonts w:ascii="宋体" w:hAnsi="宋体" w:cs="宋体"/>
                <w:kern w:val="0"/>
                <w:sz w:val="18"/>
                <w:szCs w:val="18"/>
              </w:rPr>
            </w:pPr>
            <w:r>
              <w:rPr>
                <w:rFonts w:hint="eastAsia" w:ascii="宋体" w:hAnsi="宋体" w:cs="宋体"/>
                <w:kern w:val="0"/>
                <w:sz w:val="18"/>
                <w:szCs w:val="18"/>
              </w:rPr>
              <w:t>501.41亩</w:t>
            </w:r>
          </w:p>
        </w:tc>
        <w:tc>
          <w:tcPr>
            <w:tcW w:w="0" w:type="auto"/>
            <w:tcBorders>
              <w:top w:val="nil"/>
              <w:left w:val="nil"/>
              <w:bottom w:val="single" w:color="auto" w:sz="4" w:space="0"/>
              <w:right w:val="single" w:color="auto" w:sz="4" w:space="0"/>
            </w:tcBorders>
            <w:shd w:val="clear" w:color="auto" w:fill="auto"/>
            <w:noWrap/>
            <w:vAlign w:val="center"/>
          </w:tcPr>
          <w:p w14:paraId="5900F4A1">
            <w:pPr>
              <w:widowControl/>
              <w:jc w:val="center"/>
              <w:rPr>
                <w:rFonts w:ascii="宋体" w:hAnsi="宋体" w:cs="宋体"/>
                <w:kern w:val="0"/>
                <w:sz w:val="18"/>
                <w:szCs w:val="18"/>
              </w:rPr>
            </w:pPr>
            <w:r>
              <w:rPr>
                <w:rFonts w:hint="eastAsia" w:ascii="宋体" w:hAnsi="宋体" w:cs="宋体"/>
                <w:kern w:val="0"/>
                <w:sz w:val="18"/>
                <w:szCs w:val="18"/>
              </w:rPr>
              <w:t>501.41亩</w:t>
            </w:r>
          </w:p>
        </w:tc>
        <w:tc>
          <w:tcPr>
            <w:tcW w:w="0" w:type="auto"/>
            <w:tcBorders>
              <w:top w:val="nil"/>
              <w:left w:val="nil"/>
              <w:bottom w:val="single" w:color="auto" w:sz="4" w:space="0"/>
              <w:right w:val="single" w:color="auto" w:sz="4" w:space="0"/>
            </w:tcBorders>
            <w:shd w:val="clear" w:color="auto" w:fill="auto"/>
            <w:vAlign w:val="center"/>
          </w:tcPr>
          <w:p w14:paraId="3E1B1AFA">
            <w:pPr>
              <w:widowControl/>
              <w:jc w:val="center"/>
              <w:rPr>
                <w:rFonts w:cs="宋体"/>
                <w:color w:val="000000"/>
                <w:kern w:val="0"/>
              </w:rPr>
            </w:pPr>
            <w:r>
              <w:rPr>
                <w:rFonts w:cs="宋体"/>
                <w:color w:val="000000"/>
                <w:kern w:val="0"/>
              </w:rPr>
              <w:t>8</w:t>
            </w:r>
          </w:p>
        </w:tc>
      </w:tr>
      <w:tr w14:paraId="2F227F90">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509CF366">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63F5B04C">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70669FFC">
            <w:pPr>
              <w:widowControl/>
              <w:jc w:val="left"/>
              <w:rPr>
                <w:rFonts w:ascii="宋体" w:hAnsi="宋体" w:cs="宋体"/>
                <w:kern w:val="0"/>
                <w:sz w:val="18"/>
                <w:szCs w:val="18"/>
              </w:rPr>
            </w:pPr>
            <w:r>
              <w:rPr>
                <w:rFonts w:hint="eastAsia" w:ascii="宋体" w:hAnsi="宋体" w:cs="宋体"/>
                <w:kern w:val="0"/>
                <w:sz w:val="18"/>
                <w:szCs w:val="18"/>
              </w:rPr>
              <w:t>质量指标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71FA960B">
            <w:pPr>
              <w:widowControl/>
              <w:jc w:val="center"/>
              <w:rPr>
                <w:rFonts w:ascii="宋体" w:hAnsi="宋体" w:cs="宋体"/>
                <w:kern w:val="0"/>
                <w:sz w:val="18"/>
                <w:szCs w:val="18"/>
              </w:rPr>
            </w:pPr>
            <w:r>
              <w:rPr>
                <w:rFonts w:hint="eastAsia" w:ascii="宋体" w:hAnsi="宋体" w:cs="宋体"/>
                <w:kern w:val="0"/>
                <w:sz w:val="18"/>
                <w:szCs w:val="18"/>
              </w:rPr>
              <w:t>拆除工程验收合格率</w:t>
            </w:r>
          </w:p>
        </w:tc>
        <w:tc>
          <w:tcPr>
            <w:tcW w:w="0" w:type="auto"/>
            <w:tcBorders>
              <w:top w:val="nil"/>
              <w:left w:val="nil"/>
              <w:bottom w:val="single" w:color="auto" w:sz="4" w:space="0"/>
              <w:right w:val="single" w:color="auto" w:sz="4" w:space="0"/>
            </w:tcBorders>
            <w:shd w:val="clear" w:color="auto" w:fill="auto"/>
            <w:noWrap/>
            <w:vAlign w:val="center"/>
          </w:tcPr>
          <w:p w14:paraId="4393871C">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auto" w:sz="4" w:space="0"/>
              <w:right w:val="single" w:color="auto" w:sz="4" w:space="0"/>
            </w:tcBorders>
            <w:shd w:val="clear" w:color="auto" w:fill="auto"/>
            <w:noWrap/>
            <w:vAlign w:val="center"/>
          </w:tcPr>
          <w:p w14:paraId="37BC9BFE">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auto" w:sz="4" w:space="0"/>
              <w:right w:val="single" w:color="auto" w:sz="4" w:space="0"/>
            </w:tcBorders>
            <w:shd w:val="clear" w:color="auto" w:fill="auto"/>
            <w:vAlign w:val="center"/>
          </w:tcPr>
          <w:p w14:paraId="2FC67299">
            <w:pPr>
              <w:widowControl/>
              <w:jc w:val="center"/>
              <w:rPr>
                <w:rFonts w:cs="宋体"/>
                <w:color w:val="000000"/>
                <w:kern w:val="0"/>
              </w:rPr>
            </w:pPr>
            <w:r>
              <w:rPr>
                <w:rFonts w:cs="宋体"/>
                <w:color w:val="000000"/>
                <w:kern w:val="0"/>
              </w:rPr>
              <w:t>8</w:t>
            </w:r>
          </w:p>
        </w:tc>
      </w:tr>
      <w:tr w14:paraId="2343D24F">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6A3B798E">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2C1F7122">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2E07A698">
            <w:pPr>
              <w:widowControl/>
              <w:jc w:val="left"/>
              <w:rPr>
                <w:rFonts w:ascii="宋体" w:hAnsi="宋体" w:cs="宋体"/>
                <w:kern w:val="0"/>
                <w:sz w:val="18"/>
                <w:szCs w:val="18"/>
              </w:rPr>
            </w:pPr>
            <w:r>
              <w:rPr>
                <w:rFonts w:hint="eastAsia" w:ascii="宋体" w:hAnsi="宋体" w:cs="宋体"/>
                <w:kern w:val="0"/>
                <w:sz w:val="18"/>
                <w:szCs w:val="18"/>
              </w:rPr>
              <w:t>时效指标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6977A45B">
            <w:pPr>
              <w:widowControl/>
              <w:jc w:val="center"/>
              <w:rPr>
                <w:rFonts w:ascii="宋体" w:hAnsi="宋体" w:cs="宋体"/>
                <w:kern w:val="0"/>
                <w:sz w:val="18"/>
                <w:szCs w:val="18"/>
              </w:rPr>
            </w:pPr>
            <w:r>
              <w:rPr>
                <w:rFonts w:hint="eastAsia" w:ascii="宋体" w:hAnsi="宋体" w:cs="宋体"/>
                <w:kern w:val="0"/>
                <w:sz w:val="18"/>
                <w:szCs w:val="18"/>
              </w:rPr>
              <w:t>拆除工作完成率</w:t>
            </w:r>
          </w:p>
        </w:tc>
        <w:tc>
          <w:tcPr>
            <w:tcW w:w="0" w:type="auto"/>
            <w:tcBorders>
              <w:top w:val="nil"/>
              <w:left w:val="nil"/>
              <w:bottom w:val="single" w:color="auto" w:sz="4" w:space="0"/>
              <w:right w:val="single" w:color="auto" w:sz="4" w:space="0"/>
            </w:tcBorders>
            <w:shd w:val="clear" w:color="auto" w:fill="auto"/>
            <w:noWrap/>
            <w:vAlign w:val="center"/>
          </w:tcPr>
          <w:p w14:paraId="1B8613D3">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auto" w:sz="4" w:space="0"/>
              <w:right w:val="single" w:color="auto" w:sz="4" w:space="0"/>
            </w:tcBorders>
            <w:shd w:val="clear" w:color="auto" w:fill="auto"/>
            <w:noWrap/>
            <w:vAlign w:val="center"/>
          </w:tcPr>
          <w:p w14:paraId="5DF368B0">
            <w:pPr>
              <w:widowControl/>
              <w:jc w:val="center"/>
              <w:rPr>
                <w:rFonts w:ascii="宋体" w:hAnsi="宋体" w:cs="宋体"/>
                <w:kern w:val="0"/>
                <w:sz w:val="18"/>
                <w:szCs w:val="18"/>
              </w:rPr>
            </w:pPr>
            <w:r>
              <w:rPr>
                <w:rFonts w:hint="eastAsia" w:ascii="宋体" w:hAnsi="宋体" w:cs="宋体"/>
                <w:kern w:val="0"/>
                <w:sz w:val="18"/>
                <w:szCs w:val="18"/>
              </w:rPr>
              <w:t>100%</w:t>
            </w:r>
          </w:p>
        </w:tc>
        <w:tc>
          <w:tcPr>
            <w:tcW w:w="0" w:type="auto"/>
            <w:tcBorders>
              <w:top w:val="nil"/>
              <w:left w:val="nil"/>
              <w:bottom w:val="single" w:color="auto" w:sz="4" w:space="0"/>
              <w:right w:val="single" w:color="auto" w:sz="4" w:space="0"/>
            </w:tcBorders>
            <w:shd w:val="clear" w:color="auto" w:fill="auto"/>
            <w:vAlign w:val="center"/>
          </w:tcPr>
          <w:p w14:paraId="571C8C5E">
            <w:pPr>
              <w:widowControl/>
              <w:jc w:val="center"/>
              <w:rPr>
                <w:rFonts w:cs="宋体"/>
                <w:color w:val="000000"/>
                <w:kern w:val="0"/>
              </w:rPr>
            </w:pPr>
            <w:r>
              <w:rPr>
                <w:rFonts w:cs="宋体"/>
                <w:color w:val="000000"/>
                <w:kern w:val="0"/>
              </w:rPr>
              <w:t>8</w:t>
            </w:r>
          </w:p>
        </w:tc>
      </w:tr>
      <w:tr w14:paraId="405FCBAC">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5119EFA7">
            <w:pPr>
              <w:widowControl/>
              <w:jc w:val="left"/>
              <w:rPr>
                <w:rFonts w:ascii="宋体" w:hAnsi="宋体" w:cs="宋体"/>
                <w:color w:val="000000"/>
                <w:kern w:val="0"/>
                <w:sz w:val="16"/>
                <w:szCs w:val="16"/>
              </w:rPr>
            </w:pPr>
          </w:p>
        </w:tc>
        <w:tc>
          <w:tcPr>
            <w:tcW w:w="0" w:type="auto"/>
            <w:vMerge w:val="continue"/>
            <w:tcBorders>
              <w:top w:val="nil"/>
              <w:left w:val="single" w:color="000000" w:sz="4" w:space="0"/>
              <w:bottom w:val="nil"/>
              <w:right w:val="nil"/>
            </w:tcBorders>
            <w:vAlign w:val="center"/>
          </w:tcPr>
          <w:p w14:paraId="7DACBA82">
            <w:pPr>
              <w:widowControl/>
              <w:jc w:val="left"/>
              <w:rPr>
                <w:rFonts w:ascii="宋体" w:hAnsi="宋体" w:cs="宋体"/>
                <w:color w:val="000000"/>
                <w:kern w:val="0"/>
                <w:sz w:val="16"/>
                <w:szCs w:val="16"/>
              </w:rPr>
            </w:pPr>
          </w:p>
        </w:tc>
        <w:tc>
          <w:tcPr>
            <w:tcW w:w="0" w:type="auto"/>
            <w:tcBorders>
              <w:top w:val="nil"/>
              <w:left w:val="single" w:color="auto" w:sz="4" w:space="0"/>
              <w:bottom w:val="single" w:color="auto" w:sz="4" w:space="0"/>
              <w:right w:val="single" w:color="auto" w:sz="4" w:space="0"/>
            </w:tcBorders>
            <w:shd w:val="clear" w:color="auto" w:fill="auto"/>
            <w:noWrap/>
            <w:vAlign w:val="center"/>
          </w:tcPr>
          <w:p w14:paraId="7DE2D2B9">
            <w:pPr>
              <w:widowControl/>
              <w:jc w:val="left"/>
              <w:rPr>
                <w:rFonts w:ascii="宋体" w:hAnsi="宋体" w:cs="宋体"/>
                <w:kern w:val="0"/>
                <w:sz w:val="18"/>
                <w:szCs w:val="18"/>
              </w:rPr>
            </w:pPr>
            <w:r>
              <w:rPr>
                <w:rFonts w:hint="eastAsia" w:ascii="宋体" w:hAnsi="宋体" w:cs="宋体"/>
                <w:kern w:val="0"/>
                <w:sz w:val="18"/>
                <w:szCs w:val="18"/>
              </w:rPr>
              <w:t>成本指标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3FF957F1">
            <w:pPr>
              <w:widowControl/>
              <w:jc w:val="center"/>
              <w:rPr>
                <w:rFonts w:ascii="宋体" w:hAnsi="宋体" w:cs="宋体"/>
                <w:kern w:val="0"/>
                <w:sz w:val="18"/>
                <w:szCs w:val="18"/>
              </w:rPr>
            </w:pPr>
            <w:r>
              <w:rPr>
                <w:rFonts w:hint="eastAsia" w:ascii="宋体" w:hAnsi="宋体" w:cs="宋体"/>
                <w:kern w:val="0"/>
                <w:sz w:val="18"/>
                <w:szCs w:val="18"/>
              </w:rPr>
              <w:t>补偿金额</w:t>
            </w:r>
          </w:p>
        </w:tc>
        <w:tc>
          <w:tcPr>
            <w:tcW w:w="0" w:type="auto"/>
            <w:tcBorders>
              <w:top w:val="nil"/>
              <w:left w:val="nil"/>
              <w:bottom w:val="single" w:color="auto" w:sz="4" w:space="0"/>
              <w:right w:val="single" w:color="auto" w:sz="4" w:space="0"/>
            </w:tcBorders>
            <w:shd w:val="clear" w:color="auto" w:fill="auto"/>
            <w:noWrap/>
            <w:vAlign w:val="center"/>
          </w:tcPr>
          <w:p w14:paraId="7EEB9E2A">
            <w:pPr>
              <w:widowControl/>
              <w:jc w:val="center"/>
              <w:rPr>
                <w:rFonts w:ascii="宋体" w:hAnsi="宋体" w:cs="宋体"/>
                <w:kern w:val="0"/>
                <w:sz w:val="18"/>
                <w:szCs w:val="18"/>
              </w:rPr>
            </w:pPr>
            <w:r>
              <w:rPr>
                <w:rFonts w:hint="eastAsia" w:ascii="宋体" w:hAnsi="宋体" w:cs="宋体"/>
                <w:kern w:val="0"/>
                <w:sz w:val="18"/>
                <w:szCs w:val="18"/>
              </w:rPr>
              <w:t>90785元/亩</w:t>
            </w:r>
          </w:p>
        </w:tc>
        <w:tc>
          <w:tcPr>
            <w:tcW w:w="0" w:type="auto"/>
            <w:tcBorders>
              <w:top w:val="nil"/>
              <w:left w:val="nil"/>
              <w:bottom w:val="single" w:color="auto" w:sz="4" w:space="0"/>
              <w:right w:val="single" w:color="auto" w:sz="4" w:space="0"/>
            </w:tcBorders>
            <w:shd w:val="clear" w:color="auto" w:fill="auto"/>
            <w:noWrap/>
            <w:vAlign w:val="center"/>
          </w:tcPr>
          <w:p w14:paraId="3D0BA73A">
            <w:pPr>
              <w:widowControl/>
              <w:jc w:val="center"/>
              <w:rPr>
                <w:rFonts w:ascii="宋体" w:hAnsi="宋体" w:cs="宋体"/>
                <w:kern w:val="0"/>
                <w:sz w:val="18"/>
                <w:szCs w:val="18"/>
              </w:rPr>
            </w:pPr>
            <w:r>
              <w:rPr>
                <w:rFonts w:hint="eastAsia" w:ascii="宋体" w:hAnsi="宋体" w:cs="宋体"/>
                <w:kern w:val="0"/>
                <w:sz w:val="18"/>
                <w:szCs w:val="18"/>
              </w:rPr>
              <w:t>90785元/亩</w:t>
            </w:r>
          </w:p>
        </w:tc>
        <w:tc>
          <w:tcPr>
            <w:tcW w:w="0" w:type="auto"/>
            <w:tcBorders>
              <w:top w:val="nil"/>
              <w:left w:val="nil"/>
              <w:bottom w:val="single" w:color="auto" w:sz="4" w:space="0"/>
              <w:right w:val="single" w:color="auto" w:sz="4" w:space="0"/>
            </w:tcBorders>
            <w:shd w:val="clear" w:color="auto" w:fill="auto"/>
            <w:vAlign w:val="center"/>
          </w:tcPr>
          <w:p w14:paraId="6875B47E">
            <w:pPr>
              <w:widowControl/>
              <w:jc w:val="center"/>
              <w:rPr>
                <w:rFonts w:cs="宋体"/>
                <w:color w:val="000000"/>
                <w:kern w:val="0"/>
              </w:rPr>
            </w:pPr>
            <w:r>
              <w:rPr>
                <w:rFonts w:cs="宋体"/>
                <w:color w:val="000000"/>
                <w:kern w:val="0"/>
              </w:rPr>
              <w:t>8</w:t>
            </w:r>
          </w:p>
        </w:tc>
      </w:tr>
      <w:tr w14:paraId="53FFEE52">
        <w:tblPrEx>
          <w:tblCellMar>
            <w:top w:w="0" w:type="dxa"/>
            <w:left w:w="108" w:type="dxa"/>
            <w:bottom w:w="0" w:type="dxa"/>
            <w:right w:w="108" w:type="dxa"/>
          </w:tblCellMar>
        </w:tblPrEx>
        <w:trPr>
          <w:trHeight w:val="702" w:hRule="atLeast"/>
        </w:trPr>
        <w:tc>
          <w:tcPr>
            <w:tcW w:w="0" w:type="auto"/>
            <w:vMerge w:val="continue"/>
            <w:tcBorders>
              <w:top w:val="nil"/>
              <w:left w:val="single" w:color="auto" w:sz="4" w:space="0"/>
              <w:bottom w:val="single" w:color="000000" w:sz="4" w:space="0"/>
              <w:right w:val="nil"/>
            </w:tcBorders>
            <w:vAlign w:val="center"/>
          </w:tcPr>
          <w:p w14:paraId="22AC288E">
            <w:pPr>
              <w:widowControl/>
              <w:jc w:val="left"/>
              <w:rPr>
                <w:rFonts w:ascii="宋体" w:hAnsi="宋体" w:cs="宋体"/>
                <w:color w:val="000000"/>
                <w:kern w:val="0"/>
                <w:sz w:val="16"/>
                <w:szCs w:val="16"/>
              </w:rPr>
            </w:pP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7F9702B9">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tcBorders>
              <w:top w:val="nil"/>
              <w:left w:val="nil"/>
              <w:bottom w:val="nil"/>
              <w:right w:val="nil"/>
            </w:tcBorders>
            <w:shd w:val="clear" w:color="auto" w:fill="auto"/>
            <w:vAlign w:val="center"/>
          </w:tcPr>
          <w:p w14:paraId="57CA0D62">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w:t>
            </w:r>
          </w:p>
        </w:tc>
        <w:tc>
          <w:tcPr>
            <w:tcW w:w="0" w:type="auto"/>
            <w:gridSpan w:val="2"/>
            <w:tcBorders>
              <w:top w:val="single" w:color="auto" w:sz="4" w:space="0"/>
              <w:left w:val="single" w:color="auto" w:sz="4" w:space="0"/>
              <w:bottom w:val="single" w:color="auto" w:sz="4" w:space="0"/>
              <w:right w:val="single" w:color="auto" w:sz="4" w:space="0"/>
            </w:tcBorders>
            <w:shd w:val="clear" w:color="auto" w:fill="auto"/>
            <w:vAlign w:val="center"/>
          </w:tcPr>
          <w:p w14:paraId="270994CE">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预算115万元</w:t>
            </w:r>
          </w:p>
        </w:tc>
        <w:tc>
          <w:tcPr>
            <w:tcW w:w="0" w:type="auto"/>
            <w:tcBorders>
              <w:top w:val="nil"/>
              <w:left w:val="nil"/>
              <w:bottom w:val="single" w:color="auto" w:sz="4" w:space="0"/>
              <w:right w:val="single" w:color="auto" w:sz="4" w:space="0"/>
            </w:tcBorders>
            <w:shd w:val="clear" w:color="auto" w:fill="auto"/>
            <w:noWrap/>
            <w:vAlign w:val="center"/>
          </w:tcPr>
          <w:p w14:paraId="13C09326">
            <w:pPr>
              <w:widowControl/>
              <w:jc w:val="center"/>
              <w:rPr>
                <w:rFonts w:ascii="宋体" w:hAnsi="宋体" w:cs="宋体"/>
                <w:kern w:val="0"/>
                <w:sz w:val="18"/>
                <w:szCs w:val="18"/>
              </w:rPr>
            </w:pPr>
            <w:r>
              <w:rPr>
                <w:rFonts w:hint="eastAsia" w:ascii="宋体" w:hAnsi="宋体" w:cs="宋体"/>
                <w:kern w:val="0"/>
                <w:sz w:val="18"/>
                <w:szCs w:val="18"/>
              </w:rPr>
              <w:t>执行0万元</w:t>
            </w:r>
          </w:p>
        </w:tc>
        <w:tc>
          <w:tcPr>
            <w:tcW w:w="0" w:type="auto"/>
            <w:tcBorders>
              <w:top w:val="nil"/>
              <w:left w:val="nil"/>
              <w:bottom w:val="single" w:color="auto" w:sz="4" w:space="0"/>
              <w:right w:val="single" w:color="auto" w:sz="4" w:space="0"/>
            </w:tcBorders>
            <w:shd w:val="clear" w:color="auto" w:fill="auto"/>
            <w:vAlign w:val="center"/>
          </w:tcPr>
          <w:p w14:paraId="6D453146">
            <w:pPr>
              <w:widowControl/>
              <w:jc w:val="center"/>
              <w:rPr>
                <w:rFonts w:ascii="宋体" w:hAnsi="宋体" w:cs="宋体"/>
                <w:kern w:val="0"/>
                <w:sz w:val="18"/>
                <w:szCs w:val="18"/>
              </w:rPr>
            </w:pPr>
            <w:r>
              <w:rPr>
                <w:rFonts w:hint="eastAsia" w:ascii="宋体" w:hAnsi="宋体" w:cs="宋体"/>
                <w:kern w:val="0"/>
                <w:sz w:val="18"/>
                <w:szCs w:val="18"/>
              </w:rPr>
              <w:t>0%</w:t>
            </w:r>
          </w:p>
        </w:tc>
        <w:tc>
          <w:tcPr>
            <w:tcW w:w="0" w:type="auto"/>
            <w:tcBorders>
              <w:top w:val="nil"/>
              <w:left w:val="nil"/>
              <w:bottom w:val="single" w:color="000000" w:sz="4" w:space="0"/>
              <w:right w:val="single" w:color="000000" w:sz="4" w:space="0"/>
            </w:tcBorders>
            <w:shd w:val="clear" w:color="auto" w:fill="auto"/>
            <w:vAlign w:val="center"/>
          </w:tcPr>
          <w:p w14:paraId="0B690D23">
            <w:pPr>
              <w:widowControl/>
              <w:jc w:val="center"/>
              <w:rPr>
                <w:rFonts w:cs="宋体"/>
                <w:color w:val="000000"/>
                <w:kern w:val="0"/>
              </w:rPr>
            </w:pPr>
            <w:r>
              <w:rPr>
                <w:rFonts w:cs="宋体"/>
                <w:color w:val="000000"/>
                <w:kern w:val="0"/>
              </w:rPr>
              <w:t>0</w:t>
            </w:r>
          </w:p>
        </w:tc>
      </w:tr>
      <w:tr w14:paraId="48DB51AE">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7877E5A3">
            <w:pPr>
              <w:widowControl/>
              <w:jc w:val="left"/>
              <w:rPr>
                <w:rFonts w:ascii="宋体" w:hAnsi="宋体" w:cs="宋体"/>
                <w:color w:val="000000"/>
                <w:kern w:val="0"/>
                <w:sz w:val="16"/>
                <w:szCs w:val="16"/>
              </w:rPr>
            </w:pPr>
          </w:p>
        </w:tc>
        <w:tc>
          <w:tcPr>
            <w:tcW w:w="0" w:type="auto"/>
            <w:tcBorders>
              <w:top w:val="nil"/>
              <w:left w:val="single" w:color="000000" w:sz="4" w:space="0"/>
              <w:bottom w:val="nil"/>
              <w:right w:val="nil"/>
            </w:tcBorders>
            <w:shd w:val="clear" w:color="auto" w:fill="auto"/>
            <w:vAlign w:val="center"/>
          </w:tcPr>
          <w:p w14:paraId="0CCC6C8B">
            <w:pPr>
              <w:widowControl/>
              <w:jc w:val="center"/>
              <w:rPr>
                <w:rFonts w:ascii="宋体" w:hAnsi="宋体" w:cs="宋体"/>
                <w:color w:val="000000"/>
                <w:kern w:val="0"/>
                <w:sz w:val="16"/>
                <w:szCs w:val="16"/>
              </w:rPr>
            </w:pPr>
            <w:r>
              <w:rPr>
                <w:rFonts w:hint="eastAsia" w:ascii="宋体" w:hAnsi="宋体" w:cs="宋体"/>
                <w:color w:val="000000"/>
                <w:kern w:val="0"/>
                <w:sz w:val="16"/>
                <w:szCs w:val="16"/>
              </w:rPr>
              <w:t>效益指标（40）</w:t>
            </w:r>
          </w:p>
        </w:tc>
        <w:tc>
          <w:tcPr>
            <w:tcW w:w="0" w:type="auto"/>
            <w:tcBorders>
              <w:top w:val="single" w:color="auto" w:sz="4" w:space="0"/>
              <w:left w:val="single" w:color="auto" w:sz="4" w:space="0"/>
              <w:bottom w:val="nil"/>
              <w:right w:val="single" w:color="auto" w:sz="4" w:space="0"/>
            </w:tcBorders>
            <w:shd w:val="clear" w:color="auto" w:fill="auto"/>
            <w:noWrap/>
            <w:vAlign w:val="center"/>
          </w:tcPr>
          <w:p w14:paraId="02C22310">
            <w:pPr>
              <w:widowControl/>
              <w:jc w:val="left"/>
              <w:rPr>
                <w:rFonts w:ascii="宋体" w:hAnsi="宋体" w:cs="宋体"/>
                <w:kern w:val="0"/>
                <w:sz w:val="18"/>
                <w:szCs w:val="18"/>
              </w:rPr>
            </w:pPr>
            <w:r>
              <w:rPr>
                <w:rFonts w:hint="eastAsia" w:ascii="宋体" w:hAnsi="宋体" w:cs="宋体"/>
                <w:kern w:val="0"/>
                <w:sz w:val="18"/>
                <w:szCs w:val="18"/>
              </w:rPr>
              <w:t>经济效益指标</w:t>
            </w:r>
          </w:p>
        </w:tc>
        <w:tc>
          <w:tcPr>
            <w:tcW w:w="0" w:type="auto"/>
            <w:gridSpan w:val="2"/>
            <w:tcBorders>
              <w:top w:val="single" w:color="auto" w:sz="4" w:space="0"/>
              <w:left w:val="nil"/>
              <w:bottom w:val="nil"/>
              <w:right w:val="single" w:color="000000" w:sz="4" w:space="0"/>
            </w:tcBorders>
            <w:shd w:val="clear" w:color="auto" w:fill="auto"/>
            <w:vAlign w:val="center"/>
          </w:tcPr>
          <w:p w14:paraId="77659FFA">
            <w:pPr>
              <w:widowControl/>
              <w:jc w:val="center"/>
              <w:rPr>
                <w:rFonts w:ascii="宋体" w:hAnsi="宋体" w:cs="宋体"/>
                <w:kern w:val="0"/>
                <w:sz w:val="18"/>
                <w:szCs w:val="18"/>
              </w:rPr>
            </w:pPr>
            <w:r>
              <w:rPr>
                <w:rFonts w:hint="eastAsia" w:ascii="宋体" w:hAnsi="宋体" w:cs="宋体"/>
                <w:kern w:val="0"/>
                <w:sz w:val="18"/>
                <w:szCs w:val="18"/>
              </w:rPr>
              <w:t>补偿发放率</w:t>
            </w:r>
          </w:p>
        </w:tc>
        <w:tc>
          <w:tcPr>
            <w:tcW w:w="0" w:type="auto"/>
            <w:tcBorders>
              <w:top w:val="nil"/>
              <w:left w:val="nil"/>
              <w:bottom w:val="nil"/>
              <w:right w:val="single" w:color="000000" w:sz="4" w:space="0"/>
            </w:tcBorders>
            <w:shd w:val="clear" w:color="auto" w:fill="auto"/>
            <w:vAlign w:val="center"/>
          </w:tcPr>
          <w:p w14:paraId="6E68F272">
            <w:pPr>
              <w:widowControl/>
              <w:jc w:val="center"/>
              <w:rPr>
                <w:rFonts w:cs="宋体"/>
                <w:color w:val="000000"/>
                <w:kern w:val="0"/>
                <w:sz w:val="18"/>
                <w:szCs w:val="18"/>
              </w:rPr>
            </w:pPr>
            <w:r>
              <w:rPr>
                <w:rFonts w:cs="宋体"/>
                <w:color w:val="000000"/>
                <w:kern w:val="0"/>
                <w:sz w:val="18"/>
                <w:szCs w:val="18"/>
              </w:rPr>
              <w:t>100%</w:t>
            </w:r>
          </w:p>
        </w:tc>
        <w:tc>
          <w:tcPr>
            <w:tcW w:w="0" w:type="auto"/>
            <w:tcBorders>
              <w:top w:val="nil"/>
              <w:left w:val="nil"/>
              <w:bottom w:val="nil"/>
              <w:right w:val="single" w:color="000000" w:sz="4" w:space="0"/>
            </w:tcBorders>
            <w:shd w:val="clear" w:color="auto" w:fill="auto"/>
            <w:vAlign w:val="center"/>
          </w:tcPr>
          <w:p w14:paraId="48830C00">
            <w:pPr>
              <w:widowControl/>
              <w:jc w:val="center"/>
              <w:rPr>
                <w:rFonts w:cs="宋体"/>
                <w:color w:val="000000"/>
                <w:kern w:val="0"/>
                <w:sz w:val="18"/>
                <w:szCs w:val="18"/>
              </w:rPr>
            </w:pPr>
            <w:r>
              <w:rPr>
                <w:rFonts w:cs="宋体"/>
                <w:color w:val="000000"/>
                <w:kern w:val="0"/>
                <w:sz w:val="18"/>
                <w:szCs w:val="18"/>
              </w:rPr>
              <w:t>0</w:t>
            </w:r>
          </w:p>
        </w:tc>
        <w:tc>
          <w:tcPr>
            <w:tcW w:w="0" w:type="auto"/>
            <w:tcBorders>
              <w:top w:val="nil"/>
              <w:left w:val="nil"/>
              <w:bottom w:val="nil"/>
              <w:right w:val="single" w:color="000000" w:sz="4" w:space="0"/>
            </w:tcBorders>
            <w:shd w:val="clear" w:color="auto" w:fill="auto"/>
            <w:vAlign w:val="center"/>
          </w:tcPr>
          <w:p w14:paraId="20327368">
            <w:pPr>
              <w:widowControl/>
              <w:jc w:val="center"/>
              <w:rPr>
                <w:rFonts w:cs="宋体"/>
                <w:color w:val="000000"/>
                <w:kern w:val="0"/>
                <w:sz w:val="18"/>
                <w:szCs w:val="18"/>
              </w:rPr>
            </w:pPr>
            <w:r>
              <w:rPr>
                <w:rFonts w:cs="宋体"/>
                <w:color w:val="000000"/>
                <w:kern w:val="0"/>
                <w:sz w:val="18"/>
                <w:szCs w:val="18"/>
              </w:rPr>
              <w:t>0</w:t>
            </w:r>
          </w:p>
        </w:tc>
      </w:tr>
      <w:tr w14:paraId="70A549F3">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2643EE7E">
            <w:pPr>
              <w:widowControl/>
              <w:jc w:val="left"/>
              <w:rPr>
                <w:rFonts w:ascii="宋体" w:hAnsi="宋体" w:cs="宋体"/>
                <w:color w:val="000000"/>
                <w:kern w:val="0"/>
                <w:sz w:val="16"/>
                <w:szCs w:val="16"/>
              </w:rPr>
            </w:pPr>
          </w:p>
        </w:tc>
        <w:tc>
          <w:tcPr>
            <w:tcW w:w="0" w:type="auto"/>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45448F5">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0" w:type="auto"/>
            <w:tcBorders>
              <w:top w:val="single" w:color="auto" w:sz="4" w:space="0"/>
              <w:left w:val="nil"/>
              <w:bottom w:val="single" w:color="auto" w:sz="4" w:space="0"/>
              <w:right w:val="single" w:color="auto" w:sz="4" w:space="0"/>
            </w:tcBorders>
            <w:shd w:val="clear" w:color="auto" w:fill="auto"/>
            <w:vAlign w:val="center"/>
          </w:tcPr>
          <w:p w14:paraId="3FC16594">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p>
        </w:tc>
        <w:tc>
          <w:tcPr>
            <w:tcW w:w="0" w:type="auto"/>
            <w:gridSpan w:val="2"/>
            <w:tcBorders>
              <w:top w:val="single" w:color="auto" w:sz="4" w:space="0"/>
              <w:left w:val="nil"/>
              <w:bottom w:val="single" w:color="auto" w:sz="4" w:space="0"/>
              <w:right w:val="single" w:color="000000" w:sz="4" w:space="0"/>
            </w:tcBorders>
            <w:shd w:val="clear" w:color="auto" w:fill="auto"/>
            <w:vAlign w:val="center"/>
          </w:tcPr>
          <w:p w14:paraId="569263F0">
            <w:pPr>
              <w:widowControl/>
              <w:jc w:val="center"/>
              <w:rPr>
                <w:rFonts w:ascii="宋体" w:hAnsi="宋体" w:cs="宋体"/>
                <w:kern w:val="0"/>
                <w:sz w:val="18"/>
                <w:szCs w:val="18"/>
              </w:rPr>
            </w:pPr>
            <w:r>
              <w:rPr>
                <w:rFonts w:hint="eastAsia" w:ascii="宋体" w:hAnsi="宋体" w:cs="宋体"/>
                <w:kern w:val="0"/>
                <w:sz w:val="18"/>
                <w:szCs w:val="18"/>
              </w:rPr>
              <w:t>群众满意度</w:t>
            </w:r>
          </w:p>
        </w:tc>
        <w:tc>
          <w:tcPr>
            <w:tcW w:w="0" w:type="auto"/>
            <w:tcBorders>
              <w:top w:val="single" w:color="auto" w:sz="4" w:space="0"/>
              <w:left w:val="nil"/>
              <w:bottom w:val="single" w:color="auto" w:sz="4" w:space="0"/>
              <w:right w:val="single" w:color="auto" w:sz="4" w:space="0"/>
            </w:tcBorders>
            <w:shd w:val="clear" w:color="auto" w:fill="auto"/>
            <w:vAlign w:val="center"/>
          </w:tcPr>
          <w:p w14:paraId="56EBF2AC">
            <w:pPr>
              <w:widowControl/>
              <w:jc w:val="center"/>
              <w:rPr>
                <w:rFonts w:cs="宋体"/>
                <w:color w:val="000000"/>
                <w:kern w:val="0"/>
                <w:sz w:val="18"/>
                <w:szCs w:val="18"/>
              </w:rPr>
            </w:pPr>
            <w:r>
              <w:rPr>
                <w:rFonts w:cs="宋体"/>
                <w:color w:val="000000"/>
                <w:kern w:val="0"/>
                <w:sz w:val="18"/>
                <w:szCs w:val="18"/>
              </w:rPr>
              <w:t>95%</w:t>
            </w:r>
          </w:p>
        </w:tc>
        <w:tc>
          <w:tcPr>
            <w:tcW w:w="0" w:type="auto"/>
            <w:tcBorders>
              <w:top w:val="single" w:color="auto" w:sz="4" w:space="0"/>
              <w:left w:val="nil"/>
              <w:bottom w:val="single" w:color="auto" w:sz="4" w:space="0"/>
              <w:right w:val="single" w:color="auto" w:sz="4" w:space="0"/>
            </w:tcBorders>
            <w:shd w:val="clear" w:color="auto" w:fill="auto"/>
            <w:vAlign w:val="center"/>
          </w:tcPr>
          <w:p w14:paraId="1451973C">
            <w:pPr>
              <w:widowControl/>
              <w:jc w:val="center"/>
              <w:rPr>
                <w:rFonts w:cs="宋体"/>
                <w:color w:val="000000"/>
                <w:kern w:val="0"/>
                <w:sz w:val="18"/>
                <w:szCs w:val="18"/>
              </w:rPr>
            </w:pPr>
            <w:r>
              <w:rPr>
                <w:rFonts w:cs="宋体"/>
                <w:color w:val="000000"/>
                <w:kern w:val="0"/>
                <w:sz w:val="18"/>
                <w:szCs w:val="18"/>
              </w:rPr>
              <w:t>95%</w:t>
            </w:r>
          </w:p>
        </w:tc>
        <w:tc>
          <w:tcPr>
            <w:tcW w:w="0" w:type="auto"/>
            <w:tcBorders>
              <w:top w:val="single" w:color="auto" w:sz="4" w:space="0"/>
              <w:left w:val="nil"/>
              <w:bottom w:val="single" w:color="auto" w:sz="4" w:space="0"/>
              <w:right w:val="single" w:color="auto" w:sz="4" w:space="0"/>
            </w:tcBorders>
            <w:shd w:val="clear" w:color="auto" w:fill="auto"/>
            <w:vAlign w:val="center"/>
          </w:tcPr>
          <w:p w14:paraId="3D741A74">
            <w:pPr>
              <w:widowControl/>
              <w:jc w:val="center"/>
              <w:rPr>
                <w:rFonts w:cs="宋体"/>
                <w:color w:val="000000"/>
                <w:kern w:val="0"/>
                <w:sz w:val="18"/>
                <w:szCs w:val="18"/>
              </w:rPr>
            </w:pPr>
            <w:r>
              <w:rPr>
                <w:rFonts w:cs="宋体"/>
                <w:color w:val="000000"/>
                <w:kern w:val="0"/>
                <w:sz w:val="18"/>
                <w:szCs w:val="18"/>
              </w:rPr>
              <w:t>5</w:t>
            </w:r>
          </w:p>
        </w:tc>
      </w:tr>
      <w:tr w14:paraId="2C1FC33B">
        <w:tblPrEx>
          <w:tblCellMar>
            <w:top w:w="0" w:type="dxa"/>
            <w:left w:w="108" w:type="dxa"/>
            <w:bottom w:w="0" w:type="dxa"/>
            <w:right w:w="108" w:type="dxa"/>
          </w:tblCellMar>
        </w:tblPrEx>
        <w:trPr>
          <w:trHeight w:val="735" w:hRule="atLeast"/>
        </w:trPr>
        <w:tc>
          <w:tcPr>
            <w:tcW w:w="0" w:type="auto"/>
            <w:vMerge w:val="continue"/>
            <w:tcBorders>
              <w:top w:val="nil"/>
              <w:left w:val="single" w:color="auto" w:sz="4" w:space="0"/>
              <w:bottom w:val="single" w:color="000000" w:sz="4" w:space="0"/>
              <w:right w:val="nil"/>
            </w:tcBorders>
            <w:vAlign w:val="center"/>
          </w:tcPr>
          <w:p w14:paraId="45CD4834">
            <w:pPr>
              <w:widowControl/>
              <w:jc w:val="left"/>
              <w:rPr>
                <w:rFonts w:ascii="宋体" w:hAnsi="宋体" w:cs="宋体"/>
                <w:color w:val="000000"/>
                <w:kern w:val="0"/>
                <w:sz w:val="16"/>
                <w:szCs w:val="16"/>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14:paraId="3E144569">
            <w:pPr>
              <w:widowControl/>
              <w:jc w:val="left"/>
              <w:rPr>
                <w:rFonts w:ascii="宋体" w:hAnsi="宋体" w:cs="宋体"/>
                <w:color w:val="000000"/>
                <w:kern w:val="0"/>
                <w:sz w:val="16"/>
                <w:szCs w:val="16"/>
              </w:rPr>
            </w:pPr>
          </w:p>
        </w:tc>
        <w:tc>
          <w:tcPr>
            <w:tcW w:w="0" w:type="auto"/>
            <w:tcBorders>
              <w:top w:val="nil"/>
              <w:left w:val="nil"/>
              <w:bottom w:val="single" w:color="auto" w:sz="4" w:space="0"/>
              <w:right w:val="single" w:color="auto" w:sz="4" w:space="0"/>
            </w:tcBorders>
            <w:shd w:val="clear" w:color="auto" w:fill="auto"/>
            <w:vAlign w:val="center"/>
          </w:tcPr>
          <w:p w14:paraId="5F6B9891">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p>
        </w:tc>
        <w:tc>
          <w:tcPr>
            <w:tcW w:w="0" w:type="auto"/>
            <w:gridSpan w:val="2"/>
            <w:tcBorders>
              <w:top w:val="single" w:color="auto" w:sz="4" w:space="0"/>
              <w:left w:val="nil"/>
              <w:bottom w:val="single" w:color="auto" w:sz="4" w:space="0"/>
              <w:right w:val="single" w:color="auto" w:sz="4" w:space="0"/>
            </w:tcBorders>
            <w:shd w:val="clear" w:color="auto" w:fill="auto"/>
            <w:vAlign w:val="center"/>
          </w:tcPr>
          <w:p w14:paraId="62F32296">
            <w:pPr>
              <w:widowControl/>
              <w:jc w:val="center"/>
              <w:rPr>
                <w:rFonts w:ascii="宋体" w:hAnsi="宋体" w:cs="宋体"/>
                <w:color w:val="000000"/>
                <w:kern w:val="0"/>
                <w:sz w:val="16"/>
                <w:szCs w:val="16"/>
              </w:rPr>
            </w:pPr>
            <w:r>
              <w:rPr>
                <w:rFonts w:hint="eastAsia" w:ascii="宋体" w:hAnsi="宋体" w:cs="宋体"/>
                <w:color w:val="000000"/>
                <w:kern w:val="0"/>
                <w:sz w:val="16"/>
                <w:szCs w:val="16"/>
              </w:rPr>
              <w:t>受益乡镇、村满意度</w:t>
            </w:r>
          </w:p>
        </w:tc>
        <w:tc>
          <w:tcPr>
            <w:tcW w:w="0" w:type="auto"/>
            <w:tcBorders>
              <w:top w:val="nil"/>
              <w:left w:val="nil"/>
              <w:bottom w:val="single" w:color="auto" w:sz="4" w:space="0"/>
              <w:right w:val="single" w:color="auto" w:sz="4" w:space="0"/>
            </w:tcBorders>
            <w:shd w:val="clear" w:color="auto" w:fill="auto"/>
            <w:vAlign w:val="center"/>
          </w:tcPr>
          <w:p w14:paraId="793FC210">
            <w:pPr>
              <w:widowControl/>
              <w:jc w:val="center"/>
              <w:rPr>
                <w:rFonts w:cs="宋体"/>
                <w:color w:val="000000"/>
                <w:kern w:val="0"/>
                <w:sz w:val="18"/>
                <w:szCs w:val="18"/>
              </w:rPr>
            </w:pPr>
            <w:r>
              <w:rPr>
                <w:rFonts w:cs="宋体"/>
                <w:color w:val="000000"/>
                <w:kern w:val="0"/>
                <w:sz w:val="18"/>
                <w:szCs w:val="18"/>
              </w:rPr>
              <w:t>2</w:t>
            </w:r>
            <w:r>
              <w:rPr>
                <w:rFonts w:hint="eastAsia" w:ascii="宋体" w:hAnsi="宋体" w:cs="宋体"/>
                <w:color w:val="000000"/>
                <w:kern w:val="0"/>
                <w:sz w:val="18"/>
                <w:szCs w:val="18"/>
              </w:rPr>
              <w:t>个村</w:t>
            </w:r>
          </w:p>
        </w:tc>
        <w:tc>
          <w:tcPr>
            <w:tcW w:w="0" w:type="auto"/>
            <w:tcBorders>
              <w:top w:val="nil"/>
              <w:left w:val="nil"/>
              <w:bottom w:val="single" w:color="auto" w:sz="4" w:space="0"/>
              <w:right w:val="single" w:color="auto" w:sz="4" w:space="0"/>
            </w:tcBorders>
            <w:shd w:val="clear" w:color="auto" w:fill="auto"/>
            <w:vAlign w:val="center"/>
          </w:tcPr>
          <w:p w14:paraId="6A09E32F">
            <w:pPr>
              <w:widowControl/>
              <w:jc w:val="center"/>
              <w:rPr>
                <w:rFonts w:cs="宋体"/>
                <w:color w:val="000000"/>
                <w:kern w:val="0"/>
                <w:sz w:val="18"/>
                <w:szCs w:val="18"/>
              </w:rPr>
            </w:pPr>
            <w:r>
              <w:rPr>
                <w:rFonts w:cs="宋体"/>
                <w:color w:val="000000"/>
                <w:kern w:val="0"/>
                <w:sz w:val="18"/>
                <w:szCs w:val="18"/>
              </w:rPr>
              <w:t>2</w:t>
            </w:r>
            <w:r>
              <w:rPr>
                <w:rFonts w:hint="eastAsia" w:ascii="宋体" w:hAnsi="宋体" w:cs="宋体"/>
                <w:color w:val="000000"/>
                <w:kern w:val="0"/>
                <w:sz w:val="18"/>
                <w:szCs w:val="18"/>
              </w:rPr>
              <w:t>个村</w:t>
            </w:r>
          </w:p>
        </w:tc>
        <w:tc>
          <w:tcPr>
            <w:tcW w:w="0" w:type="auto"/>
            <w:tcBorders>
              <w:top w:val="nil"/>
              <w:left w:val="nil"/>
              <w:bottom w:val="single" w:color="auto" w:sz="4" w:space="0"/>
              <w:right w:val="single" w:color="auto" w:sz="4" w:space="0"/>
            </w:tcBorders>
            <w:shd w:val="clear" w:color="auto" w:fill="auto"/>
            <w:vAlign w:val="center"/>
          </w:tcPr>
          <w:p w14:paraId="1E206F01">
            <w:pPr>
              <w:widowControl/>
              <w:jc w:val="center"/>
              <w:rPr>
                <w:rFonts w:cs="宋体"/>
                <w:color w:val="000000"/>
                <w:kern w:val="0"/>
              </w:rPr>
            </w:pPr>
            <w:r>
              <w:rPr>
                <w:rFonts w:cs="宋体"/>
                <w:color w:val="000000"/>
                <w:kern w:val="0"/>
              </w:rPr>
              <w:t>5</w:t>
            </w:r>
          </w:p>
        </w:tc>
      </w:tr>
      <w:tr w14:paraId="3C6174B3">
        <w:tblPrEx>
          <w:tblCellMar>
            <w:top w:w="0" w:type="dxa"/>
            <w:left w:w="108" w:type="dxa"/>
            <w:bottom w:w="0" w:type="dxa"/>
            <w:right w:w="108" w:type="dxa"/>
          </w:tblCellMar>
        </w:tblPrEx>
        <w:trPr>
          <w:trHeight w:val="600" w:hRule="atLeast"/>
        </w:trPr>
        <w:tc>
          <w:tcPr>
            <w:tcW w:w="0" w:type="auto"/>
            <w:vMerge w:val="continue"/>
            <w:tcBorders>
              <w:top w:val="nil"/>
              <w:left w:val="single" w:color="auto" w:sz="4" w:space="0"/>
              <w:bottom w:val="single" w:color="000000" w:sz="4" w:space="0"/>
              <w:right w:val="nil"/>
            </w:tcBorders>
            <w:vAlign w:val="center"/>
          </w:tcPr>
          <w:p w14:paraId="14BFA594">
            <w:pPr>
              <w:widowControl/>
              <w:jc w:val="left"/>
              <w:rPr>
                <w:rFonts w:ascii="宋体" w:hAnsi="宋体" w:cs="宋体"/>
                <w:color w:val="000000"/>
                <w:kern w:val="0"/>
                <w:sz w:val="16"/>
                <w:szCs w:val="16"/>
              </w:rPr>
            </w:pPr>
          </w:p>
        </w:tc>
        <w:tc>
          <w:tcPr>
            <w:tcW w:w="0" w:type="auto"/>
            <w:gridSpan w:val="6"/>
            <w:tcBorders>
              <w:top w:val="single" w:color="auto" w:sz="4" w:space="0"/>
              <w:left w:val="single" w:color="auto" w:sz="4" w:space="0"/>
              <w:bottom w:val="single" w:color="auto" w:sz="4" w:space="0"/>
              <w:right w:val="single" w:color="auto" w:sz="4" w:space="0"/>
            </w:tcBorders>
            <w:shd w:val="clear" w:color="auto" w:fill="auto"/>
            <w:vAlign w:val="center"/>
          </w:tcPr>
          <w:p w14:paraId="6E5A3313">
            <w:pPr>
              <w:widowControl/>
              <w:jc w:val="center"/>
              <w:rPr>
                <w:rFonts w:ascii="宋体" w:hAnsi="宋体" w:cs="宋体"/>
                <w:color w:val="000000"/>
                <w:kern w:val="0"/>
                <w:sz w:val="16"/>
                <w:szCs w:val="16"/>
              </w:rPr>
            </w:pPr>
            <w:r>
              <w:rPr>
                <w:rFonts w:hint="eastAsia" w:ascii="宋体" w:hAnsi="宋体" w:cs="宋体"/>
                <w:color w:val="000000"/>
                <w:kern w:val="0"/>
                <w:sz w:val="16"/>
                <w:szCs w:val="16"/>
              </w:rPr>
              <w:t>总分50</w:t>
            </w:r>
          </w:p>
        </w:tc>
        <w:tc>
          <w:tcPr>
            <w:tcW w:w="0" w:type="auto"/>
            <w:tcBorders>
              <w:top w:val="nil"/>
              <w:left w:val="nil"/>
              <w:bottom w:val="single" w:color="auto" w:sz="4" w:space="0"/>
              <w:right w:val="single" w:color="auto" w:sz="4" w:space="0"/>
            </w:tcBorders>
            <w:shd w:val="clear" w:color="auto" w:fill="auto"/>
            <w:vAlign w:val="center"/>
          </w:tcPr>
          <w:p w14:paraId="065B788B">
            <w:pPr>
              <w:widowControl/>
              <w:jc w:val="center"/>
              <w:rPr>
                <w:rFonts w:cs="宋体"/>
                <w:color w:val="000000"/>
                <w:kern w:val="0"/>
              </w:rPr>
            </w:pPr>
            <w:r>
              <w:rPr>
                <w:rFonts w:cs="宋体"/>
                <w:color w:val="000000"/>
                <w:kern w:val="0"/>
              </w:rPr>
              <w:t>　</w:t>
            </w:r>
          </w:p>
        </w:tc>
      </w:tr>
      <w:tr w14:paraId="747E456F">
        <w:tblPrEx>
          <w:tblCellMar>
            <w:top w:w="0" w:type="dxa"/>
            <w:left w:w="108" w:type="dxa"/>
            <w:bottom w:w="0" w:type="dxa"/>
            <w:right w:w="108" w:type="dxa"/>
          </w:tblCellMar>
        </w:tblPrEx>
        <w:trPr>
          <w:trHeight w:val="1170" w:hRule="atLeast"/>
        </w:trPr>
        <w:tc>
          <w:tcPr>
            <w:tcW w:w="0" w:type="auto"/>
            <w:tcBorders>
              <w:top w:val="nil"/>
              <w:left w:val="single" w:color="000000" w:sz="4" w:space="0"/>
              <w:bottom w:val="single" w:color="000000" w:sz="4" w:space="0"/>
              <w:right w:val="single" w:color="000000" w:sz="4" w:space="0"/>
            </w:tcBorders>
            <w:shd w:val="clear" w:color="auto" w:fill="auto"/>
            <w:vAlign w:val="center"/>
          </w:tcPr>
          <w:p w14:paraId="02A0D265">
            <w:pPr>
              <w:widowControl/>
              <w:jc w:val="left"/>
              <w:rPr>
                <w:rFonts w:ascii="宋体" w:hAnsi="宋体" w:cs="宋体"/>
                <w:color w:val="000000"/>
                <w:kern w:val="0"/>
                <w:sz w:val="16"/>
                <w:szCs w:val="16"/>
              </w:rPr>
            </w:pPr>
            <w:r>
              <w:rPr>
                <w:rFonts w:hint="eastAsia" w:ascii="宋体" w:hAnsi="宋体" w:cs="宋体"/>
                <w:color w:val="000000"/>
                <w:kern w:val="0"/>
                <w:sz w:val="16"/>
                <w:szCs w:val="16"/>
              </w:rPr>
              <w:t>五、</w:t>
            </w:r>
            <w:r>
              <w:rPr>
                <w:rFonts w:cs="宋体"/>
                <w:color w:val="000000"/>
                <w:kern w:val="0"/>
                <w:sz w:val="16"/>
                <w:szCs w:val="16"/>
              </w:rPr>
              <w:t> </w:t>
            </w:r>
            <w:r>
              <w:rPr>
                <w:rFonts w:hint="eastAsia" w:ascii="宋体" w:hAnsi="宋体" w:cs="宋体"/>
                <w:color w:val="000000"/>
                <w:kern w:val="0"/>
                <w:sz w:val="16"/>
                <w:szCs w:val="16"/>
              </w:rPr>
              <w:t>存在问题、原因及下一步整改措施</w:t>
            </w:r>
          </w:p>
        </w:tc>
        <w:tc>
          <w:tcPr>
            <w:tcW w:w="0" w:type="auto"/>
            <w:gridSpan w:val="7"/>
            <w:tcBorders>
              <w:top w:val="single" w:color="auto" w:sz="4" w:space="0"/>
              <w:left w:val="nil"/>
              <w:bottom w:val="single" w:color="000000" w:sz="4" w:space="0"/>
              <w:right w:val="single" w:color="000000" w:sz="4" w:space="0"/>
            </w:tcBorders>
            <w:shd w:val="clear" w:color="auto" w:fill="auto"/>
            <w:vAlign w:val="center"/>
          </w:tcPr>
          <w:p w14:paraId="01F04416">
            <w:pPr>
              <w:widowControl/>
              <w:jc w:val="left"/>
              <w:rPr>
                <w:rFonts w:ascii="宋体" w:hAnsi="宋体" w:cs="宋体"/>
                <w:color w:val="000000"/>
                <w:kern w:val="0"/>
                <w:sz w:val="16"/>
                <w:szCs w:val="16"/>
              </w:rPr>
            </w:pPr>
            <w:r>
              <w:rPr>
                <w:rFonts w:hint="eastAsia" w:ascii="宋体" w:hAnsi="宋体" w:cs="宋体"/>
                <w:color w:val="000000"/>
                <w:kern w:val="0"/>
                <w:sz w:val="16"/>
                <w:szCs w:val="16"/>
              </w:rPr>
              <w:t>同阁规划区土地进行拆迁征收，于2018年4月10日成立了同阁工业区拆迁工作组，全力开展拆迁工作。京赞线以西、同阁铁路桥以南区域由政府支付补偿款，涉及李村镇同阁村、大河镇新庄头两个村，拆迁企业、商户共32家，占地总面积501.413亩（其中：集体土地30家，面积315.313亩，国有土地2家，面积186亩），现已经拆除到位，由于资金紧张，目前补偿资金还没有全部到位。</w:t>
            </w:r>
          </w:p>
        </w:tc>
      </w:tr>
    </w:tbl>
    <w:p w14:paraId="2C1B571B">
      <w:pPr>
        <w:spacing w:line="578" w:lineRule="exact"/>
        <w:ind w:left="640"/>
        <w:rPr>
          <w:rFonts w:ascii="仿宋_GB2312" w:eastAsia="仿宋_GB2312"/>
          <w:sz w:val="32"/>
          <w:szCs w:val="32"/>
        </w:rPr>
      </w:pPr>
    </w:p>
    <w:p w14:paraId="206A37A5">
      <w:pPr>
        <w:spacing w:line="578"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（三）部门评价项目绩效评价结果</w:t>
      </w:r>
    </w:p>
    <w:p w14:paraId="1AF98FEF">
      <w:pPr>
        <w:snapToGrid w:val="0"/>
        <w:spacing w:line="620" w:lineRule="exact"/>
        <w:ind w:firstLine="640" w:firstLineChars="200"/>
        <w:rPr>
          <w:rFonts w:ascii="仿宋_GB2312" w:hAnsi="宋体" w:eastAsia="仿宋_GB2312"/>
          <w:sz w:val="32"/>
          <w:szCs w:val="32"/>
        </w:rPr>
      </w:pPr>
      <w:r>
        <w:rPr>
          <w:rFonts w:hint="eastAsia" w:ascii="仿宋_GB2312" w:hAnsi="宋体" w:eastAsia="仿宋_GB2312"/>
          <w:sz w:val="32"/>
          <w:szCs w:val="32"/>
        </w:rPr>
        <w:t>李村镇人民政府本级在今年单位决算公开中反映7个项目，其中</w:t>
      </w:r>
      <w:r>
        <w:rPr>
          <w:rFonts w:hint="eastAsia" w:ascii="仿宋_GB2312" w:hAnsi="仿宋" w:eastAsia="仿宋_GB2312"/>
          <w:sz w:val="32"/>
          <w:szCs w:val="32"/>
        </w:rPr>
        <w:t>评分在90分以上的共5各项目，评分50分以下的0个。自评结果</w:t>
      </w:r>
      <w:r>
        <w:rPr>
          <w:rFonts w:hint="eastAsia" w:ascii="仿宋_GB2312" w:hAnsi="宋体" w:eastAsia="仿宋_GB2312"/>
          <w:sz w:val="32"/>
          <w:szCs w:val="32"/>
        </w:rPr>
        <w:t>详见下表：</w:t>
      </w:r>
    </w:p>
    <w:p w14:paraId="3138FBE3">
      <w:pPr>
        <w:snapToGrid w:val="0"/>
        <w:spacing w:line="360" w:lineRule="auto"/>
        <w:ind w:right="-105" w:rightChars="-50"/>
        <w:jc w:val="center"/>
        <w:rPr>
          <w:rFonts w:ascii="仿宋_GB2312" w:hAnsi="宋体" w:eastAsia="仿宋_GB2312"/>
          <w:b/>
          <w:sz w:val="32"/>
          <w:szCs w:val="32"/>
        </w:rPr>
      </w:pPr>
      <w:r>
        <w:rPr>
          <w:rFonts w:hint="eastAsia" w:ascii="仿宋_GB2312" w:hAnsi="宋体" w:eastAsia="仿宋_GB2312"/>
          <w:b/>
          <w:sz w:val="32"/>
          <w:szCs w:val="32"/>
        </w:rPr>
        <w:t>鹿泉区李村镇人民政府（本级）绩效自评结果统计表</w:t>
      </w:r>
    </w:p>
    <w:tbl>
      <w:tblPr>
        <w:tblStyle w:val="5"/>
        <w:tblW w:w="8238" w:type="dxa"/>
        <w:jc w:val="center"/>
        <w:tblLayout w:type="fixed"/>
        <w:tblCellMar>
          <w:top w:w="0" w:type="dxa"/>
          <w:left w:w="108" w:type="dxa"/>
          <w:bottom w:w="0" w:type="dxa"/>
          <w:right w:w="108" w:type="dxa"/>
        </w:tblCellMar>
      </w:tblPr>
      <w:tblGrid>
        <w:gridCol w:w="763"/>
        <w:gridCol w:w="5515"/>
        <w:gridCol w:w="1000"/>
        <w:gridCol w:w="960"/>
      </w:tblGrid>
      <w:tr w14:paraId="405464EE">
        <w:tblPrEx>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344AF0A9">
            <w:pPr>
              <w:widowControl/>
              <w:spacing w:line="360" w:lineRule="auto"/>
              <w:ind w:left="-105" w:leftChars="-50" w:right="-105" w:rightChars="-50"/>
              <w:jc w:val="center"/>
              <w:rPr>
                <w:rFonts w:ascii="黑体" w:hAnsi="黑体" w:eastAsia="黑体" w:cs="黑体"/>
                <w:kern w:val="0"/>
                <w:sz w:val="22"/>
                <w:szCs w:val="22"/>
              </w:rPr>
            </w:pPr>
            <w:r>
              <w:rPr>
                <w:rFonts w:hint="eastAsia" w:ascii="黑体" w:hAnsi="黑体" w:eastAsia="黑体" w:cs="黑体"/>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14:paraId="6E30EC91">
            <w:pPr>
              <w:widowControl/>
              <w:spacing w:line="360" w:lineRule="auto"/>
              <w:ind w:left="-105" w:leftChars="-50" w:right="-105" w:rightChars="-50"/>
              <w:jc w:val="center"/>
              <w:rPr>
                <w:rFonts w:ascii="黑体" w:hAnsi="黑体" w:eastAsia="黑体" w:cs="黑体"/>
                <w:kern w:val="0"/>
                <w:sz w:val="22"/>
                <w:szCs w:val="22"/>
              </w:rPr>
            </w:pPr>
            <w:r>
              <w:rPr>
                <w:rFonts w:hint="eastAsia" w:ascii="黑体" w:hAnsi="黑体" w:eastAsia="黑体" w:cs="黑体"/>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14:paraId="472B8A1F">
            <w:pPr>
              <w:widowControl/>
              <w:spacing w:line="360" w:lineRule="auto"/>
              <w:ind w:left="-105" w:leftChars="-50" w:right="-105" w:rightChars="-50"/>
              <w:jc w:val="center"/>
              <w:rPr>
                <w:rFonts w:ascii="黑体" w:hAnsi="黑体" w:eastAsia="黑体" w:cs="黑体"/>
                <w:kern w:val="0"/>
                <w:sz w:val="22"/>
                <w:szCs w:val="22"/>
              </w:rPr>
            </w:pPr>
            <w:r>
              <w:rPr>
                <w:rFonts w:hint="eastAsia" w:ascii="黑体" w:hAnsi="黑体" w:eastAsia="黑体" w:cs="黑体"/>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14:paraId="348CC82C">
            <w:pPr>
              <w:widowControl/>
              <w:spacing w:line="360" w:lineRule="auto"/>
              <w:ind w:left="-105" w:leftChars="-50" w:right="-105" w:rightChars="-50"/>
              <w:jc w:val="center"/>
              <w:rPr>
                <w:rFonts w:ascii="黑体" w:hAnsi="黑体" w:eastAsia="黑体" w:cs="黑体"/>
                <w:kern w:val="0"/>
                <w:sz w:val="22"/>
                <w:szCs w:val="22"/>
              </w:rPr>
            </w:pPr>
            <w:r>
              <w:rPr>
                <w:rFonts w:hint="eastAsia" w:ascii="黑体" w:hAnsi="黑体" w:eastAsia="黑体" w:cs="黑体"/>
                <w:kern w:val="0"/>
                <w:sz w:val="22"/>
                <w:szCs w:val="22"/>
              </w:rPr>
              <w:t>评价等级</w:t>
            </w:r>
          </w:p>
        </w:tc>
      </w:tr>
      <w:tr w14:paraId="0F92E036">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1BC05153">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14:paraId="0B9B8E02">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退役军人工资</w:t>
            </w:r>
          </w:p>
        </w:tc>
        <w:tc>
          <w:tcPr>
            <w:tcW w:w="1000" w:type="dxa"/>
            <w:tcBorders>
              <w:top w:val="nil"/>
              <w:left w:val="nil"/>
              <w:bottom w:val="single" w:color="auto" w:sz="4" w:space="0"/>
              <w:right w:val="single" w:color="auto" w:sz="4" w:space="0"/>
            </w:tcBorders>
            <w:vAlign w:val="center"/>
          </w:tcPr>
          <w:p w14:paraId="2808F538">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97</w:t>
            </w:r>
            <w:r>
              <w:rPr>
                <w:rFonts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14:paraId="470DC984">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14:paraId="18FEA319">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05C3E142">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14:paraId="08B8C279">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南许营-李村（通镇公路）等五条道路工程</w:t>
            </w:r>
          </w:p>
        </w:tc>
        <w:tc>
          <w:tcPr>
            <w:tcW w:w="1000" w:type="dxa"/>
            <w:tcBorders>
              <w:top w:val="nil"/>
              <w:left w:val="nil"/>
              <w:bottom w:val="single" w:color="auto" w:sz="4" w:space="0"/>
              <w:right w:val="single" w:color="auto" w:sz="4" w:space="0"/>
            </w:tcBorders>
            <w:vAlign w:val="center"/>
          </w:tcPr>
          <w:p w14:paraId="41B568BF">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97</w:t>
            </w:r>
            <w:r>
              <w:rPr>
                <w:rFonts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14:paraId="1DC1F81A">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14:paraId="74AAC3FB">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691AD62D">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5515" w:type="dxa"/>
            <w:tcBorders>
              <w:top w:val="nil"/>
              <w:left w:val="nil"/>
              <w:bottom w:val="single" w:color="auto" w:sz="4" w:space="0"/>
              <w:right w:val="single" w:color="auto" w:sz="4" w:space="0"/>
            </w:tcBorders>
            <w:vAlign w:val="center"/>
          </w:tcPr>
          <w:p w14:paraId="006A4838">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李村镇疫情防控工作经费补助</w:t>
            </w:r>
          </w:p>
        </w:tc>
        <w:tc>
          <w:tcPr>
            <w:tcW w:w="1000" w:type="dxa"/>
            <w:tcBorders>
              <w:top w:val="nil"/>
              <w:left w:val="nil"/>
              <w:bottom w:val="single" w:color="auto" w:sz="4" w:space="0"/>
              <w:right w:val="single" w:color="auto" w:sz="4" w:space="0"/>
            </w:tcBorders>
            <w:vAlign w:val="center"/>
          </w:tcPr>
          <w:p w14:paraId="2058096E">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95</w:t>
            </w:r>
            <w:r>
              <w:rPr>
                <w:rFonts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14:paraId="7EC9DB71">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14:paraId="5F037AFE">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6E0357AA">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5515" w:type="dxa"/>
            <w:tcBorders>
              <w:top w:val="nil"/>
              <w:left w:val="nil"/>
              <w:bottom w:val="single" w:color="auto" w:sz="4" w:space="0"/>
              <w:right w:val="single" w:color="auto" w:sz="4" w:space="0"/>
            </w:tcBorders>
            <w:vAlign w:val="center"/>
          </w:tcPr>
          <w:p w14:paraId="1DEB9A14">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sz w:val="22"/>
                <w:szCs w:val="22"/>
              </w:rPr>
              <w:t>李村镇农村两委换届工作经费资金</w:t>
            </w:r>
          </w:p>
        </w:tc>
        <w:tc>
          <w:tcPr>
            <w:tcW w:w="1000" w:type="dxa"/>
            <w:tcBorders>
              <w:top w:val="nil"/>
              <w:left w:val="nil"/>
              <w:bottom w:val="single" w:color="auto" w:sz="4" w:space="0"/>
              <w:right w:val="single" w:color="auto" w:sz="4" w:space="0"/>
            </w:tcBorders>
            <w:vAlign w:val="center"/>
          </w:tcPr>
          <w:p w14:paraId="31475626">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96</w:t>
            </w:r>
          </w:p>
        </w:tc>
        <w:tc>
          <w:tcPr>
            <w:tcW w:w="960" w:type="dxa"/>
            <w:tcBorders>
              <w:top w:val="nil"/>
              <w:left w:val="nil"/>
              <w:bottom w:val="single" w:color="auto" w:sz="4" w:space="0"/>
              <w:right w:val="single" w:color="auto" w:sz="4" w:space="0"/>
            </w:tcBorders>
            <w:vAlign w:val="center"/>
          </w:tcPr>
          <w:p w14:paraId="331521C1">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14:paraId="6D92B4BA">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4FB06004">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5515" w:type="dxa"/>
            <w:tcBorders>
              <w:top w:val="nil"/>
              <w:left w:val="nil"/>
              <w:bottom w:val="single" w:color="auto" w:sz="4" w:space="0"/>
              <w:right w:val="single" w:color="auto" w:sz="4" w:space="0"/>
            </w:tcBorders>
            <w:vAlign w:val="center"/>
          </w:tcPr>
          <w:p w14:paraId="2A62E4FB">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sz w:val="22"/>
                <w:szCs w:val="22"/>
              </w:rPr>
              <w:t>河北冀康塔元有机智慧农业科技园支持资金</w:t>
            </w:r>
          </w:p>
        </w:tc>
        <w:tc>
          <w:tcPr>
            <w:tcW w:w="1000" w:type="dxa"/>
            <w:tcBorders>
              <w:top w:val="nil"/>
              <w:left w:val="nil"/>
              <w:bottom w:val="single" w:color="auto" w:sz="4" w:space="0"/>
              <w:right w:val="single" w:color="auto" w:sz="4" w:space="0"/>
            </w:tcBorders>
            <w:vAlign w:val="center"/>
          </w:tcPr>
          <w:p w14:paraId="6817BECB">
            <w:pPr>
              <w:widowControl/>
              <w:spacing w:line="360" w:lineRule="auto"/>
              <w:ind w:left="-105" w:leftChars="-50" w:right="-105" w:rightChars="-50"/>
              <w:jc w:val="right"/>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97</w:t>
            </w:r>
            <w:r>
              <w:rPr>
                <w:rFonts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14:paraId="35791616">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14:paraId="6574C66E">
        <w:tblPrEx>
          <w:tblCellMar>
            <w:top w:w="0" w:type="dxa"/>
            <w:left w:w="108" w:type="dxa"/>
            <w:bottom w:w="0" w:type="dxa"/>
            <w:right w:w="108" w:type="dxa"/>
          </w:tblCellMar>
        </w:tblPrEx>
        <w:trPr>
          <w:trHeight w:val="242"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77BAB6B5">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5515" w:type="dxa"/>
            <w:tcBorders>
              <w:top w:val="single" w:color="auto" w:sz="4" w:space="0"/>
              <w:left w:val="nil"/>
              <w:bottom w:val="single" w:color="auto" w:sz="4" w:space="0"/>
              <w:right w:val="single" w:color="auto" w:sz="4" w:space="0"/>
            </w:tcBorders>
            <w:vAlign w:val="center"/>
          </w:tcPr>
          <w:p w14:paraId="68D48A24">
            <w:pPr>
              <w:widowControl/>
              <w:spacing w:line="360" w:lineRule="auto"/>
              <w:ind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双同路拓宽升级工程</w:t>
            </w:r>
          </w:p>
        </w:tc>
        <w:tc>
          <w:tcPr>
            <w:tcW w:w="1000" w:type="dxa"/>
            <w:tcBorders>
              <w:top w:val="single" w:color="auto" w:sz="4" w:space="0"/>
              <w:left w:val="nil"/>
              <w:bottom w:val="single" w:color="auto" w:sz="4" w:space="0"/>
              <w:right w:val="single" w:color="auto" w:sz="4" w:space="0"/>
            </w:tcBorders>
            <w:vAlign w:val="center"/>
          </w:tcPr>
          <w:p w14:paraId="13A1F135">
            <w:pPr>
              <w:widowControl/>
              <w:spacing w:line="360" w:lineRule="auto"/>
              <w:ind w:left="-105" w:leftChars="-50" w:right="-105" w:rightChars="-50"/>
              <w:jc w:val="right"/>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82</w:t>
            </w:r>
          </w:p>
        </w:tc>
        <w:tc>
          <w:tcPr>
            <w:tcW w:w="960" w:type="dxa"/>
            <w:tcBorders>
              <w:top w:val="single" w:color="auto" w:sz="4" w:space="0"/>
              <w:left w:val="nil"/>
              <w:bottom w:val="single" w:color="auto" w:sz="4" w:space="0"/>
              <w:right w:val="single" w:color="auto" w:sz="4" w:space="0"/>
            </w:tcBorders>
            <w:vAlign w:val="center"/>
          </w:tcPr>
          <w:p w14:paraId="4F218CCA">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良</w:t>
            </w:r>
          </w:p>
        </w:tc>
      </w:tr>
      <w:tr w14:paraId="44126FF3">
        <w:tblPrEx>
          <w:tblCellMar>
            <w:top w:w="0" w:type="dxa"/>
            <w:left w:w="108" w:type="dxa"/>
            <w:bottom w:w="0" w:type="dxa"/>
            <w:right w:w="108" w:type="dxa"/>
          </w:tblCellMar>
        </w:tblPrEx>
        <w:trPr>
          <w:trHeight w:val="211"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6524959B">
            <w:pPr>
              <w:widowControl/>
              <w:spacing w:line="360" w:lineRule="auto"/>
              <w:ind w:left="-105" w:leftChars="-50" w:right="-105"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c>
          <w:tcPr>
            <w:tcW w:w="5515" w:type="dxa"/>
            <w:tcBorders>
              <w:top w:val="single" w:color="auto" w:sz="4" w:space="0"/>
              <w:left w:val="nil"/>
              <w:bottom w:val="single" w:color="auto" w:sz="4" w:space="0"/>
              <w:right w:val="single" w:color="auto" w:sz="4" w:space="0"/>
            </w:tcBorders>
            <w:vAlign w:val="center"/>
          </w:tcPr>
          <w:p w14:paraId="2EBAE19A">
            <w:pPr>
              <w:widowControl/>
              <w:spacing w:line="360" w:lineRule="auto"/>
              <w:ind w:left="-105" w:leftChars="-50" w:right="-105"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同阁工业区拆迁补偿款</w:t>
            </w:r>
          </w:p>
        </w:tc>
        <w:tc>
          <w:tcPr>
            <w:tcW w:w="1000" w:type="dxa"/>
            <w:tcBorders>
              <w:top w:val="single" w:color="auto" w:sz="4" w:space="0"/>
              <w:left w:val="nil"/>
              <w:bottom w:val="single" w:color="auto" w:sz="4" w:space="0"/>
              <w:right w:val="single" w:color="auto" w:sz="4" w:space="0"/>
            </w:tcBorders>
            <w:vAlign w:val="center"/>
          </w:tcPr>
          <w:p w14:paraId="7DBC3C7F">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 xml:space="preserve">       50</w:t>
            </w:r>
          </w:p>
        </w:tc>
        <w:tc>
          <w:tcPr>
            <w:tcW w:w="960" w:type="dxa"/>
            <w:tcBorders>
              <w:top w:val="single" w:color="auto" w:sz="4" w:space="0"/>
              <w:left w:val="nil"/>
              <w:bottom w:val="single" w:color="auto" w:sz="4" w:space="0"/>
              <w:right w:val="single" w:color="auto" w:sz="4" w:space="0"/>
            </w:tcBorders>
            <w:vAlign w:val="center"/>
          </w:tcPr>
          <w:p w14:paraId="09AA3E81">
            <w:pPr>
              <w:widowControl/>
              <w:spacing w:line="360" w:lineRule="auto"/>
              <w:ind w:left="-105" w:leftChars="-50" w:right="-105" w:rightChars="-50"/>
              <w:jc w:val="center"/>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差</w:t>
            </w:r>
          </w:p>
        </w:tc>
      </w:tr>
    </w:tbl>
    <w:p w14:paraId="7862CE5E">
      <w:pPr>
        <w:adjustRightInd w:val="0"/>
        <w:snapToGrid w:val="0"/>
        <w:spacing w:line="580" w:lineRule="exact"/>
        <w:ind w:left="440" w:firstLine="330" w:firstLineChars="150"/>
        <w:rPr>
          <w:rFonts w:ascii="仿宋_GB2312" w:hAnsi="仿宋_GB2312" w:eastAsia="仿宋_GB2312" w:cs="Times New Roman"/>
          <w:sz w:val="32"/>
          <w:szCs w:val="32"/>
        </w:rPr>
      </w:pPr>
      <w:r>
        <w:rPr>
          <w:rFonts w:hint="eastAsia" w:ascii="仿宋_GB2312" w:hAnsi="仿宋_GB2312" w:eastAsia="仿宋_GB2312" w:cs="仿宋_GB2312"/>
          <w:sz w:val="22"/>
          <w:szCs w:val="22"/>
        </w:rPr>
        <w:t>本单位在今年单位决算公开中反映 7个项目绩效自评结果。</w:t>
      </w:r>
    </w:p>
    <w:p w14:paraId="6590BE4C">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黑体" w:eastAsia="黑体" w:cs="黑体"/>
          <w:sz w:val="32"/>
          <w:szCs w:val="32"/>
        </w:rPr>
        <w:t>七、机关运行经费情况</w:t>
      </w:r>
    </w:p>
    <w:p w14:paraId="1B470379">
      <w:pPr>
        <w:adjustRightInd w:val="0"/>
        <w:snapToGrid w:val="0"/>
        <w:spacing w:line="58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本单位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年度机关运行经费支出348.7万元，比</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年度增加49.5万元，增长14.2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。主要原因是劳务费用和委托业务费用增加。</w:t>
      </w:r>
    </w:p>
    <w:p w14:paraId="6715F61B">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八、政府采购情况</w:t>
      </w:r>
    </w:p>
    <w:p w14:paraId="25E4A6D0">
      <w:pPr>
        <w:snapToGrid w:val="0"/>
        <w:spacing w:line="580" w:lineRule="exact"/>
        <w:ind w:firstLine="640" w:firstLineChars="200"/>
        <w:jc w:val="left"/>
        <w:rPr>
          <w:rFonts w:ascii="仿宋_GB2312" w:hAnsi="仿宋_GB2312" w:eastAsia="仿宋_GB2312" w:cs="仿宋_GB2312"/>
          <w:color w:val="000000"/>
          <w:kern w:val="0"/>
          <w:sz w:val="32"/>
          <w:szCs w:val="32"/>
        </w:rPr>
      </w:pPr>
      <w:r>
        <w:rPr>
          <w:rFonts w:hint="eastAsia" w:ascii="仿宋_GB2312" w:hAnsi="Times New Roman" w:eastAsia="仿宋_GB2312" w:cs="仿宋_GB2312"/>
          <w:sz w:val="32"/>
          <w:szCs w:val="32"/>
        </w:rPr>
        <w:t>本单位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年度政府采购支出总额483.9万元，从采购类型来看，</w:t>
      </w:r>
      <w:r>
        <w:rPr>
          <w:rFonts w:hint="eastAsia" w:ascii="仿宋_GB2312" w:hAnsi="仿宋_GB2312" w:eastAsia="仿宋_GB2312" w:cs="仿宋_GB2312"/>
          <w:color w:val="000000"/>
          <w:kern w:val="0"/>
          <w:sz w:val="32"/>
          <w:szCs w:val="32"/>
        </w:rPr>
        <w:t>政府采购货物支出4.66</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rPr>
        <w:t>万元、政府采购工程支出456万元、政府采购服务支出</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rPr>
        <w:t>23.24万元。授予中小企业合同金额483.9万元，占政府采购支出总额的100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，其中授予小微企业合同金额483.9万元，占政府采购支出总额的100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14:paraId="3A44C75D">
      <w:pPr>
        <w:snapToGrid w:val="0"/>
        <w:spacing w:line="580" w:lineRule="exact"/>
        <w:ind w:firstLine="640" w:firstLineChars="200"/>
        <w:jc w:val="left"/>
        <w:rPr>
          <w:rFonts w:ascii="仿宋_GB2312" w:hAnsi="Times New Roman" w:eastAsia="仿宋_GB2312" w:cs="Times New Roman"/>
          <w:sz w:val="32"/>
          <w:szCs w:val="32"/>
          <w:highlight w:val="yellow"/>
        </w:rPr>
      </w:pPr>
      <w:r>
        <w:rPr>
          <w:rFonts w:hint="eastAsia" w:ascii="黑体" w:eastAsia="黑体" w:cs="黑体"/>
          <w:sz w:val="32"/>
          <w:szCs w:val="32"/>
        </w:rPr>
        <w:t>九、国有资产占用情况</w:t>
      </w:r>
    </w:p>
    <w:p w14:paraId="49AFDA65">
      <w:pPr>
        <w:adjustRightInd w:val="0"/>
        <w:snapToGrid w:val="0"/>
        <w:spacing w:line="58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w:t>
      </w:r>
      <w:r>
        <w:rPr>
          <w:rFonts w:hint="eastAsia" w:ascii="仿宋_GB2312" w:hAnsi="仿宋_GB2312" w:eastAsia="仿宋_GB2312" w:cs="仿宋_GB2312"/>
          <w:sz w:val="32"/>
          <w:szCs w:val="32"/>
        </w:rPr>
        <w:t>固定资产526.7万元，其中：房屋及构筑物227万元，通用设备240.05万元，专用设备35.65万元，家具、用具、装具24万元。</w:t>
      </w:r>
      <w:r>
        <w:rPr>
          <w:rFonts w:hint="eastAsia" w:ascii="仿宋_GB2312" w:hAnsi="Times New Roman" w:eastAsia="仿宋_GB2312" w:cs="仿宋_GB2312"/>
          <w:sz w:val="32"/>
          <w:szCs w:val="32"/>
        </w:rPr>
        <w:t>本单位共有车辆2辆，与上年持平。其中，副部（省）级及以上领导用车0辆，主要领导干部用车0辆，机要通信用车0辆，应急保障用车0辆，执法执勤用车2辆，特种专业技术用车0辆，离退休干部用车0辆，其他用车0辆。单位价值</w:t>
      </w:r>
      <w:r>
        <w:rPr>
          <w:rFonts w:ascii="仿宋_GB2312" w:hAnsi="TimesNewRomanPSMT" w:eastAsia="仿宋_GB2312" w:cs="仿宋_GB2312"/>
          <w:sz w:val="32"/>
          <w:szCs w:val="32"/>
        </w:rPr>
        <w:t>50</w:t>
      </w:r>
      <w:r>
        <w:rPr>
          <w:rFonts w:hint="eastAsia" w:ascii="仿宋_GB2312" w:hAnsi="Times New Roman" w:eastAsia="仿宋_GB2312" w:cs="仿宋_GB2312"/>
          <w:sz w:val="32"/>
          <w:szCs w:val="32"/>
        </w:rPr>
        <w:t>万元以上通用设备0台（套），与上年持平</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rPr>
        <w:t>，单位价值</w:t>
      </w:r>
      <w:r>
        <w:rPr>
          <w:rFonts w:ascii="仿宋_GB2312" w:hAnsi="TimesNewRomanPSMT" w:eastAsia="仿宋_GB2312" w:cs="仿宋_GB2312"/>
          <w:sz w:val="32"/>
          <w:szCs w:val="32"/>
        </w:rPr>
        <w:t>100</w:t>
      </w:r>
      <w:r>
        <w:rPr>
          <w:rFonts w:hint="eastAsia" w:ascii="仿宋_GB2312" w:hAnsi="Times New Roman" w:eastAsia="仿宋_GB2312" w:cs="仿宋_GB2312"/>
          <w:sz w:val="32"/>
          <w:szCs w:val="32"/>
        </w:rPr>
        <w:t>万元以上专用设备0台（套）与上年持平。</w:t>
      </w:r>
    </w:p>
    <w:p w14:paraId="5FA08C72">
      <w:pPr>
        <w:adjustRightInd w:val="0"/>
        <w:snapToGrid w:val="0"/>
        <w:spacing w:line="58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本单位没有单位价值50万元以上通用设备及单位价值100万元以上专用设备，与上年持平。</w:t>
      </w:r>
    </w:p>
    <w:p w14:paraId="0194C96A">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14:paraId="2FE33C2C">
      <w:pPr>
        <w:adjustRightInd w:val="0"/>
        <w:snapToGrid w:val="0"/>
        <w:spacing w:line="600" w:lineRule="exact"/>
        <w:ind w:firstLine="640" w:firstLineChars="200"/>
        <w:rPr>
          <w:rFonts w:ascii="仿宋_GB2312" w:hAnsi="仿宋_GB2312" w:eastAsia="仿宋_GB2312" w:cs="仿宋_GB2312"/>
          <w:sz w:val="32"/>
          <w:szCs w:val="32"/>
        </w:rPr>
      </w:pPr>
      <w:r>
        <w:rPr>
          <w:rFonts w:ascii="仿宋_GB2312" w:hAnsi="Times New Roman" w:eastAsia="仿宋_GB2312" w:cs="仿宋_GB2312"/>
          <w:sz w:val="32"/>
          <w:szCs w:val="32"/>
        </w:rPr>
        <w:t xml:space="preserve">1. </w:t>
      </w:r>
      <w:r>
        <w:rPr>
          <w:rFonts w:hint="eastAsia" w:ascii="仿宋_GB2312" w:hAnsi="仿宋_GB2312" w:eastAsia="仿宋_GB2312" w:cs="仿宋_GB2312"/>
          <w:sz w:val="32"/>
          <w:szCs w:val="32"/>
        </w:rPr>
        <w:t>本单位2021年度未发生国有资金经营预算收支及结转结余情况，故国有资金经营预算支出表（09表）以空表列示。</w:t>
      </w:r>
    </w:p>
    <w:p w14:paraId="057F3799">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14:paraId="48EB377B">
      <w:pPr>
        <w:widowControl/>
        <w:jc w:val="center"/>
        <w:rPr>
          <w:rFonts w:ascii="黑体" w:hAnsi="黑体" w:eastAsia="黑体" w:cs="黑体"/>
          <w:color w:val="000000"/>
          <w:sz w:val="44"/>
          <w:szCs w:val="44"/>
        </w:rPr>
      </w:pPr>
    </w:p>
    <w:p w14:paraId="529B6E77">
      <w:pPr>
        <w:widowControl/>
        <w:jc w:val="center"/>
        <w:rPr>
          <w:rFonts w:ascii="黑体" w:hAnsi="黑体" w:eastAsia="黑体" w:cs="黑体"/>
          <w:color w:val="000000"/>
          <w:sz w:val="44"/>
          <w:szCs w:val="44"/>
        </w:rPr>
      </w:pPr>
    </w:p>
    <w:p w14:paraId="0F0D3833">
      <w:pPr>
        <w:widowControl/>
        <w:jc w:val="center"/>
        <w:rPr>
          <w:rFonts w:ascii="黑体" w:hAnsi="黑体" w:eastAsia="黑体" w:cs="黑体"/>
          <w:color w:val="000000"/>
          <w:sz w:val="44"/>
          <w:szCs w:val="44"/>
        </w:rPr>
      </w:pPr>
    </w:p>
    <w:p w14:paraId="10DCFEDB">
      <w:pPr>
        <w:widowControl/>
        <w:jc w:val="center"/>
        <w:rPr>
          <w:rFonts w:ascii="黑体" w:hAnsi="黑体" w:eastAsia="黑体" w:cs="黑体"/>
          <w:color w:val="000000"/>
          <w:sz w:val="44"/>
          <w:szCs w:val="44"/>
        </w:rPr>
      </w:pPr>
    </w:p>
    <w:p w14:paraId="7A29BD3D">
      <w:pPr>
        <w:widowControl/>
        <w:jc w:val="center"/>
        <w:rPr>
          <w:rFonts w:ascii="黑体" w:hAnsi="黑体" w:eastAsia="黑体" w:cs="黑体"/>
          <w:color w:val="000000"/>
          <w:sz w:val="44"/>
          <w:szCs w:val="44"/>
        </w:rPr>
      </w:pPr>
    </w:p>
    <w:p w14:paraId="417F37EF">
      <w:pPr>
        <w:widowControl/>
        <w:jc w:val="center"/>
        <w:rPr>
          <w:rFonts w:ascii="黑体" w:hAnsi="黑体" w:eastAsia="黑体" w:cs="黑体"/>
          <w:color w:val="000000"/>
          <w:sz w:val="44"/>
          <w:szCs w:val="44"/>
        </w:rPr>
      </w:pPr>
    </w:p>
    <w:p w14:paraId="60C49AA7">
      <w:pPr>
        <w:widowControl/>
        <w:rPr>
          <w:rFonts w:ascii="黑体" w:hAnsi="黑体" w:eastAsia="黑体" w:cs="黑体"/>
          <w:color w:val="000000"/>
          <w:sz w:val="44"/>
          <w:szCs w:val="44"/>
        </w:rPr>
      </w:pPr>
    </w:p>
    <w:p w14:paraId="071C3259">
      <w:pPr>
        <w:widowControl/>
        <w:jc w:val="center"/>
        <w:rPr>
          <w:rFonts w:cs="Times New Roman"/>
          <w:sz w:val="44"/>
          <w:szCs w:val="44"/>
        </w:rPr>
      </w:pPr>
      <w:r>
        <w:pict>
          <v:shape id="图片 76" o:spid="_x0000_s1046" o:spt="75" alt="32313535383135393b32313535383230393bcbb5c3f7cae9" type="#_x0000_t75" style="position:absolute;left:0pt;margin-left:4.7pt;margin-top:-22.85pt;height:86.95pt;width:49.6pt;mso-position-vertical-relative:margin;z-index:251659264;mso-width-relative:page;mso-height-relative:page;" filled="f" o:preferrelative="t" stroked="f" coordsize="21600,21600">
            <v:path/>
            <v:fill on="f" focussize="0,0"/>
            <v:stroke on="f" joinstyle="miter"/>
            <v:imagedata r:id="rId27" o:title=""/>
            <o:lock v:ext="edit" aspectratio="t"/>
          </v:shape>
        </w:pict>
      </w: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相关名词解释</w:t>
      </w:r>
    </w:p>
    <w:p w14:paraId="58AF8C46">
      <w:pPr>
        <w:jc w:val="center"/>
        <w:rPr>
          <w:rFonts w:ascii="仿宋_GB2312" w:hAnsi="宋体" w:eastAsia="仿宋_GB2312" w:cs="Times New Roman"/>
          <w:sz w:val="32"/>
          <w:szCs w:val="32"/>
        </w:rPr>
      </w:pPr>
    </w:p>
    <w:p w14:paraId="243DEDEC">
      <w:pPr>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（一）财政拨款收入：</w:t>
      </w:r>
      <w:r>
        <w:rPr>
          <w:rFonts w:hint="eastAsia" w:ascii="仿宋_GB2312" w:hAnsi="宋体" w:eastAsia="仿宋_GB2312" w:cs="仿宋_GB2312"/>
          <w:color w:val="000000"/>
          <w:kern w:val="0"/>
          <w:sz w:val="32"/>
          <w:szCs w:val="32"/>
        </w:rPr>
        <w:t>本年度从本级财政单位取得的财政拨款，包括一般公共预算财政拨款和政府性基金预算财政拨款。</w:t>
      </w:r>
    </w:p>
    <w:p w14:paraId="6CECEE2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（二）事业收入：</w:t>
      </w:r>
      <w:r>
        <w:rPr>
          <w:rFonts w:hint="eastAsia" w:ascii="仿宋_GB2312" w:hAnsi="宋体" w:eastAsia="仿宋_GB2312" w:cs="仿宋_GB2312"/>
          <w:color w:val="000000"/>
          <w:kern w:val="0"/>
          <w:sz w:val="32"/>
          <w:szCs w:val="32"/>
        </w:rPr>
        <w:t>指事业单位开展专业业务活动及辅助活动所取得的收入。</w:t>
      </w:r>
    </w:p>
    <w:p w14:paraId="4B71AFC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（三）其他收入：</w:t>
      </w:r>
      <w:r>
        <w:rPr>
          <w:rFonts w:hint="eastAsia" w:ascii="仿宋_GB2312" w:hAnsi="宋体" w:eastAsia="仿宋_GB2312" w:cs="仿宋_GB2312"/>
          <w:color w:val="000000"/>
          <w:kern w:val="0"/>
          <w:sz w:val="32"/>
          <w:szCs w:val="32"/>
        </w:rPr>
        <w:t>指除上述“财政拨款收入”“事业收入”“经营收入”等以外的收入。</w:t>
      </w:r>
    </w:p>
    <w:p w14:paraId="1F27A6B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（四）用事业基金弥补收支差额：</w:t>
      </w:r>
      <w:r>
        <w:rPr>
          <w:rFonts w:hint="eastAsia" w:ascii="仿宋_GB2312" w:hAnsi="宋体" w:eastAsia="仿宋_GB2312" w:cs="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7C7B97A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（五）年初结转和结余：</w:t>
      </w:r>
      <w:r>
        <w:rPr>
          <w:rFonts w:hint="eastAsia" w:ascii="仿宋_GB2312" w:hAnsi="宋体" w:eastAsia="仿宋_GB2312" w:cs="仿宋_GB2312"/>
          <w:color w:val="000000"/>
          <w:kern w:val="0"/>
          <w:sz w:val="32"/>
          <w:szCs w:val="32"/>
        </w:rPr>
        <w:t>指以前年度尚未完成、结转到本年仍按原规定用途继续使用的资金，或项目已完成等产生的结余资金。</w:t>
      </w:r>
    </w:p>
    <w:p w14:paraId="447534D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（六）结余分配：</w:t>
      </w:r>
      <w:r>
        <w:rPr>
          <w:rFonts w:hint="eastAsia" w:ascii="仿宋_GB2312" w:hAnsi="宋体" w:eastAsia="仿宋_GB2312" w:cs="仿宋_GB2312"/>
          <w:color w:val="000000"/>
          <w:kern w:val="0"/>
          <w:sz w:val="32"/>
          <w:szCs w:val="32"/>
        </w:rPr>
        <w:t>指事业单位按照事业单位会计制度的规定从非财政补助结余中分配的事业基金和职工福利基金等。</w:t>
      </w:r>
    </w:p>
    <w:p w14:paraId="0717C0F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（七）年末结转和结余：</w:t>
      </w:r>
      <w:r>
        <w:rPr>
          <w:rFonts w:hint="eastAsia" w:ascii="仿宋_GB2312" w:hAnsi="宋体" w:eastAsia="仿宋_GB2312" w:cs="仿宋_GB2312"/>
          <w:color w:val="000000"/>
          <w:kern w:val="0"/>
          <w:sz w:val="32"/>
          <w:szCs w:val="32"/>
        </w:rPr>
        <w:t>指单位按有关规定结转到下年或以后年度继续使用的资金，或项目已完成等产生的结余资金。</w:t>
      </w:r>
    </w:p>
    <w:p w14:paraId="11A437F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（八）基本支出：</w:t>
      </w:r>
      <w:r>
        <w:rPr>
          <w:rFonts w:hint="eastAsia" w:ascii="仿宋_GB2312" w:hAnsi="宋体" w:eastAsia="仿宋_GB2312" w:cs="仿宋_GB2312"/>
          <w:color w:val="000000"/>
          <w:kern w:val="0"/>
          <w:sz w:val="32"/>
          <w:szCs w:val="32"/>
        </w:rPr>
        <w:t>填列单位为保障机构正常运转、完成日常工作任务而发生的各项支出。</w:t>
      </w:r>
    </w:p>
    <w:p w14:paraId="76FC7B5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（九）项目支出：</w:t>
      </w:r>
      <w:r>
        <w:rPr>
          <w:rFonts w:hint="eastAsia" w:ascii="仿宋_GB2312" w:hAnsi="宋体" w:eastAsia="仿宋_GB2312" w:cs="仿宋_GB2312"/>
          <w:color w:val="000000"/>
          <w:kern w:val="0"/>
          <w:sz w:val="32"/>
          <w:szCs w:val="32"/>
        </w:rPr>
        <w:t>填列单位为完成特定的行政工作任务或事业发展目标，在基本支出之外发生的各项支出</w:t>
      </w:r>
    </w:p>
    <w:p w14:paraId="1635807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（十）基本建设支出：</w:t>
      </w:r>
      <w:r>
        <w:rPr>
          <w:rFonts w:hint="eastAsia" w:ascii="仿宋_GB2312" w:hAnsi="宋体" w:eastAsia="仿宋_GB2312" w:cs="仿宋_GB2312"/>
          <w:color w:val="000000"/>
          <w:kern w:val="0"/>
          <w:sz w:val="32"/>
          <w:szCs w:val="32"/>
        </w:rPr>
        <w:t>填列由本级发展与改革单位集中安排的用于购置固定资产、战略性和应急性储备、土地和无形资产，以及购建基础设施、大型修缮所发生的一般公共预算财政拨款支出，不包括政府性基金、财政专户管理资金以及各类拼盘自筹资金等。</w:t>
      </w:r>
    </w:p>
    <w:p w14:paraId="3203394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61A4431D">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（十二）“三公”经费：</w:t>
      </w:r>
      <w:r>
        <w:rPr>
          <w:rFonts w:hint="eastAsia" w:ascii="仿宋_GB2312" w:hAnsi="宋体" w:eastAsia="仿宋_GB2312" w:cs="仿宋_GB2312"/>
          <w:color w:val="000000"/>
          <w:kern w:val="0"/>
          <w:sz w:val="32"/>
          <w:szCs w:val="32"/>
        </w:rPr>
        <w:t>指单位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78FCE4C">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14:paraId="31C5A48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（十四）公务用车购置：</w:t>
      </w:r>
      <w:r>
        <w:rPr>
          <w:rFonts w:hint="eastAsia" w:ascii="仿宋_GB2312" w:hAnsi="宋体" w:eastAsia="仿宋_GB2312" w:cs="仿宋_GB2312"/>
          <w:color w:val="000000"/>
          <w:kern w:val="0"/>
          <w:sz w:val="32"/>
          <w:szCs w:val="32"/>
        </w:rPr>
        <w:t>填列单位公务用车车辆购置支出（含车辆购置税、牌照费）。</w:t>
      </w:r>
    </w:p>
    <w:p w14:paraId="4848FC8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14:paraId="5D7376E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4B079593">
      <w:pPr>
        <w:tabs>
          <w:tab w:val="left" w:pos="235"/>
        </w:tabs>
        <w:ind w:firstLine="643" w:firstLineChars="200"/>
        <w:jc w:val="left"/>
        <w:rPr>
          <w:rFonts w:cs="Times New Roman"/>
          <w:sz w:val="32"/>
          <w:szCs w:val="32"/>
        </w:rPr>
      </w:pPr>
      <w:r>
        <w:rPr>
          <w:rFonts w:hint="eastAsia" w:ascii="仿宋_GB2312" w:hAnsi="宋体" w:eastAsia="仿宋_GB2312" w:cs="仿宋_GB2312"/>
          <w:b/>
          <w:bCs/>
          <w:color w:val="000000"/>
          <w:kern w:val="0"/>
          <w:sz w:val="32"/>
          <w:szCs w:val="32"/>
        </w:rPr>
        <w:t>（十七）经费形式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sectPr>
      <w:headerReference r:id="rId7" w:type="default"/>
      <w:pgSz w:w="11906" w:h="16838"/>
      <w:pgMar w:top="1134" w:right="1531" w:bottom="1134" w:left="1531"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方正小标宋_GBK">
    <w:altName w:val="微软雅黑"/>
    <w:panose1 w:val="03000509000000000000"/>
    <w:charset w:val="86"/>
    <w:family w:val="script"/>
    <w:pitch w:val="default"/>
    <w:sig w:usb0="00000000" w:usb1="00000000" w:usb2="00000010" w:usb3="00000000" w:csb0="00040000" w:csb1="00000000"/>
  </w:font>
  <w:font w:name="TimesNewRomanPSMT">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BE98A">
    <w:pPr>
      <w:pStyle w:val="3"/>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DA1508">
    <w:pPr>
      <w:pStyle w:val="3"/>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4F159B">
    <w:pPr>
      <w:pStyle w:val="4"/>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6E882A">
    <w:pPr>
      <w:pStyle w:val="4"/>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365224">
    <w:pPr>
      <w:tabs>
        <w:tab w:val="left" w:pos="913"/>
      </w:tabs>
      <w:spacing w:line="20" w:lineRule="exact"/>
      <w:rPr>
        <w:rFonts w:cs="Times New Roman"/>
      </w:rPr>
    </w:pPr>
  </w:p>
  <w:p w14:paraId="3D3AEAA3">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B54B19"/>
    <w:multiLevelType w:val="singleLevel"/>
    <w:tmpl w:val="99B54B19"/>
    <w:lvl w:ilvl="0" w:tentative="0">
      <w:start w:val="4"/>
      <w:numFmt w:val="chineseCounting"/>
      <w:suff w:val="nothing"/>
      <w:lvlText w:val="%1、"/>
      <w:lvlJc w:val="left"/>
      <w:rPr>
        <w:rFonts w:hint="eastAsia"/>
      </w:rPr>
    </w:lvl>
  </w:abstractNum>
  <w:abstractNum w:abstractNumId="1">
    <w:nsid w:val="268BBB30"/>
    <w:multiLevelType w:val="singleLevel"/>
    <w:tmpl w:val="268BBB30"/>
    <w:lvl w:ilvl="0" w:tentative="0">
      <w:start w:val="2"/>
      <w:numFmt w:val="chineseCounting"/>
      <w:suff w:val="nothing"/>
      <w:lvlText w:val="（%1）"/>
      <w:lvlJc w:val="left"/>
      <w:rPr>
        <w:rFonts w:hint="eastAsia"/>
      </w:rPr>
    </w:lvl>
  </w:abstractNum>
  <w:abstractNum w:abstractNumId="2">
    <w:nsid w:val="6980C278"/>
    <w:multiLevelType w:val="singleLevel"/>
    <w:tmpl w:val="6980C278"/>
    <w:lvl w:ilvl="0" w:tentative="0">
      <w:start w:val="1"/>
      <w:numFmt w:val="decimal"/>
      <w:suff w:val="nothing"/>
      <w:lvlText w:val="%1、"/>
      <w:lvlJc w:val="left"/>
    </w:lvl>
  </w:abstractNum>
  <w:abstractNum w:abstractNumId="3">
    <w:nsid w:val="73C62101"/>
    <w:multiLevelType w:val="singleLevel"/>
    <w:tmpl w:val="73C62101"/>
    <w:lvl w:ilvl="0" w:tentative="0">
      <w:start w:val="3"/>
      <w:numFmt w:val="chineseCounting"/>
      <w:suff w:val="space"/>
      <w:lvlText w:val="第%1部分"/>
      <w:lvlJc w:val="left"/>
      <w:pPr>
        <w:ind w:left="1260" w:firstLine="0"/>
      </w:pPr>
      <w:rPr>
        <w:rFonts w:hint="eastAsia"/>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NotTrackMoves/>
  <w:documentProtection w:enforcement="0"/>
  <w:defaultTabStop w:val="420"/>
  <w:doNotHyphenateCaps/>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72A27"/>
    <w:rsid w:val="000C02EC"/>
    <w:rsid w:val="000C033F"/>
    <w:rsid w:val="000D00E7"/>
    <w:rsid w:val="000F3288"/>
    <w:rsid w:val="00172A27"/>
    <w:rsid w:val="002225D4"/>
    <w:rsid w:val="002C00D1"/>
    <w:rsid w:val="00360B75"/>
    <w:rsid w:val="00391527"/>
    <w:rsid w:val="00544D81"/>
    <w:rsid w:val="006B016E"/>
    <w:rsid w:val="006C4003"/>
    <w:rsid w:val="006F3CD2"/>
    <w:rsid w:val="0071390D"/>
    <w:rsid w:val="00772E14"/>
    <w:rsid w:val="00794111"/>
    <w:rsid w:val="007C34EC"/>
    <w:rsid w:val="00875FE8"/>
    <w:rsid w:val="008C0D3E"/>
    <w:rsid w:val="00920C0F"/>
    <w:rsid w:val="00922B40"/>
    <w:rsid w:val="0099157D"/>
    <w:rsid w:val="00A56CD0"/>
    <w:rsid w:val="00AE6537"/>
    <w:rsid w:val="00B56F40"/>
    <w:rsid w:val="00C44F88"/>
    <w:rsid w:val="00C46E4D"/>
    <w:rsid w:val="00C77948"/>
    <w:rsid w:val="00D83D59"/>
    <w:rsid w:val="00E621A7"/>
    <w:rsid w:val="00EC7A8E"/>
    <w:rsid w:val="00F21C62"/>
    <w:rsid w:val="00F50156"/>
    <w:rsid w:val="00F533CC"/>
    <w:rsid w:val="011A2CFC"/>
    <w:rsid w:val="013E1915"/>
    <w:rsid w:val="022F0568"/>
    <w:rsid w:val="02606478"/>
    <w:rsid w:val="02A75991"/>
    <w:rsid w:val="038E1EAF"/>
    <w:rsid w:val="0427570B"/>
    <w:rsid w:val="044B5258"/>
    <w:rsid w:val="04BA0C4C"/>
    <w:rsid w:val="052743D2"/>
    <w:rsid w:val="053742DE"/>
    <w:rsid w:val="05391253"/>
    <w:rsid w:val="05E0196A"/>
    <w:rsid w:val="05E43934"/>
    <w:rsid w:val="07284B9D"/>
    <w:rsid w:val="07302297"/>
    <w:rsid w:val="075B1772"/>
    <w:rsid w:val="07E5230B"/>
    <w:rsid w:val="083D0269"/>
    <w:rsid w:val="08AF118E"/>
    <w:rsid w:val="0A1432D9"/>
    <w:rsid w:val="0AD7683B"/>
    <w:rsid w:val="0B650ED3"/>
    <w:rsid w:val="0B865093"/>
    <w:rsid w:val="0BBA48E5"/>
    <w:rsid w:val="0C6369E5"/>
    <w:rsid w:val="0F451B60"/>
    <w:rsid w:val="0FE03828"/>
    <w:rsid w:val="11372E0E"/>
    <w:rsid w:val="11CF4E54"/>
    <w:rsid w:val="11D81C33"/>
    <w:rsid w:val="11FD54D0"/>
    <w:rsid w:val="12435C58"/>
    <w:rsid w:val="12E07E6B"/>
    <w:rsid w:val="14260DAE"/>
    <w:rsid w:val="146412C3"/>
    <w:rsid w:val="14685EBA"/>
    <w:rsid w:val="146C0093"/>
    <w:rsid w:val="151D3011"/>
    <w:rsid w:val="15225163"/>
    <w:rsid w:val="1545169C"/>
    <w:rsid w:val="159921F3"/>
    <w:rsid w:val="167465BE"/>
    <w:rsid w:val="16E636FD"/>
    <w:rsid w:val="174F29BA"/>
    <w:rsid w:val="17555C6C"/>
    <w:rsid w:val="18207DA9"/>
    <w:rsid w:val="18317ED4"/>
    <w:rsid w:val="19CD3CD0"/>
    <w:rsid w:val="19D81EA5"/>
    <w:rsid w:val="19FF4678"/>
    <w:rsid w:val="1A574096"/>
    <w:rsid w:val="1AF8489E"/>
    <w:rsid w:val="1D9F7EF1"/>
    <w:rsid w:val="1E057EC9"/>
    <w:rsid w:val="1EFF607F"/>
    <w:rsid w:val="1F6A0F00"/>
    <w:rsid w:val="1FAC1BCC"/>
    <w:rsid w:val="1FBB0FE7"/>
    <w:rsid w:val="20790BA1"/>
    <w:rsid w:val="21233568"/>
    <w:rsid w:val="21854940"/>
    <w:rsid w:val="21864204"/>
    <w:rsid w:val="21A91314"/>
    <w:rsid w:val="22407BF0"/>
    <w:rsid w:val="22AE5E2F"/>
    <w:rsid w:val="23003AA8"/>
    <w:rsid w:val="2378441D"/>
    <w:rsid w:val="23926A3F"/>
    <w:rsid w:val="23BC2C56"/>
    <w:rsid w:val="2447498D"/>
    <w:rsid w:val="249A0D55"/>
    <w:rsid w:val="24DB4034"/>
    <w:rsid w:val="25351A14"/>
    <w:rsid w:val="26832AEC"/>
    <w:rsid w:val="26E220CA"/>
    <w:rsid w:val="29B86D71"/>
    <w:rsid w:val="29C80F94"/>
    <w:rsid w:val="2A0D2F44"/>
    <w:rsid w:val="2A1371AE"/>
    <w:rsid w:val="2A430868"/>
    <w:rsid w:val="2A5A6DE3"/>
    <w:rsid w:val="2A9B5939"/>
    <w:rsid w:val="2B173590"/>
    <w:rsid w:val="2C140788"/>
    <w:rsid w:val="2C6B3438"/>
    <w:rsid w:val="2CAD5D64"/>
    <w:rsid w:val="2CBA5981"/>
    <w:rsid w:val="2CF131A8"/>
    <w:rsid w:val="2CFC7758"/>
    <w:rsid w:val="2DC9755F"/>
    <w:rsid w:val="2DF56622"/>
    <w:rsid w:val="2DFE6B03"/>
    <w:rsid w:val="2E2E238F"/>
    <w:rsid w:val="2E3F6C4E"/>
    <w:rsid w:val="2E467D9C"/>
    <w:rsid w:val="2E557683"/>
    <w:rsid w:val="2EA97628"/>
    <w:rsid w:val="303D09E1"/>
    <w:rsid w:val="30442CA4"/>
    <w:rsid w:val="311619A3"/>
    <w:rsid w:val="3141685A"/>
    <w:rsid w:val="316F075F"/>
    <w:rsid w:val="317D6EC3"/>
    <w:rsid w:val="31D321B7"/>
    <w:rsid w:val="321A5D6B"/>
    <w:rsid w:val="32552EB7"/>
    <w:rsid w:val="335C4A2F"/>
    <w:rsid w:val="335F6E39"/>
    <w:rsid w:val="337D2CA8"/>
    <w:rsid w:val="339D6E72"/>
    <w:rsid w:val="34204A29"/>
    <w:rsid w:val="34A007EF"/>
    <w:rsid w:val="34F21D0C"/>
    <w:rsid w:val="350B18DA"/>
    <w:rsid w:val="354F2142"/>
    <w:rsid w:val="3557494D"/>
    <w:rsid w:val="35897BFB"/>
    <w:rsid w:val="35C361B4"/>
    <w:rsid w:val="35D3457C"/>
    <w:rsid w:val="362C1512"/>
    <w:rsid w:val="36C06C5F"/>
    <w:rsid w:val="36D67A03"/>
    <w:rsid w:val="36F959A5"/>
    <w:rsid w:val="37134032"/>
    <w:rsid w:val="37993E1B"/>
    <w:rsid w:val="37A315FD"/>
    <w:rsid w:val="37A32EBA"/>
    <w:rsid w:val="37B77F07"/>
    <w:rsid w:val="37BD4E40"/>
    <w:rsid w:val="38A94C29"/>
    <w:rsid w:val="38D3625A"/>
    <w:rsid w:val="38E759E9"/>
    <w:rsid w:val="39BA2DE9"/>
    <w:rsid w:val="3A9665BB"/>
    <w:rsid w:val="3AD572E9"/>
    <w:rsid w:val="3B441118"/>
    <w:rsid w:val="3B561F71"/>
    <w:rsid w:val="3B840DE1"/>
    <w:rsid w:val="3B984FE5"/>
    <w:rsid w:val="3B9C1F11"/>
    <w:rsid w:val="3BB13D95"/>
    <w:rsid w:val="3C8D4E1E"/>
    <w:rsid w:val="3CB05295"/>
    <w:rsid w:val="3CE028FA"/>
    <w:rsid w:val="3CF64B2C"/>
    <w:rsid w:val="3D1568AF"/>
    <w:rsid w:val="3DA9215B"/>
    <w:rsid w:val="3DB6794F"/>
    <w:rsid w:val="3E9F248D"/>
    <w:rsid w:val="3EF43835"/>
    <w:rsid w:val="3F41109E"/>
    <w:rsid w:val="3F7B7DB0"/>
    <w:rsid w:val="405556E1"/>
    <w:rsid w:val="408F75EC"/>
    <w:rsid w:val="40C4019F"/>
    <w:rsid w:val="410D44FA"/>
    <w:rsid w:val="412B6B0A"/>
    <w:rsid w:val="417479FE"/>
    <w:rsid w:val="41964F5E"/>
    <w:rsid w:val="42062CA0"/>
    <w:rsid w:val="420D411C"/>
    <w:rsid w:val="428D07AF"/>
    <w:rsid w:val="43F75DFB"/>
    <w:rsid w:val="444C062C"/>
    <w:rsid w:val="45042622"/>
    <w:rsid w:val="45B53B71"/>
    <w:rsid w:val="45C5347C"/>
    <w:rsid w:val="46847578"/>
    <w:rsid w:val="4785037F"/>
    <w:rsid w:val="47D91F5B"/>
    <w:rsid w:val="48322226"/>
    <w:rsid w:val="48581EF3"/>
    <w:rsid w:val="48C83DAF"/>
    <w:rsid w:val="48D2722F"/>
    <w:rsid w:val="4935057B"/>
    <w:rsid w:val="49812A85"/>
    <w:rsid w:val="49F74A38"/>
    <w:rsid w:val="4A7D5982"/>
    <w:rsid w:val="4ABC2D43"/>
    <w:rsid w:val="4B9834C5"/>
    <w:rsid w:val="4BA86AF3"/>
    <w:rsid w:val="4BB17E88"/>
    <w:rsid w:val="4C2A1FB9"/>
    <w:rsid w:val="4C416432"/>
    <w:rsid w:val="4C6B1AFE"/>
    <w:rsid w:val="4C8D7D46"/>
    <w:rsid w:val="4C925435"/>
    <w:rsid w:val="4C955B6C"/>
    <w:rsid w:val="4CEA4FD4"/>
    <w:rsid w:val="4D140B4B"/>
    <w:rsid w:val="4DFB5868"/>
    <w:rsid w:val="4E7D52B7"/>
    <w:rsid w:val="4EA81A06"/>
    <w:rsid w:val="4F0B3D06"/>
    <w:rsid w:val="4F1614A7"/>
    <w:rsid w:val="4F6A20B1"/>
    <w:rsid w:val="4F7C20A9"/>
    <w:rsid w:val="4FD624CE"/>
    <w:rsid w:val="50554C49"/>
    <w:rsid w:val="50951849"/>
    <w:rsid w:val="512D1340"/>
    <w:rsid w:val="5149542C"/>
    <w:rsid w:val="51775A45"/>
    <w:rsid w:val="51B104FC"/>
    <w:rsid w:val="51B567E3"/>
    <w:rsid w:val="51C72F83"/>
    <w:rsid w:val="51EC2434"/>
    <w:rsid w:val="52473A18"/>
    <w:rsid w:val="526B6063"/>
    <w:rsid w:val="52723961"/>
    <w:rsid w:val="52FD3916"/>
    <w:rsid w:val="535B42D3"/>
    <w:rsid w:val="53840587"/>
    <w:rsid w:val="53B60E69"/>
    <w:rsid w:val="545B5078"/>
    <w:rsid w:val="546A1976"/>
    <w:rsid w:val="54881B18"/>
    <w:rsid w:val="55E775E5"/>
    <w:rsid w:val="568A51E2"/>
    <w:rsid w:val="56B548C0"/>
    <w:rsid w:val="573D7050"/>
    <w:rsid w:val="574D270F"/>
    <w:rsid w:val="578A0146"/>
    <w:rsid w:val="58394D9C"/>
    <w:rsid w:val="59CC7A1F"/>
    <w:rsid w:val="5B13249F"/>
    <w:rsid w:val="5BB64A29"/>
    <w:rsid w:val="5BE41CD7"/>
    <w:rsid w:val="5C6274D7"/>
    <w:rsid w:val="5CCA4993"/>
    <w:rsid w:val="5CDC6B65"/>
    <w:rsid w:val="5D7C6C2B"/>
    <w:rsid w:val="5F476F4A"/>
    <w:rsid w:val="60CA645C"/>
    <w:rsid w:val="610D559F"/>
    <w:rsid w:val="6111734F"/>
    <w:rsid w:val="62276B1F"/>
    <w:rsid w:val="63D22C93"/>
    <w:rsid w:val="64B507F9"/>
    <w:rsid w:val="6592579A"/>
    <w:rsid w:val="66233150"/>
    <w:rsid w:val="66385CB6"/>
    <w:rsid w:val="668E3C23"/>
    <w:rsid w:val="66F82A14"/>
    <w:rsid w:val="67F40B05"/>
    <w:rsid w:val="68367C49"/>
    <w:rsid w:val="68D17C34"/>
    <w:rsid w:val="690570EC"/>
    <w:rsid w:val="690624C6"/>
    <w:rsid w:val="69185873"/>
    <w:rsid w:val="698E115D"/>
    <w:rsid w:val="69905BAD"/>
    <w:rsid w:val="69AC019A"/>
    <w:rsid w:val="6A795B28"/>
    <w:rsid w:val="6AF70AA5"/>
    <w:rsid w:val="6BD55588"/>
    <w:rsid w:val="6C180042"/>
    <w:rsid w:val="6C412EA3"/>
    <w:rsid w:val="6C8D625E"/>
    <w:rsid w:val="6CE47F6C"/>
    <w:rsid w:val="6CEC6002"/>
    <w:rsid w:val="6D0071D5"/>
    <w:rsid w:val="6D507440"/>
    <w:rsid w:val="6DFF4720"/>
    <w:rsid w:val="6E323F2E"/>
    <w:rsid w:val="6E8611BE"/>
    <w:rsid w:val="6ECF7E12"/>
    <w:rsid w:val="6F302D3F"/>
    <w:rsid w:val="6F9D39DF"/>
    <w:rsid w:val="700C04C6"/>
    <w:rsid w:val="70DC661B"/>
    <w:rsid w:val="710C10A9"/>
    <w:rsid w:val="712D6E6B"/>
    <w:rsid w:val="71344751"/>
    <w:rsid w:val="718577F7"/>
    <w:rsid w:val="72006F59"/>
    <w:rsid w:val="7290588A"/>
    <w:rsid w:val="73326579"/>
    <w:rsid w:val="733761AB"/>
    <w:rsid w:val="74F4008C"/>
    <w:rsid w:val="7553748A"/>
    <w:rsid w:val="75586518"/>
    <w:rsid w:val="75B62900"/>
    <w:rsid w:val="769B72F5"/>
    <w:rsid w:val="77F9336D"/>
    <w:rsid w:val="784215F3"/>
    <w:rsid w:val="7866506D"/>
    <w:rsid w:val="79117AEC"/>
    <w:rsid w:val="797F7C5E"/>
    <w:rsid w:val="79A74E18"/>
    <w:rsid w:val="79EC68E6"/>
    <w:rsid w:val="7A367D10"/>
    <w:rsid w:val="7A88306C"/>
    <w:rsid w:val="7AF9193D"/>
    <w:rsid w:val="7B324F81"/>
    <w:rsid w:val="7B6C23D3"/>
    <w:rsid w:val="7C0C4E01"/>
    <w:rsid w:val="7DA14C9A"/>
    <w:rsid w:val="7E184713"/>
    <w:rsid w:val="7EC90B03"/>
    <w:rsid w:val="7ED46008"/>
    <w:rsid w:val="7F2E6A4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8"/>
    <w:qFormat/>
    <w:uiPriority w:val="99"/>
    <w:pPr>
      <w:keepNext/>
      <w:keepLines/>
      <w:spacing w:before="340" w:after="330" w:line="578" w:lineRule="auto"/>
      <w:outlineLvl w:val="0"/>
    </w:pPr>
    <w:rPr>
      <w:b/>
      <w:bCs/>
      <w:kern w:val="44"/>
      <w:sz w:val="44"/>
      <w:szCs w:val="44"/>
    </w:rPr>
  </w:style>
  <w:style w:type="character" w:default="1" w:styleId="7">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basedOn w:val="5"/>
    <w:qFormat/>
    <w:uiPriority w:val="99"/>
    <w:rPr>
      <w:rFonts w:cs="Calibri"/>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标题 1 Char"/>
    <w:link w:val="2"/>
    <w:qFormat/>
    <w:uiPriority w:val="99"/>
    <w:rPr>
      <w:rFonts w:cs="Calibri"/>
      <w:b/>
      <w:bCs/>
      <w:kern w:val="44"/>
      <w:sz w:val="44"/>
      <w:szCs w:val="44"/>
    </w:rPr>
  </w:style>
  <w:style w:type="character" w:customStyle="1" w:styleId="9">
    <w:name w:val="页脚 Char"/>
    <w:link w:val="3"/>
    <w:qFormat/>
    <w:uiPriority w:val="99"/>
    <w:rPr>
      <w:rFonts w:cs="Calibri"/>
      <w:sz w:val="18"/>
      <w:szCs w:val="18"/>
    </w:rPr>
  </w:style>
  <w:style w:type="character" w:customStyle="1" w:styleId="10">
    <w:name w:val="页眉 Char"/>
    <w:link w:val="4"/>
    <w:qFormat/>
    <w:uiPriority w:val="99"/>
    <w:rPr>
      <w:rFonts w:cs="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0" Type="http://schemas.openxmlformats.org/officeDocument/2006/relationships/fontTable" Target="fontTable.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4.png"/><Relationship Id="rId26" Type="http://schemas.openxmlformats.org/officeDocument/2006/relationships/image" Target="media/image13.emf"/><Relationship Id="rId25" Type="http://schemas.openxmlformats.org/officeDocument/2006/relationships/oleObject" Target="embeddings/Workbook5.xls"/><Relationship Id="rId24" Type="http://schemas.openxmlformats.org/officeDocument/2006/relationships/image" Target="media/image12.emf"/><Relationship Id="rId23" Type="http://schemas.openxmlformats.org/officeDocument/2006/relationships/oleObject" Target="embeddings/Workbook4.xls"/><Relationship Id="rId22" Type="http://schemas.openxmlformats.org/officeDocument/2006/relationships/image" Target="media/image11.emf"/><Relationship Id="rId21" Type="http://schemas.openxmlformats.org/officeDocument/2006/relationships/oleObject" Target="embeddings/Workbook3.xls"/><Relationship Id="rId20" Type="http://schemas.openxmlformats.org/officeDocument/2006/relationships/image" Target="media/image10.emf"/><Relationship Id="rId2" Type="http://schemas.openxmlformats.org/officeDocument/2006/relationships/settings" Target="settings.xml"/><Relationship Id="rId19" Type="http://schemas.openxmlformats.org/officeDocument/2006/relationships/oleObject" Target="embeddings/Workbook2.xls"/><Relationship Id="rId18" Type="http://schemas.openxmlformats.org/officeDocument/2006/relationships/image" Target="media/image9.emf"/><Relationship Id="rId17" Type="http://schemas.openxmlformats.org/officeDocument/2006/relationships/oleObject" Target="embeddings/Workbook1.xls"/><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37"/>
    <customShpInfo spid="_x0000_s1026"/>
    <customShpInfo spid="_x0000_s1027"/>
    <customShpInfo spid="_x0000_s1028"/>
    <customShpInfo spid="_x0000_s1030"/>
    <customShpInfo spid="_x0000_s1031"/>
    <customShpInfo spid="_x0000_s1029"/>
    <customShpInfo spid="_x0000_s1032"/>
    <customShpInfo spid="_x0000_s1034"/>
    <customShpInfo spid="_x0000_s1035"/>
    <customShpInfo spid="_x0000_s1033"/>
    <customShpInfo spid="_x0000_s1036"/>
    <customShpInfo spid="_x0000_s1038"/>
    <customShpInfo spid="_x0000_s1039"/>
    <customShpInfo spid="_x0000_s1060"/>
    <customShpInfo spid="_x0000_s1045"/>
    <customShpInfo spid="_x0000_s1043"/>
    <customShpInfo spid="_x0000_s1054"/>
    <customShpInfo spid="_x0000_s1044"/>
    <customShpInfo spid="_x0000_s1055"/>
    <customShpInfo spid="_x0000_s1056"/>
    <customShpInfo spid="_x0000_s1057"/>
    <customShpInfo spid="_x0000_s1058"/>
    <customShpInfo spid="_x0000_s104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41</Pages>
  <Words>7321</Words>
  <Characters>10954</Characters>
  <Lines>201</Lines>
  <Paragraphs>56</Paragraphs>
  <TotalTime>265</TotalTime>
  <ScaleCrop>false</ScaleCrop>
  <LinksUpToDate>false</LinksUpToDate>
  <CharactersWithSpaces>11629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沈。</cp:lastModifiedBy>
  <cp:lastPrinted>2022-10-05T02:09:00Z</cp:lastPrinted>
  <dcterms:modified xsi:type="dcterms:W3CDTF">2025-08-06T02:35:12Z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UUID">
    <vt:lpwstr>v1.0_mb_S7ajbG3IpAnL1wSthNCxfw==</vt:lpwstr>
  </property>
  <property fmtid="{D5CDD505-2E9C-101B-9397-08002B2CF9AE}" pid="4" name="ICV">
    <vt:lpwstr>1515CEFC20754C3380B382230295B456</vt:lpwstr>
  </property>
  <property fmtid="{D5CDD505-2E9C-101B-9397-08002B2CF9AE}" pid="5" name="KSOTemplateDocerSaveRecord">
    <vt:lpwstr>eyJoZGlkIjoiYzFhN2M5YjRhMGIzYzY3NzJiMGMzOWE0ZDBmMDVmN2YiLCJ1c2VySWQiOiI3Mjk2NjExMjgifQ==</vt:lpwstr>
  </property>
</Properties>
</file>